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Testing Information Capture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>
          <w:rFonts w:ascii="Arial" w:cs="Arial" w:eastAsia="Arial" w:hAnsi="Arial"/>
          <w:color w:val="2d3b4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d3b45"/>
          <w:sz w:val="24"/>
          <w:szCs w:val="24"/>
          <w:rtl w:val="0"/>
        </w:rPr>
        <w:t xml:space="preserve">Table of Results:</w:t>
      </w:r>
    </w:p>
    <w:tbl>
      <w:tblPr>
        <w:tblStyle w:val="Table1"/>
        <w:tblW w:w="9360.000000000002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63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Name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Weight Test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Timed Accessibility Test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Robustness test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 of test</w:t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Test Results </w:t>
            </w: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(Values for each test trial with measurement units)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332g of max weight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Fastest time to put on a guitar:</w:t>
            </w:r>
          </w:p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0.9s</w:t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Fastest time to take off a guitar:</w:t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0.55s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4.9N of max side pressure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Number of Trials </w:t>
            </w: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(How many trials of the test did you perform? At least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6 trials (one extra scissor per trial)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10 trials (5 per)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5 trials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Observations: </w:t>
            </w: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What observations did you make about the tests?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It held up 55 times its own weight, albeit with some bending.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It was really easy to put on a guitar, and even easier to take it off.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The sides can withstand a pressure 83 times their own weight.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Pass/ Fail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d3b45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spacing w:after="180" w:before="180" w:line="276" w:lineRule="auto"/>
        <w:rPr>
          <w:color w:val="6aa84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of the testing data: </w:t>
      </w:r>
      <w:r w:rsidDel="00000000" w:rsidR="00000000" w:rsidRPr="00000000">
        <w:rPr>
          <w:color w:val="6aa84f"/>
          <w:sz w:val="24"/>
          <w:szCs w:val="24"/>
          <w:rtl w:val="0"/>
        </w:rPr>
        <w:t xml:space="preserve"> (Both verbal and with tables or graphs)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A possible sentence could be, “Based on our testing data, we found that &lt;trend in data&gt; means &lt;something about the design's success&gt; because &lt;logic of conclusion&gt;.”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Verbal Summary: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  <w:t xml:space="preserve">Tables and Graphs: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tl w:val="0"/>
        </w:rPr>
        <w:t xml:space="preserve">What are your next steps for designing and processing the new information from the tests that were conducted?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0977443609024"/>
        <w:gridCol w:w="1147.1278195488721"/>
        <w:gridCol w:w="1140.0902255639098"/>
        <w:gridCol w:w="1266.766917293233"/>
        <w:gridCol w:w="1407.5187969924812"/>
        <w:gridCol w:w="1182.3157894736842"/>
        <w:gridCol w:w="1513.0827067669175"/>
        <w:tblGridChange w:id="0">
          <w:tblGrid>
            <w:gridCol w:w="1703.0977443609024"/>
            <w:gridCol w:w="1147.1278195488721"/>
            <w:gridCol w:w="1140.0902255639098"/>
            <w:gridCol w:w="1266.766917293233"/>
            <w:gridCol w:w="1407.5187969924812"/>
            <w:gridCol w:w="1182.3157894736842"/>
            <w:gridCol w:w="1513.0827067669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Element I: Testing, Data Collection and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 Quantity of tests conducted.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_____________tests for high priority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more than 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 Importance of tests.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conducts tests for____________ requirements that are reasonable based on instructional context, or through physical or mathematical modeling.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all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most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half of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 low and 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only non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Comprehension of testing procedure.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student demonstrates ______________ understanding of testing procedure, including the gathering and analysis of resultant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considerable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partial or overly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failure 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4. Detail of the design analysis.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analysis of the effectiveness with which the design met stated goals includes _______________ explanation (and summary) of the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consistently detailed (generously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generally detailed (generally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somewhat detailed (at least somewhat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partial (partially complete and/or partially correct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minimally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an attempted (may not be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by pictures, graphs, charts and other visuals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I Initial Template</w:t>
    </w:r>
  </w:p>
  <w:p w:rsidR="00000000" w:rsidDel="00000000" w:rsidP="00000000" w:rsidRDefault="00000000" w:rsidRPr="00000000" w14:paraId="00000067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60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