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commentRangeStart w:id="0"/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I Initial Template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50"/>
        <w:gridCol w:w="7830"/>
        <w:tblGridChange w:id="0">
          <w:tblGrid>
            <w:gridCol w:w="495"/>
            <w:gridCol w:w="105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set up 30 objects and timed 15 seconds to see how many could be knocked over with the paddle mechanism.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Control: number of objects, time, person, the objects, object arrangement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There are no independent or dependent variables</w:t>
            </w:r>
          </w:p>
          <w:tbl>
            <w:tblPr>
              <w:tblStyle w:val="Table2"/>
              <w:tblW w:w="75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0"/>
              <w:gridCol w:w="6630"/>
              <w:tblGridChange w:id="0">
                <w:tblGrid>
                  <w:gridCol w:w="960"/>
                  <w:gridCol w:w="6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Objects retreived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This trial uses the same test as the previous one. However, the only thing measured was whether any damage was taken by the tool.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All of the parts should remain unchanged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They shouldn’t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– deform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– shift position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– tear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– detach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5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0"/>
              <w:gridCol w:w="6630"/>
              <w:tblGridChange w:id="0">
                <w:tblGrid>
                  <w:gridCol w:w="960"/>
                  <w:gridCol w:w="6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damage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damage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damage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damage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damage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Like the above procedure, this one uses the same experiment. We are measuring whether anyone is injured during usage.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can’t have it cut or poke anyone</w:t>
            </w:r>
          </w:p>
          <w:tbl>
            <w:tblPr>
              <w:tblStyle w:val="Table4"/>
              <w:tblW w:w="75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0"/>
              <w:gridCol w:w="6630"/>
              <w:tblGridChange w:id="0">
                <w:tblGrid>
                  <w:gridCol w:w="960"/>
                  <w:gridCol w:w="6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harm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harm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harm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harm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harm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found 5 different random people within the classroom and asked them to operate our paddle. 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IV:person using the paddle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DV:success in operation 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Control: paddle, instructions given, 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Possible bias: all the people were in the same room and had an idea already of the function, and possible seen it in use</w:t>
            </w:r>
          </w:p>
          <w:tbl>
            <w:tblPr>
              <w:tblStyle w:val="Table5"/>
              <w:tblW w:w="75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0"/>
              <w:gridCol w:w="6630"/>
              <w:tblGridChange w:id="0">
                <w:tblGrid>
                  <w:gridCol w:w="960"/>
                  <w:gridCol w:w="6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was able to move pole, didn’t know how to operate paddle and broke string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pass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calculated the cost as a range from $0 to $27 depending on the materials we use. This price will finalize as we make more revisions in the 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weren’t able to find any other designs like ours.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passing result for this test would be a result greater than 45 degrees and less than 180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Control: force used to pull (as much as possible), person, tool orientation</w:t>
            </w:r>
          </w:p>
          <w:tbl>
            <w:tblPr>
              <w:tblStyle w:val="Table6"/>
              <w:tblW w:w="75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0"/>
              <w:gridCol w:w="6630"/>
              <w:tblGridChange w:id="0">
                <w:tblGrid>
                  <w:gridCol w:w="960"/>
                  <w:gridCol w:w="6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134 degrees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114 degrees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126 degrees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136 degrees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117 degrees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03"/>
        <w:gridCol w:w="1147"/>
        <w:gridCol w:w="1140"/>
        <w:gridCol w:w="1266"/>
        <w:gridCol w:w="1407"/>
        <w:gridCol w:w="1182"/>
        <w:gridCol w:w="1513"/>
        <w:tblGridChange w:id="0">
          <w:tblGrid>
            <w:gridCol w:w="1703"/>
            <w:gridCol w:w="1147"/>
            <w:gridCol w:w="1140"/>
            <w:gridCol w:w="1266"/>
            <w:gridCol w:w="1407"/>
            <w:gridCol w:w="1182"/>
            <w:gridCol w:w="151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Element I: Testing, Data Collection and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1. Quantity of tests conducted.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conducts _____________tests for high priority requirements that are reasonable based on instructional context, or through physical or mathematical modeling.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more than 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2. Importance of tests.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conducts tests for____________ requirements that are reasonable based on instructional context, or through physical or mathematical modeling.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all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most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half of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some low and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only non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3. Comprehension of testing procedure.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demonstrates ______________ understanding of testing procedure, including the gathering and analysis of resultant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considerable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adequate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partial or overly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failure 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4. Detail of the design analysis.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analysis of the effectiveness with which the design met stated goals includes _______________ explanation (and summary) of the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consistently detailed (generously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generally detailed (generally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somewhat detailed (at least somewhat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partial (partially complete and/or partially correct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minimally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an attempted (may not be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arla Rudnick" w:id="0" w:date="2024-03-09T16:03:44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complete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-928684</wp:posOffset>
          </wp:positionH>
          <wp:positionV relativeFrom="paragraph">
            <wp:posOffset>-219070</wp:posOffset>
          </wp:positionV>
          <wp:extent cx="7800975" cy="89788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E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I Initial Template</w:t>
    </w:r>
  </w:p>
  <w:p w:rsidR="00000000" w:rsidDel="00000000" w:rsidP="00000000" w:rsidRDefault="00000000" w:rsidRPr="00000000" w14:paraId="000000AF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6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-938209</wp:posOffset>
          </wp:positionH>
          <wp:positionV relativeFrom="paragraph">
            <wp:posOffset>-457194</wp:posOffset>
          </wp:positionV>
          <wp:extent cx="7822046" cy="929983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1" r="628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7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9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-457194</wp:posOffset>
          </wp:positionV>
          <wp:extent cx="7800975" cy="914329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5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A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AB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