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Element 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Turtles, while seen as reliable, cute pets, are the engineers of the ecosystem. They are crucial for maintaining the health of the environment by keeping the food web running smoothly and cycling nutrients back into the environment. They especially play a major role in the health and livelihood of the bottom marine life, the seagrass beds and coral reefs, and maintain biodiversity. Unfortunately, because of their low maintenance and calming demeanor, many people have kept turtles in captivity as household and learning pets. This poses an issue for the marine ecosystem, making turtles endangered.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two species of turtles live in captivity on Towson University's campus. These are a female Western Painted turtle, roughly around 10 inches long, and a male Red-Eared Slider, roughly around 6 inches long. Western Painted turtles are among the endangered species threatened by habitat loss, pollution, and high mortality from vehicle accidents. These turtles populate the Pacific Coast and are in constant survival and competition with none other than Red-Eared Sliders. Red-Eared Sliders are an invasive turtle species. These turtles are typically sold as pets in a variety of stores, then released into the ecosystem when they can no longer be taken care of. This causes competition with the other native species. Red-Eared Sliders are highly adaptive to new habitats, making them effective competitors.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fascinating turtles live in a 65.5-gallon tank approximately 48.5 x 12.5 x 25 inches. This tank includes a basking area for the turtles, approximately 15.5 x 13 x 10 inches. This area projects 13 watts of artificial daytime light from a halogen bulb and 5 watts of UVB for the turtles' health. This habitat is located inside the Living Lab in Towson University’s Science Complex. The team and primary stakeholders who look after the turtles, Robert and two other students, are supported and chosen by Dr. Faith Weeks. There are other secondary stakeholders who are affected by the turtles residing on campus, including the Towson University students, faculty, and staff, and the Science Department and Staff. While these turtles are cared for with the utmost precision and with extensive care, there are a few issues with their livelihood that we would like to address.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visits to observe the turtle habitat and conversations with the turtle caregivers, it was discovered that due to the size contrast between the two turtles, there is competition for the basking area, typically overridden by the female Western Painted turtle. This poses a concern for the Red-Eared Slider's ability to receive enough basking time. The tank also appears not to have as much space for both turtles, and the Red-Eared Slider must swim around the Western Painted turtle to comfortably move around. While a 65.5-gallon tank is plenty of space for a male Red-Eared Slider, it is not enough space for two turtles, especially not for a female Western Painted turtle whose size ranges between 10-11 inches long. It is typically recommended for these turtles to live in 100-150-gallon tanks. This allows more space for both turtles to swim and would provide a larger basking area for the turtles to share without competition.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that the tank size poses is that there is not enough space for the turtles to play or be entertained. They simply swim from wall to wall all day. A larger tank would allow room for toys like driftwood for climbing, bubblers, and scratching toys.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467886"/>
            <w:sz w:val="24"/>
            <w:szCs w:val="24"/>
            <w:u w:val="single"/>
            <w:rtl w:val="0"/>
          </w:rPr>
          <w:t xml:space="preserve">https://wdfw.wa.gov/species-habitats/species/chrysemys-picta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467886"/>
            <w:sz w:val="24"/>
            <w:szCs w:val="24"/>
            <w:u w:val="single"/>
            <w:rtl w:val="0"/>
          </w:rPr>
          <w:t xml:space="preserve">https://www.invasivespeciescentre.ca/invasive-species/meet-the-species/land-and-animal-invertebrates/red-eared-slider/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467886"/>
            <w:sz w:val="24"/>
            <w:szCs w:val="24"/>
            <w:u w:val="single"/>
            <w:rtl w:val="0"/>
          </w:rPr>
          <w:t xml:space="preserve">https://ohiodnr.gov/discover-and-learn/animals/reptiles-amphibians/red-eared-slider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467886"/>
            <w:sz w:val="24"/>
            <w:szCs w:val="24"/>
            <w:u w:val="single"/>
            <w:rtl w:val="0"/>
          </w:rPr>
          <w:t xml:space="preserve">https://www.faunawatch.org/painted-turtle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unawatch.org/painted-turtle" TargetMode="External"/><Relationship Id="rId5" Type="http://schemas.openxmlformats.org/officeDocument/2006/relationships/styles" Target="styles.xml"/><Relationship Id="rId6" Type="http://schemas.openxmlformats.org/officeDocument/2006/relationships/hyperlink" Target="https://wdfw.wa.gov/species-habitats/species/chrysemys-picta" TargetMode="External"/><Relationship Id="rId7" Type="http://schemas.openxmlformats.org/officeDocument/2006/relationships/hyperlink" Target="https://www.invasivespeciescentre.ca/invasive-species/meet-the-species/land-and-animal-invertebrates/red-eared-slider/" TargetMode="External"/><Relationship Id="rId8" Type="http://schemas.openxmlformats.org/officeDocument/2006/relationships/hyperlink" Target="https://ohiodnr.gov/discover-and-learn/animals/reptiles-amphibians/red-eared-sli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