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B23027E" w:rsidR="00696D85" w:rsidRDefault="00000000">
      <w:pPr>
        <w:widowControl w:val="0"/>
        <w:pBdr>
          <w:top w:val="nil"/>
          <w:left w:val="nil"/>
          <w:bottom w:val="nil"/>
          <w:right w:val="nil"/>
          <w:between w:val="nil"/>
        </w:pBdr>
        <w:spacing w:line="240" w:lineRule="auto"/>
        <w:jc w:val="center"/>
        <w:rPr>
          <w:rFonts w:ascii="Open Sans" w:eastAsia="Open Sans" w:hAnsi="Open Sans" w:cs="Open Sans"/>
          <w:color w:val="000000"/>
          <w:sz w:val="19"/>
          <w:szCs w:val="19"/>
        </w:rPr>
      </w:pPr>
      <w:r>
        <w:rPr>
          <w:rFonts w:ascii="Open Sans" w:eastAsia="Open Sans" w:hAnsi="Open Sans" w:cs="Open Sans"/>
          <w:b/>
          <w:bCs/>
          <w:color w:val="000000"/>
          <w:sz w:val="19"/>
          <w:szCs w:val="19"/>
        </w:rPr>
        <w:t xml:space="preserve">Name: </w:t>
      </w:r>
      <w:r>
        <w:rPr>
          <w:rFonts w:ascii="Open Sans" w:eastAsia="Open Sans" w:hAnsi="Open Sans" w:cs="Open Sans"/>
          <w:color w:val="000000"/>
          <w:sz w:val="19"/>
          <w:szCs w:val="19"/>
        </w:rPr>
        <w:t>___________</w:t>
      </w:r>
      <w:proofErr w:type="spellStart"/>
      <w:r w:rsidR="00C22656">
        <w:rPr>
          <w:rFonts w:ascii="Open Sans" w:eastAsia="Open Sans" w:hAnsi="Open Sans" w:cs="Open Sans"/>
          <w:color w:val="000000"/>
          <w:sz w:val="19"/>
          <w:szCs w:val="19"/>
        </w:rPr>
        <w:t>lana</w:t>
      </w:r>
      <w:proofErr w:type="spellEnd"/>
      <w:r w:rsidR="00C22656">
        <w:rPr>
          <w:rFonts w:ascii="Open Sans" w:eastAsia="Open Sans" w:hAnsi="Open Sans" w:cs="Open Sans"/>
          <w:color w:val="000000"/>
          <w:sz w:val="19"/>
          <w:szCs w:val="19"/>
        </w:rPr>
        <w:t xml:space="preserve"> </w:t>
      </w:r>
      <w:proofErr w:type="spellStart"/>
      <w:r w:rsidR="00C22656">
        <w:rPr>
          <w:rFonts w:ascii="Open Sans" w:eastAsia="Open Sans" w:hAnsi="Open Sans" w:cs="Open Sans"/>
          <w:color w:val="000000"/>
          <w:sz w:val="19"/>
          <w:szCs w:val="19"/>
        </w:rPr>
        <w:t>bassett</w:t>
      </w:r>
      <w:proofErr w:type="spellEnd"/>
      <w:r>
        <w:rPr>
          <w:rFonts w:ascii="Open Sans" w:eastAsia="Open Sans" w:hAnsi="Open Sans" w:cs="Open Sans"/>
          <w:color w:val="000000"/>
          <w:sz w:val="19"/>
          <w:szCs w:val="19"/>
        </w:rPr>
        <w:t xml:space="preserve">______________________ </w:t>
      </w:r>
      <w:r>
        <w:rPr>
          <w:rFonts w:ascii="Open Sans" w:eastAsia="Open Sans" w:hAnsi="Open Sans" w:cs="Open Sans"/>
          <w:b/>
          <w:bCs/>
          <w:color w:val="000000"/>
          <w:sz w:val="19"/>
          <w:szCs w:val="19"/>
        </w:rPr>
        <w:t xml:space="preserve">Date: </w:t>
      </w:r>
      <w:r>
        <w:rPr>
          <w:rFonts w:ascii="Open Sans" w:eastAsia="Open Sans" w:hAnsi="Open Sans" w:cs="Open Sans"/>
          <w:color w:val="000000"/>
          <w:sz w:val="19"/>
          <w:szCs w:val="19"/>
        </w:rPr>
        <w:t xml:space="preserve">___________________ </w:t>
      </w:r>
      <w:r>
        <w:rPr>
          <w:rFonts w:ascii="Open Sans" w:eastAsia="Open Sans" w:hAnsi="Open Sans" w:cs="Open Sans"/>
          <w:b/>
          <w:bCs/>
          <w:color w:val="000000"/>
          <w:sz w:val="19"/>
          <w:szCs w:val="19"/>
        </w:rPr>
        <w:t xml:space="preserve">Class: </w:t>
      </w:r>
      <w:r>
        <w:rPr>
          <w:rFonts w:ascii="Open Sans" w:eastAsia="Open Sans" w:hAnsi="Open Sans" w:cs="Open Sans"/>
          <w:color w:val="000000"/>
          <w:sz w:val="19"/>
          <w:szCs w:val="19"/>
        </w:rPr>
        <w:t xml:space="preserve">_________________ </w:t>
      </w:r>
    </w:p>
    <w:p w14:paraId="00000002" w14:textId="77777777" w:rsidR="00696D85" w:rsidRDefault="00000000">
      <w:pPr>
        <w:widowControl w:val="0"/>
        <w:pBdr>
          <w:top w:val="nil"/>
          <w:left w:val="nil"/>
          <w:bottom w:val="nil"/>
          <w:right w:val="nil"/>
          <w:between w:val="nil"/>
        </w:pBdr>
        <w:spacing w:before="758" w:line="240" w:lineRule="auto"/>
        <w:ind w:left="58"/>
        <w:rPr>
          <w:rFonts w:ascii="Open Sans" w:eastAsia="Open Sans" w:hAnsi="Open Sans" w:cs="Open Sans"/>
          <w:b/>
          <w:bCs/>
          <w:color w:val="282E6C"/>
          <w:sz w:val="52"/>
          <w:szCs w:val="52"/>
        </w:rPr>
      </w:pPr>
      <w:proofErr w:type="spellStart"/>
      <w:r>
        <w:rPr>
          <w:rFonts w:ascii="Open Sans" w:eastAsia="Open Sans" w:hAnsi="Open Sans" w:cs="Open Sans"/>
          <w:b/>
          <w:bCs/>
          <w:color w:val="282E6C"/>
          <w:sz w:val="52"/>
          <w:szCs w:val="52"/>
        </w:rPr>
        <w:t>MyDesign</w:t>
      </w:r>
      <w:proofErr w:type="spellEnd"/>
      <w:r>
        <w:rPr>
          <w:rFonts w:ascii="Open Sans" w:eastAsia="Open Sans" w:hAnsi="Open Sans" w:cs="Open Sans"/>
          <w:b/>
          <w:bCs/>
          <w:color w:val="282E6C"/>
          <w:sz w:val="52"/>
          <w:szCs w:val="52"/>
        </w:rPr>
        <w:t xml:space="preserve"> Portfolio </w:t>
      </w:r>
    </w:p>
    <w:p w14:paraId="00000003" w14:textId="77777777" w:rsidR="00696D85" w:rsidRDefault="00000000">
      <w:pPr>
        <w:widowControl w:val="0"/>
        <w:pBdr>
          <w:top w:val="nil"/>
          <w:left w:val="nil"/>
          <w:bottom w:val="nil"/>
          <w:right w:val="nil"/>
          <w:between w:val="nil"/>
        </w:pBdr>
        <w:spacing w:before="155" w:line="240" w:lineRule="auto"/>
        <w:ind w:left="23"/>
        <w:rPr>
          <w:rFonts w:ascii="Open Sans" w:eastAsia="Open Sans" w:hAnsi="Open Sans" w:cs="Open Sans"/>
          <w:b/>
          <w:bCs/>
          <w:i/>
          <w:iCs/>
          <w:color w:val="282E6C"/>
          <w:sz w:val="43"/>
          <w:szCs w:val="43"/>
        </w:rPr>
      </w:pPr>
      <w:r>
        <w:rPr>
          <w:rFonts w:ascii="Open Sans" w:eastAsia="Open Sans" w:hAnsi="Open Sans" w:cs="Open Sans"/>
          <w:b/>
          <w:bCs/>
          <w:i/>
          <w:iCs/>
          <w:color w:val="282E6C"/>
          <w:sz w:val="43"/>
          <w:szCs w:val="43"/>
        </w:rPr>
        <w:t xml:space="preserve">Element A Initial Template </w:t>
      </w:r>
    </w:p>
    <w:p w14:paraId="00000006" w14:textId="77777777" w:rsidR="00696D85" w:rsidRDefault="00000000">
      <w:pPr>
        <w:widowControl w:val="0"/>
        <w:pBdr>
          <w:top w:val="nil"/>
          <w:left w:val="nil"/>
          <w:bottom w:val="nil"/>
          <w:right w:val="nil"/>
          <w:between w:val="nil"/>
        </w:pBdr>
        <w:spacing w:before="337" w:line="240" w:lineRule="auto"/>
        <w:ind w:left="36"/>
        <w:rPr>
          <w:rFonts w:ascii="Open Sans" w:eastAsia="Open Sans" w:hAnsi="Open Sans" w:cs="Open Sans"/>
          <w:b/>
          <w:bCs/>
          <w:color w:val="282E6C"/>
          <w:sz w:val="28"/>
          <w:szCs w:val="28"/>
        </w:rPr>
      </w:pPr>
      <w:r>
        <w:rPr>
          <w:rFonts w:ascii="Open Sans" w:eastAsia="Open Sans" w:hAnsi="Open Sans" w:cs="Open Sans"/>
          <w:b/>
          <w:bCs/>
          <w:color w:val="282E6C"/>
          <w:sz w:val="28"/>
          <w:szCs w:val="28"/>
        </w:rPr>
        <w:t xml:space="preserve">Element A: Presentation and Justification of the Problem </w:t>
      </w:r>
    </w:p>
    <w:p w14:paraId="00000007" w14:textId="77777777" w:rsidR="00696D85" w:rsidRDefault="00000000">
      <w:pPr>
        <w:widowControl w:val="0"/>
        <w:pBdr>
          <w:top w:val="nil"/>
          <w:left w:val="nil"/>
          <w:bottom w:val="nil"/>
          <w:right w:val="nil"/>
          <w:between w:val="nil"/>
        </w:pBdr>
        <w:spacing w:before="332" w:line="240" w:lineRule="auto"/>
        <w:ind w:left="33"/>
        <w:rPr>
          <w:rFonts w:ascii="Open Sans" w:eastAsia="Open Sans" w:hAnsi="Open Sans" w:cs="Open Sans"/>
          <w:i/>
          <w:iCs/>
          <w:color w:val="808080"/>
          <w:sz w:val="24"/>
          <w:szCs w:val="24"/>
        </w:rPr>
      </w:pPr>
      <w:r>
        <w:rPr>
          <w:rFonts w:ascii="Open Sans" w:eastAsia="Open Sans" w:hAnsi="Open Sans" w:cs="Open Sans"/>
          <w:b/>
          <w:bCs/>
          <w:color w:val="808080"/>
          <w:sz w:val="24"/>
          <w:szCs w:val="24"/>
        </w:rPr>
        <w:t xml:space="preserve">Problem Statement and Details </w:t>
      </w:r>
      <w:r>
        <w:rPr>
          <w:rFonts w:ascii="Open Sans" w:eastAsia="Open Sans" w:hAnsi="Open Sans" w:cs="Open Sans"/>
          <w:i/>
          <w:iCs/>
          <w:color w:val="808080"/>
          <w:sz w:val="24"/>
          <w:szCs w:val="24"/>
        </w:rPr>
        <w:t xml:space="preserve">(A1, A2, A5) </w:t>
      </w:r>
    </w:p>
    <w:p w14:paraId="00000008" w14:textId="77777777" w:rsidR="00696D85" w:rsidRDefault="00000000">
      <w:pPr>
        <w:widowControl w:val="0"/>
        <w:pBdr>
          <w:top w:val="nil"/>
          <w:left w:val="nil"/>
          <w:bottom w:val="nil"/>
          <w:right w:val="nil"/>
          <w:between w:val="nil"/>
        </w:pBdr>
        <w:spacing w:before="123" w:line="271" w:lineRule="auto"/>
        <w:ind w:left="30" w:right="360" w:firstLine="2"/>
        <w:rPr>
          <w:rFonts w:ascii="Open Sans" w:eastAsia="Open Sans" w:hAnsi="Open Sans" w:cs="Open Sans"/>
          <w:color w:val="000000"/>
        </w:rPr>
      </w:pPr>
      <w:r>
        <w:rPr>
          <w:rFonts w:ascii="Open Sans" w:eastAsia="Open Sans" w:hAnsi="Open Sans" w:cs="Open Sans"/>
          <w:color w:val="000000"/>
        </w:rPr>
        <w:t xml:space="preserve">Explain your problem in detail, including details that you might consider common  knowledge. Use data and statistics to justify your problem statement. Do not provide a  bulleted list of facts; rather, organize the problem details in paragraph form. Address as  many of the 5 </w:t>
      </w:r>
      <w:proofErr w:type="spellStart"/>
      <w:r>
        <w:rPr>
          <w:rFonts w:ascii="Open Sans" w:eastAsia="Open Sans" w:hAnsi="Open Sans" w:cs="Open Sans"/>
          <w:color w:val="000000"/>
        </w:rPr>
        <w:t>Ws</w:t>
      </w:r>
      <w:proofErr w:type="spellEnd"/>
      <w:r>
        <w:rPr>
          <w:rFonts w:ascii="Open Sans" w:eastAsia="Open Sans" w:hAnsi="Open Sans" w:cs="Open Sans"/>
          <w:color w:val="000000"/>
        </w:rPr>
        <w:t xml:space="preserve"> +1 H (who, what, where, when, why, how) as is possible, for example: </w:t>
      </w:r>
    </w:p>
    <w:p w14:paraId="56402B14" w14:textId="77777777" w:rsidR="00FA1F31" w:rsidRDefault="00FA1F31">
      <w:pPr>
        <w:widowControl w:val="0"/>
        <w:pBdr>
          <w:top w:val="nil"/>
          <w:left w:val="nil"/>
          <w:bottom w:val="nil"/>
          <w:right w:val="nil"/>
          <w:between w:val="nil"/>
        </w:pBdr>
        <w:spacing w:before="123" w:line="271" w:lineRule="auto"/>
        <w:ind w:left="30" w:right="360" w:firstLine="2"/>
        <w:rPr>
          <w:rFonts w:ascii="Open Sans" w:eastAsia="Open Sans" w:hAnsi="Open Sans" w:cs="Open Sans"/>
          <w:color w:val="000000"/>
        </w:rPr>
      </w:pPr>
    </w:p>
    <w:p w14:paraId="120D6827" w14:textId="3D5E9953" w:rsidR="00FA1F31" w:rsidRPr="00FA1F31" w:rsidRDefault="00FA1F31" w:rsidP="00FA1F31">
      <w:pPr>
        <w:widowControl w:val="0"/>
        <w:pBdr>
          <w:top w:val="nil"/>
          <w:left w:val="nil"/>
          <w:bottom w:val="nil"/>
          <w:right w:val="nil"/>
          <w:between w:val="nil"/>
        </w:pBdr>
        <w:spacing w:before="123" w:line="271" w:lineRule="auto"/>
        <w:ind w:left="30" w:right="360" w:firstLine="2"/>
        <w:rPr>
          <w:rFonts w:ascii="Open Sans" w:eastAsia="Open Sans" w:hAnsi="Open Sans" w:cs="Open Sans"/>
          <w:color w:val="000000"/>
        </w:rPr>
      </w:pPr>
      <w:r w:rsidRPr="00FA1F31">
        <w:rPr>
          <w:rFonts w:ascii="Open Sans" w:eastAsia="Open Sans" w:hAnsi="Open Sans" w:cs="Open Sans"/>
          <w:color w:val="000000"/>
        </w:rPr>
        <w:t xml:space="preserve">We were tasked with creating a this or that machine for a middle school library. The librarian, primary stakeholder, has the problem and needs a voting machine. It is important to solve because it would greatly help the library engagement with the kids, secondary stakeholders. </w:t>
      </w:r>
      <w:r w:rsidR="00FD052C">
        <w:rPr>
          <w:rFonts w:ascii="Open Sans" w:eastAsia="Open Sans" w:hAnsi="Open Sans" w:cs="Open Sans"/>
          <w:color w:val="000000"/>
        </w:rPr>
        <w:t>Parents, other teachers and even school administrators would also be secondary stakeholders as well as the solution to this problem will help the kids in the library work on this skill of the machine and take that skill with them outside the library as well. The</w:t>
      </w:r>
      <w:r w:rsidRPr="00FA1F31">
        <w:rPr>
          <w:rFonts w:ascii="Open Sans" w:eastAsia="Open Sans" w:hAnsi="Open Sans" w:cs="Open Sans"/>
          <w:color w:val="000000"/>
        </w:rPr>
        <w:t xml:space="preserve"> library has a yearly theme. This year's theme is </w:t>
      </w:r>
      <w:proofErr w:type="spellStart"/>
      <w:r w:rsidRPr="00FA1F31">
        <w:rPr>
          <w:rFonts w:ascii="Open Sans" w:eastAsia="Open Sans" w:hAnsi="Open Sans" w:cs="Open Sans"/>
          <w:color w:val="000000"/>
        </w:rPr>
        <w:t>legos</w:t>
      </w:r>
      <w:proofErr w:type="spellEnd"/>
      <w:r w:rsidRPr="00FA1F31">
        <w:rPr>
          <w:rFonts w:ascii="Open Sans" w:eastAsia="Open Sans" w:hAnsi="Open Sans" w:cs="Open Sans"/>
          <w:color w:val="000000"/>
        </w:rPr>
        <w:t xml:space="preserve">, and they make everything around that theme including the maker’s space and the circulation desk, which is where the kids check out their books. Every time they check out a book, they place a brick and that turns into a </w:t>
      </w:r>
      <w:proofErr w:type="spellStart"/>
      <w:r w:rsidRPr="00FA1F31">
        <w:rPr>
          <w:rFonts w:ascii="Open Sans" w:eastAsia="Open Sans" w:hAnsi="Open Sans" w:cs="Open Sans"/>
          <w:color w:val="000000"/>
        </w:rPr>
        <w:t>lego</w:t>
      </w:r>
      <w:proofErr w:type="spellEnd"/>
      <w:r w:rsidRPr="00FA1F31">
        <w:rPr>
          <w:rFonts w:ascii="Open Sans" w:eastAsia="Open Sans" w:hAnsi="Open Sans" w:cs="Open Sans"/>
          <w:color w:val="000000"/>
        </w:rPr>
        <w:t xml:space="preserve"> tower. The </w:t>
      </w:r>
      <w:proofErr w:type="spellStart"/>
      <w:r w:rsidRPr="00FA1F31">
        <w:rPr>
          <w:rFonts w:ascii="Open Sans" w:eastAsia="Open Sans" w:hAnsi="Open Sans" w:cs="Open Sans"/>
          <w:color w:val="000000"/>
        </w:rPr>
        <w:t>lego</w:t>
      </w:r>
      <w:proofErr w:type="spellEnd"/>
      <w:r w:rsidRPr="00FA1F31">
        <w:rPr>
          <w:rFonts w:ascii="Open Sans" w:eastAsia="Open Sans" w:hAnsi="Open Sans" w:cs="Open Sans"/>
          <w:color w:val="000000"/>
        </w:rPr>
        <w:t xml:space="preserve"> tower is a good conversation starter about how big it is getting and gives the kids something to do when there’s a long line. As tested by a study, “Study 5 showed that when mental markers are not salient (i.e., duration judgments followed by thought listing), replicating our findings from studies 1 and 2, people with low-level </w:t>
      </w:r>
      <w:proofErr w:type="spellStart"/>
      <w:r w:rsidRPr="00FA1F31">
        <w:rPr>
          <w:rFonts w:ascii="Open Sans" w:eastAsia="Open Sans" w:hAnsi="Open Sans" w:cs="Open Sans"/>
          <w:color w:val="000000"/>
        </w:rPr>
        <w:t>construals</w:t>
      </w:r>
      <w:proofErr w:type="spellEnd"/>
      <w:r w:rsidRPr="00FA1F31">
        <w:rPr>
          <w:rFonts w:ascii="Open Sans" w:eastAsia="Open Sans" w:hAnsi="Open Sans" w:cs="Open Sans"/>
          <w:color w:val="000000"/>
        </w:rPr>
        <w:t xml:space="preserve"> judged the wait as shorter than those with high-level </w:t>
      </w:r>
      <w:proofErr w:type="spellStart"/>
      <w:r w:rsidRPr="00FA1F31">
        <w:rPr>
          <w:rFonts w:ascii="Open Sans" w:eastAsia="Open Sans" w:hAnsi="Open Sans" w:cs="Open Sans"/>
          <w:color w:val="000000"/>
        </w:rPr>
        <w:t>construals</w:t>
      </w:r>
      <w:proofErr w:type="spellEnd"/>
      <w:r w:rsidRPr="00FA1F31">
        <w:rPr>
          <w:rFonts w:ascii="Open Sans" w:eastAsia="Open Sans" w:hAnsi="Open Sans" w:cs="Open Sans"/>
          <w:color w:val="000000"/>
        </w:rPr>
        <w:t>, ” and kids would prefer a shorter perceived wait time to decrease boredom.  (</w:t>
      </w:r>
      <w:hyperlink r:id="rId5" w:history="1">
        <w:r w:rsidRPr="00FA1F31">
          <w:rPr>
            <w:rStyle w:val="Hyperlink"/>
            <w:rFonts w:ascii="Open Sans" w:eastAsia="Open Sans" w:hAnsi="Open Sans" w:cs="Open Sans"/>
          </w:rPr>
          <w:t>https://mark.hkust.edu.hk/files/staff/Rongrong/Rongrong_Zhou-JCR-2018.pdf</w:t>
        </w:r>
      </w:hyperlink>
      <w:r w:rsidRPr="00FA1F31">
        <w:rPr>
          <w:rFonts w:ascii="Open Sans" w:eastAsia="Open Sans" w:hAnsi="Open Sans" w:cs="Open Sans"/>
          <w:color w:val="000000"/>
        </w:rPr>
        <w:t xml:space="preserve">).Additionally, the </w:t>
      </w:r>
      <w:proofErr w:type="spellStart"/>
      <w:r w:rsidRPr="00FA1F31">
        <w:rPr>
          <w:rFonts w:ascii="Open Sans" w:eastAsia="Open Sans" w:hAnsi="Open Sans" w:cs="Open Sans"/>
          <w:color w:val="000000"/>
        </w:rPr>
        <w:t>lego</w:t>
      </w:r>
      <w:proofErr w:type="spellEnd"/>
      <w:r w:rsidRPr="00FA1F31">
        <w:rPr>
          <w:rFonts w:ascii="Open Sans" w:eastAsia="Open Sans" w:hAnsi="Open Sans" w:cs="Open Sans"/>
          <w:color w:val="000000"/>
        </w:rPr>
        <w:t xml:space="preserve"> tower is a low level construal, which means substitutable details not as relevant to the goal. In this case the goal is to check out the book.  Next year since they will need to change the theme they will not have the </w:t>
      </w:r>
      <w:proofErr w:type="spellStart"/>
      <w:r w:rsidRPr="00FA1F31">
        <w:rPr>
          <w:rFonts w:ascii="Open Sans" w:eastAsia="Open Sans" w:hAnsi="Open Sans" w:cs="Open Sans"/>
          <w:color w:val="000000"/>
        </w:rPr>
        <w:t>lego</w:t>
      </w:r>
      <w:proofErr w:type="spellEnd"/>
      <w:r w:rsidRPr="00FA1F31">
        <w:rPr>
          <w:rFonts w:ascii="Open Sans" w:eastAsia="Open Sans" w:hAnsi="Open Sans" w:cs="Open Sans"/>
          <w:color w:val="000000"/>
        </w:rPr>
        <w:t xml:space="preserve"> tower that the kids are making anymore, and require another low level construal. </w:t>
      </w:r>
      <w:r w:rsidRPr="00FA1F31">
        <w:rPr>
          <w:rFonts w:ascii="Open Sans" w:eastAsia="Open Sans" w:hAnsi="Open Sans" w:cs="Open Sans"/>
          <w:color w:val="000000"/>
        </w:rPr>
        <w:lastRenderedPageBreak/>
        <w:t xml:space="preserve">Because it is imperative to have something for a theme, they </w:t>
      </w:r>
      <w:r>
        <w:rPr>
          <w:rFonts w:ascii="Open Sans" w:eastAsia="Open Sans" w:hAnsi="Open Sans" w:cs="Open Sans"/>
          <w:color w:val="000000"/>
        </w:rPr>
        <w:t>would like</w:t>
      </w:r>
      <w:r w:rsidRPr="00FA1F31">
        <w:rPr>
          <w:rFonts w:ascii="Open Sans" w:eastAsia="Open Sans" w:hAnsi="Open Sans" w:cs="Open Sans"/>
          <w:color w:val="000000"/>
        </w:rPr>
        <w:t xml:space="preserve"> us to make </w:t>
      </w:r>
      <w:r>
        <w:rPr>
          <w:rFonts w:ascii="Open Sans" w:eastAsia="Open Sans" w:hAnsi="Open Sans" w:cs="Open Sans"/>
          <w:color w:val="000000"/>
        </w:rPr>
        <w:t xml:space="preserve">a </w:t>
      </w:r>
      <w:r w:rsidRPr="00FA1F31">
        <w:rPr>
          <w:rFonts w:ascii="Open Sans" w:eastAsia="Open Sans" w:hAnsi="Open Sans" w:cs="Open Sans"/>
          <w:color w:val="000000"/>
        </w:rPr>
        <w:t>this or that machine to have a good, interactive theme. In a library conference in October, they were talking about a this or that machine or a would you rather at the circulation desk, so that is why we are tasked with creating a this or that machine. </w:t>
      </w:r>
    </w:p>
    <w:p w14:paraId="374BDF6C" w14:textId="28865132" w:rsidR="00FA1F31" w:rsidRPr="00FA1F31" w:rsidRDefault="00FD052C" w:rsidP="00FA1F31">
      <w:pPr>
        <w:widowControl w:val="0"/>
        <w:pBdr>
          <w:top w:val="nil"/>
          <w:left w:val="nil"/>
          <w:bottom w:val="nil"/>
          <w:right w:val="nil"/>
          <w:between w:val="nil"/>
        </w:pBdr>
        <w:spacing w:before="123" w:line="271" w:lineRule="auto"/>
        <w:ind w:left="30" w:right="360" w:firstLine="2"/>
        <w:rPr>
          <w:rFonts w:ascii="Open Sans" w:eastAsia="Open Sans" w:hAnsi="Open Sans" w:cs="Open Sans"/>
          <w:color w:val="000000"/>
        </w:rPr>
      </w:pPr>
      <w:r>
        <w:rPr>
          <w:rFonts w:ascii="Open Sans" w:eastAsia="Open Sans" w:hAnsi="Open Sans" w:cs="Open Sans"/>
          <w:color w:val="000000"/>
        </w:rPr>
        <w:t>This solution</w:t>
      </w:r>
      <w:r w:rsidR="00FA1F31" w:rsidRPr="00FA1F31">
        <w:rPr>
          <w:rFonts w:ascii="Open Sans" w:eastAsia="Open Sans" w:hAnsi="Open Sans" w:cs="Open Sans"/>
          <w:color w:val="000000"/>
        </w:rPr>
        <w:t xml:space="preserve"> goes far beyond libraries. One such example of such applications beyond this specific library are airports. Airports suffer from boarding times and higher perceived wait times decreases customer satisfaction. They require methods to reduce perceived wait time with similar methods such as in the library. “Study 5 showed that when mental markers are not salient (i.e., duration judgments followed by thought listing), replicating our findings from studies 1 and 2, people with low-level </w:t>
      </w:r>
      <w:proofErr w:type="spellStart"/>
      <w:r w:rsidR="00FA1F31" w:rsidRPr="00FA1F31">
        <w:rPr>
          <w:rFonts w:ascii="Open Sans" w:eastAsia="Open Sans" w:hAnsi="Open Sans" w:cs="Open Sans"/>
          <w:color w:val="000000"/>
        </w:rPr>
        <w:t>construals</w:t>
      </w:r>
      <w:proofErr w:type="spellEnd"/>
      <w:r w:rsidR="00FA1F31" w:rsidRPr="00FA1F31">
        <w:rPr>
          <w:rFonts w:ascii="Open Sans" w:eastAsia="Open Sans" w:hAnsi="Open Sans" w:cs="Open Sans"/>
          <w:color w:val="000000"/>
        </w:rPr>
        <w:t xml:space="preserve"> judged the wait as shorter than those with high-level </w:t>
      </w:r>
      <w:proofErr w:type="spellStart"/>
      <w:r w:rsidR="00FA1F31" w:rsidRPr="00FA1F31">
        <w:rPr>
          <w:rFonts w:ascii="Open Sans" w:eastAsia="Open Sans" w:hAnsi="Open Sans" w:cs="Open Sans"/>
          <w:color w:val="000000"/>
        </w:rPr>
        <w:t>construals</w:t>
      </w:r>
      <w:proofErr w:type="spellEnd"/>
      <w:r w:rsidR="00FA1F31" w:rsidRPr="00FA1F31">
        <w:rPr>
          <w:rFonts w:ascii="Open Sans" w:eastAsia="Open Sans" w:hAnsi="Open Sans" w:cs="Open Sans"/>
          <w:color w:val="000000"/>
        </w:rPr>
        <w:t xml:space="preserve">,” and this is about properly engineering low-level </w:t>
      </w:r>
      <w:proofErr w:type="spellStart"/>
      <w:r w:rsidR="00FA1F31" w:rsidRPr="00FA1F31">
        <w:rPr>
          <w:rFonts w:ascii="Open Sans" w:eastAsia="Open Sans" w:hAnsi="Open Sans" w:cs="Open Sans"/>
          <w:color w:val="000000"/>
        </w:rPr>
        <w:t>construals</w:t>
      </w:r>
      <w:proofErr w:type="spellEnd"/>
      <w:r w:rsidR="00FA1F31" w:rsidRPr="00FA1F31">
        <w:rPr>
          <w:rFonts w:ascii="Open Sans" w:eastAsia="Open Sans" w:hAnsi="Open Sans" w:cs="Open Sans"/>
          <w:color w:val="000000"/>
        </w:rPr>
        <w:t xml:space="preserve"> that are actually feasible while also being an effective low level construal (https://mark.hkust.edu.hk/files/staff/Rongrong/Rongrong_Zhou-JCR-2018.pdf).</w:t>
      </w:r>
    </w:p>
    <w:p w14:paraId="701D9030" w14:textId="4E065251" w:rsidR="00FA1F31" w:rsidRPr="00FA1F31" w:rsidRDefault="00FA1F31" w:rsidP="00FD052C">
      <w:pPr>
        <w:widowControl w:val="0"/>
        <w:pBdr>
          <w:top w:val="nil"/>
          <w:left w:val="nil"/>
          <w:bottom w:val="nil"/>
          <w:right w:val="nil"/>
          <w:between w:val="nil"/>
        </w:pBdr>
        <w:spacing w:before="123" w:line="271" w:lineRule="auto"/>
        <w:ind w:left="30" w:right="360" w:firstLine="2"/>
        <w:rPr>
          <w:rFonts w:ascii="Open Sans" w:eastAsia="Open Sans" w:hAnsi="Open Sans" w:cs="Open Sans"/>
          <w:color w:val="000000"/>
        </w:rPr>
      </w:pPr>
      <w:r w:rsidRPr="00FA1F31">
        <w:rPr>
          <w:rFonts w:ascii="Open Sans" w:eastAsia="Open Sans" w:hAnsi="Open Sans" w:cs="Open Sans"/>
          <w:color w:val="000000"/>
        </w:rPr>
        <w:tab/>
        <w:t xml:space="preserve">Another such example is with child development. Kids can often be aggressive or struggle to express their preferences properly. They can have issues with properly expressing preferences and need to learn to express their opinions. It has been shown that a choice-making strategy “decreases in the amount of acting-out behavior and increases in engagement can be expected, and often these changes happen relatively quickly after the intervention has been implemented. Research has also shown that other challenging behaviors, including aggression and disruption, have been positively affected by the </w:t>
      </w:r>
      <w:r>
        <w:rPr>
          <w:rFonts w:ascii="Open Sans" w:eastAsia="Open Sans" w:hAnsi="Open Sans" w:cs="Open Sans"/>
          <w:color w:val="000000"/>
        </w:rPr>
        <w:t>(</w:t>
      </w:r>
      <w:r w:rsidRPr="00FA1F31">
        <w:rPr>
          <w:rFonts w:ascii="Open Sans" w:eastAsia="Open Sans" w:hAnsi="Open Sans" w:cs="Open Sans"/>
          <w:color w:val="000000"/>
        </w:rPr>
        <w:t>choice-making strategy</w:t>
      </w:r>
      <w:r>
        <w:rPr>
          <w:rFonts w:ascii="Open Sans" w:eastAsia="Open Sans" w:hAnsi="Open Sans" w:cs="Open Sans"/>
          <w:color w:val="000000"/>
        </w:rPr>
        <w:t>)</w:t>
      </w:r>
      <w:r w:rsidRPr="00FA1F31">
        <w:rPr>
          <w:rFonts w:ascii="Open Sans" w:eastAsia="Open Sans" w:hAnsi="Open Sans" w:cs="Open Sans"/>
          <w:color w:val="000000"/>
        </w:rPr>
        <w:t>. Other benefits include positive effects on:</w:t>
      </w:r>
      <w:r w:rsidR="00FD052C">
        <w:rPr>
          <w:rFonts w:ascii="Open Sans" w:eastAsia="Open Sans" w:hAnsi="Open Sans" w:cs="Open Sans"/>
          <w:color w:val="000000"/>
        </w:rPr>
        <w:t xml:space="preserve"> </w:t>
      </w:r>
      <w:r w:rsidRPr="00FA1F31">
        <w:rPr>
          <w:rFonts w:ascii="Open Sans" w:eastAsia="Open Sans" w:hAnsi="Open Sans" w:cs="Open Sans"/>
          <w:color w:val="000000"/>
        </w:rPr>
        <w:t>compliance</w:t>
      </w:r>
      <w:r w:rsidR="00FD052C">
        <w:rPr>
          <w:rFonts w:ascii="Open Sans" w:eastAsia="Open Sans" w:hAnsi="Open Sans" w:cs="Open Sans"/>
          <w:color w:val="000000"/>
        </w:rPr>
        <w:t xml:space="preserve">, </w:t>
      </w:r>
      <w:r w:rsidRPr="00FA1F31">
        <w:rPr>
          <w:rFonts w:ascii="Open Sans" w:eastAsia="Open Sans" w:hAnsi="Open Sans" w:cs="Open Sans"/>
          <w:color w:val="000000"/>
        </w:rPr>
        <w:t>independence</w:t>
      </w:r>
      <w:r w:rsidR="00FD052C">
        <w:rPr>
          <w:rFonts w:ascii="Open Sans" w:eastAsia="Open Sans" w:hAnsi="Open Sans" w:cs="Open Sans"/>
          <w:color w:val="000000"/>
        </w:rPr>
        <w:t xml:space="preserve">, </w:t>
      </w:r>
      <w:r w:rsidRPr="00FA1F31">
        <w:rPr>
          <w:rFonts w:ascii="Open Sans" w:eastAsia="Open Sans" w:hAnsi="Open Sans" w:cs="Open Sans"/>
          <w:color w:val="000000"/>
        </w:rPr>
        <w:t>initiations in work and social situations</w:t>
      </w:r>
      <w:r w:rsidR="00FD052C">
        <w:rPr>
          <w:rFonts w:ascii="Open Sans" w:eastAsia="Open Sans" w:hAnsi="Open Sans" w:cs="Open Sans"/>
          <w:color w:val="000000"/>
        </w:rPr>
        <w:t xml:space="preserve">. </w:t>
      </w:r>
      <w:r w:rsidRPr="00FA1F31">
        <w:rPr>
          <w:rFonts w:ascii="Open Sans" w:eastAsia="Open Sans" w:hAnsi="Open Sans" w:cs="Open Sans"/>
          <w:color w:val="000000"/>
        </w:rPr>
        <w:t>(https://csefel.vanderbilt.edu/briefs/wwb15.html).</w:t>
      </w:r>
    </w:p>
    <w:p w14:paraId="39318563" w14:textId="213F6C9B" w:rsidR="00FA1F31" w:rsidRPr="00FA1F31" w:rsidRDefault="00FA1F31" w:rsidP="00FA1F31">
      <w:pPr>
        <w:widowControl w:val="0"/>
        <w:pBdr>
          <w:top w:val="nil"/>
          <w:left w:val="nil"/>
          <w:bottom w:val="nil"/>
          <w:right w:val="nil"/>
          <w:between w:val="nil"/>
        </w:pBdr>
        <w:spacing w:before="123" w:line="271" w:lineRule="auto"/>
        <w:ind w:left="30" w:right="360" w:firstLine="2"/>
        <w:rPr>
          <w:rFonts w:ascii="Open Sans" w:eastAsia="Open Sans" w:hAnsi="Open Sans" w:cs="Open Sans"/>
          <w:color w:val="000000"/>
        </w:rPr>
      </w:pPr>
      <w:r w:rsidRPr="00FA1F31">
        <w:rPr>
          <w:rFonts w:ascii="Open Sans" w:eastAsia="Open Sans" w:hAnsi="Open Sans" w:cs="Open Sans"/>
          <w:color w:val="000000"/>
        </w:rPr>
        <w:t>This shows how integration of choices can help with child development. Furthermore, a recent study has shown that “students spent longer per session with the tangible version of the app,” meaning that creating a tactile system like the this-or-that machine is crucial with helping get kids’ attention and focus (https://dl.acm.org/doi/10.1145/3713043.3728862.)</w:t>
      </w:r>
    </w:p>
    <w:p w14:paraId="3BD6FBDC" w14:textId="77777777" w:rsidR="00FA1F31" w:rsidRPr="00FA1F31" w:rsidRDefault="00FA1F31" w:rsidP="00FA1F31">
      <w:pPr>
        <w:widowControl w:val="0"/>
        <w:pBdr>
          <w:top w:val="nil"/>
          <w:left w:val="nil"/>
          <w:bottom w:val="nil"/>
          <w:right w:val="nil"/>
          <w:between w:val="nil"/>
        </w:pBdr>
        <w:spacing w:before="123" w:line="271" w:lineRule="auto"/>
        <w:ind w:left="30" w:right="360" w:firstLine="2"/>
        <w:rPr>
          <w:rFonts w:ascii="Open Sans" w:eastAsia="Open Sans" w:hAnsi="Open Sans" w:cs="Open Sans"/>
          <w:color w:val="000000"/>
        </w:rPr>
      </w:pPr>
    </w:p>
    <w:p w14:paraId="785D38C7" w14:textId="77777777" w:rsidR="00FA1F31" w:rsidRDefault="00FA1F31">
      <w:pPr>
        <w:widowControl w:val="0"/>
        <w:pBdr>
          <w:top w:val="nil"/>
          <w:left w:val="nil"/>
          <w:bottom w:val="nil"/>
          <w:right w:val="nil"/>
          <w:between w:val="nil"/>
        </w:pBdr>
        <w:spacing w:before="123" w:line="271" w:lineRule="auto"/>
        <w:ind w:left="30" w:right="360" w:firstLine="2"/>
        <w:rPr>
          <w:rFonts w:ascii="Open Sans" w:eastAsia="Open Sans" w:hAnsi="Open Sans" w:cs="Open Sans"/>
          <w:color w:val="000000"/>
        </w:rPr>
      </w:pPr>
    </w:p>
    <w:p w14:paraId="73F1EA6B" w14:textId="77777777" w:rsidR="00FA1F31" w:rsidRDefault="00FA1F31">
      <w:pPr>
        <w:widowControl w:val="0"/>
        <w:pBdr>
          <w:top w:val="nil"/>
          <w:left w:val="nil"/>
          <w:bottom w:val="nil"/>
          <w:right w:val="nil"/>
          <w:between w:val="nil"/>
        </w:pBdr>
        <w:spacing w:before="123" w:line="271" w:lineRule="auto"/>
        <w:ind w:left="30" w:right="360" w:firstLine="2"/>
        <w:rPr>
          <w:rFonts w:ascii="Open Sans" w:eastAsia="Open Sans" w:hAnsi="Open Sans" w:cs="Open Sans"/>
          <w:color w:val="000000"/>
        </w:rPr>
      </w:pPr>
    </w:p>
    <w:p w14:paraId="00000016" w14:textId="726EB945" w:rsidR="00696D85" w:rsidRDefault="00000000" w:rsidP="00FA1F31">
      <w:pPr>
        <w:widowControl w:val="0"/>
        <w:pBdr>
          <w:top w:val="nil"/>
          <w:left w:val="nil"/>
          <w:bottom w:val="nil"/>
          <w:right w:val="nil"/>
          <w:between w:val="nil"/>
        </w:pBdr>
        <w:spacing w:line="240" w:lineRule="auto"/>
        <w:rPr>
          <w:rFonts w:ascii="Open Sans" w:eastAsia="Open Sans" w:hAnsi="Open Sans" w:cs="Open Sans"/>
          <w:color w:val="000000"/>
          <w:sz w:val="19"/>
          <w:szCs w:val="19"/>
        </w:rPr>
      </w:pPr>
      <w:r>
        <w:rPr>
          <w:rFonts w:ascii="Open Sans" w:eastAsia="Open Sans" w:hAnsi="Open Sans" w:cs="Open Sans"/>
          <w:color w:val="000000"/>
          <w:sz w:val="19"/>
          <w:szCs w:val="19"/>
        </w:rPr>
        <w:t xml:space="preserve"> </w:t>
      </w:r>
    </w:p>
    <w:p w14:paraId="0000001C" w14:textId="193638B3" w:rsidR="00696D85" w:rsidRDefault="00000000">
      <w:pPr>
        <w:widowControl w:val="0"/>
        <w:pBdr>
          <w:top w:val="nil"/>
          <w:left w:val="nil"/>
          <w:bottom w:val="nil"/>
          <w:right w:val="nil"/>
          <w:between w:val="nil"/>
        </w:pBdr>
        <w:spacing w:before="79" w:line="240" w:lineRule="auto"/>
        <w:ind w:right="29"/>
        <w:jc w:val="right"/>
        <w:rPr>
          <w:rFonts w:ascii="Open Sans" w:eastAsia="Open Sans" w:hAnsi="Open Sans" w:cs="Open Sans"/>
          <w:color w:val="000000"/>
          <w:sz w:val="19"/>
          <w:szCs w:val="19"/>
        </w:rPr>
      </w:pPr>
      <w:r>
        <w:rPr>
          <w:rFonts w:ascii="Open Sans" w:eastAsia="Open Sans" w:hAnsi="Open Sans" w:cs="Open Sans"/>
          <w:color w:val="000000"/>
          <w:sz w:val="19"/>
          <w:szCs w:val="19"/>
        </w:rPr>
        <w:t xml:space="preserve"> </w:t>
      </w:r>
    </w:p>
    <w:sectPr w:rsidR="00696D85">
      <w:pgSz w:w="12240" w:h="15840"/>
      <w:pgMar w:top="2181" w:right="1409" w:bottom="816" w:left="142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6CDDA54-06E3-420D-BA04-FD07E5B0BE50}"/>
  </w:font>
  <w:font w:name="Open Sans">
    <w:charset w:val="00"/>
    <w:family w:val="swiss"/>
    <w:pitch w:val="variable"/>
    <w:sig w:usb0="E00002EF" w:usb1="4000205B" w:usb2="00000028" w:usb3="00000000" w:csb0="0000019F" w:csb1="00000000"/>
    <w:embedRegular r:id="rId2" w:fontKey="{82E851CA-13AF-4CF9-8137-6C0509772F74}"/>
    <w:embedBold r:id="rId3" w:fontKey="{33B718A7-8DB4-4088-B430-0BA72F0BA2E8}"/>
    <w:embedItalic r:id="rId4" w:fontKey="{DDD9E66E-B09A-4749-9717-DDAAA4205415}"/>
    <w:embedBoldItalic r:id="rId5" w:fontKey="{504B38D5-F63D-4051-84A3-7742AF4C3F46}"/>
  </w:font>
  <w:font w:name="Calibri">
    <w:panose1 w:val="020F0502020204030204"/>
    <w:charset w:val="00"/>
    <w:family w:val="swiss"/>
    <w:pitch w:val="variable"/>
    <w:sig w:usb0="E4002EFF" w:usb1="C200247B" w:usb2="00000009" w:usb3="00000000" w:csb0="000001FF" w:csb1="00000000"/>
    <w:embedRegular r:id="rId6" w:fontKey="{750EAC30-C9DD-489B-9D2C-AAED3470A5A5}"/>
  </w:font>
  <w:font w:name="Cambria">
    <w:panose1 w:val="02040503050406030204"/>
    <w:charset w:val="00"/>
    <w:family w:val="roman"/>
    <w:pitch w:val="variable"/>
    <w:sig w:usb0="E00006FF" w:usb1="420024FF" w:usb2="02000000" w:usb3="00000000" w:csb0="0000019F" w:csb1="00000000"/>
    <w:embedRegular r:id="rId7" w:fontKey="{9C0F94B5-D91A-4831-A3A9-42A74E5A02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E31926"/>
    <w:multiLevelType w:val="hybridMultilevel"/>
    <w:tmpl w:val="BBE4A1AC"/>
    <w:lvl w:ilvl="0" w:tplc="B4047DEE">
      <w:start w:val="1"/>
      <w:numFmt w:val="decimal"/>
      <w:lvlText w:val="%1)"/>
      <w:lvlJc w:val="left"/>
      <w:pPr>
        <w:ind w:left="752" w:hanging="360"/>
      </w:pPr>
      <w:rPr>
        <w:rFonts w:hint="default"/>
      </w:rPr>
    </w:lvl>
    <w:lvl w:ilvl="1" w:tplc="04090019" w:tentative="1">
      <w:start w:val="1"/>
      <w:numFmt w:val="lowerLetter"/>
      <w:lvlText w:val="%2."/>
      <w:lvlJc w:val="left"/>
      <w:pPr>
        <w:ind w:left="1472" w:hanging="360"/>
      </w:pPr>
    </w:lvl>
    <w:lvl w:ilvl="2" w:tplc="0409001B" w:tentative="1">
      <w:start w:val="1"/>
      <w:numFmt w:val="lowerRoman"/>
      <w:lvlText w:val="%3."/>
      <w:lvlJc w:val="right"/>
      <w:pPr>
        <w:ind w:left="2192" w:hanging="180"/>
      </w:pPr>
    </w:lvl>
    <w:lvl w:ilvl="3" w:tplc="0409000F" w:tentative="1">
      <w:start w:val="1"/>
      <w:numFmt w:val="decimal"/>
      <w:lvlText w:val="%4."/>
      <w:lvlJc w:val="left"/>
      <w:pPr>
        <w:ind w:left="2912" w:hanging="360"/>
      </w:pPr>
    </w:lvl>
    <w:lvl w:ilvl="4" w:tplc="04090019" w:tentative="1">
      <w:start w:val="1"/>
      <w:numFmt w:val="lowerLetter"/>
      <w:lvlText w:val="%5."/>
      <w:lvlJc w:val="left"/>
      <w:pPr>
        <w:ind w:left="3632" w:hanging="360"/>
      </w:pPr>
    </w:lvl>
    <w:lvl w:ilvl="5" w:tplc="0409001B" w:tentative="1">
      <w:start w:val="1"/>
      <w:numFmt w:val="lowerRoman"/>
      <w:lvlText w:val="%6."/>
      <w:lvlJc w:val="right"/>
      <w:pPr>
        <w:ind w:left="4352" w:hanging="180"/>
      </w:pPr>
    </w:lvl>
    <w:lvl w:ilvl="6" w:tplc="0409000F" w:tentative="1">
      <w:start w:val="1"/>
      <w:numFmt w:val="decimal"/>
      <w:lvlText w:val="%7."/>
      <w:lvlJc w:val="left"/>
      <w:pPr>
        <w:ind w:left="5072" w:hanging="360"/>
      </w:pPr>
    </w:lvl>
    <w:lvl w:ilvl="7" w:tplc="04090019" w:tentative="1">
      <w:start w:val="1"/>
      <w:numFmt w:val="lowerLetter"/>
      <w:lvlText w:val="%8."/>
      <w:lvlJc w:val="left"/>
      <w:pPr>
        <w:ind w:left="5792" w:hanging="360"/>
      </w:pPr>
    </w:lvl>
    <w:lvl w:ilvl="8" w:tplc="0409001B" w:tentative="1">
      <w:start w:val="1"/>
      <w:numFmt w:val="lowerRoman"/>
      <w:lvlText w:val="%9."/>
      <w:lvlJc w:val="right"/>
      <w:pPr>
        <w:ind w:left="6512" w:hanging="180"/>
      </w:pPr>
    </w:lvl>
  </w:abstractNum>
  <w:num w:numId="1" w16cid:durableId="1958901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D85"/>
    <w:rsid w:val="000A65AA"/>
    <w:rsid w:val="000E5782"/>
    <w:rsid w:val="00696D85"/>
    <w:rsid w:val="00A44280"/>
    <w:rsid w:val="00B21B7E"/>
    <w:rsid w:val="00C22656"/>
    <w:rsid w:val="00FA1F31"/>
    <w:rsid w:val="00FD0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12F2E"/>
  <w15:docId w15:val="{5B81533B-7C8A-4840-AC18-7B9C21C84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A44280"/>
    <w:pPr>
      <w:ind w:left="720"/>
      <w:contextualSpacing/>
    </w:pPr>
  </w:style>
  <w:style w:type="character" w:styleId="Hyperlink">
    <w:name w:val="Hyperlink"/>
    <w:basedOn w:val="DefaultParagraphFont"/>
    <w:uiPriority w:val="99"/>
    <w:unhideWhenUsed/>
    <w:rsid w:val="00FA1F31"/>
    <w:rPr>
      <w:color w:val="0000FF" w:themeColor="hyperlink"/>
      <w:u w:val="single"/>
    </w:rPr>
  </w:style>
  <w:style w:type="character" w:styleId="UnresolvedMention">
    <w:name w:val="Unresolved Mention"/>
    <w:basedOn w:val="DefaultParagraphFont"/>
    <w:uiPriority w:val="99"/>
    <w:semiHidden/>
    <w:unhideWhenUsed/>
    <w:rsid w:val="00FA1F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ark.hkust.edu.hk/files/staff/Rongrong/Rongrong_Zhou-JCR-2018.pdf"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2</Pages>
  <Words>702</Words>
  <Characters>4004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CWB ZenBook 22</dc:creator>
  <cp:lastModifiedBy>Chris Bassett</cp:lastModifiedBy>
  <cp:revision>6</cp:revision>
  <dcterms:created xsi:type="dcterms:W3CDTF">2026-05-17T19:19:00Z</dcterms:created>
  <dcterms:modified xsi:type="dcterms:W3CDTF">2026-05-17T21:59:00Z</dcterms:modified>
</cp:coreProperties>
</file>