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4D" w:rsidRPr="0000714D" w:rsidRDefault="0000714D" w:rsidP="0000714D">
      <w:pPr>
        <w:pStyle w:val="ListParagraph"/>
        <w:spacing w:before="100" w:beforeAutospacing="1" w:after="100" w:afterAutospacing="1" w:line="240" w:lineRule="auto"/>
        <w:ind w:hanging="720"/>
        <w:outlineLvl w:val="0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6"/>
        </w:rPr>
      </w:pPr>
      <w:bookmarkStart w:id="0" w:name="_Toc46871025"/>
      <w:bookmarkStart w:id="1" w:name="_Toc46871929"/>
      <w:bookmarkStart w:id="2" w:name="_Toc46882582"/>
      <w:r>
        <w:rPr>
          <w:rStyle w:val="Strong"/>
          <w:rFonts w:ascii="Times New Roman" w:hAnsi="Times New Roman" w:cs="Times New Roman"/>
          <w:sz w:val="28"/>
          <w:szCs w:val="26"/>
        </w:rPr>
        <w:t xml:space="preserve">1. </w:t>
      </w:r>
      <w:r w:rsidRPr="0000714D">
        <w:rPr>
          <w:rStyle w:val="Strong"/>
          <w:rFonts w:ascii="Times New Roman" w:hAnsi="Times New Roman" w:cs="Times New Roman"/>
          <w:sz w:val="28"/>
          <w:szCs w:val="26"/>
        </w:rPr>
        <w:t>HO</w:t>
      </w:r>
      <w:r w:rsidRPr="0000714D">
        <w:rPr>
          <w:rStyle w:val="Strong"/>
          <w:rFonts w:ascii="Times New Roman" w:hAnsi="Times New Roman" w:cs="Times New Roman"/>
          <w:sz w:val="28"/>
          <w:szCs w:val="26"/>
          <w:lang w:val="vi-VN"/>
        </w:rPr>
        <w:t>ẠT </w:t>
      </w:r>
      <w:r w:rsidRPr="0000714D">
        <w:rPr>
          <w:rStyle w:val="Strong"/>
          <w:rFonts w:ascii="Times New Roman" w:hAnsi="Times New Roman" w:cs="Times New Roman"/>
          <w:sz w:val="28"/>
          <w:szCs w:val="26"/>
        </w:rPr>
        <w:t>Đ</w:t>
      </w:r>
      <w:r w:rsidRPr="0000714D">
        <w:rPr>
          <w:rStyle w:val="Strong"/>
          <w:rFonts w:ascii="Times New Roman" w:hAnsi="Times New Roman" w:cs="Times New Roman"/>
          <w:sz w:val="28"/>
          <w:szCs w:val="26"/>
          <w:lang w:val="vi-VN"/>
        </w:rPr>
        <w:t>ỘNG CỦA HIVE</w:t>
      </w:r>
      <w:r w:rsidRPr="0000714D">
        <w:rPr>
          <w:rStyle w:val="Strong"/>
          <w:rFonts w:ascii="Times New Roman" w:hAnsi="Times New Roman" w:cs="Times New Roman"/>
          <w:sz w:val="28"/>
          <w:szCs w:val="26"/>
        </w:rPr>
        <w:t>:</w:t>
      </w:r>
      <w:bookmarkEnd w:id="0"/>
      <w:bookmarkEnd w:id="1"/>
      <w:bookmarkEnd w:id="2"/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4F7764" wp14:editId="0FA439EE">
            <wp:simplePos x="0" y="0"/>
            <wp:positionH relativeFrom="column">
              <wp:posOffset>99060</wp:posOffset>
            </wp:positionH>
            <wp:positionV relativeFrom="paragraph">
              <wp:posOffset>305435</wp:posOffset>
            </wp:positionV>
            <wp:extent cx="5943600" cy="3000375"/>
            <wp:effectExtent l="0" t="0" r="0" b="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14D" w:rsidRPr="0051763C" w:rsidRDefault="0000714D" w:rsidP="000071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ình 1. 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Mô hình ho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ạt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ộng của Hive</w:t>
      </w:r>
    </w:p>
    <w:p w:rsidR="0000714D" w:rsidRPr="0051763C" w:rsidRDefault="0000714D" w:rsidP="00007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0714D" w:rsidRPr="0051763C" w:rsidRDefault="0000714D" w:rsidP="000071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Quy trình ho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ạt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ộng của Hive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th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m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ô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ả theo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bư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sau: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Các truy v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ấn tới từ User Interface (CLI, Hive Web Interface, ThirftServer)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gửi tới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ành ph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Driver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(Bư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1 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3.1)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Driver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ạo ra mới 1 session cho truy vấn 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ày và g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ửi query tới compiler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 nhận lấy Execution Plan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(Bư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2 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3.1)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Compilter nh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ận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metadata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thiết từ Metastore (B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3,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4 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3.1). Các metadata này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ẽ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sử dụng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 kiểm tra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bi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ểu thức 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ên trong query mà Compiler nh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ận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ợc.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Plan 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sinh ra bởi Compiler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(thông tin v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ề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job (map-reduce)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thiết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 thực thi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query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ẽ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gửi lại tới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ành ph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thực thi  (B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5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hình 3.1)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Execution engine nh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ận y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êu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ầu thực thi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 l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ấy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metadata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thiết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 yêu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ầu mapreduce thực thi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công vi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ệc (B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6.1, 6.2, 6.3 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3.1)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Khi output 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sinh ra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, nó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ẽ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ghi d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ới dạng 1 temporary file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, temorary file này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ẽ cung cấp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thông tin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thiết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cho các stages khác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ủa plan. Nội dung của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temporary file này 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c execution 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ọc trực tiếp từ HDFS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như là 1 ph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ần của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các l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ời gọi từ Driver (b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7, 8, 9 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3.1)</w:t>
      </w:r>
    </w:p>
    <w:p w:rsidR="0000714D" w:rsidRPr="0051763C" w:rsidRDefault="0000714D" w:rsidP="00007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Công cụ thực thi giao tiếp hai chiều với metastore để thực hiện các hoạt động như tạo, xóa bảng. Metastore lưu trữ thông tin về bảng, cột.</w:t>
      </w:r>
    </w:p>
    <w:p w:rsidR="0000714D" w:rsidRPr="0051763C" w:rsidRDefault="0000714D" w:rsidP="00007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0714D" w:rsidRPr="0000714D" w:rsidRDefault="0000714D" w:rsidP="0000714D">
      <w:pPr>
        <w:pStyle w:val="ListParagraph"/>
        <w:spacing w:before="100" w:beforeAutospacing="1" w:after="100" w:afterAutospacing="1" w:line="240" w:lineRule="auto"/>
        <w:ind w:left="1080" w:hanging="1080"/>
        <w:outlineLvl w:val="0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" w:name="_Toc46871026"/>
      <w:bookmarkStart w:id="4" w:name="_Toc46871930"/>
      <w:bookmarkStart w:id="5" w:name="_Toc46882583"/>
      <w:r>
        <w:rPr>
          <w:rFonts w:ascii="Times New Roman" w:eastAsia="Times New Roman" w:hAnsi="Times New Roman" w:cs="Times New Roman"/>
          <w:b/>
          <w:sz w:val="28"/>
          <w:szCs w:val="26"/>
        </w:rPr>
        <w:t xml:space="preserve">2. </w:t>
      </w:r>
      <w:r w:rsidRPr="0000714D">
        <w:rPr>
          <w:rFonts w:ascii="Times New Roman" w:eastAsia="Times New Roman" w:hAnsi="Times New Roman" w:cs="Times New Roman"/>
          <w:b/>
          <w:sz w:val="28"/>
          <w:szCs w:val="26"/>
        </w:rPr>
        <w:t>CÁC CHẾ ĐỘ HOẠT ĐỘNG TRONG HIVE.</w:t>
      </w:r>
      <w:bookmarkEnd w:id="3"/>
      <w:bookmarkEnd w:id="4"/>
      <w:bookmarkEnd w:id="5"/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9820B4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A4F2A04" wp14:editId="3A0BAB07">
            <wp:simplePos x="0" y="0"/>
            <wp:positionH relativeFrom="column">
              <wp:posOffset>1213485</wp:posOffset>
            </wp:positionH>
            <wp:positionV relativeFrom="paragraph">
              <wp:posOffset>189865</wp:posOffset>
            </wp:positionV>
            <wp:extent cx="3895725" cy="2632710"/>
            <wp:effectExtent l="0" t="0" r="9525" b="0"/>
            <wp:wrapThrough wrapText="bothSides">
              <wp:wrapPolygon edited="0">
                <wp:start x="0" y="0"/>
                <wp:lineTo x="0" y="21412"/>
                <wp:lineTo x="21547" y="21412"/>
                <wp:lineTo x="21547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51763C" w:rsidRDefault="0000714D" w:rsidP="0000714D">
      <w:pPr>
        <w:pStyle w:val="ListParagraph"/>
        <w:spacing w:before="100" w:beforeAutospacing="1" w:after="100" w:afterAutospacing="1" w:line="240" w:lineRule="auto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Hình 2. Chế độ hoạt động</w:t>
      </w:r>
      <w:bookmarkStart w:id="6" w:name="_GoBack"/>
      <w:bookmarkEnd w:id="6"/>
    </w:p>
    <w:p w:rsidR="0000714D" w:rsidRDefault="0000714D" w:rsidP="0000714D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:rsidR="0000714D" w:rsidRPr="0000714D" w:rsidRDefault="0000714D" w:rsidP="0000714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 xml:space="preserve">Local </w:t>
      </w:r>
      <w:r w:rsidRPr="0000714D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 xml:space="preserve">Mode: </w:t>
      </w:r>
    </w:p>
    <w:p w:rsidR="0000714D" w:rsidRPr="0051763C" w:rsidRDefault="0000714D" w:rsidP="000071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18" w:hanging="284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Được sử dụng khi hadoop có một nút dữ liệu và dữ liệu nhỏ.</w:t>
      </w:r>
    </w:p>
    <w:p w:rsidR="0000714D" w:rsidRPr="0051763C" w:rsidRDefault="0000714D" w:rsidP="000071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18" w:hanging="284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Việc xử lý sẽ rất nhanh trên các bộ dữ liệu nhỏ hơn có trong máy cục bộ.</w:t>
      </w:r>
    </w:p>
    <w:p w:rsidR="0000714D" w:rsidRPr="0051763C" w:rsidRDefault="0000714D" w:rsidP="0000714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MapReduce Mode:</w:t>
      </w:r>
    </w:p>
    <w:p w:rsidR="0000714D" w:rsidRPr="0051763C" w:rsidRDefault="0000714D" w:rsidP="000071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18" w:hanging="284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Được sử dụng khi hadoop có nhiều nút dữ liệu và dữ liệu được trải trên các ghi chú dữ liệu khác nhau.</w:t>
      </w:r>
    </w:p>
    <w:p w:rsidR="0000714D" w:rsidRPr="0051763C" w:rsidRDefault="0000714D" w:rsidP="000071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18" w:hanging="284"/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51763C">
        <w:rPr>
          <w:rStyle w:val="Strong"/>
          <w:rFonts w:ascii="Times New Roman" w:eastAsia="Times New Roman" w:hAnsi="Times New Roman" w:cs="Times New Roman"/>
          <w:b w:val="0"/>
          <w:bCs w:val="0"/>
          <w:sz w:val="26"/>
          <w:szCs w:val="26"/>
        </w:rPr>
        <w:t>Xử lý bộ dữ liệu lớn có thể hiệu quả hơn khi sử dụng chế độ này.</w:t>
      </w:r>
    </w:p>
    <w:p w:rsidR="0000714D" w:rsidRDefault="0000714D" w:rsidP="0000714D">
      <w:pPr>
        <w:pStyle w:val="ListParagraph"/>
        <w:spacing w:before="100" w:beforeAutospacing="1" w:after="100" w:afterAutospacing="1" w:line="240" w:lineRule="auto"/>
        <w:outlineLvl w:val="0"/>
      </w:pPr>
      <w:bookmarkStart w:id="7" w:name="_Toc46871028"/>
      <w:bookmarkStart w:id="8" w:name="_Toc46871932"/>
      <w:bookmarkStart w:id="9" w:name="_Toc46882585"/>
    </w:p>
    <w:p w:rsidR="0000714D" w:rsidRDefault="0000714D">
      <w:pPr>
        <w:spacing w:after="160" w:line="259" w:lineRule="auto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br w:type="page"/>
      </w:r>
    </w:p>
    <w:p w:rsidR="0000714D" w:rsidRPr="0000714D" w:rsidRDefault="0000714D" w:rsidP="0000714D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6"/>
        </w:rPr>
      </w:pPr>
      <w:r>
        <w:rPr>
          <w:rStyle w:val="Strong"/>
          <w:rFonts w:ascii="Times New Roman" w:hAnsi="Times New Roman" w:cs="Times New Roman"/>
          <w:sz w:val="28"/>
          <w:szCs w:val="26"/>
        </w:rPr>
        <w:lastRenderedPageBreak/>
        <w:t xml:space="preserve">3. </w:t>
      </w:r>
      <w:r w:rsidRPr="0000714D">
        <w:rPr>
          <w:rStyle w:val="Strong"/>
          <w:rFonts w:ascii="Times New Roman" w:hAnsi="Times New Roman" w:cs="Times New Roman"/>
          <w:sz w:val="28"/>
          <w:szCs w:val="26"/>
        </w:rPr>
        <w:t>MÔ HÌNH D</w:t>
      </w:r>
      <w:r w:rsidRPr="0000714D">
        <w:rPr>
          <w:rStyle w:val="Strong"/>
          <w:rFonts w:ascii="Times New Roman" w:hAnsi="Times New Roman" w:cs="Times New Roman"/>
          <w:sz w:val="28"/>
          <w:szCs w:val="26"/>
          <w:lang w:val="vi-VN"/>
        </w:rPr>
        <w:t>Ữ LIỆU TRONG HIVE</w:t>
      </w:r>
      <w:r w:rsidRPr="0000714D">
        <w:rPr>
          <w:rStyle w:val="Strong"/>
          <w:rFonts w:ascii="Times New Roman" w:hAnsi="Times New Roman" w:cs="Times New Roman"/>
          <w:sz w:val="28"/>
          <w:szCs w:val="26"/>
        </w:rPr>
        <w:t>:</w:t>
      </w:r>
      <w:bookmarkEnd w:id="7"/>
      <w:bookmarkEnd w:id="8"/>
      <w:bookmarkEnd w:id="9"/>
    </w:p>
    <w:p w:rsidR="0000714D" w:rsidRPr="0051763C" w:rsidRDefault="0000714D" w:rsidP="000071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1E89C9" wp14:editId="1F98A9B5">
            <wp:extent cx="5438883" cy="2530366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070" cy="25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4D" w:rsidRPr="0051763C" w:rsidRDefault="0000714D" w:rsidP="000071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3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. Hive Data Model</w:t>
      </w:r>
    </w:p>
    <w:p w:rsidR="0000714D" w:rsidRPr="0051763C" w:rsidRDefault="0000714D" w:rsidP="00007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00714D" w:rsidRPr="0051763C" w:rsidRDefault="0000714D" w:rsidP="000071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trong Hive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tổ chức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ành các ki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ểu sau:</w:t>
      </w:r>
    </w:p>
    <w:p w:rsidR="0000714D" w:rsidRPr="0051763C" w:rsidRDefault="0000714D" w:rsidP="0000714D">
      <w:pPr>
        <w:numPr>
          <w:ilvl w:val="0"/>
          <w:numId w:val="6"/>
        </w:numPr>
        <w:tabs>
          <w:tab w:val="left" w:pos="1080"/>
          <w:tab w:val="left" w:pos="1440"/>
        </w:tabs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Tables: tương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ự nh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 table trong các 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ơ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ở dữ liệu quan hệ. Trong Hive table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th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 thực hiện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phép toán filter, join và union…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ặc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ịnh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của Hive sẽ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l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ưu bên trong thư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ục warehouse tr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ên HDFS. Tuy nhiên Hive cũng cung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ấp kiểu external table cho ph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ép ta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ạo ra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 qu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ản l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ý các table mà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của 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đã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ồn tại từ tr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ớc khi ta tạo ra table 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ày ho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ặc 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l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ưu tr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ở  1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ục kh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bên trong 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HDFS. Tổ chức row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 column bên trong Hive có nhi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ều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ểm t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ương đ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ồng với tổ chức Row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 Column trong các 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ơ s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ở dữ liệu quan hệ.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 Hive có 2 ki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ểu table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đó là: Managed Table và External tables.</w:t>
      </w:r>
    </w:p>
    <w:p w:rsidR="0000714D" w:rsidRPr="00574FF7" w:rsidRDefault="0000714D" w:rsidP="0000714D">
      <w:pPr>
        <w:pStyle w:val="ListParagraph"/>
        <w:numPr>
          <w:ilvl w:val="0"/>
          <w:numId w:val="7"/>
        </w:numPr>
        <w:tabs>
          <w:tab w:val="left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74FF7">
        <w:rPr>
          <w:rFonts w:ascii="Times New Roman" w:eastAsia="Times New Roman" w:hAnsi="Times New Roman" w:cs="Times New Roman"/>
          <w:sz w:val="26"/>
          <w:szCs w:val="26"/>
        </w:rPr>
        <w:t>Partions: ở đây, các bảng được tổ chức thành các phần để nhóm cùng loại dữ liệu dựa trên khóa phân vùng.</w:t>
      </w:r>
    </w:p>
    <w:p w:rsidR="0000714D" w:rsidRPr="0051763C" w:rsidRDefault="0000714D" w:rsidP="0000714D">
      <w:pPr>
        <w:tabs>
          <w:tab w:val="left" w:pos="108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 xml:space="preserve"> Ví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 table web_log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th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 ph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ân chia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của m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ình theo t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ừng ng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ày là lưu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của mỗi ng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ày trong 1 thư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ục kh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nhau bên dư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ới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ờng dẫn warehouse. V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í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ụ: /warehouse/web_log/date=”01-01-2014″</w:t>
      </w:r>
    </w:p>
    <w:p w:rsidR="0000714D" w:rsidRPr="00FB50E6" w:rsidRDefault="0000714D" w:rsidP="0000714D">
      <w:pPr>
        <w:numPr>
          <w:ilvl w:val="0"/>
          <w:numId w:val="6"/>
        </w:numPr>
        <w:tabs>
          <w:tab w:val="left" w:pos="720"/>
          <w:tab w:val="left" w:pos="1080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51763C">
        <w:rPr>
          <w:rFonts w:ascii="Times New Roman" w:eastAsia="Times New Roman" w:hAnsi="Times New Roman" w:cs="Times New Roman"/>
          <w:sz w:val="26"/>
          <w:szCs w:val="26"/>
        </w:rPr>
        <w:t>Buckets: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liệu trong mỗi partion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th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ể 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đư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ợc ph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ân chia thành nhi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ều buckets kh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nhau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ựa tr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ên 1 hash c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ủa 1 colume b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ên trong table.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ỗi bucket l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ưu tr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ữ dữ liệu của n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ó bên dư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ới 1 th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ư m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ục ri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êng. Vi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ệc ph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ân chia các partion thành các bucket giúp vi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ệc thực thi c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ác query d</w:t>
      </w:r>
      <w:r w:rsidRPr="0051763C">
        <w:rPr>
          <w:rFonts w:ascii="Times New Roman" w:eastAsia="Times New Roman" w:hAnsi="Times New Roman" w:cs="Times New Roman"/>
          <w:sz w:val="26"/>
          <w:szCs w:val="26"/>
          <w:lang w:val="vi-VN"/>
        </w:rPr>
        <w:t>ễ d</w:t>
      </w:r>
      <w:r w:rsidRPr="0051763C">
        <w:rPr>
          <w:rFonts w:ascii="Times New Roman" w:eastAsia="Times New Roman" w:hAnsi="Times New Roman" w:cs="Times New Roman"/>
          <w:sz w:val="26"/>
          <w:szCs w:val="26"/>
        </w:rPr>
        <w:t>àng hơn.</w:t>
      </w:r>
    </w:p>
    <w:p w:rsidR="0000714D" w:rsidRDefault="0000714D"/>
    <w:sectPr w:rsidR="0000714D" w:rsidSect="00807462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7756"/>
    <w:multiLevelType w:val="hybridMultilevel"/>
    <w:tmpl w:val="D772D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E67E6C"/>
    <w:multiLevelType w:val="hybridMultilevel"/>
    <w:tmpl w:val="6966F426"/>
    <w:lvl w:ilvl="0" w:tplc="1CDC7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736F3"/>
    <w:multiLevelType w:val="multilevel"/>
    <w:tmpl w:val="9AB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1D9A"/>
    <w:multiLevelType w:val="multilevel"/>
    <w:tmpl w:val="4E8CB2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lowerLetter"/>
      <w:lvlText w:val="%2)"/>
      <w:lvlJc w:val="left"/>
      <w:pPr>
        <w:ind w:left="1440" w:hanging="360"/>
      </w:pPr>
      <w:rPr>
        <w:rFonts w:eastAsiaTheme="minorHAns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D3626"/>
    <w:multiLevelType w:val="hybridMultilevel"/>
    <w:tmpl w:val="092E8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5B74C3B"/>
    <w:multiLevelType w:val="multilevel"/>
    <w:tmpl w:val="2FE0071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inorHAns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inorHAnsi" w:hint="default"/>
        <w:b/>
      </w:rPr>
    </w:lvl>
  </w:abstractNum>
  <w:abstractNum w:abstractNumId="6" w15:restartNumberingAfterBreak="0">
    <w:nsid w:val="76DD3CCC"/>
    <w:multiLevelType w:val="hybridMultilevel"/>
    <w:tmpl w:val="398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0C"/>
    <w:rsid w:val="0000714D"/>
    <w:rsid w:val="00567E0C"/>
    <w:rsid w:val="00807462"/>
    <w:rsid w:val="009820B4"/>
    <w:rsid w:val="00E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E298"/>
  <w15:chartTrackingRefBased/>
  <w15:docId w15:val="{BEED44AA-B066-40FE-9E4F-705E7106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Lee</dc:creator>
  <cp:keywords/>
  <dc:description/>
  <cp:lastModifiedBy>Hao Lee</cp:lastModifiedBy>
  <cp:revision>3</cp:revision>
  <dcterms:created xsi:type="dcterms:W3CDTF">2020-12-08T08:13:00Z</dcterms:created>
  <dcterms:modified xsi:type="dcterms:W3CDTF">2020-12-08T08:18:00Z</dcterms:modified>
</cp:coreProperties>
</file>