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366A" w14:textId="5FE6A853" w:rsidR="00BF4E80" w:rsidRDefault="00BF4E80" w:rsidP="00BF4E80">
      <w:pPr>
        <w:pStyle w:val="11"/>
        <w:rPr>
          <w:rFonts w:hint="eastAsia"/>
        </w:rPr>
      </w:pPr>
      <w:proofErr w:type="spellStart"/>
      <w:r w:rsidRPr="00BF4E80">
        <w:t>OpenHarmony</w:t>
      </w:r>
      <w:proofErr w:type="spellEnd"/>
      <w:r>
        <w:rPr>
          <w:rFonts w:hint="eastAsia"/>
        </w:rPr>
        <w:t>健康分析（以</w:t>
      </w:r>
      <w:proofErr w:type="spellStart"/>
      <w:r w:rsidRPr="00BF4E80">
        <w:t>kernel_liteos</w:t>
      </w:r>
      <w:proofErr w:type="spellEnd"/>
      <w:r>
        <w:rPr>
          <w:rFonts w:hint="eastAsia"/>
        </w:rPr>
        <w:t>为例）</w:t>
      </w:r>
    </w:p>
    <w:p w14:paraId="6DDD40E5" w14:textId="774BBCEB" w:rsidR="00073A40" w:rsidRDefault="00073A40" w:rsidP="00073A40">
      <w:pPr>
        <w:pStyle w:val="-"/>
        <w:ind w:firstLine="440"/>
        <w:rPr>
          <w:rFonts w:hint="eastAsia"/>
        </w:rPr>
      </w:pPr>
      <w:r w:rsidRPr="00073A40">
        <w:t>开源软件（</w:t>
      </w:r>
      <w:r w:rsidRPr="00073A40">
        <w:t>OSS</w:t>
      </w:r>
      <w:r w:rsidRPr="00073A40">
        <w:t>）项目的质量与可持续发展高度依赖于软件演化过程、社区协作机制以及外部影响力的协同作用。随着开源生态对软件产业和社会发展的深远影响不断增强，越来越多的商业公司参与到开源项目建设中，但不同主体之间的参与模式与协同关系存在显著差异，从而对项目演进路径产生复杂影响</w:t>
      </w:r>
      <w:r>
        <w:rPr>
          <w:rFonts w:hint="eastAsia"/>
        </w:rPr>
        <w:t>。</w:t>
      </w:r>
    </w:p>
    <w:p w14:paraId="7B69D7B3" w14:textId="5CD610D3" w:rsidR="00073A40" w:rsidRDefault="00073A40" w:rsidP="00073A40">
      <w:pPr>
        <w:pStyle w:val="-"/>
        <w:ind w:firstLine="440"/>
        <w:rPr>
          <w:rFonts w:hint="eastAsia"/>
        </w:rPr>
      </w:pPr>
      <w:r w:rsidRPr="00073A40">
        <w:t>本报告以</w:t>
      </w:r>
      <w:r w:rsidRPr="00073A40">
        <w:t xml:space="preserve"> </w:t>
      </w:r>
      <w:proofErr w:type="spellStart"/>
      <w:r w:rsidRPr="00073A40">
        <w:t>OpenHarmony</w:t>
      </w:r>
      <w:proofErr w:type="spellEnd"/>
      <w:r w:rsidRPr="00073A40">
        <w:t xml:space="preserve"> </w:t>
      </w:r>
      <w:r w:rsidRPr="00073A40">
        <w:t>项目中</w:t>
      </w:r>
      <w:r w:rsidRPr="00073A40">
        <w:t xml:space="preserve"> </w:t>
      </w:r>
      <w:proofErr w:type="spellStart"/>
      <w:r w:rsidRPr="00073A40">
        <w:t>kernel_liteos</w:t>
      </w:r>
      <w:proofErr w:type="spellEnd"/>
      <w:r w:rsidRPr="00073A40">
        <w:t xml:space="preserve"> </w:t>
      </w:r>
      <w:r w:rsidRPr="00073A40">
        <w:t>的</w:t>
      </w:r>
      <w:r w:rsidRPr="00073A40">
        <w:t xml:space="preserve"> A </w:t>
      </w:r>
      <w:r w:rsidRPr="00073A40">
        <w:t>与</w:t>
      </w:r>
      <w:r w:rsidRPr="00073A40">
        <w:t xml:space="preserve"> M </w:t>
      </w:r>
      <w:r w:rsidRPr="00073A40">
        <w:t>两个版本为研究对象，对其进行统一融合分析，在整合多源开发数据的基础上，刻画项目整体演化特征。基于所提出的开源软件项目健康度量与自动化报告生成方法，从软件质量、社区活跃度与生态影响力三个核心维度构建系统化评估框架，对项目的运行状态与潜在风险进行量化分析。</w:t>
      </w:r>
    </w:p>
    <w:p w14:paraId="5DBA48D5" w14:textId="4E697702" w:rsidR="00073A40" w:rsidRDefault="00073A40" w:rsidP="00073A40">
      <w:pPr>
        <w:pStyle w:val="-"/>
        <w:ind w:firstLine="440"/>
        <w:rPr>
          <w:rFonts w:hint="eastAsia"/>
        </w:rPr>
      </w:pPr>
      <w:r w:rsidRPr="00073A40">
        <w:t>其中，软件质量维度用于刻画代码复杂度、技术债与缺陷演化趋势；社区维度用于衡量贡献者活跃性、协作结构与参与分布；影响力维度则反映项目在外部生态中的关注度与传播能力。通过多维度综合分析与指标融合，报告能够识别项目当前的健康状态及关键瓶颈，并进一步揭示其在活跃度下降、贡献集中及市场转化不足等方面的潜在风险。</w:t>
      </w:r>
    </w:p>
    <w:p w14:paraId="19C682E2" w14:textId="4F855D45" w:rsidR="00073A40" w:rsidRDefault="00073A40" w:rsidP="00073A40">
      <w:pPr>
        <w:pStyle w:val="-"/>
        <w:ind w:firstLine="440"/>
        <w:rPr>
          <w:rFonts w:hint="eastAsia"/>
        </w:rPr>
      </w:pPr>
      <w:r w:rsidRPr="00073A40">
        <w:t>本报告旨在通过对开源项目多维健康状态的系统刻画与风险预测，为项目治理与社区建设提供数据驱动的决策依据，进而提出针对性的优化建议，促进项目形成更加开放、稳定且具备可持续发展的开源生态。</w:t>
      </w:r>
    </w:p>
    <w:p w14:paraId="1FC163FC" w14:textId="3D7FE0BB" w:rsidR="00D63E47" w:rsidRDefault="00D63E47" w:rsidP="00D63E47">
      <w:pPr>
        <w:rPr>
          <w:rFonts w:hint="eastAsia"/>
        </w:rPr>
      </w:pPr>
      <w:r>
        <w:rPr>
          <w:rFonts w:hint="eastAsia"/>
        </w:rPr>
        <w:t>- Health Status Summary</w:t>
      </w:r>
    </w:p>
    <w:p w14:paraId="59258519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总体结论：Sub-healthy（亚健康）</w:t>
      </w:r>
    </w:p>
    <w:p w14:paraId="0F70060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关键依据与简要理由：</w:t>
      </w:r>
    </w:p>
    <w:p w14:paraId="57A3C3E8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代码质量总体稳定但改进停滞：vulnerabilities 长期为 0；bugs 自 2022-09 起稳定在 1；</w:t>
      </w:r>
      <w:proofErr w:type="spellStart"/>
      <w:r>
        <w:rPr>
          <w:rFonts w:hint="eastAsia"/>
        </w:rPr>
        <w:t>codesmells</w:t>
      </w:r>
      <w:proofErr w:type="spellEnd"/>
      <w:r>
        <w:rPr>
          <w:rFonts w:hint="eastAsia"/>
        </w:rPr>
        <w:t xml:space="preserve"> 自 2021-10 起稳定在 13；complexity/</w:t>
      </w:r>
      <w:proofErr w:type="spellStart"/>
      <w:r>
        <w:rPr>
          <w:rFonts w:hint="eastAsia"/>
        </w:rPr>
        <w:t>cognitivecomplexity</w:t>
      </w:r>
      <w:proofErr w:type="spellEnd"/>
      <w:r>
        <w:rPr>
          <w:rFonts w:hint="eastAsia"/>
        </w:rPr>
        <w:t xml:space="preserve"> 自 2021-10 起分别稳定在 119/193；</w:t>
      </w:r>
      <w:proofErr w:type="spellStart"/>
      <w:r>
        <w:rPr>
          <w:rFonts w:hint="eastAsia"/>
        </w:rPr>
        <w:t>commentlinesdensity</w:t>
      </w:r>
      <w:proofErr w:type="spellEnd"/>
      <w:r>
        <w:rPr>
          <w:rFonts w:hint="eastAsia"/>
        </w:rPr>
        <w:t xml:space="preserve"> ≈45–49%。但 </w:t>
      </w:r>
      <w:proofErr w:type="spellStart"/>
      <w:r>
        <w:rPr>
          <w:rFonts w:hint="eastAsia"/>
        </w:rPr>
        <w:t>technicaldebt</w:t>
      </w:r>
      <w:proofErr w:type="spellEnd"/>
      <w:r>
        <w:rPr>
          <w:rFonts w:hint="eastAsia"/>
        </w:rPr>
        <w:t xml:space="preserve"> 自 2021-10 起固定在 71，显示质量治理停滞。</w:t>
      </w:r>
    </w:p>
    <w:p w14:paraId="409F902B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活跃度显著走低：</w:t>
      </w:r>
      <w:proofErr w:type="spellStart"/>
      <w:r>
        <w:rPr>
          <w:rFonts w:hint="eastAsia"/>
        </w:rPr>
        <w:t>monthcommit</w:t>
      </w:r>
      <w:proofErr w:type="spellEnd"/>
      <w:r>
        <w:rPr>
          <w:rFonts w:hint="eastAsia"/>
        </w:rPr>
        <w:t xml:space="preserve"> 在 2023 以后长期为个位数；</w:t>
      </w:r>
      <w:proofErr w:type="spellStart"/>
      <w:r>
        <w:rPr>
          <w:rFonts w:hint="eastAsia"/>
        </w:rPr>
        <w:t>codecontributorcount</w:t>
      </w:r>
      <w:proofErr w:type="spellEnd"/>
      <w:r>
        <w:rPr>
          <w:rFonts w:hint="eastAsia"/>
        </w:rPr>
        <w:t>/total 在 2024–2026 多为 2–6；</w:t>
      </w:r>
      <w:proofErr w:type="spellStart"/>
      <w:r>
        <w:rPr>
          <w:rFonts w:hint="eastAsia"/>
        </w:rPr>
        <w:t>monthissue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monthpr</w:t>
      </w:r>
      <w:proofErr w:type="spellEnd"/>
      <w:r>
        <w:rPr>
          <w:rFonts w:hint="eastAsia"/>
        </w:rPr>
        <w:t xml:space="preserve"> 多为个位数，偶有低两位数波动（如 2026-02 的 </w:t>
      </w:r>
      <w:proofErr w:type="spellStart"/>
      <w:r>
        <w:rPr>
          <w:rFonts w:hint="eastAsia"/>
        </w:rPr>
        <w:t>monthpr</w:t>
      </w:r>
      <w:proofErr w:type="spellEnd"/>
      <w:r>
        <w:rPr>
          <w:rFonts w:hint="eastAsia"/>
        </w:rPr>
        <w:t xml:space="preserve"> 为 13），整体表明社区活跃度偏低。</w:t>
      </w:r>
      <w:proofErr w:type="spellStart"/>
      <w:r>
        <w:rPr>
          <w:rFonts w:hint="eastAsia"/>
        </w:rPr>
        <w:t>monthchangedcodes</w:t>
      </w:r>
      <w:proofErr w:type="spellEnd"/>
      <w:r>
        <w:rPr>
          <w:rFonts w:hint="eastAsia"/>
        </w:rPr>
        <w:t xml:space="preserve"> 在 2023 后显著收缩，仅在 2025-03/04 有短暂脉冲。</w:t>
      </w:r>
    </w:p>
    <w:p w14:paraId="446AA93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流程总体可控但有阶段性波动：</w:t>
      </w:r>
      <w:proofErr w:type="spellStart"/>
      <w:r>
        <w:rPr>
          <w:rFonts w:hint="eastAsia"/>
        </w:rPr>
        <w:t>reviewratio</w:t>
      </w:r>
      <w:proofErr w:type="spellEnd"/>
      <w:r>
        <w:rPr>
          <w:rFonts w:hint="eastAsia"/>
        </w:rPr>
        <w:t xml:space="preserve"> 长期≈1；</w:t>
      </w:r>
      <w:proofErr w:type="spellStart"/>
      <w:r>
        <w:rPr>
          <w:rFonts w:hint="eastAsia"/>
        </w:rPr>
        <w:t>prmergedratio</w:t>
      </w:r>
      <w:proofErr w:type="spellEnd"/>
      <w:r>
        <w:rPr>
          <w:rFonts w:hint="eastAsia"/>
        </w:rPr>
        <w:t xml:space="preserve"> 在 2024 下半年整体较高（~0.85–0.9），2025 年末明显下滑（如 2025-10: 0.38、11: 0.44、12: 0.50），2026-02 回升至 ~0.94，流程总体可控但存在阶段性波动。</w:t>
      </w:r>
    </w:p>
    <w:p w14:paraId="4AEBB7BE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贡献分布集中且存在 Bus Factor 风险：</w:t>
      </w:r>
      <w:proofErr w:type="spellStart"/>
      <w:r>
        <w:rPr>
          <w:rFonts w:hint="eastAsia"/>
        </w:rPr>
        <w:t>monthvolunteerentropy</w:t>
      </w:r>
      <w:proofErr w:type="spellEnd"/>
      <w:r>
        <w:rPr>
          <w:rFonts w:hint="eastAsia"/>
        </w:rPr>
        <w:t xml:space="preserve"> 在 2025–2026 多</w:t>
      </w:r>
      <w:r>
        <w:rPr>
          <w:rFonts w:hint="eastAsia"/>
        </w:rPr>
        <w:lastRenderedPageBreak/>
        <w:t>在 0–1 附近，部分月份&gt;1（如 2025-01: 1.52、2025-08: 1.89、2025-12: 1.57），贡献仍集中于少数人。</w:t>
      </w:r>
    </w:p>
    <w:p w14:paraId="4FF4D667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市场关注度回暖但基数小、波动：</w:t>
      </w:r>
      <w:proofErr w:type="spellStart"/>
      <w:r>
        <w:rPr>
          <w:rFonts w:hint="eastAsia"/>
        </w:rPr>
        <w:t>monthstar</w:t>
      </w:r>
      <w:proofErr w:type="spellEnd"/>
      <w:r>
        <w:rPr>
          <w:rFonts w:hint="eastAsia"/>
        </w:rPr>
        <w:t xml:space="preserve"> 在 2025-09 前长期为 0，之后转正并保持活跃，但水平低且波动（如 2026-02 为 4），未形成持续上升趋势；</w:t>
      </w:r>
      <w:proofErr w:type="spellStart"/>
      <w:r>
        <w:rPr>
          <w:rFonts w:hint="eastAsia"/>
        </w:rPr>
        <w:t>monthfork</w:t>
      </w:r>
      <w:proofErr w:type="spellEnd"/>
      <w:r>
        <w:rPr>
          <w:rFonts w:hint="eastAsia"/>
        </w:rPr>
        <w:t xml:space="preserve"> 亦类似。整体显示一定外部兴趣，但尚未转化为稳定增长与贡献输入。</w:t>
      </w:r>
    </w:p>
    <w:p w14:paraId="7ED21A3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（注：评估中已忽略最新月份，截止 2026-02）</w:t>
      </w:r>
    </w:p>
    <w:p w14:paraId="5D447FED" w14:textId="77777777" w:rsidR="00D63E47" w:rsidRDefault="00D63E47" w:rsidP="00D63E47">
      <w:pPr>
        <w:rPr>
          <w:rFonts w:hint="eastAsia"/>
        </w:rPr>
      </w:pPr>
    </w:p>
    <w:p w14:paraId="27ECA01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Key Metric Interpretation (What–Why–How Analysis)</w:t>
      </w:r>
    </w:p>
    <w:p w14:paraId="391E278A" w14:textId="41216A86" w:rsidR="00C97994" w:rsidRDefault="00C97994" w:rsidP="00D63E47">
      <w:pPr>
        <w:rPr>
          <w:rFonts w:hint="eastAsia"/>
        </w:rPr>
      </w:pPr>
      <w:r w:rsidRPr="00C97994">
        <w:rPr>
          <w:noProof/>
        </w:rPr>
        <w:drawing>
          <wp:inline distT="0" distB="0" distL="0" distR="0" wp14:anchorId="3A006F3F" wp14:editId="53043A98">
            <wp:extent cx="5274310" cy="2100580"/>
            <wp:effectExtent l="0" t="0" r="2540" b="0"/>
            <wp:docPr id="142205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130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technicaldebt</w:t>
      </w:r>
      <w:proofErr w:type="spellEnd"/>
      <w:r>
        <w:rPr>
          <w:rFonts w:hint="eastAsia"/>
        </w:rPr>
        <w:t>（Software Quality）</w:t>
      </w:r>
    </w:p>
    <w:p w14:paraId="5F330BD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自 2021-10 起固定在 71，长期未下降。</w:t>
      </w:r>
    </w:p>
    <w:p w14:paraId="445994A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质量治理与重构投入不足，问题积压未被系统性纳入迭代目标。</w:t>
      </w:r>
    </w:p>
    <w:p w14:paraId="3BA81C2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建立技术债台账与季度消减目标（如每季度至少消减 10–15% 高优先级债务）；将重构任务纳入发布计划与 Code Owners 审核门槛；引入“无回归”与“门禁规则”（如复杂度/重复率阈值）。</w:t>
      </w:r>
    </w:p>
    <w:p w14:paraId="3B4C4C46" w14:textId="77777777" w:rsidR="00D63E47" w:rsidRDefault="00D63E47" w:rsidP="00D63E47">
      <w:pPr>
        <w:rPr>
          <w:rFonts w:hint="eastAsia"/>
        </w:rPr>
      </w:pPr>
    </w:p>
    <w:p w14:paraId="7916DFE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Metric: bugs（Software Quality）</w:t>
      </w:r>
    </w:p>
    <w:p w14:paraId="7D99D11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2022-09 起稳定为 1；vulnerabilities 始终为 0。</w:t>
      </w:r>
    </w:p>
    <w:p w14:paraId="10F7C74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可能代码变更少导致缺陷暴露有限，也可能问题记录不充分。</w:t>
      </w:r>
    </w:p>
    <w:p w14:paraId="0CA40FB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增强回归测试与安全扫描（SAST/DAST/依赖审计）；启用缺陷模板与标签规范，鼓励用户报告重现步骤；发布前进行灰度验证/Canary。</w:t>
      </w:r>
    </w:p>
    <w:p w14:paraId="0CFB7FB4" w14:textId="77777777" w:rsidR="00D63E47" w:rsidRDefault="00D63E47" w:rsidP="00D63E47">
      <w:pPr>
        <w:rPr>
          <w:rFonts w:hint="eastAsia"/>
        </w:rPr>
      </w:pPr>
    </w:p>
    <w:p w14:paraId="275ED3E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codesmells</w:t>
      </w:r>
      <w:proofErr w:type="spellEnd"/>
      <w:r>
        <w:rPr>
          <w:rFonts w:hint="eastAsia"/>
        </w:rPr>
        <w:t>（Software Quality）</w:t>
      </w:r>
    </w:p>
    <w:p w14:paraId="7BF48255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>What: 2021-10 起稳定在 13，未见治理改善。</w:t>
      </w:r>
    </w:p>
    <w:p w14:paraId="6E38FE4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代码异味被视为低优先级未纳入冲刺。</w:t>
      </w:r>
    </w:p>
    <w:p w14:paraId="1B7FA5F7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将高影响异味（循环复杂、长方法、重复）纳入 Code Review 清单；对热点文件设立专项整治周；CI 中加入静态检查失败门槛。</w:t>
      </w:r>
    </w:p>
    <w:p w14:paraId="0B0EA2D1" w14:textId="77777777" w:rsidR="00D63E47" w:rsidRDefault="00D63E47" w:rsidP="00D63E47">
      <w:pPr>
        <w:rPr>
          <w:rFonts w:hint="eastAsia"/>
        </w:rPr>
      </w:pPr>
    </w:p>
    <w:p w14:paraId="4B88D43D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complexity / </w:t>
      </w:r>
      <w:proofErr w:type="spellStart"/>
      <w:r>
        <w:rPr>
          <w:rFonts w:hint="eastAsia"/>
        </w:rPr>
        <w:t>cognitivecomplexity</w:t>
      </w:r>
      <w:proofErr w:type="spellEnd"/>
      <w:r>
        <w:rPr>
          <w:rFonts w:hint="eastAsia"/>
        </w:rPr>
        <w:t>（Code Complexity）</w:t>
      </w:r>
    </w:p>
    <w:p w14:paraId="5B42F75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自 2021-10 起固定在 119/193，长期无下降。</w:t>
      </w:r>
    </w:p>
    <w:p w14:paraId="33185E0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架构/模块边界长期未重构；新增特性少且未改善存量复杂度。</w:t>
      </w:r>
    </w:p>
    <w:p w14:paraId="48DC626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以“拆分复杂函数”“提炼公共模块”为目标的演进式重构；结合覆盖率报告优先改造高复杂度且高调用频次的热点。</w:t>
      </w:r>
    </w:p>
    <w:p w14:paraId="49B7C8CF" w14:textId="77777777" w:rsidR="00D63E47" w:rsidRDefault="00D63E47" w:rsidP="00D63E47">
      <w:pPr>
        <w:rPr>
          <w:rFonts w:hint="eastAsia"/>
        </w:rPr>
      </w:pPr>
    </w:p>
    <w:p w14:paraId="2A9F7A4D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commentlinesdensity</w:t>
      </w:r>
      <w:proofErr w:type="spellEnd"/>
      <w:r>
        <w:rPr>
          <w:rFonts w:hint="eastAsia"/>
        </w:rPr>
        <w:t>（Documentation）</w:t>
      </w:r>
    </w:p>
    <w:p w14:paraId="4323B24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2021-10 起约 45–49%，2024-06 一度降至 41.7% 后回到 ~48%。</w:t>
      </w:r>
    </w:p>
    <w:p w14:paraId="4B7BA450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局部模块文档更新不均衡。</w:t>
      </w:r>
    </w:p>
    <w:p w14:paraId="615B6C5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设定最小注释覆盖（如关键模块 ≥50%）；PR 模板要求更新注释与变更说明；引入架构/设计文档审阅流程。</w:t>
      </w:r>
    </w:p>
    <w:p w14:paraId="0B578F23" w14:textId="77777777" w:rsidR="00D63E47" w:rsidRDefault="00D63E47" w:rsidP="00D63E47">
      <w:pPr>
        <w:rPr>
          <w:rFonts w:hint="eastAsia"/>
        </w:rPr>
      </w:pPr>
    </w:p>
    <w:p w14:paraId="391AE32B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monthchangedcodes</w:t>
      </w:r>
      <w:proofErr w:type="spellEnd"/>
      <w:r>
        <w:rPr>
          <w:rFonts w:hint="eastAsia"/>
        </w:rPr>
        <w:t>（Software Activity）</w:t>
      </w:r>
    </w:p>
    <w:p w14:paraId="49D025BE" w14:textId="331845AA" w:rsidR="0052008E" w:rsidRDefault="00AB0A3A" w:rsidP="00D63E47">
      <w:pPr>
        <w:rPr>
          <w:rFonts w:hint="eastAsia"/>
        </w:rPr>
      </w:pPr>
      <w:r w:rsidRPr="00AB0A3A">
        <w:rPr>
          <w:noProof/>
        </w:rPr>
        <w:drawing>
          <wp:inline distT="0" distB="0" distL="0" distR="0" wp14:anchorId="45354D72" wp14:editId="7B39B08F">
            <wp:extent cx="5274310" cy="3001010"/>
            <wp:effectExtent l="0" t="0" r="2540" b="8890"/>
            <wp:docPr id="540441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1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BDF7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>What: 2023 以来总体大幅收缩，仅在 2025-03/04 出现脉冲（约 2.6–2.7k），其余月份多为两位数或更低。</w:t>
      </w:r>
    </w:p>
    <w:p w14:paraId="5A49824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新特性与重构投入不足；小规模维护为主；偶发脉冲可能对应一次性迁移/同步。</w:t>
      </w:r>
    </w:p>
    <w:p w14:paraId="51188815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公布路线图与季度里程碑驱动增量变更；将技术债治理与小型特性穿插推进，避免长期“零变更”低活跃。</w:t>
      </w:r>
    </w:p>
    <w:p w14:paraId="199EB97F" w14:textId="77777777" w:rsidR="00B743F3" w:rsidRDefault="00B743F3" w:rsidP="00D63E47">
      <w:pPr>
        <w:rPr>
          <w:rFonts w:hint="eastAsia"/>
        </w:rPr>
      </w:pPr>
    </w:p>
    <w:p w14:paraId="111710E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monthcommit</w:t>
      </w:r>
      <w:proofErr w:type="spellEnd"/>
      <w:r>
        <w:rPr>
          <w:rFonts w:hint="eastAsia"/>
        </w:rPr>
        <w:t>（Community Activity）</w:t>
      </w:r>
    </w:p>
    <w:p w14:paraId="3D776E47" w14:textId="1C3F8884" w:rsidR="005F67F5" w:rsidRDefault="005F67F5" w:rsidP="00D63E47">
      <w:pPr>
        <w:rPr>
          <w:rFonts w:hint="eastAsia"/>
        </w:rPr>
      </w:pPr>
      <w:r w:rsidRPr="005F67F5">
        <w:rPr>
          <w:noProof/>
        </w:rPr>
        <w:drawing>
          <wp:inline distT="0" distB="0" distL="0" distR="0" wp14:anchorId="4C64E201" wp14:editId="50F7327E">
            <wp:extent cx="5274310" cy="2927985"/>
            <wp:effectExtent l="0" t="0" r="2540" b="5715"/>
            <wp:docPr id="490773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F5D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2021 高峰后持续下行，2023 以后多为个位数，2026-02 为 3。</w:t>
      </w:r>
    </w:p>
    <w:p w14:paraId="5CB7DC80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核心维护者精力有限；缺少贡献者引导与任务拆分。</w:t>
      </w:r>
    </w:p>
    <w:p w14:paraId="149303B4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定期发布“good first issue/Help Wanted”；设立每月社区同步会与 Office Hours；引入新人导师制度与贡献者认可（Release notes 点名、徽章）。</w:t>
      </w:r>
    </w:p>
    <w:p w14:paraId="6701C4C3" w14:textId="77777777" w:rsidR="00D63E47" w:rsidRDefault="00D63E47" w:rsidP="00D63E47"/>
    <w:p w14:paraId="1C139C14" w14:textId="77777777" w:rsidR="00111C57" w:rsidRDefault="00111C57" w:rsidP="00D63E47"/>
    <w:p w14:paraId="2D8CD430" w14:textId="77777777" w:rsidR="00111C57" w:rsidRDefault="00111C57" w:rsidP="00D63E47"/>
    <w:p w14:paraId="52740FD6" w14:textId="77777777" w:rsidR="00111C57" w:rsidRDefault="00111C57" w:rsidP="00D63E47"/>
    <w:p w14:paraId="432D246E" w14:textId="77777777" w:rsidR="00111C57" w:rsidRDefault="00111C57" w:rsidP="00D63E47"/>
    <w:p w14:paraId="3CB05812" w14:textId="77777777" w:rsidR="00111C57" w:rsidRDefault="00111C57" w:rsidP="00D63E47"/>
    <w:p w14:paraId="3A83D69D" w14:textId="77777777" w:rsidR="00111C57" w:rsidRDefault="00111C57" w:rsidP="00D63E47">
      <w:pPr>
        <w:rPr>
          <w:rFonts w:hint="eastAsia"/>
        </w:rPr>
      </w:pPr>
    </w:p>
    <w:p w14:paraId="49E66BC5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 xml:space="preserve">Metric: </w:t>
      </w:r>
      <w:proofErr w:type="spellStart"/>
      <w:r>
        <w:rPr>
          <w:rFonts w:hint="eastAsia"/>
        </w:rPr>
        <w:t>monthpr</w:t>
      </w:r>
      <w:proofErr w:type="spellEnd"/>
      <w:r>
        <w:rPr>
          <w:rFonts w:hint="eastAsia"/>
        </w:rPr>
        <w:t>（Community Activity/Delivery）</w:t>
      </w:r>
    </w:p>
    <w:p w14:paraId="18FA516D" w14:textId="78EAE4A5" w:rsidR="00A37725" w:rsidRDefault="00A37725" w:rsidP="00D63E47">
      <w:pPr>
        <w:rPr>
          <w:rFonts w:hint="eastAsia"/>
        </w:rPr>
      </w:pPr>
      <w:r w:rsidRPr="00A37725">
        <w:rPr>
          <w:noProof/>
        </w:rPr>
        <w:drawing>
          <wp:inline distT="0" distB="0" distL="0" distR="0" wp14:anchorId="66528F1E" wp14:editId="6786FEE9">
            <wp:extent cx="5274310" cy="2910840"/>
            <wp:effectExtent l="0" t="0" r="2540" b="3810"/>
            <wp:docPr id="54458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32DE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2023 以后多数为个位数，2026-02 短暂升至 13。</w:t>
      </w:r>
    </w:p>
    <w:p w14:paraId="39C9415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提交流水线总体顺畅但需求与任务池不足；偶发升高多为集中合并或外部驱动。</w:t>
      </w:r>
    </w:p>
    <w:p w14:paraId="78DDA15D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How: 维持 </w:t>
      </w:r>
      <w:proofErr w:type="spellStart"/>
      <w:r>
        <w:rPr>
          <w:rFonts w:hint="eastAsia"/>
        </w:rPr>
        <w:t>reviewratio</w:t>
      </w:r>
      <w:proofErr w:type="spellEnd"/>
      <w:r>
        <w:rPr>
          <w:rFonts w:hint="eastAsia"/>
        </w:rPr>
        <w:t>≈1 的优势，扩展 reviewers 池；制定 SLA（如 48–72 小时响应/评审）；按主题举办“修复周/文档周”拉动 PR 数。</w:t>
      </w:r>
    </w:p>
    <w:p w14:paraId="69847467" w14:textId="77777777" w:rsidR="00D63E47" w:rsidRDefault="00D63E47" w:rsidP="00D63E47">
      <w:pPr>
        <w:rPr>
          <w:rFonts w:hint="eastAsia"/>
        </w:rPr>
      </w:pPr>
    </w:p>
    <w:p w14:paraId="19728AEE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monthissue</w:t>
      </w:r>
      <w:proofErr w:type="spellEnd"/>
      <w:r>
        <w:rPr>
          <w:rFonts w:hint="eastAsia"/>
        </w:rPr>
        <w:t>（Community Engagement）</w:t>
      </w:r>
    </w:p>
    <w:p w14:paraId="1D978766" w14:textId="508F0A1C" w:rsidR="002A4362" w:rsidRDefault="00B743F3" w:rsidP="00D63E47">
      <w:pPr>
        <w:rPr>
          <w:rFonts w:hint="eastAsia"/>
        </w:rPr>
      </w:pPr>
      <w:r w:rsidRPr="00B743F3">
        <w:rPr>
          <w:noProof/>
        </w:rPr>
        <w:drawing>
          <wp:inline distT="0" distB="0" distL="0" distR="0" wp14:anchorId="1A83BEA6" wp14:editId="6EC64702">
            <wp:extent cx="5274310" cy="2861310"/>
            <wp:effectExtent l="0" t="0" r="2540" b="0"/>
            <wp:docPr id="89973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6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9B6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2023 起大幅走低，多为个位数（2026-01 为 3）。</w:t>
      </w:r>
    </w:p>
    <w:p w14:paraId="2E7FDC6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>Why: 用户基数与使用场景有限；议题模板与标签不完善降低提报意愿。</w:t>
      </w:r>
    </w:p>
    <w:p w14:paraId="7A36FE2E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优化 issue 模板与分类；每月开启“问题征集”活动；在 README/官网突出反馈渠道；定期 triage 并公开处理进度。</w:t>
      </w:r>
    </w:p>
    <w:p w14:paraId="4862C4F5" w14:textId="77777777" w:rsidR="00D2672F" w:rsidRDefault="00D2672F" w:rsidP="00D63E47">
      <w:pPr>
        <w:rPr>
          <w:rFonts w:hint="eastAsia"/>
        </w:rPr>
      </w:pPr>
    </w:p>
    <w:p w14:paraId="77931221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reviewratio</w:t>
      </w:r>
      <w:proofErr w:type="spellEnd"/>
      <w:r>
        <w:rPr>
          <w:rFonts w:hint="eastAsia"/>
        </w:rPr>
        <w:t>（Process Quality）</w:t>
      </w:r>
    </w:p>
    <w:p w14:paraId="5FDECCDB" w14:textId="63CC2661" w:rsidR="008376FC" w:rsidRDefault="008376FC" w:rsidP="00D63E47">
      <w:pPr>
        <w:rPr>
          <w:rFonts w:hint="eastAsia"/>
        </w:rPr>
      </w:pPr>
      <w:r w:rsidRPr="008376FC">
        <w:rPr>
          <w:noProof/>
        </w:rPr>
        <w:drawing>
          <wp:inline distT="0" distB="0" distL="0" distR="0" wp14:anchorId="29E950B3" wp14:editId="4C03A2E1">
            <wp:extent cx="5274310" cy="3087370"/>
            <wp:effectExtent l="0" t="0" r="2540" b="0"/>
            <wp:docPr id="139712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26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70B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长期接近 1，表示 PR 基本都有评审。</w:t>
      </w:r>
    </w:p>
    <w:p w14:paraId="7D906968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评审纪律与流程健全。</w:t>
      </w:r>
    </w:p>
    <w:p w14:paraId="2828B2D1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持续执行评审门禁；为高负载模块设立轮值评审；引入自动化检查减少人工负担。</w:t>
      </w:r>
    </w:p>
    <w:p w14:paraId="3C60D577" w14:textId="77777777" w:rsidR="00D63E47" w:rsidRDefault="00D63E47" w:rsidP="00D63E47"/>
    <w:p w14:paraId="4DF56B3F" w14:textId="77777777" w:rsidR="00111C57" w:rsidRDefault="00111C57" w:rsidP="00D63E47"/>
    <w:p w14:paraId="7ADF6265" w14:textId="77777777" w:rsidR="00111C57" w:rsidRDefault="00111C57" w:rsidP="00D63E47"/>
    <w:p w14:paraId="24AFE940" w14:textId="77777777" w:rsidR="00111C57" w:rsidRDefault="00111C57" w:rsidP="00D63E47"/>
    <w:p w14:paraId="47ED06E3" w14:textId="77777777" w:rsidR="00111C57" w:rsidRDefault="00111C57" w:rsidP="00D63E47"/>
    <w:p w14:paraId="5E535842" w14:textId="77777777" w:rsidR="00111C57" w:rsidRDefault="00111C57" w:rsidP="00D63E47"/>
    <w:p w14:paraId="1679AFD6" w14:textId="77777777" w:rsidR="00111C57" w:rsidRDefault="00111C57" w:rsidP="00D63E47"/>
    <w:p w14:paraId="2D3FE36A" w14:textId="77777777" w:rsidR="00111C57" w:rsidRDefault="00111C57" w:rsidP="00D63E47">
      <w:pPr>
        <w:rPr>
          <w:rFonts w:hint="eastAsia"/>
        </w:rPr>
      </w:pPr>
    </w:p>
    <w:p w14:paraId="69EA1264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 xml:space="preserve">Metric: </w:t>
      </w:r>
      <w:proofErr w:type="spellStart"/>
      <w:r>
        <w:rPr>
          <w:rFonts w:hint="eastAsia"/>
        </w:rPr>
        <w:t>prmergedratio</w:t>
      </w:r>
      <w:proofErr w:type="spellEnd"/>
      <w:r>
        <w:rPr>
          <w:rFonts w:hint="eastAsia"/>
        </w:rPr>
        <w:t>（Process Efficiency）</w:t>
      </w:r>
    </w:p>
    <w:p w14:paraId="316DAC37" w14:textId="2FADA250" w:rsidR="00F136D2" w:rsidRDefault="00F136D2" w:rsidP="00D63E47">
      <w:pPr>
        <w:rPr>
          <w:rFonts w:hint="eastAsia"/>
        </w:rPr>
      </w:pPr>
      <w:r w:rsidRPr="00F136D2">
        <w:rPr>
          <w:noProof/>
        </w:rPr>
        <w:drawing>
          <wp:inline distT="0" distB="0" distL="0" distR="0" wp14:anchorId="333897E0" wp14:editId="090B2FCE">
            <wp:extent cx="5274310" cy="3147695"/>
            <wp:effectExtent l="0" t="0" r="2540" b="0"/>
            <wp:docPr id="1172550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0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703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2024 下半年整体较高（~0.85–0.9）；2025 年末显著下滑（2025-10: 0.38、11: 0.44、12: 0.50）；2026-02 回升至 ~0.94。</w:t>
      </w:r>
    </w:p>
    <w:p w14:paraId="7E6D479D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年末可能存在质量门槛收紧/需求切换/评审积压；回升表明阶段性清理或资源回投。</w:t>
      </w:r>
    </w:p>
    <w:p w14:paraId="4161523D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针对年末节点设置冻结与提前评审计划；监控未合并 PR 的驻留时间与原因分类；对重复被拒类型补充贡献指南与示例。</w:t>
      </w:r>
    </w:p>
    <w:p w14:paraId="4D9CBFE8" w14:textId="77777777" w:rsidR="00D63E47" w:rsidRDefault="00D63E47" w:rsidP="00D63E47">
      <w:pPr>
        <w:rPr>
          <w:rFonts w:hint="eastAsia"/>
        </w:rPr>
      </w:pPr>
    </w:p>
    <w:p w14:paraId="117B07A4" w14:textId="1007B56F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codecontributorcount</w:t>
      </w:r>
      <w:proofErr w:type="spellEnd"/>
      <w:r>
        <w:rPr>
          <w:rFonts w:hint="eastAsia"/>
        </w:rPr>
        <w:t>（Community Size）</w:t>
      </w:r>
    </w:p>
    <w:p w14:paraId="7FC6393B" w14:textId="706171D5" w:rsidR="00AB2885" w:rsidRDefault="00AB2885" w:rsidP="00D63E47">
      <w:pPr>
        <w:rPr>
          <w:rFonts w:hint="eastAsia"/>
        </w:rPr>
      </w:pPr>
      <w:r w:rsidRPr="00AB2885">
        <w:rPr>
          <w:noProof/>
        </w:rPr>
        <w:drawing>
          <wp:inline distT="0" distB="0" distL="0" distR="0" wp14:anchorId="6558EB04" wp14:editId="3340007D">
            <wp:extent cx="5071617" cy="2783711"/>
            <wp:effectExtent l="0" t="0" r="0" b="0"/>
            <wp:docPr id="1116043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43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909" cy="278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E8A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>What: 2024–2026 多在 2–6，2026-02 为 3，表明活跃贡献者规模偏小。</w:t>
      </w:r>
    </w:p>
    <w:p w14:paraId="4A4B4DB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入门门槛高、任务难度集中、缺少外部驱动与宣传。</w:t>
      </w:r>
    </w:p>
    <w:p w14:paraId="45F0BAD9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拆分任务难度梯度；建立“模块维护者”制度吸纳外围合作者；在相关社区/会议上推广征集贡献。</w:t>
      </w:r>
    </w:p>
    <w:p w14:paraId="564552C7" w14:textId="77777777" w:rsidR="009043E6" w:rsidRDefault="009043E6" w:rsidP="00D63E47">
      <w:pPr>
        <w:rPr>
          <w:rFonts w:hint="eastAsia"/>
        </w:rPr>
      </w:pPr>
    </w:p>
    <w:p w14:paraId="1DE17F91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longtermcontributors</w:t>
      </w:r>
      <w:proofErr w:type="spellEnd"/>
      <w:r>
        <w:rPr>
          <w:rFonts w:hint="eastAsia"/>
        </w:rPr>
        <w:t>（Community Retention）</w:t>
      </w:r>
    </w:p>
    <w:p w14:paraId="38A07D00" w14:textId="00426A70" w:rsidR="00DD39F3" w:rsidRDefault="00DD39F3" w:rsidP="00D63E47">
      <w:pPr>
        <w:rPr>
          <w:rFonts w:hint="eastAsia"/>
        </w:rPr>
      </w:pPr>
      <w:r w:rsidRPr="00DD39F3">
        <w:rPr>
          <w:noProof/>
        </w:rPr>
        <w:drawing>
          <wp:inline distT="0" distB="0" distL="0" distR="0" wp14:anchorId="0EF9EFDB" wp14:editId="2BADDC30">
            <wp:extent cx="5274310" cy="2946400"/>
            <wp:effectExtent l="0" t="0" r="2540" b="6350"/>
            <wp:docPr id="779452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2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A1B5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自 2023-09 起稳步上升，至 2026-02 达 179（累计口径）。</w:t>
      </w:r>
    </w:p>
    <w:p w14:paraId="47339A42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历史上有持续贡献沉淀，但当期月活跃度不足。</w:t>
      </w:r>
    </w:p>
    <w:p w14:paraId="21B1B969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召回老贡献者（发布回顾、Roadmap 访谈）；设置维护者晋升路径与激励，转化长期关注为当期活跃。</w:t>
      </w:r>
    </w:p>
    <w:p w14:paraId="3A22A60B" w14:textId="77777777" w:rsidR="00D63E47" w:rsidRDefault="00D63E47" w:rsidP="00D63E47"/>
    <w:p w14:paraId="21688DD0" w14:textId="77777777" w:rsidR="00111C57" w:rsidRDefault="00111C57" w:rsidP="00D63E47"/>
    <w:p w14:paraId="1CA0F9CA" w14:textId="77777777" w:rsidR="00111C57" w:rsidRDefault="00111C57" w:rsidP="00D63E47"/>
    <w:p w14:paraId="74621C20" w14:textId="77777777" w:rsidR="00111C57" w:rsidRDefault="00111C57" w:rsidP="00D63E47"/>
    <w:p w14:paraId="4645EB1C" w14:textId="77777777" w:rsidR="00111C57" w:rsidRDefault="00111C57" w:rsidP="00D63E47"/>
    <w:p w14:paraId="19B894C3" w14:textId="77777777" w:rsidR="00111C57" w:rsidRDefault="00111C57" w:rsidP="00D63E47"/>
    <w:p w14:paraId="1894022F" w14:textId="77777777" w:rsidR="00111C57" w:rsidRDefault="00111C57" w:rsidP="00D63E47"/>
    <w:p w14:paraId="6F1A8BED" w14:textId="77777777" w:rsidR="00111C57" w:rsidRDefault="00111C57" w:rsidP="00D63E47">
      <w:pPr>
        <w:rPr>
          <w:rFonts w:hint="eastAsia"/>
        </w:rPr>
      </w:pPr>
    </w:p>
    <w:p w14:paraId="5E48D6F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 xml:space="preserve">Metric: </w:t>
      </w:r>
      <w:proofErr w:type="spellStart"/>
      <w:r>
        <w:rPr>
          <w:rFonts w:hint="eastAsia"/>
        </w:rPr>
        <w:t>monthvolunteerentropy</w:t>
      </w:r>
      <w:proofErr w:type="spellEnd"/>
      <w:r>
        <w:rPr>
          <w:rFonts w:hint="eastAsia"/>
        </w:rPr>
        <w:t>（Contributor Distribution）</w:t>
      </w:r>
    </w:p>
    <w:p w14:paraId="5F306CCF" w14:textId="3E44551F" w:rsidR="00960C84" w:rsidRDefault="00960C84" w:rsidP="00D63E47">
      <w:pPr>
        <w:rPr>
          <w:rFonts w:hint="eastAsia"/>
        </w:rPr>
      </w:pPr>
      <w:r w:rsidRPr="00960C84">
        <w:rPr>
          <w:noProof/>
        </w:rPr>
        <w:drawing>
          <wp:inline distT="0" distB="0" distL="0" distR="0" wp14:anchorId="5E824A4C" wp14:editId="3A0FF74D">
            <wp:extent cx="5274310" cy="2903855"/>
            <wp:effectExtent l="0" t="0" r="2540" b="0"/>
            <wp:docPr id="73755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7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0CA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2025–2026 多在 0–1 附近，部分月份&gt;1（2025-01: 1.52、2025-08: 1.89、2025-12: 1.57），贡献集中度较高。</w:t>
      </w:r>
    </w:p>
    <w:p w14:paraId="6B2D9E8E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少数核心承担多数提交，分工不均。</w:t>
      </w:r>
    </w:p>
    <w:p w14:paraId="5028A984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推行结对评审与轮值值班；为关键模块培养 2+ 备份维护者；设立新人主导的小特性路线减少单点依赖。</w:t>
      </w:r>
    </w:p>
    <w:p w14:paraId="42FC1794" w14:textId="77777777" w:rsidR="00D63E47" w:rsidRDefault="00D63E47" w:rsidP="00D63E47">
      <w:pPr>
        <w:rPr>
          <w:rFonts w:hint="eastAsia"/>
        </w:rPr>
      </w:pPr>
    </w:p>
    <w:p w14:paraId="5C214E7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monthstar</w:t>
      </w:r>
      <w:proofErr w:type="spellEnd"/>
      <w:r>
        <w:rPr>
          <w:rFonts w:hint="eastAsia"/>
        </w:rPr>
        <w:t>（Market Interest）</w:t>
      </w:r>
    </w:p>
    <w:p w14:paraId="5885FDFF" w14:textId="61C2D493" w:rsidR="00190FE8" w:rsidRDefault="00190FE8" w:rsidP="00D63E47">
      <w:pPr>
        <w:rPr>
          <w:rFonts w:hint="eastAsia"/>
        </w:rPr>
      </w:pPr>
      <w:r w:rsidRPr="00190FE8">
        <w:rPr>
          <w:noProof/>
        </w:rPr>
        <w:drawing>
          <wp:inline distT="0" distB="0" distL="0" distR="0" wp14:anchorId="0A61FF8B" wp14:editId="30B07391">
            <wp:extent cx="5274310" cy="2872740"/>
            <wp:effectExtent l="0" t="0" r="2540" b="3810"/>
            <wp:docPr id="1114385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85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68C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What: 2025-09 前长期为 0，之后转正并保持活跃，但水平低且波动（2、10、9、4、</w:t>
      </w:r>
      <w:r>
        <w:rPr>
          <w:rFonts w:hint="eastAsia"/>
        </w:rPr>
        <w:lastRenderedPageBreak/>
        <w:t>7、4；2026-02 为 4），尚未形成持续上升趋势。</w:t>
      </w:r>
    </w:p>
    <w:p w14:paraId="0A7F22FD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阶段性曝光或发布引发短期关注，但缺少连续外部传播与版本节奏。</w:t>
      </w:r>
    </w:p>
    <w:p w14:paraId="4A6DFA15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将发布节奏与内容营销绑定（发布博客、Demo 视频、对比评测）；设置“试用-反馈-贡献”闭环，引导 Star 用户成为 Issue/PR 贡献者。</w:t>
      </w:r>
    </w:p>
    <w:p w14:paraId="1A6D3C4D" w14:textId="77777777" w:rsidR="00FC2AC5" w:rsidRDefault="00FC2AC5" w:rsidP="00D63E47">
      <w:pPr>
        <w:rPr>
          <w:rFonts w:hint="eastAsia"/>
        </w:rPr>
      </w:pPr>
    </w:p>
    <w:p w14:paraId="7993C4A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Metric: </w:t>
      </w:r>
      <w:proofErr w:type="spellStart"/>
      <w:r>
        <w:rPr>
          <w:rFonts w:hint="eastAsia"/>
        </w:rPr>
        <w:t>monthfork</w:t>
      </w:r>
      <w:proofErr w:type="spellEnd"/>
      <w:r>
        <w:rPr>
          <w:rFonts w:hint="eastAsia"/>
        </w:rPr>
        <w:t>（Market Adoption Proxy）</w:t>
      </w:r>
    </w:p>
    <w:p w14:paraId="7D66E87B" w14:textId="7EDE7724" w:rsidR="004D506A" w:rsidRDefault="004D506A" w:rsidP="00D63E47">
      <w:pPr>
        <w:rPr>
          <w:rFonts w:hint="eastAsia"/>
        </w:rPr>
      </w:pPr>
      <w:r w:rsidRPr="004D506A">
        <w:rPr>
          <w:noProof/>
        </w:rPr>
        <w:drawing>
          <wp:inline distT="0" distB="0" distL="0" distR="0" wp14:anchorId="378DAAB2" wp14:editId="62E63A64">
            <wp:extent cx="5274310" cy="3234690"/>
            <wp:effectExtent l="0" t="0" r="2540" b="3810"/>
            <wp:docPr id="128777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9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AFE9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What: 与 </w:t>
      </w:r>
      <w:proofErr w:type="spellStart"/>
      <w:r>
        <w:rPr>
          <w:rFonts w:hint="eastAsia"/>
        </w:rPr>
        <w:t>monthstar</w:t>
      </w:r>
      <w:proofErr w:type="spellEnd"/>
      <w:r>
        <w:rPr>
          <w:rFonts w:hint="eastAsia"/>
        </w:rPr>
        <w:t xml:space="preserve"> 相似，2025-09 以后有起色但绝对值低且波动（9、1、5、7、4、6 至 2026-02）。</w:t>
      </w:r>
    </w:p>
    <w:p w14:paraId="772544C0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Why: 使用门槛与场景聚焦度限制外部试用；缺少可快速复用的示例与模板。</w:t>
      </w:r>
    </w:p>
    <w:p w14:paraId="6BCB620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How: 提供一键模板仓库/示例项目；在 README 中明确 3–5 个典型落地场景与上手脚本；与相关生态项目交叉推广。</w:t>
      </w:r>
    </w:p>
    <w:p w14:paraId="747D6091" w14:textId="77777777" w:rsidR="00D63E47" w:rsidRDefault="00D63E47" w:rsidP="00D63E47">
      <w:pPr>
        <w:rPr>
          <w:rFonts w:hint="eastAsia"/>
        </w:rPr>
      </w:pPr>
    </w:p>
    <w:p w14:paraId="08EE7E69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Conclusions and Recommendations</w:t>
      </w:r>
    </w:p>
    <w:p w14:paraId="40742CA1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总体轨迹：项目处于“代码质量稳定—社区活跃不足—市场兴趣回暖但未转化”的亚健康状态。优势在于安全缺陷为 0、评审纪律良好（</w:t>
      </w:r>
      <w:proofErr w:type="spellStart"/>
      <w:r>
        <w:rPr>
          <w:rFonts w:hint="eastAsia"/>
        </w:rPr>
        <w:t>reviewratio</w:t>
      </w:r>
      <w:proofErr w:type="spellEnd"/>
      <w:r>
        <w:rPr>
          <w:rFonts w:hint="eastAsia"/>
        </w:rPr>
        <w:t>≈1）、</w:t>
      </w:r>
      <w:proofErr w:type="spellStart"/>
      <w:r>
        <w:rPr>
          <w:rFonts w:hint="eastAsia"/>
        </w:rPr>
        <w:t>prmergedratio</w:t>
      </w:r>
      <w:proofErr w:type="spellEnd"/>
      <w:r>
        <w:rPr>
          <w:rFonts w:hint="eastAsia"/>
        </w:rPr>
        <w:t xml:space="preserve"> 能在波动后恢复；风险在于活跃贡献者规模小、贡献集中度高（Bus Factor）、技术债治理停滞，以及市场关注未形成持续增势。</w:t>
      </w:r>
    </w:p>
    <w:p w14:paraId="43E0F5F4" w14:textId="77777777" w:rsidR="00D63E47" w:rsidRDefault="00D63E47" w:rsidP="00D63E47">
      <w:pPr>
        <w:rPr>
          <w:rFonts w:hint="eastAsia"/>
        </w:rPr>
      </w:pPr>
    </w:p>
    <w:p w14:paraId="284866D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lastRenderedPageBreak/>
        <w:t>优先级行动建议（按影响/可行性排序）：</w:t>
      </w:r>
    </w:p>
    <w:p w14:paraId="7C9DE75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1) 拉升活跃度与分布</w:t>
      </w:r>
    </w:p>
    <w:p w14:paraId="50C21A3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每月发布 10–20 个标注难度与预估工时的 good first issue/Help Wanted；设置 48–72 小时响应 SLA。</w:t>
      </w:r>
    </w:p>
    <w:p w14:paraId="41750082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建立导师制与轮值评审，确保新人 PR 首次 1 周内合并或给出明确修改意见。</w:t>
      </w:r>
    </w:p>
    <w:p w14:paraId="40A1421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- 为关键模块指定 2+ 备份维护者，降低单点风险；跟踪 </w:t>
      </w:r>
      <w:proofErr w:type="spellStart"/>
      <w:r>
        <w:rPr>
          <w:rFonts w:hint="eastAsia"/>
        </w:rPr>
        <w:t>monthvolunteerentropy</w:t>
      </w:r>
      <w:proofErr w:type="spellEnd"/>
      <w:r>
        <w:rPr>
          <w:rFonts w:hint="eastAsia"/>
        </w:rPr>
        <w:t>，目标维持在 1.2–1.5。</w:t>
      </w:r>
    </w:p>
    <w:p w14:paraId="0571FF92" w14:textId="77777777" w:rsidR="00D63E47" w:rsidRDefault="00D63E47" w:rsidP="00D63E47">
      <w:pPr>
        <w:rPr>
          <w:rFonts w:hint="eastAsia"/>
        </w:rPr>
      </w:pPr>
    </w:p>
    <w:p w14:paraId="01663DE3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2) 流程稳态与峰值应对</w:t>
      </w:r>
    </w:p>
    <w:p w14:paraId="4A60E9A2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在年末/版本冻结前 2–4 周清理积压 PR，公示合并标准；监控未合并 PR 中位驻留时间&lt;7 天，</w:t>
      </w:r>
      <w:proofErr w:type="spellStart"/>
      <w:r>
        <w:rPr>
          <w:rFonts w:hint="eastAsia"/>
        </w:rPr>
        <w:t>prmergedratio</w:t>
      </w:r>
      <w:proofErr w:type="spellEnd"/>
      <w:r>
        <w:rPr>
          <w:rFonts w:hint="eastAsia"/>
        </w:rPr>
        <w:t xml:space="preserve"> 稳定≥0.75。</w:t>
      </w:r>
    </w:p>
    <w:p w14:paraId="02EFC03A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- 保持 </w:t>
      </w:r>
      <w:proofErr w:type="spellStart"/>
      <w:r>
        <w:rPr>
          <w:rFonts w:hint="eastAsia"/>
        </w:rPr>
        <w:t>reviewratio</w:t>
      </w:r>
      <w:proofErr w:type="spellEnd"/>
      <w:r>
        <w:rPr>
          <w:rFonts w:hint="eastAsia"/>
        </w:rPr>
        <w:t>≈1，并通过 CI 质量门禁降低评审负担。</w:t>
      </w:r>
    </w:p>
    <w:p w14:paraId="42AE1DE1" w14:textId="77777777" w:rsidR="00D63E47" w:rsidRDefault="00D63E47" w:rsidP="00D63E47">
      <w:pPr>
        <w:rPr>
          <w:rFonts w:hint="eastAsia"/>
        </w:rPr>
      </w:pPr>
    </w:p>
    <w:p w14:paraId="2CBD0C0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3) 技术债与可维护性</w:t>
      </w:r>
    </w:p>
    <w:p w14:paraId="6B83E187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设定季度技术债消减目标（≥10% 高优先级项）；对复杂度前 10% 热点文件实施演进式重构。</w:t>
      </w:r>
    </w:p>
    <w:p w14:paraId="3D6FE896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将注释与文档更新纳入 PR 必选项，</w:t>
      </w:r>
      <w:proofErr w:type="spellStart"/>
      <w:r>
        <w:rPr>
          <w:rFonts w:hint="eastAsia"/>
        </w:rPr>
        <w:t>commentlinesdensity</w:t>
      </w:r>
      <w:proofErr w:type="spellEnd"/>
      <w:r>
        <w:rPr>
          <w:rFonts w:hint="eastAsia"/>
        </w:rPr>
        <w:t xml:space="preserve"> 目标≥50%。</w:t>
      </w:r>
    </w:p>
    <w:p w14:paraId="093A95BE" w14:textId="77777777" w:rsidR="00D63E47" w:rsidRDefault="00D63E47" w:rsidP="00D63E47">
      <w:pPr>
        <w:rPr>
          <w:rFonts w:hint="eastAsia"/>
        </w:rPr>
      </w:pPr>
    </w:p>
    <w:p w14:paraId="278F45EF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4) 市场转化闭环</w:t>
      </w:r>
    </w:p>
    <w:p w14:paraId="3E7AA63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- 发布节奏与内容传播配套：每次版本附 Demo/变更解读/对比评测；针对 Star 用户发起试用与反馈活动。</w:t>
      </w:r>
    </w:p>
    <w:p w14:paraId="02481F6C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- 提供模板与脚手架，降低试用门槛；在相关社区做主题分享，目标将 </w:t>
      </w:r>
      <w:proofErr w:type="spellStart"/>
      <w:r>
        <w:rPr>
          <w:rFonts w:hint="eastAsia"/>
        </w:rPr>
        <w:t>monthstar</w:t>
      </w:r>
      <w:proofErr w:type="spellEnd"/>
      <w:r>
        <w:rPr>
          <w:rFonts w:hint="eastAsia"/>
        </w:rPr>
        <w:t xml:space="preserve"> 3 个月移动中位数提升至 ≥8，并推动 </w:t>
      </w:r>
      <w:proofErr w:type="spellStart"/>
      <w:r>
        <w:rPr>
          <w:rFonts w:hint="eastAsia"/>
        </w:rPr>
        <w:t>monthpr</w:t>
      </w:r>
      <w:proofErr w:type="spellEnd"/>
      <w:r>
        <w:rPr>
          <w:rFonts w:hint="eastAsia"/>
        </w:rPr>
        <w:t xml:space="preserve"> 的新作者占比提升至 ≥30%。</w:t>
      </w:r>
    </w:p>
    <w:p w14:paraId="23EA1A9F" w14:textId="77777777" w:rsidR="00D63E47" w:rsidRDefault="00D63E47" w:rsidP="00D63E47">
      <w:pPr>
        <w:rPr>
          <w:rFonts w:hint="eastAsia"/>
        </w:rPr>
      </w:pPr>
    </w:p>
    <w:p w14:paraId="670C1BEE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>5) 度量与复盘</w:t>
      </w:r>
    </w:p>
    <w:p w14:paraId="569865F5" w14:textId="77777777" w:rsidR="00D63E47" w:rsidRDefault="00D63E47" w:rsidP="00D63E47">
      <w:pPr>
        <w:rPr>
          <w:rFonts w:hint="eastAsia"/>
        </w:rPr>
      </w:pPr>
      <w:r>
        <w:rPr>
          <w:rFonts w:hint="eastAsia"/>
        </w:rPr>
        <w:t xml:space="preserve">- 基于仪表盘持续跟踪 </w:t>
      </w:r>
      <w:proofErr w:type="spellStart"/>
      <w:r>
        <w:rPr>
          <w:rFonts w:hint="eastAsia"/>
        </w:rPr>
        <w:t>monthcommit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monthpr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monthissue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codecontributorcount</w:t>
      </w:r>
      <w:proofErr w:type="spellEnd"/>
      <w:r>
        <w:rPr>
          <w:rFonts w:hint="eastAsia"/>
        </w:rPr>
        <w:t>/total、</w:t>
      </w:r>
      <w:proofErr w:type="spellStart"/>
      <w:r>
        <w:rPr>
          <w:rFonts w:hint="eastAsia"/>
        </w:rPr>
        <w:t>prmergedratio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monthvolunteerentropy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monthstar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monthfork</w:t>
      </w:r>
      <w:proofErr w:type="spellEnd"/>
      <w:r>
        <w:rPr>
          <w:rFonts w:hint="eastAsia"/>
        </w:rPr>
        <w:t>；按月复盘并公开透明。</w:t>
      </w:r>
    </w:p>
    <w:p w14:paraId="6C10F633" w14:textId="2F8C4272" w:rsidR="006C4893" w:rsidRPr="00D63E47" w:rsidRDefault="00D63E47" w:rsidP="00D63E47">
      <w:pPr>
        <w:rPr>
          <w:rFonts w:hint="eastAsia"/>
        </w:rPr>
      </w:pPr>
      <w:r>
        <w:rPr>
          <w:rFonts w:hint="eastAsia"/>
        </w:rPr>
        <w:t>- 以“里程碑完成度+社区指标改善”双维作为团队考核与激励依据。</w:t>
      </w:r>
    </w:p>
    <w:sectPr w:rsidR="006C4893" w:rsidRPr="00D63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C19E" w14:textId="77777777" w:rsidR="00B84801" w:rsidRDefault="00B84801" w:rsidP="00BF4E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63F5A7" w14:textId="77777777" w:rsidR="00B84801" w:rsidRDefault="00B84801" w:rsidP="00BF4E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17EC7" w14:textId="77777777" w:rsidR="00B84801" w:rsidRDefault="00B84801" w:rsidP="00BF4E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03D584" w14:textId="77777777" w:rsidR="00B84801" w:rsidRDefault="00B84801" w:rsidP="00BF4E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B8"/>
    <w:rsid w:val="00073A40"/>
    <w:rsid w:val="00111C57"/>
    <w:rsid w:val="00190FE8"/>
    <w:rsid w:val="00252727"/>
    <w:rsid w:val="002A4362"/>
    <w:rsid w:val="003248EC"/>
    <w:rsid w:val="004D506A"/>
    <w:rsid w:val="0052008E"/>
    <w:rsid w:val="0059001C"/>
    <w:rsid w:val="005F67F5"/>
    <w:rsid w:val="00676ABD"/>
    <w:rsid w:val="006C4893"/>
    <w:rsid w:val="007A7AED"/>
    <w:rsid w:val="008376FC"/>
    <w:rsid w:val="008B0070"/>
    <w:rsid w:val="008C7C1B"/>
    <w:rsid w:val="008F136F"/>
    <w:rsid w:val="009043E6"/>
    <w:rsid w:val="00960C84"/>
    <w:rsid w:val="00982594"/>
    <w:rsid w:val="0099075E"/>
    <w:rsid w:val="00A00CA4"/>
    <w:rsid w:val="00A37725"/>
    <w:rsid w:val="00AB0A3A"/>
    <w:rsid w:val="00AB2885"/>
    <w:rsid w:val="00AC567E"/>
    <w:rsid w:val="00AF0DDA"/>
    <w:rsid w:val="00B45E97"/>
    <w:rsid w:val="00B743F3"/>
    <w:rsid w:val="00B84801"/>
    <w:rsid w:val="00BF4E80"/>
    <w:rsid w:val="00C166B8"/>
    <w:rsid w:val="00C40D9B"/>
    <w:rsid w:val="00C61251"/>
    <w:rsid w:val="00C96C15"/>
    <w:rsid w:val="00C97994"/>
    <w:rsid w:val="00D2672F"/>
    <w:rsid w:val="00D63E47"/>
    <w:rsid w:val="00DC33C6"/>
    <w:rsid w:val="00DD39F3"/>
    <w:rsid w:val="00DF59AB"/>
    <w:rsid w:val="00E82AC1"/>
    <w:rsid w:val="00F136D2"/>
    <w:rsid w:val="00F77212"/>
    <w:rsid w:val="00FC2AC5"/>
    <w:rsid w:val="00FE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FAEF4"/>
  <w15:chartTrackingRefBased/>
  <w15:docId w15:val="{9188D1D2-4BC2-4588-97A1-77439F9C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66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6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6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6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6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6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6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6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66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66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66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66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66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66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66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66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6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6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6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6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66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66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66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4E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4E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4E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4E80"/>
    <w:rPr>
      <w:sz w:val="18"/>
      <w:szCs w:val="18"/>
    </w:rPr>
  </w:style>
  <w:style w:type="paragraph" w:customStyle="1" w:styleId="11">
    <w:name w:val="样式1"/>
    <w:basedOn w:val="a"/>
    <w:link w:val="12"/>
    <w:qFormat/>
    <w:rsid w:val="00BF4E80"/>
    <w:pPr>
      <w:jc w:val="center"/>
    </w:pPr>
    <w:rPr>
      <w:rFonts w:eastAsia="黑体"/>
      <w:sz w:val="32"/>
    </w:rPr>
  </w:style>
  <w:style w:type="character" w:customStyle="1" w:styleId="12">
    <w:name w:val="样式1 字符"/>
    <w:basedOn w:val="a0"/>
    <w:link w:val="11"/>
    <w:rsid w:val="00BF4E80"/>
    <w:rPr>
      <w:rFonts w:eastAsia="黑体"/>
      <w:sz w:val="32"/>
    </w:rPr>
  </w:style>
  <w:style w:type="paragraph" w:customStyle="1" w:styleId="-">
    <w:name w:val="正文-缩进"/>
    <w:basedOn w:val="a"/>
    <w:link w:val="-0"/>
    <w:qFormat/>
    <w:rsid w:val="00073A40"/>
    <w:pPr>
      <w:ind w:firstLineChars="200" w:firstLine="200"/>
    </w:pPr>
    <w:rPr>
      <w:rFonts w:eastAsia="宋体"/>
    </w:rPr>
  </w:style>
  <w:style w:type="character" w:customStyle="1" w:styleId="-0">
    <w:name w:val="正文-缩进 字符"/>
    <w:basedOn w:val="a0"/>
    <w:link w:val="-"/>
    <w:rsid w:val="00073A40"/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yucong chen</dc:creator>
  <cp:keywords/>
  <dc:description/>
  <cp:lastModifiedBy>yucong chen</cp:lastModifiedBy>
  <cp:revision>30</cp:revision>
  <dcterms:created xsi:type="dcterms:W3CDTF">2026-03-21T06:25:00Z</dcterms:created>
  <dcterms:modified xsi:type="dcterms:W3CDTF">2026-03-22T13:57:00Z</dcterms:modified>
</cp:coreProperties>
</file>