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69E1F" w14:textId="77777777" w:rsidR="00D64BEC" w:rsidRPr="00D64BEC" w:rsidRDefault="00D64BEC" w:rsidP="00D64BEC">
      <w:pPr>
        <w:autoSpaceDE w:val="0"/>
        <w:autoSpaceDN w:val="0"/>
        <w:adjustRightInd w:val="0"/>
        <w:spacing w:line="276" w:lineRule="auto"/>
        <w:contextualSpacing/>
        <w:jc w:val="both"/>
        <w:rPr>
          <w:rFonts w:ascii="Calibri" w:hAnsi="Calibri" w:cs="Calibri"/>
          <w:b/>
          <w:bCs/>
          <w:noProof/>
          <w:sz w:val="32"/>
          <w:szCs w:val="32"/>
        </w:rPr>
      </w:pPr>
      <w:r w:rsidRPr="00D64BEC">
        <w:rPr>
          <w:rFonts w:ascii="Calibri" w:hAnsi="Calibri" w:cs="Calibri"/>
          <w:b/>
          <w:bCs/>
          <w:noProof/>
          <w:sz w:val="32"/>
          <w:szCs w:val="32"/>
        </w:rPr>
        <w:t>CARTA-CONVITE</w:t>
      </w:r>
    </w:p>
    <w:p w14:paraId="376CD06C" w14:textId="77777777" w:rsidR="00D64BEC" w:rsidRDefault="00D64BEC" w:rsidP="00D64BEC">
      <w:pPr>
        <w:autoSpaceDE w:val="0"/>
        <w:autoSpaceDN w:val="0"/>
        <w:adjustRightInd w:val="0"/>
        <w:spacing w:line="276" w:lineRule="auto"/>
        <w:contextualSpacing/>
        <w:jc w:val="both"/>
        <w:rPr>
          <w:rFonts w:ascii="Calibri" w:hAnsi="Calibri" w:cs="Calibri"/>
          <w:noProof/>
        </w:rPr>
      </w:pPr>
      <w:r w:rsidRPr="00D64BEC">
        <w:rPr>
          <w:rFonts w:ascii="Calibri" w:hAnsi="Calibri" w:cs="Calibri"/>
          <w:b/>
          <w:bCs/>
          <w:noProof/>
        </w:rPr>
        <w:t>Código do Documento:</w:t>
      </w:r>
      <w:r w:rsidRPr="00D64BEC">
        <w:rPr>
          <w:rFonts w:ascii="Calibri" w:hAnsi="Calibri" w:cs="Calibri"/>
          <w:noProof/>
        </w:rPr>
        <w:t xml:space="preserve"> CO-CC-2026-000001</w:t>
      </w:r>
    </w:p>
    <w:p w14:paraId="0338187A" w14:textId="0EEBB8FB" w:rsidR="00D27B60" w:rsidRPr="00D64BEC" w:rsidRDefault="00D27B60" w:rsidP="00D64BEC">
      <w:pPr>
        <w:autoSpaceDE w:val="0"/>
        <w:autoSpaceDN w:val="0"/>
        <w:adjustRightInd w:val="0"/>
        <w:spacing w:line="276" w:lineRule="auto"/>
        <w:contextualSpacing/>
        <w:jc w:val="both"/>
        <w:rPr>
          <w:rFonts w:ascii="Calibri" w:hAnsi="Calibri" w:cs="Calibri"/>
          <w:b/>
          <w:bCs/>
          <w:noProof/>
        </w:rPr>
      </w:pPr>
      <w:r w:rsidRPr="00D27B60">
        <w:rPr>
          <w:rFonts w:ascii="Calibri" w:hAnsi="Calibri" w:cs="Calibri"/>
          <w:b/>
          <w:bCs/>
          <w:noProof/>
        </w:rPr>
        <w:t>Procedimento Privado de Composição Consensual</w:t>
      </w:r>
    </w:p>
    <w:p w14:paraId="044CACB0" w14:textId="77777777" w:rsidR="00D64BEC" w:rsidRDefault="00D64BEC" w:rsidP="00D64BEC">
      <w:pPr>
        <w:autoSpaceDE w:val="0"/>
        <w:autoSpaceDN w:val="0"/>
        <w:adjustRightInd w:val="0"/>
        <w:spacing w:line="276" w:lineRule="auto"/>
        <w:contextualSpacing/>
        <w:jc w:val="both"/>
        <w:rPr>
          <w:rFonts w:ascii="Calibri" w:hAnsi="Calibri" w:cs="Calibri"/>
          <w:noProof/>
          <w:sz w:val="22"/>
          <w:szCs w:val="22"/>
        </w:rPr>
      </w:pPr>
    </w:p>
    <w:p w14:paraId="69C1E629" w14:textId="77777777" w:rsidR="00833D88" w:rsidRDefault="00833D88" w:rsidP="00833D88">
      <w:pPr>
        <w:autoSpaceDE w:val="0"/>
        <w:autoSpaceDN w:val="0"/>
        <w:adjustRightInd w:val="0"/>
        <w:spacing w:line="276" w:lineRule="auto"/>
        <w:contextualSpacing/>
        <w:jc w:val="both"/>
        <w:rPr>
          <w:rFonts w:ascii="Calibri" w:hAnsi="Calibri" w:cs="Calibri"/>
          <w:b/>
          <w:bCs/>
          <w:noProof/>
          <w:sz w:val="22"/>
          <w:szCs w:val="22"/>
        </w:rPr>
      </w:pPr>
      <w:r w:rsidRPr="00833D88">
        <w:rPr>
          <w:rFonts w:ascii="Calibri" w:hAnsi="Calibri" w:cs="Calibri"/>
          <w:b/>
          <w:bCs/>
          <w:noProof/>
          <w:sz w:val="22"/>
          <w:szCs w:val="22"/>
        </w:rPr>
        <w:t>Prezado(a) Senhor(a),</w:t>
      </w:r>
    </w:p>
    <w:p w14:paraId="5C17FF5D" w14:textId="77777777" w:rsidR="00833D88" w:rsidRPr="00833D88" w:rsidRDefault="00833D88" w:rsidP="00833D88">
      <w:pPr>
        <w:autoSpaceDE w:val="0"/>
        <w:autoSpaceDN w:val="0"/>
        <w:adjustRightInd w:val="0"/>
        <w:spacing w:line="276" w:lineRule="auto"/>
        <w:contextualSpacing/>
        <w:jc w:val="both"/>
        <w:rPr>
          <w:rFonts w:ascii="Calibri" w:hAnsi="Calibri" w:cs="Calibri"/>
          <w:noProof/>
          <w:sz w:val="22"/>
          <w:szCs w:val="22"/>
        </w:rPr>
      </w:pPr>
    </w:p>
    <w:p w14:paraId="74D933C4" w14:textId="77777777"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 xml:space="preserve">A </w:t>
      </w:r>
      <w:r w:rsidRPr="003041E9">
        <w:rPr>
          <w:rFonts w:ascii="Calibri" w:hAnsi="Calibri" w:cs="Calibri"/>
          <w:b/>
          <w:bCs/>
          <w:noProof/>
          <w:sz w:val="22"/>
          <w:szCs w:val="22"/>
        </w:rPr>
        <w:t>Consensus One – Câmara Privada de Composição Estratégica Consensual</w:t>
      </w:r>
      <w:r w:rsidRPr="003041E9">
        <w:rPr>
          <w:rFonts w:ascii="Calibri" w:hAnsi="Calibri" w:cs="Calibri"/>
          <w:noProof/>
          <w:sz w:val="22"/>
          <w:szCs w:val="22"/>
        </w:rPr>
        <w:t>, instituição privada especializada na administração de procedimentos de composição consensual, comunica a instauração formal de procedimento privado de negociação decorrente de solicitação apresentada pela parte interessada, visando à busca de solução consensual para a controvérsia identificada neste documento.</w:t>
      </w:r>
    </w:p>
    <w:p w14:paraId="3CF677E9" w14:textId="77777777" w:rsidR="003041E9" w:rsidRPr="003041E9" w:rsidRDefault="003041E9" w:rsidP="003041E9">
      <w:pPr>
        <w:autoSpaceDE w:val="0"/>
        <w:autoSpaceDN w:val="0"/>
        <w:adjustRightInd w:val="0"/>
        <w:spacing w:line="276" w:lineRule="auto"/>
        <w:contextualSpacing/>
        <w:jc w:val="both"/>
        <w:rPr>
          <w:rFonts w:ascii="Calibri" w:hAnsi="Calibri" w:cs="Calibri"/>
          <w:noProof/>
          <w:sz w:val="22"/>
          <w:szCs w:val="22"/>
        </w:rPr>
      </w:pPr>
    </w:p>
    <w:p w14:paraId="4BA3E056" w14:textId="4CB10FF2"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O presente procedimento encontra fundamento na autonomia privada, na liberdade de contratar, nos princípios da boa-fé objetiva, da cooperação e da solução consensual dos conflitos, previstos na legislação brasileira, especialmente no Código Civil, no Código de Processo Civil</w:t>
      </w:r>
      <w:r w:rsidR="002230C0">
        <w:rPr>
          <w:rFonts w:ascii="Calibri" w:hAnsi="Calibri" w:cs="Calibri"/>
          <w:noProof/>
          <w:sz w:val="22"/>
          <w:szCs w:val="22"/>
        </w:rPr>
        <w:t xml:space="preserve"> </w:t>
      </w:r>
      <w:r w:rsidR="002230C0" w:rsidRPr="002230C0">
        <w:rPr>
          <w:rFonts w:ascii="Calibri" w:hAnsi="Calibri" w:cs="Calibri"/>
          <w:noProof/>
          <w:sz w:val="22"/>
          <w:szCs w:val="22"/>
        </w:rPr>
        <w:t>em especial os art</w:t>
      </w:r>
      <w:r w:rsidR="002230C0">
        <w:rPr>
          <w:rFonts w:ascii="Calibri" w:hAnsi="Calibri" w:cs="Calibri"/>
          <w:noProof/>
          <w:sz w:val="22"/>
          <w:szCs w:val="22"/>
        </w:rPr>
        <w:t>igo</w:t>
      </w:r>
      <w:r w:rsidR="002230C0" w:rsidRPr="002230C0">
        <w:rPr>
          <w:rFonts w:ascii="Calibri" w:hAnsi="Calibri" w:cs="Calibri"/>
          <w:noProof/>
          <w:sz w:val="22"/>
          <w:szCs w:val="22"/>
        </w:rPr>
        <w:t>s 3º, §§2º e 3º</w:t>
      </w:r>
      <w:r w:rsidRPr="003041E9">
        <w:rPr>
          <w:rFonts w:ascii="Calibri" w:hAnsi="Calibri" w:cs="Calibri"/>
          <w:noProof/>
          <w:sz w:val="22"/>
          <w:szCs w:val="22"/>
        </w:rPr>
        <w:t xml:space="preserve"> e na Lei nº 13.140/2015.</w:t>
      </w:r>
    </w:p>
    <w:p w14:paraId="300F7CCA" w14:textId="77777777" w:rsidR="003041E9" w:rsidRPr="003041E9" w:rsidRDefault="003041E9" w:rsidP="003041E9">
      <w:pPr>
        <w:autoSpaceDE w:val="0"/>
        <w:autoSpaceDN w:val="0"/>
        <w:adjustRightInd w:val="0"/>
        <w:spacing w:line="276" w:lineRule="auto"/>
        <w:contextualSpacing/>
        <w:jc w:val="both"/>
        <w:rPr>
          <w:rFonts w:ascii="Calibri" w:hAnsi="Calibri" w:cs="Calibri"/>
          <w:noProof/>
          <w:sz w:val="22"/>
          <w:szCs w:val="22"/>
        </w:rPr>
      </w:pPr>
    </w:p>
    <w:p w14:paraId="68E22013" w14:textId="77777777" w:rsidR="003041E9" w:rsidRDefault="003041E9" w:rsidP="003041E9">
      <w:pPr>
        <w:autoSpaceDE w:val="0"/>
        <w:autoSpaceDN w:val="0"/>
        <w:adjustRightInd w:val="0"/>
        <w:spacing w:line="276" w:lineRule="auto"/>
        <w:contextualSpacing/>
        <w:jc w:val="both"/>
        <w:rPr>
          <w:rFonts w:ascii="Calibri" w:hAnsi="Calibri" w:cs="Calibri"/>
          <w:noProof/>
          <w:sz w:val="22"/>
          <w:szCs w:val="22"/>
        </w:rPr>
      </w:pPr>
      <w:r w:rsidRPr="003041E9">
        <w:rPr>
          <w:rFonts w:ascii="Calibri" w:hAnsi="Calibri" w:cs="Calibri"/>
          <w:noProof/>
          <w:sz w:val="22"/>
          <w:szCs w:val="22"/>
        </w:rPr>
        <w:t>Nesse contexto, Vossa Senhoria é formalmente convidada a participar da sessão de composição consensual abaixo designada, oportunidade em que poderão ser discutidas alternativas de solução para a controvérsia antes da adoção de outras medidas legalmente admitidas.</w:t>
      </w:r>
    </w:p>
    <w:p w14:paraId="42CC8024" w14:textId="77777777" w:rsidR="0017092D" w:rsidRDefault="0017092D" w:rsidP="003041E9">
      <w:pPr>
        <w:autoSpaceDE w:val="0"/>
        <w:autoSpaceDN w:val="0"/>
        <w:adjustRightInd w:val="0"/>
        <w:spacing w:line="276" w:lineRule="auto"/>
        <w:contextualSpacing/>
        <w:jc w:val="both"/>
        <w:rPr>
          <w:rFonts w:ascii="Calibri" w:hAnsi="Calibri" w:cs="Calibri"/>
          <w:noProof/>
          <w:sz w:val="22"/>
          <w:szCs w:val="22"/>
        </w:rPr>
      </w:pPr>
    </w:p>
    <w:p w14:paraId="6AEA7DF1" w14:textId="77777777" w:rsidR="0017092D" w:rsidRDefault="0017092D" w:rsidP="0017092D">
      <w:pPr>
        <w:autoSpaceDE w:val="0"/>
        <w:autoSpaceDN w:val="0"/>
        <w:adjustRightInd w:val="0"/>
        <w:spacing w:line="276" w:lineRule="auto"/>
        <w:contextualSpacing/>
        <w:jc w:val="both"/>
        <w:rPr>
          <w:rFonts w:ascii="Calibri" w:hAnsi="Calibri" w:cs="Calibri"/>
          <w:b/>
          <w:bCs/>
          <w:noProof/>
          <w:sz w:val="22"/>
          <w:szCs w:val="22"/>
        </w:rPr>
      </w:pPr>
      <w:r w:rsidRPr="0017092D">
        <w:rPr>
          <w:rFonts w:ascii="Calibri" w:hAnsi="Calibri" w:cs="Calibri"/>
          <w:b/>
          <w:bCs/>
          <w:noProof/>
          <w:sz w:val="22"/>
          <w:szCs w:val="22"/>
        </w:rPr>
        <w:t>CADASTRO E FORMAÇÃO DO PROCEDIMENTO</w:t>
      </w:r>
    </w:p>
    <w:p w14:paraId="611A0B34" w14:textId="77777777" w:rsidR="0017092D" w:rsidRPr="0017092D" w:rsidRDefault="0017092D" w:rsidP="0017092D">
      <w:pPr>
        <w:autoSpaceDE w:val="0"/>
        <w:autoSpaceDN w:val="0"/>
        <w:adjustRightInd w:val="0"/>
        <w:spacing w:line="276" w:lineRule="auto"/>
        <w:contextualSpacing/>
        <w:jc w:val="both"/>
        <w:rPr>
          <w:rFonts w:ascii="Calibri" w:hAnsi="Calibri" w:cs="Calibri"/>
          <w:b/>
          <w:bCs/>
          <w:noProof/>
          <w:sz w:val="22"/>
          <w:szCs w:val="22"/>
        </w:rPr>
      </w:pPr>
    </w:p>
    <w:p w14:paraId="40EE80C2"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A515CA">
        <w:rPr>
          <w:rFonts w:ascii="Calibri" w:hAnsi="Calibri" w:cs="Calibri"/>
          <w:b/>
          <w:bCs/>
          <w:noProof/>
          <w:sz w:val="22"/>
          <w:szCs w:val="22"/>
        </w:rPr>
        <w:t>A Consensus One – Câmara Privada de Composição Estratégica Consensual</w:t>
      </w:r>
      <w:r w:rsidRPr="0017092D">
        <w:rPr>
          <w:rFonts w:ascii="Calibri" w:hAnsi="Calibri" w:cs="Calibri"/>
          <w:noProof/>
          <w:sz w:val="22"/>
          <w:szCs w:val="22"/>
        </w:rPr>
        <w:t xml:space="preserve"> comunica o recebimento e o cadastro da solicitação apresentada pelo Interessado Solicitante, destinada à instauração de procedimento privado de composição consensual relacionado à controvérsia identificada neste documento.</w:t>
      </w:r>
    </w:p>
    <w:p w14:paraId="329A002E"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18CE7635"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O presente cadastro corresponde à etapa inicial de formação do procedimento e não representa, neste momento, a confirmação da sessão nem a expedição de comunicação ao Interessado Convidado.</w:t>
      </w:r>
    </w:p>
    <w:p w14:paraId="491BFF0C"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4399A007"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lastRenderedPageBreak/>
        <w:t xml:space="preserve">Para o regular prosseguimento, o Interessado Solicitante deverá encaminhar à Consensus One, no prazo de até </w:t>
      </w:r>
      <w:r w:rsidRPr="0017092D">
        <w:rPr>
          <w:rFonts w:ascii="Calibri" w:hAnsi="Calibri" w:cs="Calibri"/>
          <w:b/>
          <w:bCs/>
          <w:noProof/>
          <w:sz w:val="22"/>
          <w:szCs w:val="22"/>
        </w:rPr>
        <w:t>15 (quinze) dias</w:t>
      </w:r>
      <w:r w:rsidRPr="0017092D">
        <w:rPr>
          <w:rFonts w:ascii="Calibri" w:hAnsi="Calibri" w:cs="Calibri"/>
          <w:noProof/>
          <w:sz w:val="22"/>
          <w:szCs w:val="22"/>
        </w:rPr>
        <w:t>, contados do recebimento desta comunicação, os seguintes documentos:</w:t>
      </w:r>
    </w:p>
    <w:p w14:paraId="6D6EB089"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779CFF09" w14:textId="04AF70FC"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 xml:space="preserve">I – contrato de prestação de serviços firmado com a </w:t>
      </w:r>
      <w:r w:rsidR="00D851F4">
        <w:rPr>
          <w:rFonts w:ascii="Calibri" w:hAnsi="Calibri" w:cs="Calibri"/>
          <w:noProof/>
          <w:sz w:val="22"/>
          <w:szCs w:val="22"/>
        </w:rPr>
        <w:t>Empresa de Consultoria e Assessoria Tecnica</w:t>
      </w:r>
      <w:r w:rsidRPr="0017092D">
        <w:rPr>
          <w:rFonts w:ascii="Calibri" w:hAnsi="Calibri" w:cs="Calibri"/>
          <w:noProof/>
          <w:sz w:val="22"/>
          <w:szCs w:val="22"/>
        </w:rPr>
        <w:t>;</w:t>
      </w:r>
    </w:p>
    <w:p w14:paraId="5CF0FBF2"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II – procuração com poderes suficientes para representação no procedimento, quando aplicável;</w:t>
      </w:r>
    </w:p>
    <w:p w14:paraId="23FE6089"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III – contrato de financiamento relacionado à controvérsia;</w:t>
      </w:r>
    </w:p>
    <w:p w14:paraId="70CA37A4"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IV – prova técnica, laudo ou documento equivalente destinado à demonstração dos fatos apresentados;</w:t>
      </w:r>
    </w:p>
    <w:p w14:paraId="18C5808C"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V – documentos pessoais do Interessado Solicitante e, quando houver, de seu representante.</w:t>
      </w:r>
    </w:p>
    <w:p w14:paraId="4188BBCD" w14:textId="77777777" w:rsidR="000D4844" w:rsidRPr="0017092D" w:rsidRDefault="000D4844" w:rsidP="0017092D">
      <w:pPr>
        <w:autoSpaceDE w:val="0"/>
        <w:autoSpaceDN w:val="0"/>
        <w:adjustRightInd w:val="0"/>
        <w:spacing w:line="276" w:lineRule="auto"/>
        <w:contextualSpacing/>
        <w:jc w:val="both"/>
        <w:rPr>
          <w:rFonts w:ascii="Calibri" w:hAnsi="Calibri" w:cs="Calibri"/>
          <w:noProof/>
          <w:sz w:val="22"/>
          <w:szCs w:val="22"/>
        </w:rPr>
      </w:pPr>
    </w:p>
    <w:p w14:paraId="6BE138F9"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Os documentos deverão ser apresentados de forma integral, legível e atualizada, sem prejuízo da solicitação de informações ou documentos complementares necessários à adequada formação do procedimento.</w:t>
      </w:r>
    </w:p>
    <w:p w14:paraId="629BD023"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3A53988D" w14:textId="77777777" w:rsidR="0017092D" w:rsidRPr="0017092D" w:rsidRDefault="0017092D" w:rsidP="0017092D">
      <w:pPr>
        <w:autoSpaceDE w:val="0"/>
        <w:autoSpaceDN w:val="0"/>
        <w:adjustRightInd w:val="0"/>
        <w:spacing w:line="276" w:lineRule="auto"/>
        <w:contextualSpacing/>
        <w:jc w:val="both"/>
        <w:rPr>
          <w:rFonts w:ascii="Calibri" w:hAnsi="Calibri" w:cs="Calibri"/>
          <w:b/>
          <w:bCs/>
          <w:noProof/>
          <w:sz w:val="22"/>
          <w:szCs w:val="22"/>
        </w:rPr>
      </w:pPr>
      <w:r w:rsidRPr="0017092D">
        <w:rPr>
          <w:rFonts w:ascii="Calibri" w:hAnsi="Calibri" w:cs="Calibri"/>
          <w:b/>
          <w:bCs/>
          <w:noProof/>
          <w:sz w:val="22"/>
          <w:szCs w:val="22"/>
        </w:rPr>
        <w:t>CONFIRMAÇÃO DA SESSÃO E EXPEDIÇÃO DA CARTA-CONVITE</w:t>
      </w:r>
    </w:p>
    <w:p w14:paraId="341028DF"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Recebidos e validados os documentos obrigatórios, a Consensus One promoverá a confirmação da sessão de composição consensual e expedirá a correspondente Carta-Convite ao Interessado Convidado, contendo a identificação dos interessados, o objeto do procedimento, a data, o horário e a modalidade de realização da sessão.</w:t>
      </w:r>
    </w:p>
    <w:p w14:paraId="49A60DA8"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6AFCD012" w14:textId="77777777" w:rsidR="0017092D" w:rsidRDefault="0017092D" w:rsidP="0017092D">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A comunicação ao Interessado Convidado somente será expedida após a conclusão da etapa documental e a confirmação formal da sessão pela Consensus One.</w:t>
      </w:r>
    </w:p>
    <w:p w14:paraId="3B967747" w14:textId="77777777" w:rsidR="0017092D" w:rsidRPr="0017092D" w:rsidRDefault="0017092D" w:rsidP="0017092D">
      <w:pPr>
        <w:autoSpaceDE w:val="0"/>
        <w:autoSpaceDN w:val="0"/>
        <w:adjustRightInd w:val="0"/>
        <w:spacing w:line="276" w:lineRule="auto"/>
        <w:contextualSpacing/>
        <w:jc w:val="both"/>
        <w:rPr>
          <w:rFonts w:ascii="Calibri" w:hAnsi="Calibri" w:cs="Calibri"/>
          <w:noProof/>
          <w:sz w:val="22"/>
          <w:szCs w:val="22"/>
        </w:rPr>
      </w:pPr>
    </w:p>
    <w:p w14:paraId="1068EDD3" w14:textId="7CB82D18" w:rsidR="0017092D" w:rsidRDefault="0017092D" w:rsidP="003041E9">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O não encaminhamento integral dos documentos no prazo estabelecido impedirá a confirmação da sessão e a expedição da Carta-Convite ao Interessado Convidado, podendo acarretar o encerramento administrativo do cadastro, sem prejuízo da apresentação de nova solicitação.</w:t>
      </w:r>
    </w:p>
    <w:p w14:paraId="6B2563BD" w14:textId="77777777" w:rsidR="006E738E" w:rsidRDefault="006E738E" w:rsidP="003041E9">
      <w:pPr>
        <w:autoSpaceDE w:val="0"/>
        <w:autoSpaceDN w:val="0"/>
        <w:adjustRightInd w:val="0"/>
        <w:spacing w:line="276" w:lineRule="auto"/>
        <w:contextualSpacing/>
        <w:jc w:val="both"/>
        <w:rPr>
          <w:rFonts w:ascii="Calibri" w:hAnsi="Calibri" w:cs="Calibri"/>
          <w:noProof/>
          <w:sz w:val="22"/>
          <w:szCs w:val="22"/>
        </w:rPr>
      </w:pPr>
    </w:p>
    <w:p w14:paraId="5EFC21AD"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b/>
          <w:bCs/>
          <w:noProof/>
          <w:sz w:val="22"/>
          <w:szCs w:val="22"/>
        </w:rPr>
        <w:t>IDENTIFICAÇÃO DOS INTERESSADOS</w:t>
      </w:r>
    </w:p>
    <w:p w14:paraId="3CA2AB48"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Interessado Solicitante:</w:t>
      </w:r>
    </w:p>
    <w:p w14:paraId="09A4C9FC" w14:textId="7E7A18B3"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Francisco Davi Coelho</w:t>
      </w:r>
    </w:p>
    <w:p w14:paraId="7B4717E6"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p>
    <w:p w14:paraId="3ACDA685"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Interessado Convidado:</w:t>
      </w:r>
    </w:p>
    <w:p w14:paraId="53A5FFC8" w14:textId="35998F79" w:rsidR="0030596D" w:rsidRDefault="006E738E" w:rsidP="003041E9">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FIDC Creditas Tempus</w:t>
      </w:r>
    </w:p>
    <w:p w14:paraId="678D3A6F" w14:textId="77777777" w:rsidR="0030596D" w:rsidRDefault="0030596D" w:rsidP="0030596D">
      <w:pPr>
        <w:autoSpaceDE w:val="0"/>
        <w:autoSpaceDN w:val="0"/>
        <w:adjustRightInd w:val="0"/>
        <w:spacing w:line="276" w:lineRule="auto"/>
        <w:contextualSpacing/>
        <w:jc w:val="both"/>
        <w:rPr>
          <w:rFonts w:ascii="Calibri" w:hAnsi="Calibri" w:cs="Calibri"/>
          <w:b/>
          <w:bCs/>
          <w:noProof/>
          <w:sz w:val="22"/>
          <w:szCs w:val="22"/>
        </w:rPr>
      </w:pPr>
      <w:r w:rsidRPr="0030596D">
        <w:rPr>
          <w:rFonts w:ascii="Calibri" w:hAnsi="Calibri" w:cs="Calibri"/>
          <w:b/>
          <w:bCs/>
          <w:noProof/>
          <w:sz w:val="22"/>
          <w:szCs w:val="22"/>
        </w:rPr>
        <w:lastRenderedPageBreak/>
        <w:t>OBJETO DO PROCEDIMENTO</w:t>
      </w:r>
    </w:p>
    <w:p w14:paraId="15CBFE71" w14:textId="77777777" w:rsidR="0030596D" w:rsidRPr="0030596D" w:rsidRDefault="0030596D" w:rsidP="0030596D">
      <w:pPr>
        <w:autoSpaceDE w:val="0"/>
        <w:autoSpaceDN w:val="0"/>
        <w:adjustRightInd w:val="0"/>
        <w:spacing w:line="276" w:lineRule="auto"/>
        <w:contextualSpacing/>
        <w:jc w:val="both"/>
        <w:rPr>
          <w:rFonts w:ascii="Calibri" w:hAnsi="Calibri" w:cs="Calibri"/>
          <w:b/>
          <w:bCs/>
          <w:noProof/>
          <w:sz w:val="22"/>
          <w:szCs w:val="22"/>
        </w:rPr>
      </w:pPr>
    </w:p>
    <w:p w14:paraId="14C3D32A" w14:textId="1BD068F6" w:rsidR="0030596D" w:rsidRPr="0030596D" w:rsidRDefault="00D27B60" w:rsidP="0030596D">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O presente procedimento foi instaurado com a finalidade de oportunizar aos interessados a construção de solução consensual para a controvérsia identificada, mediante diálogo estruturado, em ambiente institucional, imparcial e confidencial.</w:t>
      </w:r>
    </w:p>
    <w:p w14:paraId="145000AC" w14:textId="77777777" w:rsidR="0030596D" w:rsidRDefault="0030596D" w:rsidP="0030596D">
      <w:pPr>
        <w:autoSpaceDE w:val="0"/>
        <w:autoSpaceDN w:val="0"/>
        <w:adjustRightInd w:val="0"/>
        <w:spacing w:line="276" w:lineRule="auto"/>
        <w:contextualSpacing/>
        <w:jc w:val="both"/>
        <w:rPr>
          <w:rFonts w:ascii="Calibri" w:hAnsi="Calibri" w:cs="Calibri"/>
          <w:noProof/>
          <w:sz w:val="22"/>
          <w:szCs w:val="22"/>
        </w:rPr>
      </w:pPr>
    </w:p>
    <w:p w14:paraId="48477520" w14:textId="0C2D8368" w:rsidR="00BC0778" w:rsidRDefault="00D27B60" w:rsidP="0030596D">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instauração do presente procedimento decorre da manifestação formal de interesse de uma das partes na busca de solução consensual da controvérsia, não importando, por si só, reconhecimento de direito, responsabilidade ou renúncia a quaisquer prerrogativas legais.</w:t>
      </w:r>
    </w:p>
    <w:p w14:paraId="2F95AE14" w14:textId="77777777" w:rsidR="00D27B60" w:rsidRDefault="00D27B60" w:rsidP="0030596D">
      <w:pPr>
        <w:autoSpaceDE w:val="0"/>
        <w:autoSpaceDN w:val="0"/>
        <w:adjustRightInd w:val="0"/>
        <w:spacing w:line="276" w:lineRule="auto"/>
        <w:contextualSpacing/>
        <w:jc w:val="both"/>
        <w:rPr>
          <w:rFonts w:ascii="Calibri" w:hAnsi="Calibri" w:cs="Calibri"/>
          <w:noProof/>
          <w:sz w:val="22"/>
          <w:szCs w:val="22"/>
        </w:rPr>
      </w:pPr>
    </w:p>
    <w:p w14:paraId="6C063B01" w14:textId="77777777" w:rsidR="00BC0778" w:rsidRDefault="00BC0778" w:rsidP="00BC0778">
      <w:pPr>
        <w:autoSpaceDE w:val="0"/>
        <w:autoSpaceDN w:val="0"/>
        <w:adjustRightInd w:val="0"/>
        <w:spacing w:line="276" w:lineRule="auto"/>
        <w:contextualSpacing/>
        <w:jc w:val="both"/>
        <w:rPr>
          <w:rFonts w:ascii="Calibri" w:hAnsi="Calibri" w:cs="Calibri"/>
          <w:b/>
          <w:bCs/>
          <w:noProof/>
          <w:sz w:val="22"/>
          <w:szCs w:val="22"/>
        </w:rPr>
      </w:pPr>
      <w:r w:rsidRPr="00BC0778">
        <w:rPr>
          <w:rFonts w:ascii="Calibri" w:hAnsi="Calibri" w:cs="Calibri"/>
          <w:b/>
          <w:bCs/>
          <w:noProof/>
          <w:sz w:val="22"/>
          <w:szCs w:val="22"/>
        </w:rPr>
        <w:t>DESIGNAÇÃO DA SESSÃO</w:t>
      </w:r>
    </w:p>
    <w:p w14:paraId="1C96150D" w14:textId="77777777" w:rsidR="00BC0778" w:rsidRPr="00BC0778" w:rsidRDefault="00BC0778" w:rsidP="00BC0778">
      <w:pPr>
        <w:autoSpaceDE w:val="0"/>
        <w:autoSpaceDN w:val="0"/>
        <w:adjustRightInd w:val="0"/>
        <w:spacing w:line="276" w:lineRule="auto"/>
        <w:contextualSpacing/>
        <w:jc w:val="both"/>
        <w:rPr>
          <w:rFonts w:ascii="Calibri" w:hAnsi="Calibri" w:cs="Calibri"/>
          <w:b/>
          <w:bCs/>
          <w:noProof/>
          <w:sz w:val="22"/>
          <w:szCs w:val="22"/>
        </w:rPr>
      </w:pPr>
    </w:p>
    <w:p w14:paraId="461294BE" w14:textId="335382A9"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 xml:space="preserve">A Sessão de Composição Consensual encontra-se designada para o dia </w:t>
      </w:r>
      <w:r>
        <w:rPr>
          <w:rFonts w:ascii="Calibri" w:hAnsi="Calibri" w:cs="Calibri"/>
          <w:b/>
          <w:bCs/>
          <w:i/>
          <w:iCs/>
          <w:noProof/>
          <w:sz w:val="22"/>
          <w:szCs w:val="22"/>
        </w:rPr>
        <w:t>05/07/2026</w:t>
      </w:r>
      <w:r w:rsidRPr="00BC0778">
        <w:rPr>
          <w:rFonts w:ascii="Calibri" w:hAnsi="Calibri" w:cs="Calibri"/>
          <w:noProof/>
          <w:sz w:val="22"/>
          <w:szCs w:val="22"/>
        </w:rPr>
        <w:t xml:space="preserve">, às </w:t>
      </w:r>
      <w:r>
        <w:rPr>
          <w:rFonts w:ascii="Calibri" w:hAnsi="Calibri" w:cs="Calibri"/>
          <w:b/>
          <w:bCs/>
          <w:noProof/>
          <w:sz w:val="22"/>
          <w:szCs w:val="22"/>
        </w:rPr>
        <w:t>14:15</w:t>
      </w:r>
      <w:r w:rsidRPr="00BC0778">
        <w:rPr>
          <w:rFonts w:ascii="Calibri" w:hAnsi="Calibri" w:cs="Calibri"/>
          <w:b/>
          <w:bCs/>
          <w:noProof/>
          <w:sz w:val="22"/>
          <w:szCs w:val="22"/>
        </w:rPr>
        <w:t xml:space="preserve"> horas</w:t>
      </w:r>
      <w:r w:rsidRPr="00BC0778">
        <w:rPr>
          <w:rFonts w:ascii="Calibri" w:hAnsi="Calibri" w:cs="Calibri"/>
          <w:noProof/>
          <w:sz w:val="22"/>
          <w:szCs w:val="22"/>
        </w:rPr>
        <w:t>, e será realizada por meio da plataforma oficial de videoconferência da Consensus One.</w:t>
      </w:r>
    </w:p>
    <w:p w14:paraId="4DB2A5F5" w14:textId="77777777"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p>
    <w:p w14:paraId="1B1126F0" w14:textId="787544D9"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b/>
          <w:bCs/>
          <w:noProof/>
          <w:sz w:val="22"/>
          <w:szCs w:val="22"/>
        </w:rPr>
        <w:t>Link para acesso à sessão:</w:t>
      </w:r>
      <w:r>
        <w:rPr>
          <w:rFonts w:ascii="Calibri" w:hAnsi="Calibri" w:cs="Calibri"/>
          <w:noProof/>
          <w:sz w:val="22"/>
          <w:szCs w:val="22"/>
        </w:rPr>
        <w:t xml:space="preserve"> </w:t>
      </w:r>
      <w:r w:rsidRPr="00BC0778">
        <w:rPr>
          <w:rFonts w:ascii="Calibri" w:hAnsi="Calibri" w:cs="Calibri"/>
          <w:noProof/>
          <w:sz w:val="22"/>
          <w:szCs w:val="22"/>
        </w:rPr>
        <w:t>Plataforma Zoom Workplace</w:t>
      </w:r>
    </w:p>
    <w:p w14:paraId="2098D4A3" w14:textId="422C3AA0" w:rsidR="00BC0778" w:rsidRPr="0017092D" w:rsidRDefault="00BC0778" w:rsidP="00BC0778">
      <w:pPr>
        <w:autoSpaceDE w:val="0"/>
        <w:autoSpaceDN w:val="0"/>
        <w:adjustRightInd w:val="0"/>
        <w:spacing w:line="276" w:lineRule="auto"/>
        <w:contextualSpacing/>
        <w:jc w:val="both"/>
        <w:rPr>
          <w:rFonts w:ascii="Calibri" w:hAnsi="Calibri" w:cs="Calibri"/>
          <w:noProof/>
          <w:sz w:val="22"/>
          <w:szCs w:val="22"/>
        </w:rPr>
      </w:pPr>
      <w:r w:rsidRPr="0017092D">
        <w:rPr>
          <w:rFonts w:ascii="Calibri" w:hAnsi="Calibri" w:cs="Calibri"/>
          <w:noProof/>
          <w:sz w:val="22"/>
          <w:szCs w:val="22"/>
        </w:rPr>
        <w:t>Link: https://...</w:t>
      </w:r>
    </w:p>
    <w:p w14:paraId="17055C83" w14:textId="71CC3578"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ID da reunião: XXXXX</w:t>
      </w:r>
    </w:p>
    <w:p w14:paraId="42007BED" w14:textId="43BAD6B8"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Senha: XXXXX</w:t>
      </w:r>
    </w:p>
    <w:p w14:paraId="58C83FF3" w14:textId="77777777" w:rsidR="00BC0778" w:rsidRPr="00BC0778" w:rsidRDefault="00BC0778" w:rsidP="00BC0778">
      <w:pPr>
        <w:autoSpaceDE w:val="0"/>
        <w:autoSpaceDN w:val="0"/>
        <w:adjustRightInd w:val="0"/>
        <w:spacing w:line="276" w:lineRule="auto"/>
        <w:contextualSpacing/>
        <w:jc w:val="both"/>
        <w:rPr>
          <w:rFonts w:ascii="Calibri" w:hAnsi="Calibri" w:cs="Calibri"/>
          <w:noProof/>
          <w:sz w:val="22"/>
          <w:szCs w:val="22"/>
        </w:rPr>
      </w:pPr>
    </w:p>
    <w:p w14:paraId="279EFD34" w14:textId="77777777" w:rsidR="00BC0778" w:rsidRDefault="00BC0778" w:rsidP="00BC0778">
      <w:pPr>
        <w:autoSpaceDE w:val="0"/>
        <w:autoSpaceDN w:val="0"/>
        <w:adjustRightInd w:val="0"/>
        <w:spacing w:line="276" w:lineRule="auto"/>
        <w:contextualSpacing/>
        <w:jc w:val="both"/>
        <w:rPr>
          <w:rFonts w:ascii="Calibri" w:hAnsi="Calibri" w:cs="Calibri"/>
          <w:noProof/>
          <w:sz w:val="22"/>
          <w:szCs w:val="22"/>
        </w:rPr>
      </w:pPr>
      <w:r w:rsidRPr="00BC0778">
        <w:rPr>
          <w:rFonts w:ascii="Calibri" w:hAnsi="Calibri" w:cs="Calibri"/>
          <w:noProof/>
          <w:sz w:val="22"/>
          <w:szCs w:val="22"/>
        </w:rPr>
        <w:t xml:space="preserve">Caso haja interesse na realização da sessão de forma </w:t>
      </w:r>
      <w:r w:rsidRPr="00BC0778">
        <w:rPr>
          <w:rFonts w:ascii="Calibri" w:hAnsi="Calibri" w:cs="Calibri"/>
          <w:b/>
          <w:bCs/>
          <w:noProof/>
          <w:sz w:val="22"/>
          <w:szCs w:val="22"/>
        </w:rPr>
        <w:t>presencial</w:t>
      </w:r>
      <w:r w:rsidRPr="00BC0778">
        <w:rPr>
          <w:rFonts w:ascii="Calibri" w:hAnsi="Calibri" w:cs="Calibri"/>
          <w:noProof/>
          <w:sz w:val="22"/>
          <w:szCs w:val="22"/>
        </w:rPr>
        <w:t xml:space="preserve"> ou </w:t>
      </w:r>
      <w:r w:rsidRPr="00BC0778">
        <w:rPr>
          <w:rFonts w:ascii="Calibri" w:hAnsi="Calibri" w:cs="Calibri"/>
          <w:b/>
          <w:bCs/>
          <w:noProof/>
          <w:sz w:val="22"/>
          <w:szCs w:val="22"/>
        </w:rPr>
        <w:t>híbrida</w:t>
      </w:r>
      <w:r w:rsidRPr="00BC0778">
        <w:rPr>
          <w:rFonts w:ascii="Calibri" w:hAnsi="Calibri" w:cs="Calibri"/>
          <w:noProof/>
          <w:sz w:val="22"/>
          <w:szCs w:val="22"/>
        </w:rPr>
        <w:t xml:space="preserve">, solicitamos que essa opção seja comunicada previamente pelos canais oficiais da Consensus One, com antecedência mínima de </w:t>
      </w:r>
      <w:r w:rsidRPr="00BC0778">
        <w:rPr>
          <w:rFonts w:ascii="Calibri" w:hAnsi="Calibri" w:cs="Calibri"/>
          <w:b/>
          <w:bCs/>
          <w:noProof/>
          <w:sz w:val="22"/>
          <w:szCs w:val="22"/>
        </w:rPr>
        <w:t>48 (quarenta e oito) horas</w:t>
      </w:r>
      <w:r w:rsidRPr="00BC0778">
        <w:rPr>
          <w:rFonts w:ascii="Calibri" w:hAnsi="Calibri" w:cs="Calibri"/>
          <w:noProof/>
          <w:sz w:val="22"/>
          <w:szCs w:val="22"/>
        </w:rPr>
        <w:t>, possibilitando a adequada organização do procedimento.</w:t>
      </w:r>
    </w:p>
    <w:p w14:paraId="05E2E58D" w14:textId="77777777" w:rsidR="006E738E" w:rsidRDefault="006E738E" w:rsidP="00BC0778">
      <w:pPr>
        <w:autoSpaceDE w:val="0"/>
        <w:autoSpaceDN w:val="0"/>
        <w:adjustRightInd w:val="0"/>
        <w:spacing w:line="276" w:lineRule="auto"/>
        <w:contextualSpacing/>
        <w:jc w:val="both"/>
        <w:rPr>
          <w:rFonts w:ascii="Calibri" w:hAnsi="Calibri" w:cs="Calibri"/>
          <w:noProof/>
          <w:sz w:val="22"/>
          <w:szCs w:val="22"/>
        </w:rPr>
      </w:pPr>
    </w:p>
    <w:p w14:paraId="08E0A30A" w14:textId="77777777" w:rsid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r w:rsidRPr="006E738E">
        <w:rPr>
          <w:rFonts w:ascii="Calibri" w:hAnsi="Calibri" w:cs="Calibri"/>
          <w:b/>
          <w:bCs/>
          <w:noProof/>
          <w:sz w:val="22"/>
          <w:szCs w:val="22"/>
        </w:rPr>
        <w:t>FINALIDADE DA SESSÃO</w:t>
      </w:r>
    </w:p>
    <w:p w14:paraId="497CBEB8" w14:textId="77777777" w:rsidR="006E738E" w:rsidRPr="006E738E" w:rsidRDefault="006E738E" w:rsidP="006E738E">
      <w:pPr>
        <w:autoSpaceDE w:val="0"/>
        <w:autoSpaceDN w:val="0"/>
        <w:adjustRightInd w:val="0"/>
        <w:spacing w:line="276" w:lineRule="auto"/>
        <w:contextualSpacing/>
        <w:jc w:val="both"/>
        <w:rPr>
          <w:rFonts w:ascii="Calibri" w:hAnsi="Calibri" w:cs="Calibri"/>
          <w:b/>
          <w:bCs/>
          <w:noProof/>
          <w:sz w:val="22"/>
          <w:szCs w:val="22"/>
        </w:rPr>
      </w:pPr>
    </w:p>
    <w:p w14:paraId="2CDB6816"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A presente sessão destina-se à tentativa formal de composição consensual da controvérsia, proporcionando aos interessados oportunidade para apresentação de esclarecimentos, documentos e propostas, antes da adoção de medidas judiciais ou extrajudiciais.</w:t>
      </w:r>
    </w:p>
    <w:p w14:paraId="0582DBD8" w14:textId="77777777" w:rsidR="006E738E" w:rsidRPr="006E738E" w:rsidRDefault="006E738E" w:rsidP="006E738E">
      <w:pPr>
        <w:autoSpaceDE w:val="0"/>
        <w:autoSpaceDN w:val="0"/>
        <w:adjustRightInd w:val="0"/>
        <w:spacing w:line="276" w:lineRule="auto"/>
        <w:contextualSpacing/>
        <w:jc w:val="both"/>
        <w:rPr>
          <w:rFonts w:ascii="Calibri" w:hAnsi="Calibri" w:cs="Calibri"/>
          <w:noProof/>
          <w:sz w:val="22"/>
          <w:szCs w:val="22"/>
        </w:rPr>
      </w:pPr>
    </w:p>
    <w:p w14:paraId="7834E955"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t>O procedimento será conduzido pela Consensus One em estrita observância aos princípios da boa-fé, cooperação, imparcialidade, confidencialidade, autonomia da vontade e respeito entre os interessados.</w:t>
      </w:r>
    </w:p>
    <w:p w14:paraId="7718F21A" w14:textId="77777777" w:rsidR="00D27B60" w:rsidRPr="006E738E" w:rsidRDefault="00D27B60" w:rsidP="006E738E">
      <w:pPr>
        <w:autoSpaceDE w:val="0"/>
        <w:autoSpaceDN w:val="0"/>
        <w:adjustRightInd w:val="0"/>
        <w:spacing w:line="276" w:lineRule="auto"/>
        <w:contextualSpacing/>
        <w:jc w:val="both"/>
        <w:rPr>
          <w:rFonts w:ascii="Calibri" w:hAnsi="Calibri" w:cs="Calibri"/>
          <w:noProof/>
          <w:sz w:val="22"/>
          <w:szCs w:val="22"/>
        </w:rPr>
      </w:pPr>
    </w:p>
    <w:p w14:paraId="20E85DD0" w14:textId="77777777" w:rsidR="006E738E" w:rsidRDefault="006E738E" w:rsidP="006E738E">
      <w:pPr>
        <w:autoSpaceDE w:val="0"/>
        <w:autoSpaceDN w:val="0"/>
        <w:adjustRightInd w:val="0"/>
        <w:spacing w:line="276" w:lineRule="auto"/>
        <w:contextualSpacing/>
        <w:jc w:val="both"/>
        <w:rPr>
          <w:rFonts w:ascii="Calibri" w:hAnsi="Calibri" w:cs="Calibri"/>
          <w:noProof/>
          <w:sz w:val="22"/>
          <w:szCs w:val="22"/>
        </w:rPr>
      </w:pPr>
      <w:r w:rsidRPr="006E738E">
        <w:rPr>
          <w:rFonts w:ascii="Calibri" w:hAnsi="Calibri" w:cs="Calibri"/>
          <w:noProof/>
          <w:sz w:val="22"/>
          <w:szCs w:val="22"/>
        </w:rPr>
        <w:lastRenderedPageBreak/>
        <w:t>A ausência de participação ou a inexistência de composição será registrada nos autos do procedimento, sem prejuízo do exercício dos direitos e medidas legalmente cabíveis pelos interessados.</w:t>
      </w:r>
    </w:p>
    <w:p w14:paraId="19D77BF0" w14:textId="77777777" w:rsidR="002230C0" w:rsidRDefault="002230C0" w:rsidP="00B424D5">
      <w:pPr>
        <w:autoSpaceDE w:val="0"/>
        <w:autoSpaceDN w:val="0"/>
        <w:adjustRightInd w:val="0"/>
        <w:spacing w:line="276" w:lineRule="auto"/>
        <w:contextualSpacing/>
        <w:jc w:val="both"/>
        <w:rPr>
          <w:rFonts w:ascii="Calibri" w:hAnsi="Calibri" w:cs="Calibri"/>
          <w:noProof/>
          <w:sz w:val="22"/>
          <w:szCs w:val="22"/>
        </w:rPr>
      </w:pPr>
    </w:p>
    <w:p w14:paraId="56BE9293" w14:textId="226BBA51" w:rsidR="00B424D5" w:rsidRDefault="00B424D5" w:rsidP="00B424D5">
      <w:pPr>
        <w:autoSpaceDE w:val="0"/>
        <w:autoSpaceDN w:val="0"/>
        <w:adjustRightInd w:val="0"/>
        <w:spacing w:line="276" w:lineRule="auto"/>
        <w:contextualSpacing/>
        <w:jc w:val="both"/>
        <w:rPr>
          <w:rFonts w:ascii="Calibri" w:hAnsi="Calibri" w:cs="Calibri"/>
          <w:b/>
          <w:bCs/>
          <w:noProof/>
          <w:sz w:val="22"/>
          <w:szCs w:val="22"/>
        </w:rPr>
      </w:pPr>
      <w:r w:rsidRPr="00B424D5">
        <w:rPr>
          <w:rFonts w:ascii="Calibri" w:hAnsi="Calibri" w:cs="Calibri"/>
          <w:b/>
          <w:bCs/>
          <w:noProof/>
          <w:sz w:val="22"/>
          <w:szCs w:val="22"/>
        </w:rPr>
        <w:t>DAS CONSEQUÊNCIAS DO PROCEDIMENTO</w:t>
      </w:r>
    </w:p>
    <w:p w14:paraId="0E883013" w14:textId="77777777" w:rsidR="00B424D5" w:rsidRPr="00B424D5" w:rsidRDefault="00B424D5" w:rsidP="00B424D5">
      <w:pPr>
        <w:autoSpaceDE w:val="0"/>
        <w:autoSpaceDN w:val="0"/>
        <w:adjustRightInd w:val="0"/>
        <w:spacing w:line="276" w:lineRule="auto"/>
        <w:contextualSpacing/>
        <w:jc w:val="both"/>
        <w:rPr>
          <w:rFonts w:ascii="Calibri" w:hAnsi="Calibri" w:cs="Calibri"/>
          <w:b/>
          <w:bCs/>
          <w:noProof/>
          <w:sz w:val="22"/>
          <w:szCs w:val="22"/>
        </w:rPr>
      </w:pPr>
    </w:p>
    <w:p w14:paraId="680A07A3"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t>A participação no presente procedimento é facultativa. Contudo, a ausência de comparecimento, a recusa em participar ou a impossibilidade de composição consensual serão formalmente registradas em Ata de Sessão, com o consequente encerramento do procedimento.</w:t>
      </w:r>
    </w:p>
    <w:p w14:paraId="03FADA80" w14:textId="77777777"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63D3EA2E" w14:textId="20F01C16" w:rsidR="00B424D5" w:rsidRDefault="00D27B60" w:rsidP="00B424D5">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presente Carta-Convite constitui o registro formal da oportunidade conferida aos interessados para solução consensual da controvérsia, antes da adoção das medidas legalmente cabíveis</w:t>
      </w:r>
      <w:r w:rsidR="00B424D5" w:rsidRPr="00B424D5">
        <w:rPr>
          <w:rFonts w:ascii="Calibri" w:hAnsi="Calibri" w:cs="Calibri"/>
          <w:noProof/>
          <w:sz w:val="22"/>
          <w:szCs w:val="22"/>
        </w:rPr>
        <w:t>.</w:t>
      </w:r>
    </w:p>
    <w:p w14:paraId="283704F6" w14:textId="77777777"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53CBCB1D"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t>A Consensus One atua como instituição privada independente, assegurando a condução imparcial, confidencial e organizada do procedimento, em estrita observância à legislação aplicável e aos princípios que regem a composição consensual de conflitos.</w:t>
      </w:r>
    </w:p>
    <w:p w14:paraId="096BEDD4"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05F5C955"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Consensus One reafirma seu compromisso com a promoção de soluções consensuais, colocando sua estrutura institucional à disposição dos interessados para condução do presente procedimento com imparcialidade, confidencialidade e observância da legislação aplicável.</w:t>
      </w:r>
    </w:p>
    <w:p w14:paraId="7A4AC38F"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p>
    <w:p w14:paraId="413980F8"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 participação dos interessados representa oportunidade concreta para construção de solução consensual, preservando-se, em qualquer hipótese, o exercício dos direitos legalmente assegurados.</w:t>
      </w:r>
    </w:p>
    <w:p w14:paraId="6D47A1AA"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p>
    <w:p w14:paraId="561581AF" w14:textId="77777777" w:rsidR="00D27B60" w:rsidRPr="00D27B60" w:rsidRDefault="00D27B60" w:rsidP="00D27B60">
      <w:pPr>
        <w:autoSpaceDE w:val="0"/>
        <w:autoSpaceDN w:val="0"/>
        <w:adjustRightInd w:val="0"/>
        <w:spacing w:line="276" w:lineRule="auto"/>
        <w:contextualSpacing/>
        <w:jc w:val="both"/>
        <w:rPr>
          <w:rFonts w:ascii="Calibri" w:hAnsi="Calibri" w:cs="Calibri"/>
          <w:noProof/>
          <w:sz w:val="22"/>
          <w:szCs w:val="22"/>
        </w:rPr>
      </w:pPr>
      <w:r w:rsidRPr="00D27B60">
        <w:rPr>
          <w:rFonts w:ascii="Calibri" w:hAnsi="Calibri" w:cs="Calibri"/>
          <w:noProof/>
          <w:sz w:val="22"/>
          <w:szCs w:val="22"/>
        </w:rPr>
        <w:t>Atenciosamente,</w:t>
      </w:r>
    </w:p>
    <w:p w14:paraId="4CBB2DD8"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7B7C4070" w14:textId="77777777" w:rsidR="00B424D5" w:rsidRDefault="00B424D5" w:rsidP="00B424D5">
      <w:pPr>
        <w:autoSpaceDE w:val="0"/>
        <w:autoSpaceDN w:val="0"/>
        <w:adjustRightInd w:val="0"/>
        <w:spacing w:line="276" w:lineRule="auto"/>
        <w:contextualSpacing/>
        <w:jc w:val="both"/>
        <w:rPr>
          <w:rFonts w:ascii="Calibri" w:hAnsi="Calibri" w:cs="Calibri"/>
          <w:noProof/>
          <w:sz w:val="22"/>
          <w:szCs w:val="22"/>
        </w:rPr>
      </w:pPr>
    </w:p>
    <w:p w14:paraId="4DEF8210" w14:textId="07D5A396" w:rsidR="00B424D5" w:rsidRPr="00B424D5" w:rsidRDefault="00B424D5" w:rsidP="00B424D5">
      <w:pPr>
        <w:autoSpaceDE w:val="0"/>
        <w:autoSpaceDN w:val="0"/>
        <w:adjustRightInd w:val="0"/>
        <w:spacing w:line="276" w:lineRule="auto"/>
        <w:contextualSpacing/>
        <w:jc w:val="both"/>
        <w:rPr>
          <w:rFonts w:ascii="Calibri" w:hAnsi="Calibri" w:cs="Calibri"/>
          <w:noProof/>
          <w:sz w:val="22"/>
          <w:szCs w:val="22"/>
        </w:rPr>
      </w:pPr>
      <w:r w:rsidRPr="00B424D5">
        <w:rPr>
          <w:rFonts w:ascii="Calibri" w:hAnsi="Calibri" w:cs="Calibri"/>
          <w:noProof/>
          <w:sz w:val="22"/>
          <w:szCs w:val="22"/>
        </w:rPr>
        <w:drawing>
          <wp:inline distT="0" distB="0" distL="0" distR="0" wp14:anchorId="29F16D66" wp14:editId="6646FA4F">
            <wp:extent cx="2316091" cy="567690"/>
            <wp:effectExtent l="0" t="0" r="8255" b="3810"/>
            <wp:docPr id="756888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8602" name=""/>
                    <pic:cNvPicPr/>
                  </pic:nvPicPr>
                  <pic:blipFill>
                    <a:blip r:embed="rId7"/>
                    <a:stretch>
                      <a:fillRect/>
                    </a:stretch>
                  </pic:blipFill>
                  <pic:spPr>
                    <a:xfrm>
                      <a:off x="0" y="0"/>
                      <a:ext cx="2328833" cy="570813"/>
                    </a:xfrm>
                    <a:prstGeom prst="rect">
                      <a:avLst/>
                    </a:prstGeom>
                  </pic:spPr>
                </pic:pic>
              </a:graphicData>
            </a:graphic>
          </wp:inline>
        </w:drawing>
      </w:r>
    </w:p>
    <w:p w14:paraId="5610AF51" w14:textId="77777777" w:rsidR="00FB2F69" w:rsidRPr="00FB2F69" w:rsidRDefault="00FB2F69" w:rsidP="00FB2F69">
      <w:pPr>
        <w:rPr>
          <w:rFonts w:ascii="Century Gothic" w:hAnsi="Century Gothic"/>
        </w:rPr>
      </w:pPr>
    </w:p>
    <w:p w14:paraId="20A03460" w14:textId="77777777" w:rsidR="00FB2F69" w:rsidRPr="00FB2F69" w:rsidRDefault="00FB2F69" w:rsidP="00FB2F69">
      <w:pPr>
        <w:rPr>
          <w:rFonts w:ascii="Century Gothic" w:hAnsi="Century Gothic"/>
        </w:rPr>
      </w:pPr>
    </w:p>
    <w:p w14:paraId="29C3DBF9" w14:textId="77777777" w:rsidR="00FB2F69" w:rsidRPr="00FB2F69" w:rsidRDefault="00FB2F69" w:rsidP="00FB2F69">
      <w:pPr>
        <w:rPr>
          <w:rFonts w:ascii="Century Gothic" w:hAnsi="Century Gothic"/>
        </w:rPr>
      </w:pPr>
    </w:p>
    <w:p w14:paraId="33321641" w14:textId="77777777" w:rsidR="00FB2F69" w:rsidRPr="00FB2F69" w:rsidRDefault="00FB2F69" w:rsidP="00FB2F69">
      <w:pPr>
        <w:rPr>
          <w:rFonts w:ascii="Century Gothic" w:hAnsi="Century Gothic"/>
        </w:rPr>
      </w:pPr>
    </w:p>
    <w:p w14:paraId="607FB524" w14:textId="77777777" w:rsidR="00FB2F69" w:rsidRPr="00FB2F69" w:rsidRDefault="00FB2F69" w:rsidP="00FB2F69">
      <w:pPr>
        <w:rPr>
          <w:rFonts w:ascii="Century Gothic" w:hAnsi="Century Gothic"/>
        </w:rPr>
      </w:pPr>
    </w:p>
    <w:p w14:paraId="42C4742D" w14:textId="77777777" w:rsidR="00FB2F69" w:rsidRPr="00FB2F69" w:rsidRDefault="00FB2F69" w:rsidP="00FB2F69">
      <w:pPr>
        <w:rPr>
          <w:rFonts w:ascii="Century Gothic" w:hAnsi="Century Gothic"/>
        </w:rPr>
      </w:pPr>
    </w:p>
    <w:p w14:paraId="593E2AC9" w14:textId="77777777" w:rsidR="00FB2F69" w:rsidRPr="00FB2F69" w:rsidRDefault="00FB2F69" w:rsidP="00FB2F69">
      <w:pPr>
        <w:rPr>
          <w:rFonts w:ascii="Century Gothic" w:hAnsi="Century Gothic"/>
        </w:rPr>
      </w:pPr>
    </w:p>
    <w:p w14:paraId="54D67F76" w14:textId="18FFF5DF" w:rsidR="00FB2F69" w:rsidRPr="00FB2F69" w:rsidRDefault="00FB2F69" w:rsidP="00FB2F69">
      <w:pPr>
        <w:rPr>
          <w:rFonts w:ascii="Century Gothic" w:hAnsi="Century Gothic"/>
        </w:rPr>
      </w:pPr>
    </w:p>
    <w:p w14:paraId="3AD4DFCD" w14:textId="77777777" w:rsidR="00FB2F69" w:rsidRPr="00FB2F69" w:rsidRDefault="00FB2F69" w:rsidP="00FB2F69">
      <w:pPr>
        <w:rPr>
          <w:rFonts w:ascii="Century Gothic" w:hAnsi="Century Gothic"/>
        </w:rPr>
      </w:pPr>
    </w:p>
    <w:p w14:paraId="36BCAB0B" w14:textId="77777777" w:rsidR="00FB2F69" w:rsidRPr="00FB2F69" w:rsidRDefault="00FB2F69" w:rsidP="00FB2F69">
      <w:pPr>
        <w:rPr>
          <w:rFonts w:ascii="Century Gothic" w:hAnsi="Century Gothic"/>
        </w:rPr>
      </w:pPr>
    </w:p>
    <w:p w14:paraId="6E0E5C09" w14:textId="77777777" w:rsidR="00FB2F69" w:rsidRPr="00FB2F69" w:rsidRDefault="00FB2F69" w:rsidP="00FB2F69">
      <w:pPr>
        <w:rPr>
          <w:rFonts w:ascii="Century Gothic" w:hAnsi="Century Gothic"/>
        </w:rPr>
      </w:pPr>
    </w:p>
    <w:p w14:paraId="34A42866" w14:textId="77777777" w:rsidR="00FB2F69" w:rsidRPr="00FB2F69" w:rsidRDefault="00FB2F69" w:rsidP="00FB2F69">
      <w:pPr>
        <w:rPr>
          <w:rFonts w:ascii="Century Gothic" w:hAnsi="Century Gothic"/>
        </w:rPr>
      </w:pPr>
    </w:p>
    <w:p w14:paraId="7ED390E3" w14:textId="77777777" w:rsidR="00FB2F69" w:rsidRPr="00FB2F69" w:rsidRDefault="00FB2F69" w:rsidP="00FB2F69">
      <w:pPr>
        <w:rPr>
          <w:rFonts w:ascii="Century Gothic" w:hAnsi="Century Gothic"/>
        </w:rPr>
      </w:pPr>
    </w:p>
    <w:p w14:paraId="2B1F5738" w14:textId="77777777" w:rsidR="00FB2F69" w:rsidRPr="00FB2F69" w:rsidRDefault="00FB2F69" w:rsidP="00FB2F69">
      <w:pPr>
        <w:rPr>
          <w:rFonts w:ascii="Century Gothic" w:hAnsi="Century Gothic"/>
        </w:rPr>
      </w:pPr>
    </w:p>
    <w:p w14:paraId="7C1008B5" w14:textId="77777777" w:rsidR="00FB2F69" w:rsidRPr="00FB2F69" w:rsidRDefault="00FB2F69" w:rsidP="00FB2F69">
      <w:pPr>
        <w:rPr>
          <w:rFonts w:ascii="Century Gothic" w:hAnsi="Century Gothic"/>
        </w:rPr>
      </w:pPr>
    </w:p>
    <w:p w14:paraId="21D1EB4A" w14:textId="77777777" w:rsidR="00FB2F69" w:rsidRDefault="00FB2F69" w:rsidP="00FB2F69">
      <w:pPr>
        <w:rPr>
          <w:rFonts w:ascii="Century Gothic" w:hAnsi="Century Gothic"/>
        </w:rPr>
      </w:pPr>
    </w:p>
    <w:p w14:paraId="5C30305F" w14:textId="77777777" w:rsidR="00FB2F69" w:rsidRPr="00FB2F69" w:rsidRDefault="00FB2F69" w:rsidP="00FB2F69">
      <w:pPr>
        <w:rPr>
          <w:rFonts w:ascii="Century Gothic" w:hAnsi="Century Gothic"/>
        </w:rPr>
      </w:pPr>
    </w:p>
    <w:p w14:paraId="407D8538" w14:textId="77777777" w:rsidR="00FB2F69" w:rsidRPr="00FB2F69" w:rsidRDefault="00FB2F69" w:rsidP="00FB2F69">
      <w:pPr>
        <w:rPr>
          <w:rFonts w:ascii="Century Gothic" w:hAnsi="Century Gothic"/>
        </w:rPr>
      </w:pPr>
    </w:p>
    <w:p w14:paraId="205C3FA8" w14:textId="77777777" w:rsidR="00FB2F69" w:rsidRDefault="00FB2F69" w:rsidP="00FB2F69">
      <w:pPr>
        <w:rPr>
          <w:rFonts w:ascii="Century Gothic" w:hAnsi="Century Gothic"/>
        </w:rPr>
      </w:pPr>
    </w:p>
    <w:p w14:paraId="1C3B3695" w14:textId="26A9A2AF" w:rsidR="00FB2F69" w:rsidRPr="00FB2F69" w:rsidRDefault="00FB2F69" w:rsidP="00FB2F69">
      <w:pPr>
        <w:tabs>
          <w:tab w:val="left" w:pos="8700"/>
        </w:tabs>
        <w:rPr>
          <w:rFonts w:ascii="Century Gothic" w:hAnsi="Century Gothic"/>
        </w:rPr>
      </w:pPr>
      <w:r>
        <w:rPr>
          <w:rFonts w:ascii="Century Gothic" w:hAnsi="Century Gothic"/>
        </w:rPr>
        <w:tab/>
      </w:r>
    </w:p>
    <w:sectPr w:rsidR="00FB2F69" w:rsidRPr="00FB2F69" w:rsidSect="0030596D">
      <w:headerReference w:type="default" r:id="rId8"/>
      <w:footerReference w:type="default" r:id="rId9"/>
      <w:pgSz w:w="11907" w:h="16840" w:code="9"/>
      <w:pgMar w:top="680" w:right="1418" w:bottom="238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AC0B7" w14:textId="77777777" w:rsidR="00C6714F" w:rsidRDefault="00C6714F">
      <w:r>
        <w:separator/>
      </w:r>
    </w:p>
  </w:endnote>
  <w:endnote w:type="continuationSeparator" w:id="0">
    <w:p w14:paraId="0E5001E8" w14:textId="77777777" w:rsidR="00C6714F" w:rsidRDefault="00C6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ligraph421 BT">
    <w:altName w:val="Viner Hand ITC"/>
    <w:charset w:val="00"/>
    <w:family w:val="script"/>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D609C" w14:textId="00202795" w:rsidR="0058238B" w:rsidRDefault="00CD3137" w:rsidP="008A2E83">
    <w:pPr>
      <w:pStyle w:val="Rodap"/>
      <w:rPr>
        <w:noProof/>
      </w:rPr>
    </w:pPr>
    <w:r>
      <w:rPr>
        <w:noProof/>
      </w:rPr>
      <w:drawing>
        <wp:anchor distT="0" distB="0" distL="114300" distR="114300" simplePos="0" relativeHeight="251688960" behindDoc="1" locked="0" layoutInCell="1" allowOverlap="1" wp14:anchorId="6C9B2CAF" wp14:editId="105A7172">
          <wp:simplePos x="0" y="0"/>
          <wp:positionH relativeFrom="margin">
            <wp:align>center</wp:align>
          </wp:positionH>
          <wp:positionV relativeFrom="paragraph">
            <wp:posOffset>-484505</wp:posOffset>
          </wp:positionV>
          <wp:extent cx="9506153" cy="1268730"/>
          <wp:effectExtent l="0" t="0" r="0" b="7620"/>
          <wp:wrapNone/>
          <wp:docPr id="20938513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1313" name="Imagem 2093851313"/>
                  <pic:cNvPicPr/>
                </pic:nvPicPr>
                <pic:blipFill>
                  <a:blip r:embed="rId1">
                    <a:extLst>
                      <a:ext uri="{28A0092B-C50C-407E-A947-70E740481C1C}">
                        <a14:useLocalDpi xmlns:a14="http://schemas.microsoft.com/office/drawing/2010/main" val="0"/>
                      </a:ext>
                    </a:extLst>
                  </a:blip>
                  <a:stretch>
                    <a:fillRect/>
                  </a:stretch>
                </pic:blipFill>
                <pic:spPr>
                  <a:xfrm>
                    <a:off x="0" y="0"/>
                    <a:ext cx="9506153" cy="1268730"/>
                  </a:xfrm>
                  <a:prstGeom prst="rect">
                    <a:avLst/>
                  </a:prstGeom>
                </pic:spPr>
              </pic:pic>
            </a:graphicData>
          </a:graphic>
          <wp14:sizeRelH relativeFrom="page">
            <wp14:pctWidth>0</wp14:pctWidth>
          </wp14:sizeRelH>
          <wp14:sizeRelV relativeFrom="page">
            <wp14:pctHeight>0</wp14:pctHeight>
          </wp14:sizeRelV>
        </wp:anchor>
      </w:drawing>
    </w:r>
  </w:p>
  <w:p w14:paraId="2445EB8A" w14:textId="1FFE343D" w:rsidR="00EE111F" w:rsidRPr="008A2E83" w:rsidRDefault="00EE111F" w:rsidP="008A2E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3D453" w14:textId="77777777" w:rsidR="00C6714F" w:rsidRDefault="00C6714F">
      <w:r>
        <w:separator/>
      </w:r>
    </w:p>
  </w:footnote>
  <w:footnote w:type="continuationSeparator" w:id="0">
    <w:p w14:paraId="6AFBF9FB" w14:textId="77777777" w:rsidR="00C6714F" w:rsidRDefault="00C67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9493" w:type="dxa"/>
      <w:tblLook w:val="04A0" w:firstRow="1" w:lastRow="0" w:firstColumn="1" w:lastColumn="0" w:noHBand="0" w:noVBand="1"/>
    </w:tblPr>
    <w:tblGrid>
      <w:gridCol w:w="1368"/>
      <w:gridCol w:w="8125"/>
    </w:tblGrid>
    <w:tr w:rsidR="00762DE9" w:rsidRPr="00CD19D2" w14:paraId="63DC855B" w14:textId="77777777" w:rsidTr="00313C94">
      <w:trPr>
        <w:trHeight w:val="285"/>
      </w:trPr>
      <w:tc>
        <w:tcPr>
          <w:tcW w:w="1368" w:type="dxa"/>
          <w:vMerge w:val="restart"/>
          <w:tcBorders>
            <w:top w:val="nil"/>
            <w:left w:val="nil"/>
            <w:bottom w:val="nil"/>
            <w:right w:val="nil"/>
          </w:tcBorders>
        </w:tcPr>
        <w:p w14:paraId="46523B8A" w14:textId="6FA11031" w:rsidR="00EE111F" w:rsidRDefault="00EE111F" w:rsidP="00762DE9"/>
      </w:tc>
      <w:tc>
        <w:tcPr>
          <w:tcW w:w="8125" w:type="dxa"/>
          <w:tcBorders>
            <w:top w:val="nil"/>
            <w:left w:val="nil"/>
            <w:bottom w:val="nil"/>
            <w:right w:val="nil"/>
          </w:tcBorders>
        </w:tcPr>
        <w:p w14:paraId="63837D22" w14:textId="53907CD2" w:rsidR="00FF43CB" w:rsidRDefault="00FF43CB" w:rsidP="00762DE9">
          <w:pPr>
            <w:jc w:val="center"/>
            <w:rPr>
              <w:rFonts w:ascii="Calligraph421 BT" w:hAnsi="Calligraph421 BT"/>
              <w:b/>
              <w:bCs/>
              <w:noProof/>
              <w:color w:val="F85810"/>
              <w:sz w:val="36"/>
              <w:szCs w:val="36"/>
            </w:rPr>
          </w:pPr>
        </w:p>
        <w:p w14:paraId="5BC3067B" w14:textId="2931B52E" w:rsidR="00EE111F" w:rsidRPr="00685992" w:rsidRDefault="00EE111F" w:rsidP="00762DE9">
          <w:pPr>
            <w:jc w:val="center"/>
            <w:rPr>
              <w:rFonts w:ascii="Calligraph421 BT" w:hAnsi="Calligraph421 BT"/>
              <w:b/>
              <w:bCs/>
              <w:color w:val="F85810"/>
              <w:sz w:val="36"/>
              <w:szCs w:val="36"/>
            </w:rPr>
          </w:pPr>
        </w:p>
      </w:tc>
    </w:tr>
    <w:tr w:rsidR="00762DE9" w:rsidRPr="00CD19D2" w14:paraId="0B8C445E" w14:textId="77777777" w:rsidTr="00790BD9">
      <w:trPr>
        <w:trHeight w:val="80"/>
      </w:trPr>
      <w:tc>
        <w:tcPr>
          <w:tcW w:w="1368" w:type="dxa"/>
          <w:vMerge/>
          <w:tcBorders>
            <w:top w:val="nil"/>
            <w:left w:val="nil"/>
            <w:bottom w:val="nil"/>
            <w:right w:val="nil"/>
          </w:tcBorders>
        </w:tcPr>
        <w:p w14:paraId="1DF4EABF" w14:textId="77777777" w:rsidR="00EE111F" w:rsidRDefault="00EE111F" w:rsidP="00762DE9">
          <w:pPr>
            <w:rPr>
              <w:noProof/>
            </w:rPr>
          </w:pPr>
        </w:p>
      </w:tc>
      <w:tc>
        <w:tcPr>
          <w:tcW w:w="8125" w:type="dxa"/>
          <w:tcBorders>
            <w:top w:val="nil"/>
            <w:left w:val="nil"/>
            <w:bottom w:val="nil"/>
            <w:right w:val="nil"/>
          </w:tcBorders>
        </w:tcPr>
        <w:p w14:paraId="57DE706F" w14:textId="4B9E5662" w:rsidR="00EE111F" w:rsidRPr="00685992" w:rsidRDefault="00EE111F" w:rsidP="00FE267C">
          <w:pPr>
            <w:rPr>
              <w:rFonts w:ascii="Calligraph421 BT" w:hAnsi="Calligraph421 BT"/>
              <w:b/>
              <w:bCs/>
              <w:color w:val="F85810"/>
              <w:sz w:val="28"/>
              <w:szCs w:val="28"/>
            </w:rPr>
          </w:pPr>
        </w:p>
      </w:tc>
    </w:tr>
  </w:tbl>
  <w:p w14:paraId="450BEE15" w14:textId="691162EC" w:rsidR="00790BD9" w:rsidRDefault="00CD3137" w:rsidP="00762DE9">
    <w:pPr>
      <w:pStyle w:val="Cabealho"/>
      <w:rPr>
        <w:rFonts w:ascii="Calligraph421 BT" w:hAnsi="Calligraph421 BT"/>
        <w:b/>
        <w:bCs/>
        <w:noProof/>
        <w:color w:val="F85810"/>
        <w:sz w:val="36"/>
        <w:szCs w:val="36"/>
      </w:rPr>
    </w:pPr>
    <w:r>
      <w:rPr>
        <w:rFonts w:ascii="Calligraph421 BT" w:hAnsi="Calligraph421 BT"/>
        <w:b/>
        <w:bCs/>
        <w:noProof/>
        <w:color w:val="F85810"/>
        <w:sz w:val="36"/>
        <w:szCs w:val="36"/>
      </w:rPr>
      <w:drawing>
        <wp:anchor distT="0" distB="0" distL="114300" distR="114300" simplePos="0" relativeHeight="251686912" behindDoc="1" locked="0" layoutInCell="1" allowOverlap="1" wp14:anchorId="1034A547" wp14:editId="6F89E22B">
          <wp:simplePos x="0" y="0"/>
          <wp:positionH relativeFrom="page">
            <wp:align>right</wp:align>
          </wp:positionH>
          <wp:positionV relativeFrom="paragraph">
            <wp:posOffset>-1456055</wp:posOffset>
          </wp:positionV>
          <wp:extent cx="7764509" cy="990600"/>
          <wp:effectExtent l="0" t="0" r="8255" b="0"/>
          <wp:wrapNone/>
          <wp:docPr id="605807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7752" name="Imagem 605807752"/>
                  <pic:cNvPicPr/>
                </pic:nvPicPr>
                <pic:blipFill>
                  <a:blip r:embed="rId1">
                    <a:extLst>
                      <a:ext uri="{28A0092B-C50C-407E-A947-70E740481C1C}">
                        <a14:useLocalDpi xmlns:a14="http://schemas.microsoft.com/office/drawing/2010/main" val="0"/>
                      </a:ext>
                    </a:extLst>
                  </a:blip>
                  <a:stretch>
                    <a:fillRect/>
                  </a:stretch>
                </pic:blipFill>
                <pic:spPr>
                  <a:xfrm>
                    <a:off x="0" y="0"/>
                    <a:ext cx="7764509" cy="990600"/>
                  </a:xfrm>
                  <a:prstGeom prst="rect">
                    <a:avLst/>
                  </a:prstGeom>
                </pic:spPr>
              </pic:pic>
            </a:graphicData>
          </a:graphic>
          <wp14:sizeRelH relativeFrom="page">
            <wp14:pctWidth>0</wp14:pctWidth>
          </wp14:sizeRelH>
          <wp14:sizeRelV relativeFrom="page">
            <wp14:pctHeight>0</wp14:pctHeight>
          </wp14:sizeRelV>
        </wp:anchor>
      </w:drawing>
    </w:r>
  </w:p>
  <w:p w14:paraId="1950B2D8" w14:textId="54FEB1C8" w:rsidR="00E54B92" w:rsidRDefault="00E54B92" w:rsidP="00762DE9">
    <w:pPr>
      <w:pStyle w:val="Cabealho"/>
      <w:rPr>
        <w:rFonts w:ascii="Calligraph421 BT" w:hAnsi="Calligraph421 BT"/>
        <w:b/>
        <w:bCs/>
        <w:noProof/>
        <w:color w:val="F85810"/>
        <w:sz w:val="36"/>
        <w:szCs w:val="36"/>
      </w:rPr>
    </w:pPr>
  </w:p>
  <w:p w14:paraId="5AB8FF2C" w14:textId="49F7396C" w:rsidR="00EE111F" w:rsidRPr="00762DE9" w:rsidRDefault="00CD3137" w:rsidP="00762DE9">
    <w:pPr>
      <w:pStyle w:val="Cabealho"/>
    </w:pPr>
    <w:r>
      <w:rPr>
        <w:noProof/>
      </w:rPr>
      <w:drawing>
        <wp:anchor distT="0" distB="0" distL="114300" distR="114300" simplePos="0" relativeHeight="251687936" behindDoc="1" locked="0" layoutInCell="1" allowOverlap="1" wp14:anchorId="3CC2346F" wp14:editId="5CACD221">
          <wp:simplePos x="0" y="0"/>
          <wp:positionH relativeFrom="page">
            <wp:align>center</wp:align>
          </wp:positionH>
          <wp:positionV relativeFrom="paragraph">
            <wp:posOffset>786765</wp:posOffset>
          </wp:positionV>
          <wp:extent cx="4044950" cy="4044950"/>
          <wp:effectExtent l="0" t="0" r="0" b="0"/>
          <wp:wrapNone/>
          <wp:docPr id="18664755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5503" name="Imagem 1866475503"/>
                  <pic:cNvPicPr/>
                </pic:nvPicPr>
                <pic:blipFill>
                  <a:blip r:embed="rId2">
                    <a:extLst>
                      <a:ext uri="{28A0092B-C50C-407E-A947-70E740481C1C}">
                        <a14:useLocalDpi xmlns:a14="http://schemas.microsoft.com/office/drawing/2010/main" val="0"/>
                      </a:ext>
                    </a:extLst>
                  </a:blip>
                  <a:stretch>
                    <a:fillRect/>
                  </a:stretch>
                </pic:blipFill>
                <pic:spPr>
                  <a:xfrm>
                    <a:off x="0" y="0"/>
                    <a:ext cx="4044950" cy="40449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6DE"/>
    <w:multiLevelType w:val="hybridMultilevel"/>
    <w:tmpl w:val="348AFA92"/>
    <w:lvl w:ilvl="0" w:tplc="ED5A5BFC">
      <w:numFmt w:val="decimal"/>
      <w:lvlText w:val="1.%1"/>
      <w:lvlJc w:val="left"/>
      <w:pPr>
        <w:ind w:left="1822" w:hanging="360"/>
      </w:pPr>
      <w:rPr>
        <w:rFonts w:hint="default"/>
        <w:b/>
      </w:rPr>
    </w:lvl>
    <w:lvl w:ilvl="1" w:tplc="04160019" w:tentative="1">
      <w:start w:val="1"/>
      <w:numFmt w:val="lowerLetter"/>
      <w:lvlText w:val="%2."/>
      <w:lvlJc w:val="left"/>
      <w:pPr>
        <w:ind w:left="2542" w:hanging="360"/>
      </w:pPr>
    </w:lvl>
    <w:lvl w:ilvl="2" w:tplc="0416001B" w:tentative="1">
      <w:start w:val="1"/>
      <w:numFmt w:val="lowerRoman"/>
      <w:lvlText w:val="%3."/>
      <w:lvlJc w:val="right"/>
      <w:pPr>
        <w:ind w:left="3262" w:hanging="180"/>
      </w:pPr>
    </w:lvl>
    <w:lvl w:ilvl="3" w:tplc="0416000F" w:tentative="1">
      <w:start w:val="1"/>
      <w:numFmt w:val="decimal"/>
      <w:lvlText w:val="%4."/>
      <w:lvlJc w:val="left"/>
      <w:pPr>
        <w:ind w:left="3982" w:hanging="360"/>
      </w:pPr>
    </w:lvl>
    <w:lvl w:ilvl="4" w:tplc="04160019" w:tentative="1">
      <w:start w:val="1"/>
      <w:numFmt w:val="lowerLetter"/>
      <w:lvlText w:val="%5."/>
      <w:lvlJc w:val="left"/>
      <w:pPr>
        <w:ind w:left="4702" w:hanging="360"/>
      </w:pPr>
    </w:lvl>
    <w:lvl w:ilvl="5" w:tplc="0416001B" w:tentative="1">
      <w:start w:val="1"/>
      <w:numFmt w:val="lowerRoman"/>
      <w:lvlText w:val="%6."/>
      <w:lvlJc w:val="right"/>
      <w:pPr>
        <w:ind w:left="5422" w:hanging="180"/>
      </w:pPr>
    </w:lvl>
    <w:lvl w:ilvl="6" w:tplc="0416000F" w:tentative="1">
      <w:start w:val="1"/>
      <w:numFmt w:val="decimal"/>
      <w:lvlText w:val="%7."/>
      <w:lvlJc w:val="left"/>
      <w:pPr>
        <w:ind w:left="6142" w:hanging="360"/>
      </w:pPr>
    </w:lvl>
    <w:lvl w:ilvl="7" w:tplc="04160019" w:tentative="1">
      <w:start w:val="1"/>
      <w:numFmt w:val="lowerLetter"/>
      <w:lvlText w:val="%8."/>
      <w:lvlJc w:val="left"/>
      <w:pPr>
        <w:ind w:left="6862" w:hanging="360"/>
      </w:pPr>
    </w:lvl>
    <w:lvl w:ilvl="8" w:tplc="0416001B" w:tentative="1">
      <w:start w:val="1"/>
      <w:numFmt w:val="lowerRoman"/>
      <w:lvlText w:val="%9."/>
      <w:lvlJc w:val="right"/>
      <w:pPr>
        <w:ind w:left="7582" w:hanging="180"/>
      </w:pPr>
    </w:lvl>
  </w:abstractNum>
  <w:abstractNum w:abstractNumId="1" w15:restartNumberingAfterBreak="0">
    <w:nsid w:val="13BD5B0B"/>
    <w:multiLevelType w:val="hybridMultilevel"/>
    <w:tmpl w:val="0820EE42"/>
    <w:lvl w:ilvl="0" w:tplc="DCC06CD8">
      <w:numFmt w:val="decimal"/>
      <w:lvlText w:val="2.%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7727A7C"/>
    <w:multiLevelType w:val="hybridMultilevel"/>
    <w:tmpl w:val="5D04BDD4"/>
    <w:lvl w:ilvl="0" w:tplc="A796C61A">
      <w:start w:val="2"/>
      <w:numFmt w:val="decimal"/>
      <w:lvlText w:val="1.%1"/>
      <w:lvlJc w:val="left"/>
      <w:pPr>
        <w:ind w:left="182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81E421F"/>
    <w:multiLevelType w:val="hybridMultilevel"/>
    <w:tmpl w:val="A184AF42"/>
    <w:lvl w:ilvl="0" w:tplc="81669130">
      <w:start w:val="5"/>
      <w:numFmt w:val="decimal"/>
      <w:lvlText w:val="2.%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26B5F67"/>
    <w:multiLevelType w:val="multilevel"/>
    <w:tmpl w:val="B908EB42"/>
    <w:lvl w:ilvl="0">
      <w:start w:val="1"/>
      <w:numFmt w:val="decimal"/>
      <w:lvlText w:val="%1"/>
      <w:lvlJc w:val="left"/>
      <w:pPr>
        <w:ind w:left="390" w:hanging="390"/>
      </w:pPr>
      <w:rPr>
        <w:rFonts w:hint="default"/>
      </w:rPr>
    </w:lvl>
    <w:lvl w:ilvl="1">
      <w:start w:val="4"/>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D07C7A"/>
    <w:multiLevelType w:val="multilevel"/>
    <w:tmpl w:val="D206AB18"/>
    <w:lvl w:ilvl="0">
      <w:start w:val="3"/>
      <w:numFmt w:val="decimal"/>
      <w:lvlText w:val="2.%1"/>
      <w:lvlJc w:val="left"/>
      <w:pPr>
        <w:ind w:left="720" w:hanging="360"/>
      </w:pPr>
      <w:rPr>
        <w:rFonts w:hint="default"/>
        <w:b/>
      </w:rPr>
    </w:lvl>
    <w:lvl w:ilvl="1">
      <w:start w:val="1"/>
      <w:numFmt w:val="decimal"/>
      <w:lvlText w:val="2.%2"/>
      <w:lvlJc w:val="left"/>
      <w:pPr>
        <w:ind w:left="780" w:hanging="4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0104410"/>
    <w:multiLevelType w:val="multilevel"/>
    <w:tmpl w:val="8AD6B07A"/>
    <w:lvl w:ilvl="0">
      <w:start w:val="1"/>
      <w:numFmt w:val="decimal"/>
      <w:lvlText w:val="%1"/>
      <w:lvlJc w:val="left"/>
      <w:pPr>
        <w:ind w:left="390" w:hanging="390"/>
      </w:pPr>
      <w:rPr>
        <w:rFonts w:hint="default"/>
      </w:rPr>
    </w:lvl>
    <w:lvl w:ilvl="1">
      <w:start w:val="3"/>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384086"/>
    <w:multiLevelType w:val="hybridMultilevel"/>
    <w:tmpl w:val="FAA093AA"/>
    <w:lvl w:ilvl="0" w:tplc="4CC822C4">
      <w:numFmt w:val="decimal"/>
      <w:lvlText w:val="3.%1"/>
      <w:lvlJc w:val="left"/>
      <w:pPr>
        <w:ind w:left="1141" w:hanging="29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826712"/>
    <w:multiLevelType w:val="multilevel"/>
    <w:tmpl w:val="F51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5797E"/>
    <w:multiLevelType w:val="hybridMultilevel"/>
    <w:tmpl w:val="BBFE8C2E"/>
    <w:lvl w:ilvl="0" w:tplc="0A84D3EE">
      <w:numFmt w:val="decimal"/>
      <w:lvlText w:val="3.1.%1"/>
      <w:lvlJc w:val="left"/>
      <w:pPr>
        <w:ind w:left="1069" w:hanging="360"/>
      </w:pPr>
      <w:rPr>
        <w:rFonts w:hint="default"/>
        <w:b/>
      </w:rPr>
    </w:lvl>
    <w:lvl w:ilvl="1" w:tplc="04160019" w:tentative="1">
      <w:start w:val="1"/>
      <w:numFmt w:val="lowerLetter"/>
      <w:lvlText w:val="%2."/>
      <w:lvlJc w:val="left"/>
      <w:pPr>
        <w:ind w:left="2221" w:hanging="360"/>
      </w:pPr>
    </w:lvl>
    <w:lvl w:ilvl="2" w:tplc="0416001B" w:tentative="1">
      <w:start w:val="1"/>
      <w:numFmt w:val="lowerRoman"/>
      <w:lvlText w:val="%3."/>
      <w:lvlJc w:val="right"/>
      <w:pPr>
        <w:ind w:left="2941" w:hanging="180"/>
      </w:pPr>
    </w:lvl>
    <w:lvl w:ilvl="3" w:tplc="0416000F" w:tentative="1">
      <w:start w:val="1"/>
      <w:numFmt w:val="decimal"/>
      <w:lvlText w:val="%4."/>
      <w:lvlJc w:val="left"/>
      <w:pPr>
        <w:ind w:left="3661" w:hanging="360"/>
      </w:pPr>
    </w:lvl>
    <w:lvl w:ilvl="4" w:tplc="04160019" w:tentative="1">
      <w:start w:val="1"/>
      <w:numFmt w:val="lowerLetter"/>
      <w:lvlText w:val="%5."/>
      <w:lvlJc w:val="left"/>
      <w:pPr>
        <w:ind w:left="4381" w:hanging="360"/>
      </w:pPr>
    </w:lvl>
    <w:lvl w:ilvl="5" w:tplc="0416001B" w:tentative="1">
      <w:start w:val="1"/>
      <w:numFmt w:val="lowerRoman"/>
      <w:lvlText w:val="%6."/>
      <w:lvlJc w:val="right"/>
      <w:pPr>
        <w:ind w:left="5101" w:hanging="180"/>
      </w:pPr>
    </w:lvl>
    <w:lvl w:ilvl="6" w:tplc="0416000F" w:tentative="1">
      <w:start w:val="1"/>
      <w:numFmt w:val="decimal"/>
      <w:lvlText w:val="%7."/>
      <w:lvlJc w:val="left"/>
      <w:pPr>
        <w:ind w:left="5821" w:hanging="360"/>
      </w:pPr>
    </w:lvl>
    <w:lvl w:ilvl="7" w:tplc="04160019" w:tentative="1">
      <w:start w:val="1"/>
      <w:numFmt w:val="lowerLetter"/>
      <w:lvlText w:val="%8."/>
      <w:lvlJc w:val="left"/>
      <w:pPr>
        <w:ind w:left="6541" w:hanging="360"/>
      </w:pPr>
    </w:lvl>
    <w:lvl w:ilvl="8" w:tplc="0416001B" w:tentative="1">
      <w:start w:val="1"/>
      <w:numFmt w:val="lowerRoman"/>
      <w:lvlText w:val="%9."/>
      <w:lvlJc w:val="right"/>
      <w:pPr>
        <w:ind w:left="7261" w:hanging="180"/>
      </w:pPr>
    </w:lvl>
  </w:abstractNum>
  <w:abstractNum w:abstractNumId="10" w15:restartNumberingAfterBreak="0">
    <w:nsid w:val="5AAF2A3E"/>
    <w:multiLevelType w:val="hybridMultilevel"/>
    <w:tmpl w:val="D472D26A"/>
    <w:lvl w:ilvl="0" w:tplc="4F0E3DC8">
      <w:numFmt w:val="decimal"/>
      <w:lvlText w:val="4.%1"/>
      <w:lvlJc w:val="left"/>
      <w:pPr>
        <w:ind w:left="1141"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C9E7013"/>
    <w:multiLevelType w:val="multilevel"/>
    <w:tmpl w:val="EB1C21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CB177D"/>
    <w:multiLevelType w:val="hybridMultilevel"/>
    <w:tmpl w:val="AB020A30"/>
    <w:lvl w:ilvl="0" w:tplc="D7D6BC3C">
      <w:start w:val="5"/>
      <w:numFmt w:val="decimal"/>
      <w:lvlText w:val="%1.0"/>
      <w:lvlJc w:val="left"/>
      <w:pPr>
        <w:ind w:left="1141"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3562858">
    <w:abstractNumId w:val="11"/>
  </w:num>
  <w:num w:numId="2" w16cid:durableId="135953424">
    <w:abstractNumId w:val="5"/>
  </w:num>
  <w:num w:numId="3" w16cid:durableId="820850670">
    <w:abstractNumId w:val="3"/>
  </w:num>
  <w:num w:numId="4" w16cid:durableId="298845544">
    <w:abstractNumId w:val="1"/>
  </w:num>
  <w:num w:numId="5" w16cid:durableId="1245721295">
    <w:abstractNumId w:val="7"/>
  </w:num>
  <w:num w:numId="6" w16cid:durableId="1682509427">
    <w:abstractNumId w:val="9"/>
  </w:num>
  <w:num w:numId="7" w16cid:durableId="130637678">
    <w:abstractNumId w:val="10"/>
  </w:num>
  <w:num w:numId="8" w16cid:durableId="1733654253">
    <w:abstractNumId w:val="12"/>
  </w:num>
  <w:num w:numId="9" w16cid:durableId="208347816">
    <w:abstractNumId w:val="0"/>
  </w:num>
  <w:num w:numId="10" w16cid:durableId="226377761">
    <w:abstractNumId w:val="6"/>
  </w:num>
  <w:num w:numId="11" w16cid:durableId="1475295880">
    <w:abstractNumId w:val="4"/>
  </w:num>
  <w:num w:numId="12" w16cid:durableId="50160155">
    <w:abstractNumId w:val="2"/>
  </w:num>
  <w:num w:numId="13" w16cid:durableId="1601334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3B"/>
    <w:rsid w:val="000A187F"/>
    <w:rsid w:val="000D4844"/>
    <w:rsid w:val="0017092D"/>
    <w:rsid w:val="00172507"/>
    <w:rsid w:val="001F157F"/>
    <w:rsid w:val="001F620A"/>
    <w:rsid w:val="002230C0"/>
    <w:rsid w:val="00225653"/>
    <w:rsid w:val="002449DB"/>
    <w:rsid w:val="00253D47"/>
    <w:rsid w:val="002862B9"/>
    <w:rsid w:val="00290C50"/>
    <w:rsid w:val="00296079"/>
    <w:rsid w:val="002A7050"/>
    <w:rsid w:val="002D2EC2"/>
    <w:rsid w:val="003041E9"/>
    <w:rsid w:val="0030596D"/>
    <w:rsid w:val="00345FE1"/>
    <w:rsid w:val="003701A7"/>
    <w:rsid w:val="00376D3B"/>
    <w:rsid w:val="00403E5A"/>
    <w:rsid w:val="0041732E"/>
    <w:rsid w:val="00470D52"/>
    <w:rsid w:val="004A3B0F"/>
    <w:rsid w:val="00513171"/>
    <w:rsid w:val="00534584"/>
    <w:rsid w:val="00577C79"/>
    <w:rsid w:val="0058238B"/>
    <w:rsid w:val="00594781"/>
    <w:rsid w:val="00597F72"/>
    <w:rsid w:val="005A7B3A"/>
    <w:rsid w:val="00632955"/>
    <w:rsid w:val="00643D97"/>
    <w:rsid w:val="00672CA3"/>
    <w:rsid w:val="00685992"/>
    <w:rsid w:val="006A157E"/>
    <w:rsid w:val="006E738E"/>
    <w:rsid w:val="00700A64"/>
    <w:rsid w:val="00763675"/>
    <w:rsid w:val="00771977"/>
    <w:rsid w:val="00790BD9"/>
    <w:rsid w:val="007A3E84"/>
    <w:rsid w:val="007B4EDD"/>
    <w:rsid w:val="007C03FA"/>
    <w:rsid w:val="007F7EAA"/>
    <w:rsid w:val="00833D88"/>
    <w:rsid w:val="0088658A"/>
    <w:rsid w:val="008A229C"/>
    <w:rsid w:val="008A2E83"/>
    <w:rsid w:val="008D0E24"/>
    <w:rsid w:val="00914144"/>
    <w:rsid w:val="009441B5"/>
    <w:rsid w:val="00956E3E"/>
    <w:rsid w:val="009834F1"/>
    <w:rsid w:val="009D6ECF"/>
    <w:rsid w:val="009E78F6"/>
    <w:rsid w:val="00A06876"/>
    <w:rsid w:val="00A33AA5"/>
    <w:rsid w:val="00A515CA"/>
    <w:rsid w:val="00A84B36"/>
    <w:rsid w:val="00AE7781"/>
    <w:rsid w:val="00AF22D0"/>
    <w:rsid w:val="00B31E7E"/>
    <w:rsid w:val="00B424D5"/>
    <w:rsid w:val="00B84D2F"/>
    <w:rsid w:val="00B86467"/>
    <w:rsid w:val="00B97A71"/>
    <w:rsid w:val="00BC0778"/>
    <w:rsid w:val="00BE20F3"/>
    <w:rsid w:val="00C123C4"/>
    <w:rsid w:val="00C6714F"/>
    <w:rsid w:val="00C832BF"/>
    <w:rsid w:val="00C874AE"/>
    <w:rsid w:val="00C92E20"/>
    <w:rsid w:val="00C96600"/>
    <w:rsid w:val="00CA516A"/>
    <w:rsid w:val="00CD3137"/>
    <w:rsid w:val="00CE7B61"/>
    <w:rsid w:val="00D05768"/>
    <w:rsid w:val="00D13B3F"/>
    <w:rsid w:val="00D27B60"/>
    <w:rsid w:val="00D6478E"/>
    <w:rsid w:val="00D64BEC"/>
    <w:rsid w:val="00D851F4"/>
    <w:rsid w:val="00D92BF0"/>
    <w:rsid w:val="00DD67AA"/>
    <w:rsid w:val="00DE7BAA"/>
    <w:rsid w:val="00E02929"/>
    <w:rsid w:val="00E54B92"/>
    <w:rsid w:val="00EE111F"/>
    <w:rsid w:val="00F058DE"/>
    <w:rsid w:val="00F3730C"/>
    <w:rsid w:val="00F77AEE"/>
    <w:rsid w:val="00F91DCE"/>
    <w:rsid w:val="00FB1120"/>
    <w:rsid w:val="00FB2F69"/>
    <w:rsid w:val="00FB3ED3"/>
    <w:rsid w:val="00FD463D"/>
    <w:rsid w:val="00FE267C"/>
    <w:rsid w:val="00FF43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EF083"/>
  <w15:chartTrackingRefBased/>
  <w15:docId w15:val="{325552FB-E9A7-4404-BBEE-C7196F6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D3B"/>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376D3B"/>
    <w:pPr>
      <w:jc w:val="both"/>
    </w:pPr>
  </w:style>
  <w:style w:type="character" w:customStyle="1" w:styleId="CorpodetextoChar">
    <w:name w:val="Corpo de texto Char"/>
    <w:basedOn w:val="Fontepargpadro"/>
    <w:link w:val="Corpodetexto"/>
    <w:rsid w:val="00376D3B"/>
    <w:rPr>
      <w:rFonts w:ascii="Times New Roman" w:eastAsia="Times New Roman" w:hAnsi="Times New Roman" w:cs="Times New Roman"/>
      <w:sz w:val="24"/>
      <w:szCs w:val="24"/>
      <w:lang w:eastAsia="pt-BR"/>
    </w:rPr>
  </w:style>
  <w:style w:type="paragraph" w:styleId="Cabealho">
    <w:name w:val="header"/>
    <w:basedOn w:val="Normal"/>
    <w:link w:val="CabealhoChar"/>
    <w:uiPriority w:val="99"/>
    <w:rsid w:val="00376D3B"/>
    <w:pPr>
      <w:tabs>
        <w:tab w:val="center" w:pos="4252"/>
        <w:tab w:val="right" w:pos="8504"/>
      </w:tabs>
    </w:pPr>
  </w:style>
  <w:style w:type="character" w:customStyle="1" w:styleId="CabealhoChar">
    <w:name w:val="Cabeçalho Char"/>
    <w:basedOn w:val="Fontepargpadro"/>
    <w:link w:val="Cabealho"/>
    <w:uiPriority w:val="99"/>
    <w:rsid w:val="00376D3B"/>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376D3B"/>
    <w:pPr>
      <w:tabs>
        <w:tab w:val="center" w:pos="4252"/>
        <w:tab w:val="right" w:pos="8504"/>
      </w:tabs>
    </w:pPr>
  </w:style>
  <w:style w:type="character" w:customStyle="1" w:styleId="RodapChar">
    <w:name w:val="Rodapé Char"/>
    <w:basedOn w:val="Fontepargpadro"/>
    <w:link w:val="Rodap"/>
    <w:uiPriority w:val="99"/>
    <w:rsid w:val="00376D3B"/>
    <w:rPr>
      <w:rFonts w:ascii="Times New Roman" w:eastAsia="Times New Roman" w:hAnsi="Times New Roman" w:cs="Times New Roman"/>
      <w:sz w:val="24"/>
      <w:szCs w:val="24"/>
      <w:lang w:eastAsia="pt-BR"/>
    </w:rPr>
  </w:style>
  <w:style w:type="character" w:styleId="Hyperlink">
    <w:name w:val="Hyperlink"/>
    <w:basedOn w:val="Fontepargpadro"/>
    <w:rsid w:val="00376D3B"/>
    <w:rPr>
      <w:color w:val="0563C1" w:themeColor="hyperlink"/>
      <w:u w:val="single"/>
    </w:rPr>
  </w:style>
  <w:style w:type="paragraph" w:styleId="PargrafodaLista">
    <w:name w:val="List Paragraph"/>
    <w:basedOn w:val="Normal"/>
    <w:uiPriority w:val="34"/>
    <w:qFormat/>
    <w:rsid w:val="00376D3B"/>
    <w:pPr>
      <w:spacing w:after="120" w:line="357" w:lineRule="auto"/>
      <w:ind w:left="720" w:hanging="10"/>
      <w:contextualSpacing/>
      <w:jc w:val="both"/>
    </w:pPr>
    <w:rPr>
      <w:rFonts w:ascii="Arial" w:eastAsia="Arial" w:hAnsi="Arial" w:cs="Arial"/>
      <w:color w:val="000000"/>
      <w:kern w:val="2"/>
      <w:szCs w:val="22"/>
    </w:rPr>
  </w:style>
  <w:style w:type="table" w:styleId="Tabelacomgrade">
    <w:name w:val="Table Grid"/>
    <w:basedOn w:val="Tabelanormal"/>
    <w:uiPriority w:val="39"/>
    <w:rsid w:val="00376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376D3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942976">
      <w:bodyDiv w:val="1"/>
      <w:marLeft w:val="0"/>
      <w:marRight w:val="0"/>
      <w:marTop w:val="0"/>
      <w:marBottom w:val="0"/>
      <w:divBdr>
        <w:top w:val="none" w:sz="0" w:space="0" w:color="auto"/>
        <w:left w:val="none" w:sz="0" w:space="0" w:color="auto"/>
        <w:bottom w:val="none" w:sz="0" w:space="0" w:color="auto"/>
        <w:right w:val="none" w:sz="0" w:space="0" w:color="auto"/>
      </w:divBdr>
    </w:div>
    <w:div w:id="12113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1001</Words>
  <Characters>5411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 Amparo Hugo do Espírito Santo</dc:creator>
  <cp:keywords/>
  <dc:description/>
  <cp:lastModifiedBy>Sergio Ferreira</cp:lastModifiedBy>
  <cp:revision>6</cp:revision>
  <cp:lastPrinted>2026-08-14T15:27:00Z</cp:lastPrinted>
  <dcterms:created xsi:type="dcterms:W3CDTF">2026-08-14T15:23:00Z</dcterms:created>
  <dcterms:modified xsi:type="dcterms:W3CDTF">2026-08-14T18:48:00Z</dcterms:modified>
</cp:coreProperties>
</file>