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E282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1D0F519F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</w:t>
      </w:r>
      <w:r w:rsidR="00D14412">
        <w:rPr>
          <w:rFonts w:ascii="Arial" w:hAnsi="Arial" w:cs="Arial"/>
          <w:b/>
          <w:sz w:val="28"/>
          <w:szCs w:val="28"/>
        </w:rPr>
        <w:t>okumentation</w:t>
      </w:r>
    </w:p>
    <w:p w14:paraId="6FBB03AC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3CA6D62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7488BF30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3D1B8F3F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655332A2" w14:textId="54714881" w:rsidR="00435E17" w:rsidRPr="00693424" w:rsidRDefault="009F1F49" w:rsidP="00B459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Marko D. Schrempf, Luca A.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Geckle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Maximilian S. Kampl</w:t>
            </w:r>
          </w:p>
        </w:tc>
      </w:tr>
      <w:tr w:rsidR="002C0131" w14:paraId="066306F1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47D31E18" w14:textId="77777777" w:rsidR="002C0131" w:rsidRPr="00586701" w:rsidRDefault="00FC3A31" w:rsidP="00A86D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  <w:r w:rsidR="00A86D1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C0131"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936623A" w14:textId="1292F998" w:rsidR="00435E17" w:rsidRPr="00693424" w:rsidRDefault="008C494D" w:rsidP="008C494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 w:rsidR="00812C82">
              <w:rPr>
                <w:rFonts w:ascii="Arial" w:hAnsi="Arial" w:cs="Arial"/>
                <w:sz w:val="22"/>
                <w:szCs w:val="22"/>
              </w:rPr>
              <w:t>WIN</w:t>
            </w:r>
            <w:r w:rsidR="008C0711" w:rsidRPr="0069342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D1F9D" w:rsidRPr="00693424">
              <w:rPr>
                <w:rFonts w:ascii="Arial" w:hAnsi="Arial" w:cs="Arial"/>
                <w:sz w:val="22"/>
                <w:szCs w:val="22"/>
              </w:rPr>
              <w:t>20</w:t>
            </w:r>
            <w:r w:rsidR="00BB5F2D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4</w:t>
            </w:r>
            <w:r w:rsidR="00B459ED" w:rsidRPr="00693424">
              <w:rPr>
                <w:rFonts w:ascii="Arial" w:hAnsi="Arial" w:cs="Arial"/>
                <w:sz w:val="22"/>
                <w:szCs w:val="22"/>
              </w:rPr>
              <w:t>/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C0131" w14:paraId="1BC0AB0C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200E040D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54BE188D" w14:textId="57BC4FAC" w:rsidR="00435E17" w:rsidRPr="00693424" w:rsidRDefault="001E0978" w:rsidP="00CA6A90">
            <w:pPr>
              <w:rPr>
                <w:rFonts w:ascii="Arial" w:hAnsi="Arial" w:cs="Arial"/>
                <w:sz w:val="22"/>
                <w:szCs w:val="22"/>
              </w:rPr>
            </w:pPr>
            <w:r w:rsidRPr="001E0978">
              <w:rPr>
                <w:rFonts w:ascii="Arial" w:hAnsi="Arial" w:cs="Arial"/>
                <w:sz w:val="22"/>
                <w:szCs w:val="22"/>
              </w:rPr>
              <w:t>Cont</w:t>
            </w:r>
            <w:r>
              <w:rPr>
                <w:rFonts w:ascii="Arial" w:hAnsi="Arial" w:cs="Arial"/>
                <w:sz w:val="22"/>
                <w:szCs w:val="22"/>
              </w:rPr>
              <w:t>ainer</w:t>
            </w:r>
            <w:r w:rsidRPr="001E0978">
              <w:rPr>
                <w:rFonts w:ascii="Arial" w:hAnsi="Arial" w:cs="Arial"/>
                <w:sz w:val="22"/>
                <w:szCs w:val="22"/>
              </w:rPr>
              <w:t>-Tracking und Umweltdatenerfassung</w:t>
            </w:r>
            <w:r w:rsidR="00F624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6244F" w:rsidRPr="00F6244F">
              <w:rPr>
                <w:rFonts w:ascii="Arial" w:hAnsi="Arial" w:cs="Arial"/>
                <w:sz w:val="22"/>
                <w:szCs w:val="22"/>
              </w:rPr>
              <w:t xml:space="preserve"> (CONTRUDE)</w:t>
            </w:r>
          </w:p>
        </w:tc>
      </w:tr>
      <w:tr w:rsidR="00E2738E" w14:paraId="621FB537" w14:textId="77777777" w:rsidTr="002E4BDC">
        <w:trPr>
          <w:trHeight w:val="420"/>
        </w:trPr>
        <w:tc>
          <w:tcPr>
            <w:tcW w:w="3119" w:type="dxa"/>
            <w:vMerge w:val="restart"/>
            <w:vAlign w:val="center"/>
          </w:tcPr>
          <w:p w14:paraId="496EAC52" w14:textId="77777777" w:rsidR="00E2738E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1932A9">
              <w:rPr>
                <w:rFonts w:ascii="Arial" w:hAnsi="Arial" w:cs="Arial"/>
                <w:sz w:val="22"/>
                <w:szCs w:val="22"/>
              </w:rPr>
              <w:t>Individuelle Aufgabenstellung im Rahmen des Gesamtprojektes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Subthema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Verfasser/in, Klasse)</w:t>
            </w:r>
          </w:p>
        </w:tc>
        <w:tc>
          <w:tcPr>
            <w:tcW w:w="6521" w:type="dxa"/>
            <w:vAlign w:val="center"/>
          </w:tcPr>
          <w:p w14:paraId="35D5B223" w14:textId="6828B59B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Luca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A.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321D3">
              <w:rPr>
                <w:rFonts w:ascii="Arial" w:hAnsi="Arial" w:cs="Arial"/>
                <w:sz w:val="22"/>
                <w:szCs w:val="22"/>
              </w:rPr>
              <w:t>Gekle</w:t>
            </w:r>
            <w:proofErr w:type="spellEnd"/>
            <w:r w:rsidRPr="007321D3">
              <w:rPr>
                <w:rFonts w:ascii="Arial" w:hAnsi="Arial" w:cs="Arial"/>
                <w:sz w:val="22"/>
                <w:szCs w:val="22"/>
              </w:rPr>
              <w:t>: Positionierungsalgorithmus, Webanwendung</w:t>
            </w:r>
          </w:p>
        </w:tc>
      </w:tr>
      <w:tr w:rsidR="00E2738E" w14:paraId="48C5345B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7577EA46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146383D5" w14:textId="008C20BA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Maximilian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S.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Kampl: Hardware, Sensorik, Datenübertragung</w:t>
            </w:r>
          </w:p>
        </w:tc>
      </w:tr>
      <w:tr w:rsidR="00E2738E" w14:paraId="39A51CD3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507666D1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69533F02" w14:textId="2280A39E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 xml:space="preserve">Marko 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D. </w:t>
            </w:r>
            <w:r w:rsidRPr="007321D3">
              <w:rPr>
                <w:rFonts w:ascii="Arial" w:hAnsi="Arial" w:cs="Arial"/>
                <w:sz w:val="22"/>
                <w:szCs w:val="22"/>
              </w:rPr>
              <w:t>Schrempf: Serverarchitektur, Datenbanken, Datenvisualisierung</w:t>
            </w:r>
          </w:p>
        </w:tc>
      </w:tr>
      <w:tr w:rsidR="00936285" w14:paraId="63FF378B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0E4F901D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  <w:r w:rsidR="002E4BDC">
              <w:rPr>
                <w:rFonts w:ascii="Arial" w:hAnsi="Arial" w:cs="Arial"/>
                <w:sz w:val="22"/>
                <w:szCs w:val="22"/>
              </w:rPr>
              <w:t>/in</w:t>
            </w:r>
          </w:p>
        </w:tc>
        <w:tc>
          <w:tcPr>
            <w:tcW w:w="6521" w:type="dxa"/>
            <w:vAlign w:val="center"/>
          </w:tcPr>
          <w:p w14:paraId="1D586AA0" w14:textId="2D1EF358" w:rsidR="00936285" w:rsidRPr="00693424" w:rsidRDefault="00AB1A2B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HTL Leoben</w:t>
            </w:r>
          </w:p>
        </w:tc>
      </w:tr>
      <w:tr w:rsidR="00693424" w14:paraId="78E0AF19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5102AAE8" w14:textId="77777777" w:rsid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Prüfer/innen</w:t>
            </w:r>
          </w:p>
        </w:tc>
        <w:tc>
          <w:tcPr>
            <w:tcW w:w="6521" w:type="dxa"/>
            <w:vAlign w:val="center"/>
          </w:tcPr>
          <w:p w14:paraId="6E637732" w14:textId="45F40BD5" w:rsidR="00693424" w:rsidRPr="00693424" w:rsidRDefault="00A235C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Günther Hutter, Georg Judmaier</w:t>
            </w:r>
          </w:p>
        </w:tc>
      </w:tr>
    </w:tbl>
    <w:p w14:paraId="5EAA4EB0" w14:textId="77777777" w:rsidR="0010667E" w:rsidRDefault="0010667E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6E4FCCC" w14:textId="77777777">
        <w:trPr>
          <w:trHeight w:val="680"/>
        </w:trPr>
        <w:tc>
          <w:tcPr>
            <w:tcW w:w="3119" w:type="dxa"/>
            <w:vAlign w:val="center"/>
          </w:tcPr>
          <w:p w14:paraId="46999279" w14:textId="77777777" w:rsidR="00936285" w:rsidRPr="00586701" w:rsidRDefault="00936285" w:rsidP="00906C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6DBF9CF0" w14:textId="732D1C8D" w:rsidR="00936285" w:rsidRDefault="00682D75" w:rsidP="00675A63">
            <w:pPr>
              <w:rPr>
                <w:rFonts w:ascii="Arial" w:hAnsi="Arial" w:cs="Arial"/>
              </w:rPr>
            </w:pPr>
            <w:r w:rsidRPr="00682D75">
              <w:rPr>
                <w:rFonts w:ascii="Arial" w:hAnsi="Arial" w:cs="Arial"/>
              </w:rPr>
              <w:t xml:space="preserve">Container auf einem Frachtschiff sind unterschiedlichen Umwelteinflüssen ausgesetzt. Innerhalb eines Containerschiffes ist die Weiterleitung und Speicherung von Umweltdaten von individuellen Containern für die Qualitätssicherung von Vorteil - jedoch aufgrund der schwierigen HF </w:t>
            </w:r>
            <w:proofErr w:type="spellStart"/>
            <w:r w:rsidRPr="00682D75">
              <w:rPr>
                <w:rFonts w:ascii="Arial" w:hAnsi="Arial" w:cs="Arial"/>
              </w:rPr>
              <w:t>Ausbreitungsbedignungen</w:t>
            </w:r>
            <w:proofErr w:type="spellEnd"/>
            <w:r w:rsidRPr="00682D75">
              <w:rPr>
                <w:rFonts w:ascii="Arial" w:hAnsi="Arial" w:cs="Arial"/>
              </w:rPr>
              <w:t xml:space="preserve"> oft nur schwer realisierbar.</w:t>
            </w:r>
          </w:p>
          <w:p w14:paraId="6AF4A82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59C30356" w14:textId="77777777" w:rsidR="0010667E" w:rsidRDefault="0010667E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57412DA6" w14:textId="77777777">
        <w:trPr>
          <w:trHeight w:val="680"/>
        </w:trPr>
        <w:tc>
          <w:tcPr>
            <w:tcW w:w="3119" w:type="dxa"/>
            <w:vAlign w:val="center"/>
          </w:tcPr>
          <w:p w14:paraId="2963E34B" w14:textId="77777777" w:rsidR="00675A63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E31A0C"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2ECCBA3E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r w:rsidRPr="00682D75">
              <w:rPr>
                <w:rFonts w:ascii="Arial" w:hAnsi="Arial" w:cs="Arial"/>
                <w:lang w:val="en-GB"/>
              </w:rPr>
              <w:t>Kampl:</w:t>
            </w:r>
          </w:p>
          <w:p w14:paraId="7F11A892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proofErr w:type="spellStart"/>
            <w:r w:rsidRPr="00682D75">
              <w:rPr>
                <w:rFonts w:ascii="Arial" w:hAnsi="Arial" w:cs="Arial"/>
                <w:lang w:val="en-GB"/>
              </w:rPr>
              <w:t>Erfassung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von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Umweltdaten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(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z.B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: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Temperatur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Luftdruck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, ..)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mit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Hilfe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von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Microcontrollern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sowie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Weiterleitung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der Information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unter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schwierigen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HF-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Ausbreitungsbedingungen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.</w:t>
            </w:r>
          </w:p>
          <w:p w14:paraId="637CF740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</w:p>
          <w:p w14:paraId="4C264929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r w:rsidRPr="00682D75">
              <w:rPr>
                <w:rFonts w:ascii="Arial" w:hAnsi="Arial" w:cs="Arial"/>
                <w:lang w:val="en-GB"/>
              </w:rPr>
              <w:t>Schrempf:</w:t>
            </w:r>
          </w:p>
          <w:p w14:paraId="73D18DD9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r w:rsidRPr="00682D75">
              <w:rPr>
                <w:rFonts w:ascii="Arial" w:hAnsi="Arial" w:cs="Arial"/>
                <w:lang w:val="en-GB"/>
              </w:rPr>
              <w:t xml:space="preserve">Analyse und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Bewertung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verschiedener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Frameworks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zur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Persistierung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Umweltdaten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sowie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architekturelle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Aufbau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Gesamtanwendung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.</w:t>
            </w:r>
          </w:p>
          <w:p w14:paraId="493BA382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</w:p>
          <w:p w14:paraId="0FFC9ECD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proofErr w:type="spellStart"/>
            <w:r w:rsidRPr="00682D75">
              <w:rPr>
                <w:rFonts w:ascii="Arial" w:hAnsi="Arial" w:cs="Arial"/>
                <w:lang w:val="en-GB"/>
              </w:rPr>
              <w:t>Gekle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:</w:t>
            </w:r>
          </w:p>
          <w:p w14:paraId="6964D984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proofErr w:type="spellStart"/>
            <w:r w:rsidRPr="00682D75">
              <w:rPr>
                <w:rFonts w:ascii="Arial" w:hAnsi="Arial" w:cs="Arial"/>
                <w:lang w:val="en-GB"/>
              </w:rPr>
              <w:t>Entwicklung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eines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Frontends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zur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Darstellung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Umweltdaten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auf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Containerschiffen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.</w:t>
            </w:r>
          </w:p>
          <w:p w14:paraId="62E3C674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A812D84" w14:textId="77777777" w:rsidR="0010667E" w:rsidRDefault="0010667E">
      <w:pPr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4614EFC" w14:textId="77777777">
        <w:trPr>
          <w:trHeight w:val="680"/>
        </w:trPr>
        <w:tc>
          <w:tcPr>
            <w:tcW w:w="3119" w:type="dxa"/>
            <w:vAlign w:val="center"/>
          </w:tcPr>
          <w:p w14:paraId="48BC1697" w14:textId="77777777" w:rsidR="00936285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936285"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0275973B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r w:rsidRPr="00682D75">
              <w:rPr>
                <w:rFonts w:ascii="Arial" w:hAnsi="Arial" w:cs="Arial"/>
                <w:lang w:val="en-GB"/>
              </w:rPr>
              <w:t>Kampl:</w:t>
            </w:r>
          </w:p>
          <w:p w14:paraId="74375725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proofErr w:type="spellStart"/>
            <w:r w:rsidRPr="00682D75">
              <w:rPr>
                <w:rFonts w:ascii="Arial" w:hAnsi="Arial" w:cs="Arial"/>
                <w:lang w:val="en-GB"/>
              </w:rPr>
              <w:t>Entwicklung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von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drei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Prototypen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auf der Basis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eines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ESP32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Microcontrollerboards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.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Implementierung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eines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Meshnetzwerks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um die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erfassten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Sensordaten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an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zentralen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Server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zu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senden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wobei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das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benutzte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Datenübertragungsprotokoll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effiziente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Datenübertragung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und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Verarbeitung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berücksichtigt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.</w:t>
            </w:r>
          </w:p>
          <w:p w14:paraId="0A1726CD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</w:p>
          <w:p w14:paraId="3538305C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r w:rsidRPr="00682D75">
              <w:rPr>
                <w:rFonts w:ascii="Arial" w:hAnsi="Arial" w:cs="Arial"/>
                <w:lang w:val="en-GB"/>
              </w:rPr>
              <w:t>Schrempf:</w:t>
            </w:r>
          </w:p>
          <w:p w14:paraId="47A40181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proofErr w:type="spellStart"/>
            <w:r w:rsidRPr="00682D75">
              <w:rPr>
                <w:rFonts w:ascii="Arial" w:hAnsi="Arial" w:cs="Arial"/>
                <w:lang w:val="en-GB"/>
              </w:rPr>
              <w:lastRenderedPageBreak/>
              <w:t>Konzeption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und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Realisierung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serverseitigen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Softwarearchitektur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unter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Berücksichtigung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modularer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Ansätze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mithilfe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von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Softwarecontainern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.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Entwurf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von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Schnittstellen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zur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Persistierung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und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Bereitstellung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anfallenden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Daten -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wobei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hier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zwischen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Zeitreihendaten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und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Stammdaten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unterschieden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wird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.</w:t>
            </w:r>
          </w:p>
          <w:p w14:paraId="79DA81A9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</w:p>
          <w:p w14:paraId="4EAD1B64" w14:textId="77777777" w:rsidR="00682D75" w:rsidRPr="00682D75" w:rsidRDefault="00682D75" w:rsidP="00682D75">
            <w:pPr>
              <w:rPr>
                <w:rFonts w:ascii="Arial" w:hAnsi="Arial" w:cs="Arial"/>
                <w:lang w:val="en-GB"/>
              </w:rPr>
            </w:pPr>
            <w:proofErr w:type="spellStart"/>
            <w:r w:rsidRPr="00682D75">
              <w:rPr>
                <w:rFonts w:ascii="Arial" w:hAnsi="Arial" w:cs="Arial"/>
                <w:lang w:val="en-GB"/>
              </w:rPr>
              <w:t>Gekle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:</w:t>
            </w:r>
          </w:p>
          <w:p w14:paraId="0C77A0D2" w14:textId="0E19DCE4" w:rsidR="00936285" w:rsidRPr="008B69FB" w:rsidRDefault="00682D75" w:rsidP="00675A63">
            <w:pPr>
              <w:rPr>
                <w:rFonts w:ascii="Arial" w:hAnsi="Arial" w:cs="Arial"/>
                <w:lang w:val="en-GB"/>
              </w:rPr>
            </w:pPr>
            <w:proofErr w:type="spellStart"/>
            <w:r w:rsidRPr="00682D75">
              <w:rPr>
                <w:rFonts w:ascii="Arial" w:hAnsi="Arial" w:cs="Arial"/>
                <w:lang w:val="en-GB"/>
              </w:rPr>
              <w:t>Entwicklung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eines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Simulators um die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Anzahl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benötigen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Harwareprototypen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zu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reduzieren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und das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Konzept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dennoch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in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Schiffsgröße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testen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zu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können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.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Zusätzlich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kommt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die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Entwicklung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einer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Webanwendung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hinzu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,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mit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welcher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User die Position +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benachbarte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bzw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. in der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Nähe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liegende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Container und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deren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Umweltdaten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einsehen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 xml:space="preserve"> </w:t>
            </w:r>
            <w:proofErr w:type="spellStart"/>
            <w:r w:rsidRPr="00682D75">
              <w:rPr>
                <w:rFonts w:ascii="Arial" w:hAnsi="Arial" w:cs="Arial"/>
                <w:lang w:val="en-GB"/>
              </w:rPr>
              <w:t>können</w:t>
            </w:r>
            <w:proofErr w:type="spellEnd"/>
            <w:r w:rsidRPr="00682D75">
              <w:rPr>
                <w:rFonts w:ascii="Arial" w:hAnsi="Arial" w:cs="Arial"/>
                <w:lang w:val="en-GB"/>
              </w:rPr>
              <w:t>.</w:t>
            </w:r>
          </w:p>
        </w:tc>
      </w:tr>
    </w:tbl>
    <w:p w14:paraId="04200A51" w14:textId="77777777" w:rsidR="00936285" w:rsidRDefault="00936285">
      <w:pPr>
        <w:rPr>
          <w:rFonts w:ascii="Arial" w:hAnsi="Arial" w:cs="Arial"/>
        </w:rPr>
      </w:pPr>
    </w:p>
    <w:p w14:paraId="5C388710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235BA8F" w14:textId="77777777" w:rsidTr="006F397F">
        <w:trPr>
          <w:trHeight w:val="4101"/>
        </w:trPr>
        <w:tc>
          <w:tcPr>
            <w:tcW w:w="3119" w:type="dxa"/>
            <w:vAlign w:val="center"/>
          </w:tcPr>
          <w:p w14:paraId="7FA24F2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10C33295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2B784696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4038B4C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A7BBFF5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58800467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2242E34E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56933A79" w14:textId="77777777">
        <w:trPr>
          <w:trHeight w:val="680"/>
        </w:trPr>
        <w:tc>
          <w:tcPr>
            <w:tcW w:w="3119" w:type="dxa"/>
            <w:vAlign w:val="center"/>
          </w:tcPr>
          <w:p w14:paraId="7B16FBA1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3BC03697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57FB164C" w14:textId="790326C1" w:rsidR="00936285" w:rsidRPr="00897A4E" w:rsidRDefault="00682D7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</w:tbl>
    <w:p w14:paraId="69371E21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5282CCB" w14:textId="77777777">
        <w:trPr>
          <w:trHeight w:val="680"/>
        </w:trPr>
        <w:tc>
          <w:tcPr>
            <w:tcW w:w="3119" w:type="dxa"/>
            <w:vAlign w:val="center"/>
          </w:tcPr>
          <w:p w14:paraId="028BC098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6D071C29" w14:textId="3B870AB1" w:rsidR="00936285" w:rsidRDefault="00682D75" w:rsidP="00675A63">
            <w:pPr>
              <w:rPr>
                <w:rFonts w:ascii="Arial" w:hAnsi="Arial" w:cs="Arial"/>
              </w:rPr>
            </w:pPr>
            <w:hyperlink r:id="rId6" w:history="1">
              <w:r w:rsidRPr="005E243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46682A36" w14:textId="261A1188" w:rsidR="00682D75" w:rsidRPr="00897A4E" w:rsidRDefault="00CA1DB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gebundene Diplomarbeit</w:t>
            </w:r>
          </w:p>
        </w:tc>
      </w:tr>
    </w:tbl>
    <w:p w14:paraId="114B23B1" w14:textId="77777777" w:rsidR="00936285" w:rsidRDefault="00936285">
      <w:pPr>
        <w:rPr>
          <w:rFonts w:ascii="Arial" w:hAnsi="Arial" w:cs="Arial"/>
          <w:sz w:val="16"/>
          <w:szCs w:val="16"/>
        </w:rPr>
      </w:pPr>
    </w:p>
    <w:p w14:paraId="0AA4FCC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7681BF45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6A93B2A0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3F388801" w14:textId="77777777" w:rsidR="00D25DF3" w:rsidRPr="00FC3A31" w:rsidRDefault="00D25DF3" w:rsidP="00D25DF3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D25DF3" w14:paraId="03803392" w14:textId="77777777" w:rsidTr="006F5ECB">
        <w:trPr>
          <w:trHeight w:val="680"/>
        </w:trPr>
        <w:tc>
          <w:tcPr>
            <w:tcW w:w="3119" w:type="dxa"/>
            <w:vAlign w:val="center"/>
          </w:tcPr>
          <w:p w14:paraId="76C66D12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35533C28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5537A4AB" w14:textId="77777777" w:rsidR="00D25DF3" w:rsidRPr="00FC3A31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52B521AA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9D9660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742BEA44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3C716BB" w14:textId="77777777" w:rsidR="00D25DF3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Schulleiter</w:t>
            </w:r>
          </w:p>
          <w:p w14:paraId="17BFF0A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39802603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43F17C9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47085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81789BC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A0BB782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E8BB144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501C8300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0DA763B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07F6B078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1DDCA8F6" w14:textId="77777777" w:rsidR="00A0398B" w:rsidRDefault="00A0398B" w:rsidP="002436F9">
      <w:pPr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  <w:lang w:val="de-AT"/>
        </w:rPr>
      </w:pPr>
    </w:p>
    <w:p w14:paraId="354AB624" w14:textId="77777777" w:rsidR="002436F9" w:rsidRPr="00486C4F" w:rsidRDefault="002436F9" w:rsidP="002436F9">
      <w:pPr>
        <w:pStyle w:val="Subtitle"/>
        <w:ind w:firstLine="0"/>
        <w:jc w:val="left"/>
        <w:rPr>
          <w:rFonts w:ascii="Arial" w:hAnsi="Arial" w:cs="Arial"/>
          <w:b w:val="0"/>
          <w:bCs/>
          <w:sz w:val="22"/>
          <w:szCs w:val="22"/>
        </w:rPr>
      </w:pPr>
    </w:p>
    <w:tbl>
      <w:tblPr>
        <w:tblW w:w="969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5386"/>
      </w:tblGrid>
      <w:tr w:rsidR="002436F9" w14:paraId="4BA1771A" w14:textId="77777777" w:rsidTr="00404987">
        <w:trPr>
          <w:cantSplit/>
          <w:trHeight w:val="454"/>
        </w:trPr>
        <w:tc>
          <w:tcPr>
            <w:tcW w:w="4310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E3A5594" w14:textId="77777777" w:rsidR="002436F9" w:rsidRDefault="002436F9" w:rsidP="005D68B1">
            <w:pPr>
              <w:pStyle w:val="Header"/>
              <w:ind w:left="284" w:right="-261"/>
              <w:jc w:val="center"/>
              <w:rPr>
                <w:rFonts w:ascii="Arial" w:hAnsi="Arial"/>
                <w:b/>
                <w:bCs/>
                <w:sz w:val="24"/>
                <w:lang w:val="de-AT"/>
              </w:rPr>
            </w:pPr>
            <w:r>
              <w:rPr>
                <w:rFonts w:ascii="Arial" w:hAnsi="Arial"/>
                <w:b/>
                <w:bCs/>
                <w:sz w:val="24"/>
                <w:lang w:val="de-AT"/>
              </w:rPr>
              <w:t>Verfasser / Verfasserin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EF1C1B7" w14:textId="77777777" w:rsidR="002436F9" w:rsidRDefault="002436F9" w:rsidP="00404987">
            <w:pPr>
              <w:pStyle w:val="Header"/>
              <w:ind w:left="284" w:right="-261"/>
              <w:jc w:val="center"/>
              <w:rPr>
                <w:rFonts w:ascii="Arial" w:hAnsi="Arial"/>
                <w:b/>
                <w:bCs/>
                <w:sz w:val="24"/>
                <w:lang w:val="de-AT"/>
              </w:rPr>
            </w:pPr>
            <w:r>
              <w:rPr>
                <w:rFonts w:ascii="Arial" w:hAnsi="Arial"/>
                <w:b/>
                <w:bCs/>
                <w:sz w:val="24"/>
                <w:lang w:val="de-AT"/>
              </w:rPr>
              <w:t>Unterschrift</w:t>
            </w:r>
          </w:p>
        </w:tc>
      </w:tr>
      <w:tr w:rsidR="002436F9" w14:paraId="6F7B5B9F" w14:textId="77777777" w:rsidTr="00404987">
        <w:trPr>
          <w:cantSplit/>
          <w:trHeight w:val="644"/>
        </w:trPr>
        <w:tc>
          <w:tcPr>
            <w:tcW w:w="4310" w:type="dxa"/>
            <w:tcBorders>
              <w:top w:val="double" w:sz="6" w:space="0" w:color="auto"/>
            </w:tcBorders>
            <w:vAlign w:val="center"/>
          </w:tcPr>
          <w:p w14:paraId="0C62F066" w14:textId="77777777" w:rsidR="002436F9" w:rsidRDefault="002436F9" w:rsidP="00404987">
            <w:pPr>
              <w:pStyle w:val="Header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tcBorders>
              <w:top w:val="double" w:sz="6" w:space="0" w:color="auto"/>
            </w:tcBorders>
            <w:vAlign w:val="center"/>
          </w:tcPr>
          <w:p w14:paraId="4AAD2543" w14:textId="77777777" w:rsidR="002436F9" w:rsidRDefault="002436F9" w:rsidP="00404987">
            <w:pPr>
              <w:pStyle w:val="Header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  <w:tr w:rsidR="002436F9" w14:paraId="56AEC6EF" w14:textId="77777777" w:rsidTr="00404987">
        <w:trPr>
          <w:cantSplit/>
          <w:trHeight w:val="684"/>
        </w:trPr>
        <w:tc>
          <w:tcPr>
            <w:tcW w:w="4310" w:type="dxa"/>
            <w:vAlign w:val="center"/>
          </w:tcPr>
          <w:p w14:paraId="6A76CC42" w14:textId="77777777" w:rsidR="002436F9" w:rsidRDefault="002436F9" w:rsidP="00404987">
            <w:pPr>
              <w:pStyle w:val="Header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vAlign w:val="center"/>
          </w:tcPr>
          <w:p w14:paraId="6A86F696" w14:textId="77777777" w:rsidR="002436F9" w:rsidRDefault="002436F9" w:rsidP="00404987">
            <w:pPr>
              <w:pStyle w:val="Header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  <w:tr w:rsidR="002436F9" w14:paraId="05F24706" w14:textId="77777777" w:rsidTr="00404987">
        <w:trPr>
          <w:cantSplit/>
          <w:trHeight w:val="694"/>
        </w:trPr>
        <w:tc>
          <w:tcPr>
            <w:tcW w:w="4310" w:type="dxa"/>
            <w:vAlign w:val="center"/>
          </w:tcPr>
          <w:p w14:paraId="0A12B4FD" w14:textId="77777777" w:rsidR="002436F9" w:rsidRDefault="002436F9" w:rsidP="00404987">
            <w:pPr>
              <w:pStyle w:val="Header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  <w:tc>
          <w:tcPr>
            <w:tcW w:w="5386" w:type="dxa"/>
            <w:vAlign w:val="center"/>
          </w:tcPr>
          <w:p w14:paraId="0AB6128C" w14:textId="77777777" w:rsidR="002436F9" w:rsidRDefault="002436F9" w:rsidP="00404987">
            <w:pPr>
              <w:pStyle w:val="Header"/>
              <w:ind w:left="284" w:right="-261"/>
              <w:jc w:val="both"/>
              <w:rPr>
                <w:rFonts w:ascii="Arial" w:hAnsi="Arial"/>
                <w:sz w:val="22"/>
                <w:lang w:val="de-AT"/>
              </w:rPr>
            </w:pPr>
          </w:p>
        </w:tc>
      </w:tr>
    </w:tbl>
    <w:p w14:paraId="3A9B7391" w14:textId="77777777" w:rsidR="002436F9" w:rsidRDefault="002436F9" w:rsidP="002436F9">
      <w:pPr>
        <w:pStyle w:val="Subtitle"/>
        <w:ind w:firstLine="0"/>
        <w:jc w:val="left"/>
        <w:rPr>
          <w:rFonts w:ascii="Arial" w:hAnsi="Arial" w:cs="Arial"/>
          <w:b w:val="0"/>
          <w:bCs/>
          <w:sz w:val="24"/>
          <w:lang w:val="de-AT"/>
        </w:rPr>
      </w:pPr>
    </w:p>
    <w:p w14:paraId="78AD58F7" w14:textId="77777777" w:rsidR="002436F9" w:rsidRDefault="002436F9">
      <w:pPr>
        <w:rPr>
          <w:rFonts w:ascii="Arial" w:hAnsi="Arial" w:cs="Arial"/>
          <w:sz w:val="16"/>
          <w:szCs w:val="16"/>
        </w:rPr>
      </w:pPr>
    </w:p>
    <w:sectPr w:rsidR="002436F9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C2BD7" w14:textId="77777777" w:rsidR="00D92225" w:rsidRDefault="00D92225">
      <w:r>
        <w:separator/>
      </w:r>
    </w:p>
  </w:endnote>
  <w:endnote w:type="continuationSeparator" w:id="0">
    <w:p w14:paraId="07ED6B35" w14:textId="77777777" w:rsidR="00D92225" w:rsidRDefault="00D9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0A54" w14:textId="77777777" w:rsidR="00B459ED" w:rsidRDefault="00171D1D" w:rsidP="00171D1D">
    <w:pPr>
      <w:pStyle w:val="Footer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E4AEF" w:rsidRPr="00AE4AEF">
      <w:rPr>
        <w:rFonts w:ascii="Arial" w:hAnsi="Arial" w:cs="Arial"/>
        <w:sz w:val="16"/>
        <w:szCs w:val="16"/>
        <w:highlight w:val="lightGray"/>
      </w:rPr>
      <w:t>-1</w:t>
    </w:r>
  </w:p>
  <w:p w14:paraId="42CF0877" w14:textId="77777777" w:rsidR="00A37494" w:rsidRPr="00B459ED" w:rsidRDefault="00B459ED" w:rsidP="00B459ED">
    <w:pPr>
      <w:rPr>
        <w:rFonts w:ascii="Arial" w:hAnsi="Arial" w:cs="Arial"/>
        <w:sz w:val="16"/>
        <w:szCs w:val="16"/>
      </w:rPr>
    </w:pPr>
    <w:r w:rsidRPr="00B459ED">
      <w:rPr>
        <w:rFonts w:ascii="Arial" w:hAnsi="Arial" w:cs="Arial"/>
        <w:sz w:val="16"/>
        <w:szCs w:val="16"/>
      </w:rPr>
      <w:fldChar w:fldCharType="begin"/>
    </w:r>
    <w:r w:rsidRPr="00B459ED">
      <w:rPr>
        <w:rFonts w:ascii="Arial" w:hAnsi="Arial" w:cs="Arial"/>
        <w:sz w:val="16"/>
        <w:szCs w:val="16"/>
      </w:rPr>
      <w:instrText xml:space="preserve"> FILENAME   \* MERGEFORMAT </w:instrText>
    </w:r>
    <w:r w:rsidRPr="00B459ED">
      <w:rPr>
        <w:rFonts w:ascii="Arial" w:hAnsi="Arial" w:cs="Arial"/>
        <w:sz w:val="16"/>
        <w:szCs w:val="16"/>
      </w:rPr>
      <w:fldChar w:fldCharType="separate"/>
    </w:r>
    <w:r w:rsidR="00812C82">
      <w:rPr>
        <w:rFonts w:ascii="Arial" w:hAnsi="Arial" w:cs="Arial"/>
        <w:noProof/>
        <w:sz w:val="16"/>
        <w:szCs w:val="16"/>
      </w:rPr>
      <w:t>HTL_DA_Doku_DE_ab2019_IT_Kandidatenname.docx</w:t>
    </w:r>
    <w:r w:rsidRPr="00B459ED">
      <w:rPr>
        <w:rFonts w:ascii="Arial" w:hAnsi="Arial" w:cs="Arial"/>
        <w:sz w:val="16"/>
        <w:szCs w:val="16"/>
      </w:rPr>
      <w:fldChar w:fldCharType="end"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906C0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874B0" w14:textId="77777777" w:rsidR="00D92225" w:rsidRDefault="00D92225">
      <w:r>
        <w:separator/>
      </w:r>
    </w:p>
  </w:footnote>
  <w:footnote w:type="continuationSeparator" w:id="0">
    <w:p w14:paraId="0863AA18" w14:textId="77777777" w:rsidR="00D92225" w:rsidRDefault="00D92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2BBD2479" w14:textId="77777777" w:rsidTr="00815415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69DF8" w14:textId="77777777" w:rsidR="00175012" w:rsidRDefault="00815415" w:rsidP="00D82528">
          <w:pPr>
            <w:pStyle w:val="Heading3"/>
            <w:jc w:val="center"/>
            <w:rPr>
              <w:bCs/>
              <w:sz w:val="16"/>
              <w:szCs w:val="16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C37549D" wp14:editId="11B5DB49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972402" w14:textId="77777777" w:rsidR="00D82528" w:rsidRPr="00D82528" w:rsidRDefault="00D82528" w:rsidP="00D82528">
          <w:pPr>
            <w:jc w:val="center"/>
            <w:rPr>
              <w:lang w:val="de-AT"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D56AA" w14:textId="77777777" w:rsidR="00EC5C58" w:rsidRPr="00415186" w:rsidRDefault="00EC5C58" w:rsidP="00EC5C58">
          <w:pPr>
            <w:pStyle w:val="Heading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HT</w:t>
          </w:r>
          <w:r>
            <w:rPr>
              <w:rFonts w:ascii="Arial" w:hAnsi="Arial" w:cs="Arial"/>
              <w:b/>
              <w:color w:val="auto"/>
              <w:sz w:val="28"/>
            </w:rPr>
            <w:t>L Leoben</w:t>
          </w:r>
        </w:p>
        <w:p w14:paraId="0A028DDB" w14:textId="77777777" w:rsidR="00175012" w:rsidRPr="00175012" w:rsidRDefault="00EC5C58" w:rsidP="008C494D">
          <w:pPr>
            <w:ind w:rightChars="15" w:right="30"/>
            <w:jc w:val="center"/>
            <w:rPr>
              <w:rFonts w:ascii="Arial" w:hAnsi="Arial" w:cs="Arial"/>
              <w:b/>
            </w:rPr>
          </w:pPr>
          <w:r w:rsidRPr="00415186">
            <w:rPr>
              <w:rFonts w:ascii="Arial" w:hAnsi="Arial" w:cs="Arial"/>
              <w:b/>
              <w:sz w:val="22"/>
              <w:szCs w:val="22"/>
            </w:rPr>
            <w:t xml:space="preserve">Höhere Lehranstalt für </w:t>
          </w:r>
          <w:r w:rsidR="00812C82">
            <w:rPr>
              <w:rFonts w:ascii="Arial" w:hAnsi="Arial" w:cs="Arial"/>
              <w:b/>
              <w:sz w:val="22"/>
              <w:szCs w:val="22"/>
            </w:rPr>
            <w:t xml:space="preserve">Wirtschaftsingenieure – Informationstechnologie und smart </w:t>
          </w:r>
          <w:proofErr w:type="spellStart"/>
          <w:r w:rsidR="00812C82">
            <w:rPr>
              <w:rFonts w:ascii="Arial" w:hAnsi="Arial" w:cs="Arial"/>
              <w:b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F08B2B9" w14:textId="77777777" w:rsidR="00175012" w:rsidRPr="00175012" w:rsidRDefault="00175012" w:rsidP="0017501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75012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122CF174" w14:textId="77777777" w:rsidR="00A37494" w:rsidRPr="00435E17" w:rsidRDefault="00A374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2395"/>
    <w:rsid w:val="00093BC4"/>
    <w:rsid w:val="000E6ADD"/>
    <w:rsid w:val="0010667E"/>
    <w:rsid w:val="001355EA"/>
    <w:rsid w:val="00171D1D"/>
    <w:rsid w:val="00174145"/>
    <w:rsid w:val="00175012"/>
    <w:rsid w:val="00176F5C"/>
    <w:rsid w:val="001C70DF"/>
    <w:rsid w:val="001E0978"/>
    <w:rsid w:val="001F6A1F"/>
    <w:rsid w:val="002436F9"/>
    <w:rsid w:val="00266919"/>
    <w:rsid w:val="002C0131"/>
    <w:rsid w:val="002E4BDC"/>
    <w:rsid w:val="002F76A6"/>
    <w:rsid w:val="00363710"/>
    <w:rsid w:val="003D7F79"/>
    <w:rsid w:val="00435E17"/>
    <w:rsid w:val="004D2D80"/>
    <w:rsid w:val="004E2658"/>
    <w:rsid w:val="004F5C98"/>
    <w:rsid w:val="00586701"/>
    <w:rsid w:val="00586D20"/>
    <w:rsid w:val="005D214B"/>
    <w:rsid w:val="005D68B1"/>
    <w:rsid w:val="005D7773"/>
    <w:rsid w:val="005E00B1"/>
    <w:rsid w:val="00624850"/>
    <w:rsid w:val="00636912"/>
    <w:rsid w:val="00675A63"/>
    <w:rsid w:val="00682D75"/>
    <w:rsid w:val="0068486C"/>
    <w:rsid w:val="00693424"/>
    <w:rsid w:val="006D4ECA"/>
    <w:rsid w:val="006E5802"/>
    <w:rsid w:val="006F397F"/>
    <w:rsid w:val="00700FFE"/>
    <w:rsid w:val="0070773F"/>
    <w:rsid w:val="007321D3"/>
    <w:rsid w:val="00757BB2"/>
    <w:rsid w:val="007B1E09"/>
    <w:rsid w:val="007D70DA"/>
    <w:rsid w:val="00812C82"/>
    <w:rsid w:val="00815415"/>
    <w:rsid w:val="008345CD"/>
    <w:rsid w:val="008346BF"/>
    <w:rsid w:val="00897A4E"/>
    <w:rsid w:val="008B69FB"/>
    <w:rsid w:val="008C0711"/>
    <w:rsid w:val="008C494D"/>
    <w:rsid w:val="008D2E63"/>
    <w:rsid w:val="00906C0D"/>
    <w:rsid w:val="009238C2"/>
    <w:rsid w:val="00936285"/>
    <w:rsid w:val="00987015"/>
    <w:rsid w:val="009A4F4A"/>
    <w:rsid w:val="009B0347"/>
    <w:rsid w:val="009C2AEE"/>
    <w:rsid w:val="009F1F49"/>
    <w:rsid w:val="009F3B70"/>
    <w:rsid w:val="00A0398B"/>
    <w:rsid w:val="00A235C1"/>
    <w:rsid w:val="00A35DE5"/>
    <w:rsid w:val="00A37494"/>
    <w:rsid w:val="00A52168"/>
    <w:rsid w:val="00A61841"/>
    <w:rsid w:val="00A86D19"/>
    <w:rsid w:val="00AB1A2B"/>
    <w:rsid w:val="00AE4AEF"/>
    <w:rsid w:val="00B35499"/>
    <w:rsid w:val="00B459ED"/>
    <w:rsid w:val="00B54811"/>
    <w:rsid w:val="00B55F47"/>
    <w:rsid w:val="00BB5F2D"/>
    <w:rsid w:val="00BE39C6"/>
    <w:rsid w:val="00C36492"/>
    <w:rsid w:val="00C74456"/>
    <w:rsid w:val="00CA1DBC"/>
    <w:rsid w:val="00CA6A90"/>
    <w:rsid w:val="00CD1F9D"/>
    <w:rsid w:val="00D14412"/>
    <w:rsid w:val="00D25DF3"/>
    <w:rsid w:val="00D82528"/>
    <w:rsid w:val="00D83E50"/>
    <w:rsid w:val="00D92225"/>
    <w:rsid w:val="00DA1C40"/>
    <w:rsid w:val="00DA6EDF"/>
    <w:rsid w:val="00E2738E"/>
    <w:rsid w:val="00E31A0C"/>
    <w:rsid w:val="00E62E0E"/>
    <w:rsid w:val="00EB09A2"/>
    <w:rsid w:val="00EC5C58"/>
    <w:rsid w:val="00EF724E"/>
    <w:rsid w:val="00F45B96"/>
    <w:rsid w:val="00F6244F"/>
    <w:rsid w:val="00F807ED"/>
    <w:rsid w:val="00F96889"/>
    <w:rsid w:val="00FC3A31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89AEBF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AEE"/>
  </w:style>
  <w:style w:type="paragraph" w:styleId="Heading1">
    <w:name w:val="heading 1"/>
    <w:basedOn w:val="Normal"/>
    <w:next w:val="Normal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35E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35E1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paragraph" w:styleId="Subtitle">
    <w:name w:val="Subtitle"/>
    <w:basedOn w:val="Normal"/>
    <w:link w:val="SubtitleChar"/>
    <w:qFormat/>
    <w:rsid w:val="002436F9"/>
    <w:pPr>
      <w:ind w:firstLine="708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rsid w:val="002436F9"/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682D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sneak/Contru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Ahren Eraston</cp:lastModifiedBy>
  <cp:revision>22</cp:revision>
  <cp:lastPrinted>2020-02-11T09:49:00Z</cp:lastPrinted>
  <dcterms:created xsi:type="dcterms:W3CDTF">2020-02-11T15:25:00Z</dcterms:created>
  <dcterms:modified xsi:type="dcterms:W3CDTF">2025-02-20T17:56:00Z</dcterms:modified>
</cp:coreProperties>
</file>