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3"/>
        <w:bidi w:val="0"/>
        <w:tblW w:w="9360.0" w:type="dxa"/>
        <w:jc w:val="left"/>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13440" w:hRule="atLeast"/>
        </w:trPr>
        <w:tc>
          <w:tcPr>
            <w:shd w:fill="ffff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2"/>
              <w:bidi w:val="0"/>
              <w:tblW w:w="1052.9999999999998" w:type="dxa"/>
              <w:jc w:val="left"/>
              <w:tblLayout w:type="fixed"/>
              <w:tblLook w:val="0600"/>
            </w:tblPr>
            <w:tblGrid>
              <w:gridCol w:w="396.8208396421197"/>
              <w:gridCol w:w="289.8830006882312"/>
              <w:gridCol w:w="366.296159669649"/>
              <w:tblGridChange w:id="0">
                <w:tblGrid>
                  <w:gridCol w:w="396.8208396421197"/>
                  <w:gridCol w:w="289.8830006882312"/>
                  <w:gridCol w:w="366.296159669649"/>
                </w:tblGrid>
              </w:tblGridChange>
            </w:tblGrid>
            <w:tr>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Sale dates:</w:t>
                  </w:r>
                </w:p>
                <w:p w:rsidR="00000000" w:rsidDel="00000000" w:rsidP="00000000" w:rsidRDefault="00000000" w:rsidRPr="00000000">
                  <w:pPr>
                    <w:contextualSpacing w:val="0"/>
                  </w:pPr>
                  <w:r w:rsidDel="00000000" w:rsidR="00000000" w:rsidRPr="00000000">
                    <w:rPr>
                      <w:rtl w:val="0"/>
                    </w:rPr>
                    <w:t xml:space="preserve">Last Sale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Sunday APRIL 6,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9am - 2pm</w:t>
                  </w:r>
                </w:p>
                <w:p w:rsidR="00000000" w:rsidDel="00000000" w:rsidP="00000000" w:rsidRDefault="00000000" w:rsidRPr="00000000">
                  <w:pPr>
                    <w:contextualSpacing w:val="0"/>
                  </w:pPr>
                  <w:r w:rsidDel="00000000" w:rsidR="00000000" w:rsidRPr="00000000">
                    <w:rPr>
                      <w:rtl w:val="0"/>
                    </w:rPr>
                    <w:t xml:space="preserve">Next SAle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back soon for updates!</w:t>
                  </w:r>
                </w:p>
                <w:p w:rsidR="00000000" w:rsidDel="00000000" w:rsidP="00000000" w:rsidRDefault="00000000" w:rsidRPr="00000000">
                  <w:pPr>
                    <w:contextualSpacing w:val="0"/>
                  </w:pPr>
                  <w:r w:rsidDel="00000000" w:rsidR="00000000" w:rsidRPr="00000000">
                    <w:rPr>
                      <w:color w:val="000000"/>
                      <w:sz w:val="20"/>
                      <w:szCs w:val="20"/>
                      <w:rtl w:val="0"/>
                    </w:rPr>
                    <w:t xml:space="preserve">Enfield Firehall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273 Highway #2 - Enfield, NS B2T 1C9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minute drive from the Irving Bigstop in Enfield, across from Home Hardware. View the map below!</w:t>
                  </w:r>
                </w:p>
                <w:p w:rsidR="00000000" w:rsidDel="00000000" w:rsidP="00000000" w:rsidRDefault="00000000" w:rsidRPr="00000000">
                  <w:pPr>
                    <w:contextualSpacing w:val="0"/>
                  </w:pPr>
                  <w:hyperlink r:id="rId5">
                    <w:r w:rsidDel="00000000" w:rsidR="00000000" w:rsidRPr="00000000">
                      <w:rPr>
                        <w:color w:val="0000ee"/>
                        <w:u w:val="single"/>
                        <w:rtl w:val="0"/>
                      </w:rPr>
                      <w:t xml:space="preserve">View Map</w:t>
                    </w:r>
                  </w:hyperlink>
                </w:p>
                <w:tbl>
                  <w:tblPr>
                    <w:tblStyle w:val="Table1"/>
                    <w:bidi w:val="0"/>
                    <w:tblW w:w="396.8208396421197" w:type="dxa"/>
                    <w:jc w:val="left"/>
                    <w:tblLayout w:type="fixed"/>
                    <w:tblLook w:val="0600"/>
                  </w:tblPr>
                  <w:tblGrid>
                    <w:gridCol w:w="396.8208396421197"/>
                    <w:tblGridChange w:id="0">
                      <w:tblGrid>
                        <w:gridCol w:w="396.8208396421197"/>
                      </w:tblGrid>
                    </w:tblGridChange>
                  </w:tblGrid>
                  <w:tr>
                    <w:tc>
                      <w:tcPr>
                        <w:shd w:fill="ffffff"/>
                        <w:tcMar>
                          <w:top w:w="150.0" w:type="dxa"/>
                          <w:left w:w="150.0" w:type="dxa"/>
                          <w:bottom w:w="150.0" w:type="dxa"/>
                          <w:right w:w="15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6">
                          <w:r w:rsidDel="00000000" w:rsidR="00000000" w:rsidRPr="00000000">
                            <w:rPr>
                              <w:rtl w:val="0"/>
                            </w:rPr>
                          </w:r>
                        </w:hyperlink>
                      </w:p>
                    </w:tc>
                  </w:tr>
                  <w:tr>
                    <w:tc>
                      <w:tcPr>
                        <w:shd w:fill="ffffff"/>
                        <w:tcMar>
                          <w:top w:w="150.0" w:type="dxa"/>
                          <w:left w:w="150.0" w:type="dxa"/>
                          <w:bottom w:w="150.0" w:type="dxa"/>
                          <w:right w:w="15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7">
                          <w:r w:rsidDel="00000000" w:rsidR="00000000" w:rsidRPr="00000000">
                            <w:rPr>
                              <w:rtl w:val="0"/>
                            </w:rPr>
                          </w:r>
                        </w:hyperlink>
                      </w:p>
                    </w:tc>
                  </w:tr>
                </w:tbl>
                <w:p w:rsidR="00000000" w:rsidDel="00000000" w:rsidP="00000000" w:rsidRDefault="00000000" w:rsidRPr="00000000">
                  <w:pPr>
                    <w:contextualSpacing w:val="0"/>
                  </w:pPr>
                  <w:hyperlink r:id="rId8">
                    <w:r w:rsidDel="00000000" w:rsidR="00000000" w:rsidRPr="00000000">
                      <w:rPr>
                        <w:rtl w:val="0"/>
                      </w:rPr>
                    </w:r>
                  </w:hyperlink>
                </w:p>
              </w:tc>
              <w:tc>
                <w:tcPr>
                  <w:shd w:fill="ffffff"/>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Important Details</w:t>
                  </w:r>
                </w:p>
                <w:p w:rsidR="00000000" w:rsidDel="00000000" w:rsidP="00000000" w:rsidRDefault="00000000" w:rsidRPr="00000000">
                  <w:pPr>
                    <w:contextualSpacing w:val="0"/>
                    <w:jc w:val="center"/>
                  </w:pPr>
                  <w:r w:rsidDel="00000000" w:rsidR="00000000" w:rsidRPr="00000000">
                    <w:rPr>
                      <w:rtl w:val="0"/>
                    </w:rPr>
                    <w:t xml:space="preserve">Drop Off Time - Saturday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from 3:00pm - 5:00pm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Sellers must unpack their own items. W\hen you have finished unpacking your items please place your boxes or totes underneath the clothes tables. If you are leaving your boxes ore totes be sure to label them clearly with your seller number. If you fail to do this your boxes or totes may be used by other sellers and your items will end up in bags.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Volunteer! - It comes with perks!</w:t>
                  </w:r>
                </w:p>
                <w:p w:rsidR="00000000" w:rsidDel="00000000" w:rsidP="00000000" w:rsidRDefault="00000000" w:rsidRPr="00000000">
                  <w:pPr>
                    <w:contextualSpacing w:val="0"/>
                    <w:jc w:val="center"/>
                  </w:pPr>
                  <w:r w:rsidDel="00000000" w:rsidR="00000000" w:rsidRPr="00000000">
                    <w:rPr>
                      <w:rtl w:val="0"/>
                    </w:rPr>
                    <w:t xml:space="preserve">We are always looking for volunteers to help for the clean up shift from 1-4.  If you volunteer you will receive 80% of your sales instead of 70% and get to shop right after setup on Saturday night!!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Volunteers Shop First!</w:t>
                  </w:r>
                  <w:r w:rsidDel="00000000" w:rsidR="00000000" w:rsidRPr="00000000">
                    <w:rPr>
                      <w:rtl w:val="0"/>
                    </w:rPr>
                    <w:t xml:space="preserve"> - Saturday from 5:00-7:00pm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Volunteers have the first opportunity to shop between 5:00-7:00pm on Saturdays immediately following the drop off and setup.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Sunday - Sellers Early Bird Shopping!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Event Day Schedule</w:t>
                  </w:r>
                </w:p>
                <w:p w:rsidR="00000000" w:rsidDel="00000000" w:rsidP="00000000" w:rsidRDefault="00000000" w:rsidRPr="00000000">
                  <w:pPr>
                    <w:contextualSpacing w:val="0"/>
                    <w:jc w:val="center"/>
                  </w:pPr>
                  <w:r w:rsidDel="00000000" w:rsidR="00000000" w:rsidRPr="00000000">
                    <w:rPr>
                      <w:rtl w:val="0"/>
                    </w:rPr>
                    <w:t xml:space="preserve">8:00 - 9:00am - Sellers will shop before the doors open to the public.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9:00am - 2:00pm - Public will shop.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2:00 - 4:00pm - Clean up &amp; organize unsold items for sellers.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4:00 - 5:00pm - Pickup for sellers of any unsold items.</w:t>
                  </w:r>
                </w:p>
                <w:p w:rsidR="00000000" w:rsidDel="00000000" w:rsidP="00000000" w:rsidRDefault="00000000" w:rsidRPr="00000000">
                  <w:pPr>
                    <w:contextualSpacing w:val="0"/>
                    <w:jc w:val="center"/>
                  </w:pPr>
                  <w:r w:rsidDel="00000000" w:rsidR="00000000" w:rsidRPr="00000000">
                    <w:rPr>
                      <w:rtl w:val="0"/>
                    </w:rPr>
                    <w:t xml:space="preserve">As a reminder any items that are not picked up become the property of Recycledforkids.com. These items will be donated to local charities and individuals in need.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tc>
            </w:tr>
            <w:tr>
              <w:tc>
                <w:tcPr>
                  <w:shd w:fill="ffff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o.gl/maps/wG3Ju" TargetMode="External"/><Relationship Id="rId6" Type="http://schemas.openxmlformats.org/officeDocument/2006/relationships/hyperlink" Target="https://goo.gl/maps/wG3Ju" TargetMode="External"/><Relationship Id="rId7" Type="http://schemas.openxmlformats.org/officeDocument/2006/relationships/hyperlink" Target="https://goo.gl/maps/wG3Ju" TargetMode="External"/><Relationship Id="rId8" Type="http://schemas.openxmlformats.org/officeDocument/2006/relationships/hyperlink" Target="https://goo.gl/maps/wG3Ju" TargetMode="External"/></Relationships>
</file>