
<file path=word/document.xml><?xml version="1.0" encoding="utf-8"?>
<w:document xmlns:w="http://schemas.openxmlformats.org/wordprocessingml/2006/main">
  <w:body>
    <w:p>
      <w:pPr>
        <w:pStyle w:val="Heading1"/>
      </w:pPr>
      <w:r>
        <w:t>Deterministic Telemetry Architecture</w:t>
      </w:r>
    </w:p>
    <w:p>
      <w:r>
        <w:t>This whitepaper discusses real-time edge telemetry for discrete manufacturing lines.</w:t>
      </w:r>
    </w:p>
    <w:p>
      <w:pPr>
        <w:numPr/>
      </w:pPr>
      <w:r>
        <w:t>Sub-50ms ingestion latency</w:t>
      </w:r>
    </w:p>
    <w:p>
      <w:pPr>
        <w:numPr/>
      </w:pPr>
      <w:r>
        <w:t>Zero-downtime database cutovers</w:t>
      </w:r>
    </w:p>
  </w:body>
</w:document>
</file>