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pStyle w:val="2"/>
        <w:spacing w:line="360" w:lineRule="auto"/>
        <w:jc w:val="center"/>
        <w:outlineLvl w:val="0"/>
        <w:rPr>
          <w:rFonts w:hint="eastAsia" w:asciiTheme="minorEastAsia" w:hAnsiTheme="minorEastAsia" w:eastAsiaTheme="minorEastAsia" w:cstheme="minorEastAsia"/>
          <w:sz w:val="56"/>
          <w:szCs w:val="36"/>
        </w:rPr>
      </w:pPr>
      <w:bookmarkStart w:id="0" w:name="_Toc1998864759"/>
      <w:r>
        <w:rPr>
          <w:rFonts w:hint="eastAsia" w:asciiTheme="minorEastAsia" w:hAnsiTheme="minorEastAsia" w:eastAsiaTheme="minorEastAsia" w:cstheme="minorEastAsia"/>
          <w:sz w:val="56"/>
          <w:szCs w:val="36"/>
        </w:rPr>
        <w:t>智慧农业</w:t>
      </w:r>
      <w:r>
        <w:rPr>
          <w:rFonts w:hint="eastAsia" w:asciiTheme="minorEastAsia" w:hAnsiTheme="minorEastAsia" w:eastAsiaTheme="minorEastAsia" w:cstheme="minorEastAsia"/>
          <w:sz w:val="56"/>
          <w:szCs w:val="36"/>
        </w:rPr>
        <w:t>云服务管理支撑平台</w:t>
      </w:r>
      <w:bookmarkEnd w:id="0"/>
    </w:p>
    <w:p>
      <w:pPr>
        <w:pStyle w:val="2"/>
        <w:spacing w:line="360" w:lineRule="auto"/>
        <w:jc w:val="center"/>
        <w:outlineLvl w:val="0"/>
        <w:rPr>
          <w:rFonts w:hint="eastAsia" w:asciiTheme="minorEastAsia" w:hAnsiTheme="minorEastAsia" w:eastAsiaTheme="minorEastAsia" w:cstheme="minorEastAsia"/>
        </w:rPr>
      </w:pPr>
      <w:bookmarkStart w:id="1" w:name="_Toc1833314492"/>
      <w:r>
        <w:rPr>
          <w:rFonts w:hint="eastAsia" w:asciiTheme="minorEastAsia" w:hAnsiTheme="minorEastAsia" w:eastAsiaTheme="minorEastAsia" w:cstheme="minorEastAsia"/>
        </w:rPr>
        <w:t>需求调研报告</w:t>
      </w:r>
      <w:bookmarkEnd w:id="1"/>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tbl>
      <w:tblPr>
        <w:tblStyle w:val="14"/>
        <w:tblW w:w="6455" w:type="dxa"/>
        <w:jc w:val="center"/>
        <w:tblInd w:w="23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798"/>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404" w:type="dxa"/>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合 同 号</w:t>
            </w:r>
          </w:p>
        </w:tc>
        <w:tc>
          <w:tcPr>
            <w:tcW w:w="5051" w:type="dxa"/>
            <w:gridSpan w:val="4"/>
            <w:vAlign w:val="center"/>
          </w:tcPr>
          <w:p>
            <w:pPr>
              <w:spacing w:line="360" w:lineRule="auto"/>
              <w:jc w:val="center"/>
              <w:rPr>
                <w:rFonts w:hint="eastAsia" w:asciiTheme="minorEastAsia" w:hAnsiTheme="minorEastAsia" w:eastAsiaTheme="minorEastAsia" w:cstheme="minorEastAsia"/>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09" w:hRule="atLeast"/>
          <w:jc w:val="center"/>
        </w:trPr>
        <w:tc>
          <w:tcPr>
            <w:tcW w:w="1404" w:type="dxa"/>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项 目 号</w:t>
            </w:r>
          </w:p>
        </w:tc>
        <w:tc>
          <w:tcPr>
            <w:tcW w:w="5051" w:type="dxa"/>
            <w:gridSpan w:val="4"/>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b/>
                <w:sz w:val="28"/>
                <w:szCs w:val="28"/>
              </w:rPr>
              <w:t>JSJY-C2019G001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404" w:type="dxa"/>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文档编号</w:t>
            </w:r>
          </w:p>
        </w:tc>
        <w:tc>
          <w:tcPr>
            <w:tcW w:w="5051" w:type="dxa"/>
            <w:gridSpan w:val="4"/>
            <w:vAlign w:val="center"/>
          </w:tcPr>
          <w:p>
            <w:pPr>
              <w:spacing w:line="360" w:lineRule="auto"/>
              <w:jc w:val="center"/>
              <w:rPr>
                <w:rFonts w:hint="eastAsia" w:asciiTheme="minorEastAsia" w:hAnsiTheme="minorEastAsia" w:eastAsiaTheme="minorEastAsia" w:cstheme="minorEastAsia"/>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404" w:type="dxa"/>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w w:val="66"/>
                <w:sz w:val="28"/>
              </w:rPr>
              <w:t>甲方项目编号</w:t>
            </w:r>
          </w:p>
        </w:tc>
        <w:tc>
          <w:tcPr>
            <w:tcW w:w="5051" w:type="dxa"/>
            <w:gridSpan w:val="4"/>
            <w:vAlign w:val="center"/>
          </w:tcPr>
          <w:p>
            <w:pPr>
              <w:spacing w:line="360" w:lineRule="auto"/>
              <w:jc w:val="center"/>
              <w:rPr>
                <w:rFonts w:hint="eastAsia" w:asciiTheme="minorEastAsia" w:hAnsiTheme="minorEastAsia" w:eastAsiaTheme="minorEastAsia" w:cstheme="minorEastAsia"/>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93" w:hRule="atLeast"/>
          <w:jc w:val="center"/>
        </w:trPr>
        <w:tc>
          <w:tcPr>
            <w:tcW w:w="1404" w:type="dxa"/>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版 本 号</w:t>
            </w:r>
          </w:p>
        </w:tc>
        <w:tc>
          <w:tcPr>
            <w:tcW w:w="5051" w:type="dxa"/>
            <w:gridSpan w:val="4"/>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404" w:type="dxa"/>
            <w:shd w:val="clear" w:color="auto" w:fill="auto"/>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保密级别</w:t>
            </w:r>
          </w:p>
        </w:tc>
        <w:tc>
          <w:tcPr>
            <w:tcW w:w="798" w:type="dxa"/>
            <w:shd w:val="clear" w:color="auto" w:fill="auto"/>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一般</w:t>
            </w:r>
          </w:p>
        </w:tc>
        <w:tc>
          <w:tcPr>
            <w:tcW w:w="1418" w:type="dxa"/>
            <w:shd w:val="clear" w:color="auto" w:fill="auto"/>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内部公开</w:t>
            </w:r>
          </w:p>
        </w:tc>
        <w:tc>
          <w:tcPr>
            <w:tcW w:w="1417" w:type="dxa"/>
            <w:shd w:val="clear" w:color="auto" w:fill="A6A6A6"/>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企业</w:t>
            </w:r>
            <w:r>
              <w:rPr>
                <w:rFonts w:hint="eastAsia" w:asciiTheme="minorEastAsia" w:hAnsiTheme="minorEastAsia" w:eastAsiaTheme="minorEastAsia" w:cstheme="minorEastAsia"/>
                <w:sz w:val="28"/>
              </w:rPr>
              <w:t>秘密</w:t>
            </w:r>
          </w:p>
        </w:tc>
        <w:tc>
          <w:tcPr>
            <w:tcW w:w="1418" w:type="dxa"/>
            <w:vAlign w:val="center"/>
          </w:tcPr>
          <w:p>
            <w:pPr>
              <w:spacing w:line="360" w:lineRule="auto"/>
              <w:jc w:val="center"/>
              <w:rPr>
                <w:rFonts w:hint="eastAsia" w:asciiTheme="minorEastAsia" w:hAnsiTheme="minorEastAsia" w:eastAsiaTheme="minorEastAsia" w:cstheme="minorEastAsia"/>
                <w:sz w:val="28"/>
              </w:rPr>
            </w:pPr>
            <w:r>
              <w:rPr>
                <w:rFonts w:hint="eastAsia" w:asciiTheme="minorEastAsia" w:hAnsiTheme="minorEastAsia" w:eastAsiaTheme="minorEastAsia" w:cstheme="minorEastAsia"/>
                <w:sz w:val="28"/>
              </w:rPr>
              <w:t>企业</w:t>
            </w:r>
            <w:r>
              <w:rPr>
                <w:rFonts w:hint="eastAsia" w:asciiTheme="minorEastAsia" w:hAnsiTheme="minorEastAsia" w:eastAsiaTheme="minorEastAsia" w:cstheme="minorEastAsia"/>
                <w:sz w:val="28"/>
              </w:rPr>
              <w:t>机密</w:t>
            </w:r>
          </w:p>
        </w:tc>
      </w:tr>
    </w:tbl>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tbl>
      <w:tblPr>
        <w:tblStyle w:val="14"/>
        <w:tblW w:w="8339" w:type="dxa"/>
        <w:jc w:val="center"/>
        <w:tblInd w:w="-601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09"/>
        <w:gridCol w:w="1562"/>
        <w:gridCol w:w="1088"/>
        <w:gridCol w:w="1931"/>
        <w:gridCol w:w="214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1609"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rPr>
                <w:rFonts w:hint="eastAsia" w:asciiTheme="minorEastAsia" w:hAnsiTheme="minorEastAsia" w:eastAsiaTheme="minorEastAsia" w:cstheme="minorEastAsia"/>
                <w:b/>
                <w:color w:val="000000"/>
              </w:rPr>
            </w:pPr>
            <w:r>
              <w:rPr>
                <w:rFonts w:hint="eastAsia" w:asciiTheme="minorEastAsia" w:hAnsiTheme="minorEastAsia" w:eastAsiaTheme="minorEastAsia" w:cstheme="minorEastAsia"/>
                <w:b/>
                <w:color w:val="000000"/>
              </w:rPr>
              <w:t>日期</w:t>
            </w:r>
          </w:p>
        </w:tc>
        <w:tc>
          <w:tcPr>
            <w:tcW w:w="1562"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rPr>
                <w:rFonts w:hint="eastAsia" w:asciiTheme="minorEastAsia" w:hAnsiTheme="minorEastAsia" w:eastAsiaTheme="minorEastAsia" w:cstheme="minorEastAsia"/>
                <w:b/>
                <w:color w:val="000000"/>
              </w:rPr>
            </w:pPr>
            <w:r>
              <w:rPr>
                <w:rFonts w:hint="eastAsia" w:asciiTheme="minorEastAsia" w:hAnsiTheme="minorEastAsia" w:eastAsiaTheme="minorEastAsia" w:cstheme="minorEastAsia"/>
                <w:b/>
                <w:color w:val="000000"/>
              </w:rPr>
              <w:t>作者</w:t>
            </w:r>
          </w:p>
        </w:tc>
        <w:tc>
          <w:tcPr>
            <w:tcW w:w="1088"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rPr>
                <w:rFonts w:hint="eastAsia" w:asciiTheme="minorEastAsia" w:hAnsiTheme="minorEastAsia" w:eastAsiaTheme="minorEastAsia" w:cstheme="minorEastAsia"/>
                <w:b/>
                <w:color w:val="000000"/>
              </w:rPr>
            </w:pPr>
            <w:r>
              <w:rPr>
                <w:rFonts w:hint="eastAsia" w:asciiTheme="minorEastAsia" w:hAnsiTheme="minorEastAsia" w:eastAsiaTheme="minorEastAsia" w:cstheme="minorEastAsia"/>
                <w:b/>
                <w:color w:val="000000"/>
              </w:rPr>
              <w:t>版本号</w:t>
            </w:r>
          </w:p>
        </w:tc>
        <w:tc>
          <w:tcPr>
            <w:tcW w:w="1931"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rPr>
                <w:rFonts w:hint="eastAsia" w:asciiTheme="minorEastAsia" w:hAnsiTheme="minorEastAsia" w:eastAsiaTheme="minorEastAsia" w:cstheme="minorEastAsia"/>
                <w:b/>
                <w:color w:val="000000"/>
              </w:rPr>
            </w:pPr>
            <w:r>
              <w:rPr>
                <w:rFonts w:hint="eastAsia" w:asciiTheme="minorEastAsia" w:hAnsiTheme="minorEastAsia" w:eastAsiaTheme="minorEastAsia" w:cstheme="minorEastAsia"/>
                <w:b/>
                <w:color w:val="000000"/>
              </w:rPr>
              <w:t>修改原因</w:t>
            </w:r>
          </w:p>
        </w:tc>
        <w:tc>
          <w:tcPr>
            <w:tcW w:w="2149"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rPr>
                <w:rFonts w:hint="eastAsia" w:asciiTheme="minorEastAsia" w:hAnsiTheme="minorEastAsia" w:eastAsiaTheme="minorEastAsia" w:cstheme="minorEastAsia"/>
                <w:b/>
                <w:color w:val="000000"/>
              </w:rPr>
            </w:pPr>
            <w:r>
              <w:rPr>
                <w:rFonts w:hint="eastAsia" w:asciiTheme="minorEastAsia" w:hAnsiTheme="minorEastAsia" w:eastAsiaTheme="minorEastAsia" w:cstheme="minorEastAsia"/>
                <w:b/>
                <w:color w:val="000000"/>
              </w:rPr>
              <w:t>主要修改内容</w:t>
            </w:r>
          </w:p>
        </w:tc>
      </w:tr>
      <w:tr>
        <w:tblPrEx>
          <w:tblLayout w:type="fixed"/>
        </w:tblPrEx>
        <w:trPr>
          <w:jc w:val="center"/>
        </w:trPr>
        <w:tc>
          <w:tcPr>
            <w:tcW w:w="16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2016.07.25</w:t>
            </w:r>
          </w:p>
        </w:tc>
        <w:tc>
          <w:tcPr>
            <w:tcW w:w="1562"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p>
        </w:tc>
        <w:tc>
          <w:tcPr>
            <w:tcW w:w="108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0.0</w:t>
            </w:r>
          </w:p>
        </w:tc>
        <w:tc>
          <w:tcPr>
            <w:tcW w:w="1931"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Theme="minorEastAsia" w:hAnsiTheme="minorEastAsia" w:eastAsiaTheme="minorEastAsia" w:cstheme="minorEastAsia"/>
                <w:color w:val="000000"/>
              </w:rPr>
            </w:pPr>
          </w:p>
        </w:tc>
        <w:tc>
          <w:tcPr>
            <w:tcW w:w="214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bCs/>
              </w:rPr>
              <w:t>初稿编制</w:t>
            </w:r>
          </w:p>
        </w:tc>
      </w:tr>
      <w:tr>
        <w:tblPrEx>
          <w:tblLayout w:type="fixed"/>
        </w:tblPrEx>
        <w:trPr>
          <w:jc w:val="center"/>
        </w:trPr>
        <w:tc>
          <w:tcPr>
            <w:tcW w:w="16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p>
        </w:tc>
        <w:tc>
          <w:tcPr>
            <w:tcW w:w="1562"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p>
        </w:tc>
        <w:tc>
          <w:tcPr>
            <w:tcW w:w="108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p>
        </w:tc>
        <w:tc>
          <w:tcPr>
            <w:tcW w:w="1931"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Theme="minorEastAsia" w:hAnsiTheme="minorEastAsia" w:eastAsiaTheme="minorEastAsia" w:cstheme="minorEastAsia"/>
                <w:color w:val="000000"/>
              </w:rPr>
            </w:pPr>
          </w:p>
        </w:tc>
        <w:tc>
          <w:tcPr>
            <w:tcW w:w="214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Theme="minorEastAsia" w:hAnsiTheme="minorEastAsia" w:eastAsiaTheme="minorEastAsia" w:cstheme="minorEastAsia"/>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1609"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p>
        </w:tc>
        <w:tc>
          <w:tcPr>
            <w:tcW w:w="1562"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p>
        </w:tc>
        <w:tc>
          <w:tcPr>
            <w:tcW w:w="108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asciiTheme="minorEastAsia" w:hAnsiTheme="minorEastAsia" w:eastAsiaTheme="minorEastAsia" w:cstheme="minorEastAsia"/>
                <w:color w:val="000000"/>
              </w:rPr>
            </w:pPr>
          </w:p>
        </w:tc>
        <w:tc>
          <w:tcPr>
            <w:tcW w:w="1931"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Theme="minorEastAsia" w:hAnsiTheme="minorEastAsia" w:eastAsiaTheme="minorEastAsia" w:cstheme="minorEastAsia"/>
                <w:color w:val="000000"/>
              </w:rPr>
            </w:pPr>
          </w:p>
        </w:tc>
        <w:tc>
          <w:tcPr>
            <w:tcW w:w="214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asciiTheme="minorEastAsia" w:hAnsiTheme="minorEastAsia" w:eastAsiaTheme="minorEastAsia" w:cstheme="minorEastAsia"/>
                <w:bCs/>
              </w:rPr>
            </w:pPr>
          </w:p>
        </w:tc>
      </w:tr>
    </w:tbl>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sdt>
      <w:sdtPr>
        <w:rPr>
          <w:rFonts w:hint="eastAsia" w:asciiTheme="minorEastAsia" w:hAnsiTheme="minorEastAsia" w:eastAsiaTheme="minorEastAsia" w:cstheme="minorEastAsia"/>
          <w:kern w:val="2"/>
          <w:sz w:val="21"/>
          <w:szCs w:val="24"/>
          <w:lang w:val="en-US" w:eastAsia="zh-CN" w:bidi="ar-SA"/>
        </w:rPr>
        <w:id w:val="270713809"/>
        <w15:color w:val="DBDBDB"/>
      </w:sdtPr>
      <w:sdtEndPr>
        <w:rPr>
          <w:rFonts w:hint="eastAsia" w:asciiTheme="minorEastAsia" w:hAnsiTheme="minorEastAsia" w:eastAsiaTheme="minorEastAsia" w:cstheme="min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outlineLvl w:val="0"/>
            <w:rPr>
              <w:rFonts w:hint="eastAsia" w:asciiTheme="minorEastAsia" w:hAnsiTheme="minorEastAsia" w:eastAsiaTheme="minorEastAsia" w:cstheme="minorEastAsia"/>
            </w:rPr>
          </w:pPr>
          <w:bookmarkStart w:id="2" w:name="_Toc421299888"/>
          <w:r>
            <w:rPr>
              <w:rFonts w:hint="eastAsia" w:asciiTheme="minorEastAsia" w:hAnsiTheme="minorEastAsia" w:eastAsiaTheme="minorEastAsia" w:cstheme="minorEastAsia"/>
              <w:sz w:val="21"/>
            </w:rPr>
            <w:t>目录</w:t>
          </w:r>
          <w:bookmarkEnd w:id="2"/>
        </w:p>
        <w:p>
          <w:pPr>
            <w:pStyle w:val="10"/>
            <w:tabs>
              <w:tab w:val="right" w:leader="dot" w:pos="8306"/>
            </w:tabs>
          </w:pPr>
          <w:bookmarkStart w:id="87" w:name="_GoBack"/>
          <w:bookmarkEnd w:id="87"/>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"1-3"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_Toc1998864759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6"/>
            </w:rPr>
            <w:t>智慧农业云服务管理支撑平台</w:t>
          </w:r>
          <w:r>
            <w:tab/>
          </w:r>
          <w:r>
            <w:fldChar w:fldCharType="begin"/>
          </w:r>
          <w:r>
            <w:instrText xml:space="preserve"> PAGEREF _Toc1998864759 </w:instrText>
          </w:r>
          <w:r>
            <w:fldChar w:fldCharType="separate"/>
          </w:r>
          <w:r>
            <w:t>1</w:t>
          </w:r>
          <w:r>
            <w:fldChar w:fldCharType="end"/>
          </w:r>
          <w:r>
            <w:rPr>
              <w:rFonts w:hint="eastAsia" w:asciiTheme="minorEastAsia" w:hAnsiTheme="minorEastAsia" w:eastAsiaTheme="minorEastAsia" w:cstheme="minorEastAsia"/>
            </w:rPr>
            <w:fldChar w:fldCharType="end"/>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_Toc1833314492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需求调研报告</w:t>
          </w:r>
          <w:r>
            <w:tab/>
          </w:r>
          <w:r>
            <w:fldChar w:fldCharType="begin"/>
          </w:r>
          <w:r>
            <w:instrText xml:space="preserve"> PAGEREF _Toc1833314492 </w:instrText>
          </w:r>
          <w:r>
            <w:fldChar w:fldCharType="separate"/>
          </w:r>
          <w:r>
            <w:t>1</w:t>
          </w:r>
          <w:r>
            <w:fldChar w:fldCharType="end"/>
          </w:r>
          <w:r>
            <w:rPr>
              <w:rFonts w:hint="eastAsia" w:asciiTheme="minorEastAsia" w:hAnsiTheme="minorEastAsia" w:eastAsiaTheme="minorEastAsia" w:cstheme="minorEastAsia"/>
            </w:rPr>
            <w:fldChar w:fldCharType="end"/>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_Toc421299888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目录</w:t>
          </w:r>
          <w:r>
            <w:tab/>
          </w:r>
          <w:r>
            <w:fldChar w:fldCharType="begin"/>
          </w:r>
          <w:r>
            <w:instrText xml:space="preserve"> PAGEREF _Toc421299888 </w:instrText>
          </w:r>
          <w:r>
            <w:fldChar w:fldCharType="separate"/>
          </w:r>
          <w:r>
            <w:t>3</w:t>
          </w:r>
          <w:r>
            <w:fldChar w:fldCharType="end"/>
          </w:r>
          <w:r>
            <w:rPr>
              <w:rFonts w:hint="eastAsia" w:asciiTheme="minorEastAsia" w:hAnsiTheme="minorEastAsia" w:eastAsiaTheme="minorEastAsia" w:cstheme="minorEastAsia"/>
            </w:rPr>
            <w:fldChar w:fldCharType="end"/>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_Toc533633457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1.项目概述</w:t>
          </w:r>
          <w:r>
            <w:tab/>
          </w:r>
          <w:r>
            <w:fldChar w:fldCharType="begin"/>
          </w:r>
          <w:r>
            <w:instrText xml:space="preserve"> PAGEREF _Toc533633457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_Toc885801927 </w:instrText>
          </w:r>
          <w:r>
            <w:rPr>
              <w:rFonts w:hint="eastAsia" w:asciiTheme="minorEastAsia" w:hAnsiTheme="minorEastAsia" w:eastAsiaTheme="minorEastAsia" w:cstheme="minorEastAsia"/>
            </w:rPr>
            <w:fldChar w:fldCharType="separate"/>
          </w:r>
          <w:r>
            <w:rPr>
              <w:rFonts w:hint="eastAsia" w:ascii="宋体" w:hAnsi="Arial" w:eastAsia="宋体" w:cstheme="minorEastAsia"/>
              <w:bCs/>
              <w:i w:val="0"/>
              <w:iCs w:val="0"/>
              <w:szCs w:val="28"/>
            </w:rPr>
            <w:t xml:space="preserve">1.1 </w:t>
          </w:r>
          <w:r>
            <w:rPr>
              <w:rFonts w:hint="eastAsia" w:asciiTheme="minorEastAsia" w:hAnsiTheme="minorEastAsia" w:eastAsiaTheme="minorEastAsia" w:cstheme="minorEastAsia"/>
            </w:rPr>
            <w:t>系统名称</w:t>
          </w:r>
          <w:r>
            <w:tab/>
          </w:r>
          <w:r>
            <w:fldChar w:fldCharType="begin"/>
          </w:r>
          <w:r>
            <w:instrText xml:space="preserve"> PAGEREF _Toc885801927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_Toc1316346085 </w:instrText>
          </w:r>
          <w:r>
            <w:rPr>
              <w:rFonts w:hint="eastAsia" w:asciiTheme="minorEastAsia" w:hAnsiTheme="minorEastAsia" w:eastAsiaTheme="minorEastAsia" w:cstheme="minorEastAsia"/>
            </w:rPr>
            <w:fldChar w:fldCharType="separate"/>
          </w:r>
          <w:r>
            <w:rPr>
              <w:rFonts w:hint="eastAsia" w:ascii="宋体" w:hAnsi="Arial" w:eastAsia="宋体" w:cstheme="minorEastAsia"/>
              <w:bCs/>
              <w:i w:val="0"/>
              <w:iCs w:val="0"/>
              <w:szCs w:val="28"/>
            </w:rPr>
            <w:t xml:space="preserve">1.2 </w:t>
          </w:r>
          <w:r>
            <w:rPr>
              <w:rFonts w:hint="eastAsia" w:asciiTheme="minorEastAsia" w:hAnsiTheme="minorEastAsia" w:eastAsiaTheme="minorEastAsia" w:cstheme="minorEastAsia"/>
            </w:rPr>
            <w:t>系统概述</w:t>
          </w:r>
          <w:r>
            <w:tab/>
          </w:r>
          <w:r>
            <w:fldChar w:fldCharType="begin"/>
          </w:r>
          <w:r>
            <w:instrText xml:space="preserve"> PAGEREF _Toc1316346085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_Toc452119201 </w:instrText>
          </w:r>
          <w:r>
            <w:rPr>
              <w:rFonts w:hint="eastAsia" w:asciiTheme="minorEastAsia" w:hAnsiTheme="minorEastAsia" w:eastAsiaTheme="minorEastAsia" w:cstheme="minorEastAsia"/>
            </w:rPr>
            <w:fldChar w:fldCharType="separate"/>
          </w:r>
          <w:r>
            <w:rPr>
              <w:rFonts w:hint="eastAsia" w:ascii="宋体" w:hAnsi="Arial" w:eastAsia="宋体" w:cstheme="minorEastAsia"/>
              <w:bCs/>
              <w:i w:val="0"/>
              <w:iCs w:val="0"/>
              <w:szCs w:val="28"/>
            </w:rPr>
            <w:t xml:space="preserve">1.3 </w:t>
          </w:r>
          <w:r>
            <w:rPr>
              <w:rFonts w:hint="eastAsia" w:asciiTheme="minorEastAsia" w:hAnsiTheme="minorEastAsia" w:eastAsiaTheme="minorEastAsia" w:cstheme="minorEastAsia"/>
            </w:rPr>
            <w:t>系统目标</w:t>
          </w:r>
          <w:r>
            <w:tab/>
          </w:r>
          <w:r>
            <w:fldChar w:fldCharType="begin"/>
          </w:r>
          <w:r>
            <w:instrText xml:space="preserve"> PAGEREF _Toc452119201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_Toc970268121 </w:instrText>
          </w:r>
          <w:r>
            <w:rPr>
              <w:rFonts w:hint="eastAsia" w:asciiTheme="minorEastAsia" w:hAnsiTheme="minorEastAsia" w:eastAsiaTheme="minorEastAsia" w:cstheme="minorEastAsia"/>
            </w:rPr>
            <w:fldChar w:fldCharType="separate"/>
          </w:r>
          <w:r>
            <w:rPr>
              <w:rFonts w:hint="eastAsia" w:ascii="宋体" w:hAnsi="Arial" w:eastAsia="宋体" w:cstheme="minorEastAsia"/>
              <w:bCs/>
              <w:i w:val="0"/>
              <w:iCs w:val="0"/>
              <w:szCs w:val="28"/>
            </w:rPr>
            <w:t xml:space="preserve">1.4 </w:t>
          </w:r>
          <w:r>
            <w:rPr>
              <w:rFonts w:hint="eastAsia" w:asciiTheme="minorEastAsia" w:hAnsiTheme="minorEastAsia" w:eastAsiaTheme="minorEastAsia" w:cstheme="minorEastAsia"/>
            </w:rPr>
            <w:t>指导思想</w:t>
          </w:r>
          <w:r>
            <w:tab/>
          </w:r>
          <w:r>
            <w:fldChar w:fldCharType="begin"/>
          </w:r>
          <w:r>
            <w:instrText xml:space="preserve"> PAGEREF _Toc970268121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_Toc1452977976 </w:instrText>
          </w:r>
          <w:r>
            <w:rPr>
              <w:rFonts w:hint="eastAsia" w:asciiTheme="minorEastAsia" w:hAnsiTheme="minorEastAsia" w:eastAsiaTheme="minorEastAsia" w:cstheme="minorEastAsia"/>
            </w:rPr>
            <w:fldChar w:fldCharType="separate"/>
          </w:r>
          <w:r>
            <w:rPr>
              <w:rFonts w:hint="eastAsia" w:ascii="宋体" w:hAnsi="Arial" w:eastAsia="宋体" w:cstheme="minorEastAsia"/>
              <w:bCs/>
              <w:i w:val="0"/>
              <w:iCs w:val="0"/>
              <w:szCs w:val="28"/>
            </w:rPr>
            <w:t xml:space="preserve">1.5 </w:t>
          </w:r>
          <w:r>
            <w:rPr>
              <w:rFonts w:hint="eastAsia" w:asciiTheme="minorEastAsia" w:hAnsiTheme="minorEastAsia" w:eastAsiaTheme="minorEastAsia" w:cstheme="minorEastAsia"/>
            </w:rPr>
            <w:t>需求范围</w:t>
          </w:r>
          <w:r>
            <w:tab/>
          </w:r>
          <w:r>
            <w:fldChar w:fldCharType="begin"/>
          </w:r>
          <w:r>
            <w:instrText xml:space="preserve"> PAGEREF _Toc1452977976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_Toc1164292595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1.5.1功能范围</w:t>
          </w:r>
          <w:r>
            <w:tab/>
          </w:r>
          <w:r>
            <w:fldChar w:fldCharType="begin"/>
          </w:r>
          <w:r>
            <w:instrText xml:space="preserve"> PAGEREF _Toc1164292595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_Toc394652701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1.5.2功能范围示意图</w:t>
          </w:r>
          <w:r>
            <w:tab/>
          </w:r>
          <w:r>
            <w:fldChar w:fldCharType="begin"/>
          </w:r>
          <w:r>
            <w:instrText xml:space="preserve"> PAGEREF _Toc394652701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_Toc1498443771 </w:instrText>
          </w:r>
          <w:r>
            <w:rPr>
              <w:rFonts w:hint="eastAsia" w:asciiTheme="minorEastAsia" w:hAnsiTheme="minorEastAsia" w:eastAsiaTheme="minorEastAsia" w:cstheme="minorEastAsia"/>
            </w:rPr>
            <w:fldChar w:fldCharType="separate"/>
          </w:r>
          <w:r>
            <w:rPr>
              <w:rFonts w:hint="eastAsia" w:ascii="宋体" w:hAnsi="Arial" w:eastAsia="宋体" w:cstheme="minorEastAsia"/>
              <w:bCs/>
              <w:i w:val="0"/>
              <w:iCs w:val="0"/>
              <w:szCs w:val="28"/>
            </w:rPr>
            <w:t xml:space="preserve">1.6 </w:t>
          </w:r>
          <w:r>
            <w:rPr>
              <w:rFonts w:hint="eastAsia" w:asciiTheme="minorEastAsia" w:hAnsiTheme="minorEastAsia" w:eastAsiaTheme="minorEastAsia" w:cstheme="minorEastAsia"/>
            </w:rPr>
            <w:t>术语解释</w:t>
          </w:r>
          <w:r>
            <w:tab/>
          </w:r>
          <w:r>
            <w:fldChar w:fldCharType="begin"/>
          </w:r>
          <w:r>
            <w:instrText xml:space="preserve"> PAGEREF _Toc1498443771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_Toc803730828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2.业务流程描述</w:t>
          </w:r>
          <w:r>
            <w:tab/>
          </w:r>
          <w:r>
            <w:fldChar w:fldCharType="begin"/>
          </w:r>
          <w:r>
            <w:instrText xml:space="preserve"> PAGEREF _Toc803730828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_Toc631886566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2.1主动注册（正常手机号注册）流程</w:t>
          </w:r>
          <w:r>
            <w:tab/>
          </w:r>
          <w:r>
            <w:fldChar w:fldCharType="begin"/>
          </w:r>
          <w:r>
            <w:instrText xml:space="preserve"> PAGEREF _Toc631886566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_Toc810880347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2.1.1业务流程图</w:t>
          </w:r>
          <w:r>
            <w:tab/>
          </w:r>
          <w:r>
            <w:fldChar w:fldCharType="begin"/>
          </w:r>
          <w:r>
            <w:instrText xml:space="preserve"> PAGEREF _Toc810880347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_Toc534768167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2.1.2业务流程说明</w:t>
          </w:r>
          <w:r>
            <w:tab/>
          </w:r>
          <w:r>
            <w:fldChar w:fldCharType="begin"/>
          </w:r>
          <w:r>
            <w:instrText xml:space="preserve"> PAGEREF _Toc534768167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_Toc629520074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2.2被动注册（购买农药注册）流程</w:t>
          </w:r>
          <w:r>
            <w:tab/>
          </w:r>
          <w:r>
            <w:fldChar w:fldCharType="begin"/>
          </w:r>
          <w:r>
            <w:instrText xml:space="preserve"> PAGEREF _Toc629520074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_Toc1839438596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2.2.1业务流程图</w:t>
          </w:r>
          <w:r>
            <w:tab/>
          </w:r>
          <w:r>
            <w:fldChar w:fldCharType="begin"/>
          </w:r>
          <w:r>
            <w:instrText xml:space="preserve"> PAGEREF _Toc1839438596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_Toc269900760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2.2.2业务流程说明</w:t>
          </w:r>
          <w:r>
            <w:tab/>
          </w:r>
          <w:r>
            <w:fldChar w:fldCharType="begin"/>
          </w:r>
          <w:r>
            <w:instrText xml:space="preserve"> PAGEREF _Toc269900760 </w:instrText>
          </w:r>
          <w:r>
            <w:fldChar w:fldCharType="separate"/>
          </w:r>
          <w:r>
            <w:t>9</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_Toc736610856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2.3登录流程</w:t>
          </w:r>
          <w:r>
            <w:tab/>
          </w:r>
          <w:r>
            <w:fldChar w:fldCharType="begin"/>
          </w:r>
          <w:r>
            <w:instrText xml:space="preserve"> PAGEREF _Toc736610856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_Toc2122915484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2.3.1业务流程图</w:t>
          </w:r>
          <w:r>
            <w:tab/>
          </w:r>
          <w:r>
            <w:fldChar w:fldCharType="begin"/>
          </w:r>
          <w:r>
            <w:instrText xml:space="preserve"> PAGEREF _Toc2122915484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_Toc1547228330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2.3.2业务流程说明</w:t>
          </w:r>
          <w:r>
            <w:tab/>
          </w:r>
          <w:r>
            <w:fldChar w:fldCharType="begin"/>
          </w:r>
          <w:r>
            <w:instrText xml:space="preserve"> PAGEREF _Toc1547228330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_Toc387060787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2.4修改手机号流程</w:t>
          </w:r>
          <w:r>
            <w:tab/>
          </w:r>
          <w:r>
            <w:fldChar w:fldCharType="begin"/>
          </w:r>
          <w:r>
            <w:instrText xml:space="preserve"> PAGEREF _Toc387060787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_Toc602680346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2.4.1业务流程图</w:t>
          </w:r>
          <w:r>
            <w:tab/>
          </w:r>
          <w:r>
            <w:fldChar w:fldCharType="begin"/>
          </w:r>
          <w:r>
            <w:instrText xml:space="preserve"> PAGEREF _Toc602680346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_Toc1715695970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2.4.2业务流程说明</w:t>
          </w:r>
          <w:r>
            <w:tab/>
          </w:r>
          <w:r>
            <w:fldChar w:fldCharType="begin"/>
          </w:r>
          <w:r>
            <w:instrText xml:space="preserve"> PAGEREF _Toc1715695970 </w:instrText>
          </w:r>
          <w:r>
            <w:fldChar w:fldCharType="separate"/>
          </w:r>
          <w:r>
            <w:t>11</w:t>
          </w:r>
          <w:r>
            <w:fldChar w:fldCharType="end"/>
          </w:r>
          <w:r>
            <w:rPr>
              <w:rFonts w:hint="eastAsia" w:asciiTheme="minorEastAsia" w:hAnsiTheme="minorEastAsia" w:eastAsiaTheme="minorEastAsia" w:cstheme="minorEastAsia"/>
            </w:rPr>
            <w:fldChar w:fldCharType="end"/>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_Toc1439239521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3.系统功能描述</w:t>
          </w:r>
          <w:r>
            <w:tab/>
          </w:r>
          <w:r>
            <w:fldChar w:fldCharType="begin"/>
          </w:r>
          <w:r>
            <w:instrText xml:space="preserve"> PAGEREF _Toc1439239521 </w:instrText>
          </w:r>
          <w:r>
            <w:fldChar w:fldCharType="separate"/>
          </w:r>
          <w:r>
            <w:t>11</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_Toc42829639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3.1基础功能</w:t>
          </w:r>
          <w:r>
            <w:tab/>
          </w:r>
          <w:r>
            <w:fldChar w:fldCharType="begin"/>
          </w:r>
          <w:r>
            <w:instrText xml:space="preserve"> PAGEREF _Toc42829639 </w:instrText>
          </w:r>
          <w:r>
            <w:fldChar w:fldCharType="separate"/>
          </w:r>
          <w:r>
            <w:t>11</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_Toc430720928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3.1.1主动注册</w:t>
          </w:r>
          <w:r>
            <w:tab/>
          </w:r>
          <w:r>
            <w:fldChar w:fldCharType="begin"/>
          </w:r>
          <w:r>
            <w:instrText xml:space="preserve"> PAGEREF _Toc430720928 </w:instrText>
          </w:r>
          <w:r>
            <w:fldChar w:fldCharType="separate"/>
          </w:r>
          <w:r>
            <w:t>11</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_Toc2106746506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3.1.2被动注册</w:t>
          </w:r>
          <w:r>
            <w:tab/>
          </w:r>
          <w:r>
            <w:fldChar w:fldCharType="begin"/>
          </w:r>
          <w:r>
            <w:instrText xml:space="preserve"> PAGEREF _Toc2106746506 </w:instrText>
          </w:r>
          <w:r>
            <w:fldChar w:fldCharType="separate"/>
          </w:r>
          <w:r>
            <w:t>12</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_Toc378154606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3.1.3登录</w:t>
          </w:r>
          <w:r>
            <w:tab/>
          </w:r>
          <w:r>
            <w:fldChar w:fldCharType="begin"/>
          </w:r>
          <w:r>
            <w:instrText xml:space="preserve"> PAGEREF _Toc378154606 </w:instrText>
          </w:r>
          <w:r>
            <w:fldChar w:fldCharType="separate"/>
          </w:r>
          <w:r>
            <w:t>13</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_Toc1240351569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3.2用户管理</w:t>
          </w:r>
          <w:r>
            <w:tab/>
          </w:r>
          <w:r>
            <w:fldChar w:fldCharType="begin"/>
          </w:r>
          <w:r>
            <w:instrText xml:space="preserve"> PAGEREF _Toc1240351569 </w:instrText>
          </w:r>
          <w:r>
            <w:fldChar w:fldCharType="separate"/>
          </w:r>
          <w:r>
            <w:t>14</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_Toc965058754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3.2.1信息管理</w:t>
          </w:r>
          <w:r>
            <w:tab/>
          </w:r>
          <w:r>
            <w:fldChar w:fldCharType="begin"/>
          </w:r>
          <w:r>
            <w:instrText xml:space="preserve"> PAGEREF _Toc965058754 </w:instrText>
          </w:r>
          <w:r>
            <w:fldChar w:fldCharType="separate"/>
          </w:r>
          <w:r>
            <w:t>14</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_Toc1945976334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3.2.2安全中心</w:t>
          </w:r>
          <w:r>
            <w:tab/>
          </w:r>
          <w:r>
            <w:fldChar w:fldCharType="begin"/>
          </w:r>
          <w:r>
            <w:instrText xml:space="preserve"> PAGEREF _Toc1945976334 </w:instrText>
          </w:r>
          <w:r>
            <w:fldChar w:fldCharType="separate"/>
          </w:r>
          <w:r>
            <w:t>15</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_Toc1995785375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3.3菜单管理</w:t>
          </w:r>
          <w:r>
            <w:tab/>
          </w:r>
          <w:r>
            <w:fldChar w:fldCharType="begin"/>
          </w:r>
          <w:r>
            <w:instrText xml:space="preserve"> PAGEREF _Toc1995785375 </w:instrText>
          </w:r>
          <w:r>
            <w:fldChar w:fldCharType="separate"/>
          </w:r>
          <w:r>
            <w:t>15</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_Toc1617715132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3.3.1导航管理</w:t>
          </w:r>
          <w:r>
            <w:tab/>
          </w:r>
          <w:r>
            <w:fldChar w:fldCharType="begin"/>
          </w:r>
          <w:r>
            <w:instrText xml:space="preserve"> PAGEREF _Toc1617715132 </w:instrText>
          </w:r>
          <w:r>
            <w:fldChar w:fldCharType="separate"/>
          </w:r>
          <w:r>
            <w:t>15</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_Toc1795252504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3.4消息管理</w:t>
          </w:r>
          <w:r>
            <w:tab/>
          </w:r>
          <w:r>
            <w:fldChar w:fldCharType="begin"/>
          </w:r>
          <w:r>
            <w:instrText xml:space="preserve"> PAGEREF _Toc1795252504 </w:instrText>
          </w:r>
          <w:r>
            <w:fldChar w:fldCharType="separate"/>
          </w:r>
          <w:r>
            <w:t>16</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_Toc663594378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3.4.1农药购买消息推送</w:t>
          </w:r>
          <w:r>
            <w:tab/>
          </w:r>
          <w:r>
            <w:fldChar w:fldCharType="begin"/>
          </w:r>
          <w:r>
            <w:instrText xml:space="preserve"> PAGEREF _Toc663594378 </w:instrText>
          </w:r>
          <w:r>
            <w:fldChar w:fldCharType="separate"/>
          </w:r>
          <w:r>
            <w:t>16</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_Toc1148132175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3.4.2系统消息</w:t>
          </w:r>
          <w:r>
            <w:tab/>
          </w:r>
          <w:r>
            <w:fldChar w:fldCharType="begin"/>
          </w:r>
          <w:r>
            <w:instrText xml:space="preserve"> PAGEREF _Toc1148132175 </w:instrText>
          </w:r>
          <w:r>
            <w:fldChar w:fldCharType="separate"/>
          </w:r>
          <w:r>
            <w:t>17</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_Toc1516896930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3.5备忘录管理</w:t>
          </w:r>
          <w:r>
            <w:tab/>
          </w:r>
          <w:r>
            <w:fldChar w:fldCharType="begin"/>
          </w:r>
          <w:r>
            <w:instrText xml:space="preserve"> PAGEREF _Toc1516896930 </w:instrText>
          </w:r>
          <w:r>
            <w:fldChar w:fldCharType="separate"/>
          </w:r>
          <w:r>
            <w:t>17</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_Toc1708328973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3.5.1备忘录</w:t>
          </w:r>
          <w:r>
            <w:tab/>
          </w:r>
          <w:r>
            <w:fldChar w:fldCharType="begin"/>
          </w:r>
          <w:r>
            <w:instrText xml:space="preserve"> PAGEREF _Toc1708328973 </w:instrText>
          </w:r>
          <w:r>
            <w:fldChar w:fldCharType="separate"/>
          </w:r>
          <w:r>
            <w:t>17</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_Toc28688821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3.6订单管理</w:t>
          </w:r>
          <w:r>
            <w:tab/>
          </w:r>
          <w:r>
            <w:fldChar w:fldCharType="begin"/>
          </w:r>
          <w:r>
            <w:instrText xml:space="preserve"> PAGEREF _Toc28688821 </w:instrText>
          </w:r>
          <w:r>
            <w:fldChar w:fldCharType="separate"/>
          </w:r>
          <w:r>
            <w:t>18</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_Toc1136677619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3.6.1订单查询</w:t>
          </w:r>
          <w:r>
            <w:tab/>
          </w:r>
          <w:r>
            <w:fldChar w:fldCharType="begin"/>
          </w:r>
          <w:r>
            <w:instrText xml:space="preserve"> PAGEREF _Toc1136677619 </w:instrText>
          </w:r>
          <w:r>
            <w:fldChar w:fldCharType="separate"/>
          </w:r>
          <w:r>
            <w:t>18</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_Toc126218821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3.7角色管理</w:t>
          </w:r>
          <w:r>
            <w:tab/>
          </w:r>
          <w:r>
            <w:fldChar w:fldCharType="begin"/>
          </w:r>
          <w:r>
            <w:instrText xml:space="preserve"> PAGEREF _Toc126218821 </w:instrText>
          </w:r>
          <w:r>
            <w:fldChar w:fldCharType="separate"/>
          </w:r>
          <w:r>
            <w:t>19</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_Toc1793364958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3.7.1创建角色</w:t>
          </w:r>
          <w:r>
            <w:tab/>
          </w:r>
          <w:r>
            <w:fldChar w:fldCharType="begin"/>
          </w:r>
          <w:r>
            <w:instrText xml:space="preserve"> PAGEREF _Toc1793364958 </w:instrText>
          </w:r>
          <w:r>
            <w:fldChar w:fldCharType="separate"/>
          </w:r>
          <w:r>
            <w:t>19</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_Toc1151863461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3.7.2维护角色</w:t>
          </w:r>
          <w:r>
            <w:tab/>
          </w:r>
          <w:r>
            <w:fldChar w:fldCharType="begin"/>
          </w:r>
          <w:r>
            <w:instrText xml:space="preserve"> PAGEREF _Toc1151863461 </w:instrText>
          </w:r>
          <w:r>
            <w:fldChar w:fldCharType="separate"/>
          </w:r>
          <w:r>
            <w:t>19</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_Toc1951594969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3.7.3维护账户</w:t>
          </w:r>
          <w:r>
            <w:tab/>
          </w:r>
          <w:r>
            <w:fldChar w:fldCharType="begin"/>
          </w:r>
          <w:r>
            <w:instrText xml:space="preserve"> PAGEREF _Toc1951594969 </w:instrText>
          </w:r>
          <w:r>
            <w:fldChar w:fldCharType="separate"/>
          </w:r>
          <w:r>
            <w:t>19</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_Toc1938903352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3.8设备管理</w:t>
          </w:r>
          <w:r>
            <w:tab/>
          </w:r>
          <w:r>
            <w:fldChar w:fldCharType="begin"/>
          </w:r>
          <w:r>
            <w:instrText xml:space="preserve"> PAGEREF _Toc1938903352 </w:instrText>
          </w:r>
          <w:r>
            <w:fldChar w:fldCharType="separate"/>
          </w:r>
          <w:r>
            <w:t>20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_Toc1231777486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3.8.1传感器</w:t>
          </w:r>
          <w:r>
            <w:tab/>
          </w:r>
          <w:r>
            <w:fldChar w:fldCharType="begin"/>
          </w:r>
          <w:r>
            <w:instrText xml:space="preserve"> PAGEREF _Toc1231777486 </w:instrText>
          </w:r>
          <w:r>
            <w:fldChar w:fldCharType="separate"/>
          </w:r>
          <w:r>
            <w:t>20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_Toc741850122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3.8.2农业监控摄像头</w:t>
          </w:r>
          <w:r>
            <w:tab/>
          </w:r>
          <w:r>
            <w:fldChar w:fldCharType="begin"/>
          </w:r>
          <w:r>
            <w:instrText xml:space="preserve"> PAGEREF _Toc741850122 </w:instrText>
          </w:r>
          <w:r>
            <w:fldChar w:fldCharType="separate"/>
          </w:r>
          <w:r>
            <w:t>20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_Toc2132429619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3.8.3市民卡读卡器</w:t>
          </w:r>
          <w:r>
            <w:tab/>
          </w:r>
          <w:r>
            <w:fldChar w:fldCharType="begin"/>
          </w:r>
          <w:r>
            <w:instrText xml:space="preserve"> PAGEREF _Toc2132429619 </w:instrText>
          </w:r>
          <w:r>
            <w:fldChar w:fldCharType="separate"/>
          </w:r>
          <w:r>
            <w:t>20</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_Toc390021750 </w:instrText>
          </w:r>
          <w:r>
            <w:rPr>
              <w:rFonts w:hint="eastAsia" w:asciiTheme="minorEastAsia" w:hAnsiTheme="minorEastAsia" w:eastAsiaTheme="minorEastAsia" w:cstheme="minorEastAsia"/>
            </w:rPr>
            <w:fldChar w:fldCharType="separate"/>
          </w:r>
          <w:r>
            <w:rPr>
              <w:rFonts w:hint="eastAsia" w:ascii="宋体" w:hAnsi="Arial" w:eastAsia="宋体" w:cstheme="minorEastAsia"/>
              <w:bCs/>
              <w:i w:val="0"/>
              <w:iCs w:val="0"/>
              <w:szCs w:val="24"/>
            </w:rPr>
            <w:t xml:space="preserve">1.6.1 </w:t>
          </w:r>
          <w:r>
            <w:rPr>
              <w:rFonts w:hint="eastAsia" w:asciiTheme="minorEastAsia" w:hAnsiTheme="minorEastAsia" w:eastAsiaTheme="minorEastAsia" w:cstheme="minorEastAsia"/>
            </w:rPr>
            <w:t>人脸识别、录音设备</w:t>
          </w:r>
          <w:r>
            <w:tab/>
          </w:r>
          <w:r>
            <w:fldChar w:fldCharType="begin"/>
          </w:r>
          <w:r>
            <w:instrText xml:space="preserve"> PAGEREF _Toc390021750 </w:instrText>
          </w:r>
          <w:r>
            <w:fldChar w:fldCharType="separate"/>
          </w:r>
          <w:r>
            <w:t>21</w:t>
          </w:r>
          <w:r>
            <w:fldChar w:fldCharType="end"/>
          </w:r>
          <w:r>
            <w:rPr>
              <w:rFonts w:hint="eastAsia" w:asciiTheme="minorEastAsia" w:hAnsiTheme="minorEastAsia" w:eastAsiaTheme="minorEastAsia" w:cstheme="minorEastAsia"/>
            </w:rPr>
            <w:fldChar w:fldCharType="end"/>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_Toc975461606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3.系统技术描述</w:t>
          </w:r>
          <w:r>
            <w:tab/>
          </w:r>
          <w:r>
            <w:fldChar w:fldCharType="begin"/>
          </w:r>
          <w:r>
            <w:instrText xml:space="preserve"> PAGEREF _Toc975461606 </w:instrText>
          </w:r>
          <w:r>
            <w:fldChar w:fldCharType="separate"/>
          </w:r>
          <w:r>
            <w:t>21</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_Toc693050844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3.1通用需求</w:t>
          </w:r>
          <w:r>
            <w:tab/>
          </w:r>
          <w:r>
            <w:fldChar w:fldCharType="begin"/>
          </w:r>
          <w:r>
            <w:instrText xml:space="preserve"> PAGEREF _Toc693050844 </w:instrText>
          </w:r>
          <w:r>
            <w:fldChar w:fldCharType="separate"/>
          </w:r>
          <w:r>
            <w:t>21</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_Toc154233780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3.1.1需求描述</w:t>
          </w:r>
          <w:r>
            <w:tab/>
          </w:r>
          <w:r>
            <w:fldChar w:fldCharType="begin"/>
          </w:r>
          <w:r>
            <w:instrText xml:space="preserve"> PAGEREF _Toc154233780 </w:instrText>
          </w:r>
          <w:r>
            <w:fldChar w:fldCharType="separate"/>
          </w:r>
          <w:r>
            <w:t>21</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_Toc194378531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3.1.2功能描述</w:t>
          </w:r>
          <w:r>
            <w:tab/>
          </w:r>
          <w:r>
            <w:fldChar w:fldCharType="begin"/>
          </w:r>
          <w:r>
            <w:instrText xml:space="preserve"> PAGEREF _Toc194378531 </w:instrText>
          </w:r>
          <w:r>
            <w:fldChar w:fldCharType="separate"/>
          </w:r>
          <w:r>
            <w:t>21</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_Toc597343430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3.2系统部署管理</w:t>
          </w:r>
          <w:r>
            <w:tab/>
          </w:r>
          <w:r>
            <w:fldChar w:fldCharType="begin"/>
          </w:r>
          <w:r>
            <w:instrText xml:space="preserve"> PAGEREF _Toc597343430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_Toc64978285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3.2.1需求描述</w:t>
          </w:r>
          <w:r>
            <w:tab/>
          </w:r>
          <w:r>
            <w:fldChar w:fldCharType="begin"/>
          </w:r>
          <w:r>
            <w:instrText xml:space="preserve"> PAGEREF _Toc64978285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_Toc1168343319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3.2.2功能描述</w:t>
          </w:r>
          <w:r>
            <w:tab/>
          </w:r>
          <w:r>
            <w:fldChar w:fldCharType="begin"/>
          </w:r>
          <w:r>
            <w:instrText xml:space="preserve"> PAGEREF _Toc1168343319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_Toc1903177912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3.3数据备份及恢复</w:t>
          </w:r>
          <w:r>
            <w:tab/>
          </w:r>
          <w:r>
            <w:fldChar w:fldCharType="begin"/>
          </w:r>
          <w:r>
            <w:instrText xml:space="preserve"> PAGEREF _Toc1903177912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_Toc2089728566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3.3.1需求描述</w:t>
          </w:r>
          <w:r>
            <w:tab/>
          </w:r>
          <w:r>
            <w:fldChar w:fldCharType="begin"/>
          </w:r>
          <w:r>
            <w:instrText xml:space="preserve"> PAGEREF _Toc2089728566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_Toc2120445724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3.3.2功能描述</w:t>
          </w:r>
          <w:r>
            <w:tab/>
          </w:r>
          <w:r>
            <w:fldChar w:fldCharType="begin"/>
          </w:r>
          <w:r>
            <w:instrText xml:space="preserve"> PAGEREF _Toc2120445724 </w:instrText>
          </w:r>
          <w:r>
            <w:fldChar w:fldCharType="separate"/>
          </w:r>
          <w:r>
            <w:t>23</w:t>
          </w:r>
          <w:r>
            <w:fldChar w:fldCharType="end"/>
          </w:r>
          <w:r>
            <w:rPr>
              <w:rFonts w:hint="eastAsia" w:asciiTheme="minorEastAsia" w:hAnsiTheme="minorEastAsia" w:eastAsiaTheme="minorEastAsia" w:cstheme="minorEastAsia"/>
            </w:rPr>
            <w:fldChar w:fldCharType="end"/>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_Toc840161303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4.接口描述</w:t>
          </w:r>
          <w:r>
            <w:tab/>
          </w:r>
          <w:r>
            <w:fldChar w:fldCharType="begin"/>
          </w:r>
          <w:r>
            <w:instrText xml:space="preserve"> PAGEREF _Toc840161303 </w:instrText>
          </w:r>
          <w:r>
            <w:fldChar w:fldCharType="separate"/>
          </w:r>
          <w:r>
            <w:t>23</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_Toc886040496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4.1统一订单系统与周边系统接口 - 接口</w:t>
          </w:r>
          <w:r>
            <w:rPr>
              <w:rFonts w:hint="eastAsia" w:asciiTheme="minorEastAsia" w:hAnsiTheme="minorEastAsia" w:eastAsiaTheme="minorEastAsia" w:cstheme="minorEastAsia"/>
              <w:lang w:eastAsia="zh-CN"/>
            </w:rPr>
            <w:t>示意</w:t>
          </w:r>
          <w:r>
            <w:rPr>
              <w:rFonts w:hint="eastAsia" w:asciiTheme="minorEastAsia" w:hAnsiTheme="minorEastAsia" w:eastAsiaTheme="minorEastAsia" w:cstheme="minorEastAsia"/>
            </w:rPr>
            <w:t>图</w:t>
          </w:r>
          <w:r>
            <w:tab/>
          </w:r>
          <w:r>
            <w:fldChar w:fldCharType="begin"/>
          </w:r>
          <w:r>
            <w:instrText xml:space="preserve"> PAGEREF _Toc886040496 </w:instrText>
          </w:r>
          <w:r>
            <w:fldChar w:fldCharType="separate"/>
          </w:r>
          <w:r>
            <w:t>23</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_Toc1031007974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4.2接口清单</w:t>
          </w:r>
          <w:r>
            <w:tab/>
          </w:r>
          <w:r>
            <w:fldChar w:fldCharType="begin"/>
          </w:r>
          <w:r>
            <w:instrText xml:space="preserve"> PAGEREF _Toc1031007974 </w:instrText>
          </w:r>
          <w:r>
            <w:fldChar w:fldCharType="separate"/>
          </w:r>
          <w:r>
            <w:t>24</w:t>
          </w:r>
          <w:r>
            <w:fldChar w:fldCharType="end"/>
          </w:r>
          <w:r>
            <w:rPr>
              <w:rFonts w:hint="eastAsia" w:asciiTheme="minorEastAsia" w:hAnsiTheme="minorEastAsia" w:eastAsiaTheme="minorEastAsia" w:cstheme="minorEastAsia"/>
            </w:rPr>
            <w:fldChar w:fldCharType="end"/>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spacing w:line="360" w:lineRule="auto"/>
        <w:rPr>
          <w:rFonts w:hint="eastAsia" w:asciiTheme="minorEastAsia" w:hAnsiTheme="minorEastAsia" w:eastAsiaTheme="minorEastAsia" w:cstheme="minorEastAsia"/>
        </w:rPr>
      </w:pPr>
    </w:p>
    <w:p>
      <w:pPr>
        <w:pStyle w:val="2"/>
        <w:spacing w:line="360" w:lineRule="auto"/>
        <w:outlineLvl w:val="0"/>
        <w:rPr>
          <w:rFonts w:hint="eastAsia" w:asciiTheme="minorEastAsia" w:hAnsiTheme="minorEastAsia" w:eastAsiaTheme="minorEastAsia" w:cstheme="minorEastAsia"/>
        </w:rPr>
      </w:pPr>
      <w:bookmarkStart w:id="3" w:name="_Toc460598179"/>
      <w:bookmarkStart w:id="4" w:name="_Toc375688084"/>
      <w:bookmarkStart w:id="5" w:name="_Toc533633457"/>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项目概述</w:t>
      </w:r>
      <w:bookmarkEnd w:id="3"/>
      <w:bookmarkEnd w:id="4"/>
      <w:bookmarkEnd w:id="5"/>
    </w:p>
    <w:p>
      <w:pPr>
        <w:pStyle w:val="3"/>
        <w:spacing w:line="360" w:lineRule="auto"/>
        <w:outlineLvl w:val="1"/>
        <w:rPr>
          <w:rFonts w:hint="eastAsia" w:asciiTheme="minorEastAsia" w:hAnsiTheme="minorEastAsia" w:eastAsiaTheme="minorEastAsia" w:cstheme="minorEastAsia"/>
        </w:rPr>
      </w:pPr>
      <w:bookmarkStart w:id="6" w:name="_Toc375688085"/>
      <w:bookmarkStart w:id="7" w:name="_Toc460598180"/>
      <w:bookmarkStart w:id="8" w:name="_Toc885801927"/>
      <w:r>
        <w:rPr>
          <w:rFonts w:hint="eastAsia" w:asciiTheme="minorEastAsia" w:hAnsiTheme="minorEastAsia" w:eastAsiaTheme="minorEastAsia" w:cstheme="minorEastAsia"/>
        </w:rPr>
        <w:t>系统名称</w:t>
      </w:r>
      <w:bookmarkEnd w:id="6"/>
      <w:bookmarkEnd w:id="7"/>
      <w:bookmarkEnd w:id="8"/>
    </w:p>
    <w:p>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云服务管理支撑平台</w:t>
      </w:r>
      <w:r>
        <w:rPr>
          <w:rFonts w:hint="eastAsia" w:asciiTheme="minorEastAsia" w:hAnsiTheme="minorEastAsia" w:eastAsiaTheme="minorEastAsia" w:cstheme="minorEastAsia"/>
        </w:rPr>
        <w:t>。</w:t>
      </w:r>
    </w:p>
    <w:p>
      <w:pPr>
        <w:pStyle w:val="3"/>
        <w:spacing w:line="360" w:lineRule="auto"/>
        <w:outlineLvl w:val="1"/>
        <w:rPr>
          <w:rFonts w:hint="eastAsia" w:asciiTheme="minorEastAsia" w:hAnsiTheme="minorEastAsia" w:eastAsiaTheme="minorEastAsia" w:cstheme="minorEastAsia"/>
        </w:rPr>
      </w:pPr>
      <w:bookmarkStart w:id="9" w:name="_Toc460598181"/>
      <w:bookmarkStart w:id="10" w:name="_Toc1316346085"/>
      <w:r>
        <w:rPr>
          <w:rFonts w:hint="eastAsia" w:asciiTheme="minorEastAsia" w:hAnsiTheme="minorEastAsia" w:eastAsiaTheme="minorEastAsia" w:cstheme="minorEastAsia"/>
        </w:rPr>
        <w:t>系统</w:t>
      </w:r>
      <w:r>
        <w:rPr>
          <w:rFonts w:hint="eastAsia" w:asciiTheme="minorEastAsia" w:hAnsiTheme="minorEastAsia" w:eastAsiaTheme="minorEastAsia" w:cstheme="minorEastAsia"/>
        </w:rPr>
        <w:t>概述</w:t>
      </w:r>
      <w:bookmarkEnd w:id="9"/>
      <w:bookmarkEnd w:id="10"/>
    </w:p>
    <w:p>
      <w:pPr>
        <w:spacing w:line="360" w:lineRule="auto"/>
        <w:ind w:left="0" w:leftChars="0" w:firstLine="420" w:firstLineChars="0"/>
        <w:rPr>
          <w:rFonts w:hint="eastAsia" w:asciiTheme="minorEastAsia" w:hAnsiTheme="minorEastAsia" w:eastAsiaTheme="minorEastAsia" w:cstheme="minorEastAsia"/>
          <w:bCs/>
          <w:color w:val="000000"/>
          <w:kern w:val="0"/>
          <w:szCs w:val="24"/>
        </w:rPr>
      </w:pPr>
      <w:bookmarkStart w:id="11" w:name="_Toc460598182"/>
      <w:r>
        <w:rPr>
          <w:rFonts w:hint="eastAsia" w:asciiTheme="minorEastAsia" w:hAnsiTheme="minorEastAsia" w:eastAsiaTheme="minorEastAsia" w:cstheme="minorEastAsia"/>
          <w:bCs/>
          <w:color w:val="000000"/>
          <w:kern w:val="0"/>
          <w:szCs w:val="24"/>
        </w:rPr>
        <w:t>常熟智慧农业一期项目是基础建设期，主要目标是实现智慧农业的基础框架搭建、农业各类数据上图以及若干亮点应用的上线，重点推动管理数据化。建成健壮、高效、开放的基础框架，发挥农业数据资源中心和云服务管理支撑平台的架构优势，为应用的建设和运营提供强大的支撑能力。</w:t>
      </w:r>
    </w:p>
    <w:p>
      <w:pPr>
        <w:spacing w:before="50" w:after="50"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农业智能云应用服务平台体系系统蓝图如下：</w:t>
      </w:r>
    </w:p>
    <w:p>
      <w:pPr>
        <w:spacing w:before="50" w:after="50"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rPr>
        <w:drawing>
          <wp:inline distT="0" distB="0" distL="0" distR="0">
            <wp:extent cx="5252720" cy="4191000"/>
            <wp:effectExtent l="0" t="0" r="5080" b="0"/>
            <wp:docPr id="6" name="图片 6" descr="C:\Users\cc\AppData\Roaming\DingTalk\55906468_v2\ImageFiles\lADPDgQ9qYxtrufNAxLNA9k_985_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c\AppData\Roaming\DingTalk\55906468_v2\ImageFiles\lADPDgQ9qYxtrufNAxLNA9k_985_78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2720" cy="4191000"/>
                    </a:xfrm>
                    <a:prstGeom prst="rect">
                      <a:avLst/>
                    </a:prstGeom>
                    <a:noFill/>
                    <a:ln>
                      <a:noFill/>
                    </a:ln>
                  </pic:spPr>
                </pic:pic>
              </a:graphicData>
            </a:graphic>
          </wp:inline>
        </w:drawing>
      </w:r>
    </w:p>
    <w:p>
      <w:pPr>
        <w:pStyle w:val="3"/>
        <w:spacing w:line="360" w:lineRule="auto"/>
        <w:outlineLvl w:val="1"/>
        <w:rPr>
          <w:rFonts w:hint="eastAsia" w:asciiTheme="minorEastAsia" w:hAnsiTheme="minorEastAsia" w:eastAsiaTheme="minorEastAsia" w:cstheme="minorEastAsia"/>
        </w:rPr>
      </w:pPr>
      <w:bookmarkStart w:id="12" w:name="_Toc452119201"/>
      <w:r>
        <w:rPr>
          <w:rFonts w:hint="eastAsia" w:asciiTheme="minorEastAsia" w:hAnsiTheme="minorEastAsia" w:eastAsiaTheme="minorEastAsia" w:cstheme="minorEastAsia"/>
        </w:rPr>
        <w:t>系统目标</w:t>
      </w:r>
      <w:bookmarkEnd w:id="11"/>
      <w:bookmarkEnd w:id="12"/>
    </w:p>
    <w:p>
      <w:pPr>
        <w:spacing w:line="360" w:lineRule="auto"/>
        <w:ind w:firstLine="420" w:firstLineChars="200"/>
        <w:rPr>
          <w:rFonts w:hint="eastAsia" w:asciiTheme="minorEastAsia" w:hAnsiTheme="minorEastAsia" w:eastAsiaTheme="minorEastAsia" w:cstheme="minorEastAsia"/>
          <w:bCs/>
          <w:color w:val="000000"/>
          <w:kern w:val="0"/>
          <w:szCs w:val="24"/>
        </w:rPr>
      </w:pPr>
      <w:r>
        <w:rPr>
          <w:rFonts w:hint="eastAsia" w:asciiTheme="minorEastAsia" w:hAnsiTheme="minorEastAsia" w:eastAsiaTheme="minorEastAsia" w:cstheme="minorEastAsia"/>
          <w:bCs/>
          <w:color w:val="000000"/>
          <w:kern w:val="0"/>
          <w:szCs w:val="24"/>
        </w:rPr>
        <w:t>云服务管理支撑平台，目标是搭建强大、开放、高效、稳定、安全、易用的分布式微服务架构平台，定位于可支撑未来智慧农业发展和面向互联网用户的总体需求规模；与智慧常熟融合，秉承共建共享理念，实现智慧常熟拓展智慧农业新领域；整合管理，对常熟智慧农业一期项目进行整合管理，为项目需求和系统建设的总目标提供相应的解决方案，总体项目管理。</w:t>
      </w:r>
    </w:p>
    <w:p>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rPr>
        <w:t>建设目标如下：</w:t>
      </w:r>
    </w:p>
    <w:p>
      <w:pPr>
        <w:numPr>
          <w:ilvl w:val="0"/>
          <w:numId w:val="2"/>
        </w:numPr>
        <w:spacing w:line="360" w:lineRule="auto"/>
        <w:ind w:left="84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建立统一组件中心，将数据统一并提供公开服务，供其他周边相关系统调用</w:t>
      </w:r>
      <w:r>
        <w:rPr>
          <w:rFonts w:hint="eastAsia" w:asciiTheme="minorEastAsia" w:hAnsiTheme="minorEastAsia" w:eastAsiaTheme="minorEastAsia" w:cstheme="minorEastAsia"/>
        </w:rPr>
        <w:t>；</w:t>
      </w:r>
    </w:p>
    <w:p>
      <w:pPr>
        <w:numPr>
          <w:ilvl w:val="0"/>
          <w:numId w:val="2"/>
        </w:numPr>
        <w:spacing w:line="360" w:lineRule="auto"/>
        <w:ind w:left="84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搭建人脸认证、市民卡验证</w:t>
      </w:r>
      <w:r>
        <w:rPr>
          <w:rFonts w:hint="eastAsia" w:asciiTheme="minorEastAsia" w:hAnsiTheme="minorEastAsia" w:eastAsiaTheme="minorEastAsia" w:cstheme="minorEastAsia"/>
        </w:rPr>
        <w:t>服务管理平台</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对接装入平台的服务、API进行全生命周期管理</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要功能包括服务注册管理</w:t>
      </w:r>
      <w:r>
        <w:rPr>
          <w:rFonts w:hint="eastAsia" w:asciiTheme="minorEastAsia" w:hAnsiTheme="minorEastAsia" w:eastAsiaTheme="minorEastAsia" w:cstheme="minorEastAsia"/>
        </w:rPr>
        <w:t>、服务授权管理、服务目录管理、服务运行监控；</w:t>
      </w:r>
    </w:p>
    <w:p>
      <w:pPr>
        <w:numPr>
          <w:ilvl w:val="0"/>
          <w:numId w:val="2"/>
        </w:numPr>
        <w:spacing w:line="360" w:lineRule="auto"/>
        <w:ind w:left="84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进行</w:t>
      </w:r>
      <w:r>
        <w:rPr>
          <w:rFonts w:hint="eastAsia" w:asciiTheme="minorEastAsia" w:hAnsiTheme="minorEastAsia" w:eastAsiaTheme="minorEastAsia" w:cstheme="minorEastAsia"/>
        </w:rPr>
        <w:t>物联网设备对接，主要是通</w:t>
      </w:r>
      <w:r>
        <w:rPr>
          <w:rFonts w:hint="eastAsia" w:asciiTheme="minorEastAsia" w:hAnsiTheme="minorEastAsia" w:eastAsiaTheme="minorEastAsia" w:cstheme="minorEastAsia"/>
        </w:rPr>
        <w:t>过</w:t>
      </w:r>
      <w:r>
        <w:rPr>
          <w:rFonts w:hint="eastAsia" w:asciiTheme="minorEastAsia" w:hAnsiTheme="minorEastAsia" w:eastAsiaTheme="minorEastAsia" w:cstheme="minorEastAsia"/>
        </w:rPr>
        <w:t>云服务支撑管理平台中的物联网管理平台进行统一的设备管理，；</w:t>
      </w:r>
    </w:p>
    <w:p>
      <w:pPr>
        <w:numPr>
          <w:ilvl w:val="0"/>
          <w:numId w:val="2"/>
        </w:numPr>
        <w:spacing w:line="360" w:lineRule="auto"/>
        <w:ind w:left="84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设计开发满足系统多样性登录，实现统一系统架构、基础门户登录、信息系统接入的系统桌面端应用；</w:t>
      </w:r>
    </w:p>
    <w:p>
      <w:pPr>
        <w:numPr>
          <w:ilvl w:val="0"/>
          <w:numId w:val="2"/>
        </w:numPr>
        <w:spacing w:line="360" w:lineRule="auto"/>
        <w:ind w:left="84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引</w:t>
      </w:r>
      <w:r>
        <w:rPr>
          <w:rFonts w:hint="eastAsia" w:asciiTheme="minorEastAsia" w:hAnsiTheme="minorEastAsia" w:eastAsiaTheme="minorEastAsia" w:cstheme="minorEastAsia"/>
        </w:rPr>
        <w:t>设计开发满足系统多样性登录，实现统一系统架构、基础门户登录、农药管理平台消息推送的系统移动端应用。</w:t>
      </w:r>
    </w:p>
    <w:p>
      <w:pPr>
        <w:pStyle w:val="3"/>
        <w:spacing w:line="360" w:lineRule="auto"/>
        <w:outlineLvl w:val="1"/>
        <w:rPr>
          <w:rFonts w:hint="eastAsia" w:asciiTheme="minorEastAsia" w:hAnsiTheme="minorEastAsia" w:eastAsiaTheme="minorEastAsia" w:cstheme="minorEastAsia"/>
        </w:rPr>
      </w:pPr>
      <w:bookmarkStart w:id="13" w:name="_Toc460598183"/>
      <w:bookmarkStart w:id="14" w:name="_Toc375688087"/>
      <w:bookmarkStart w:id="15" w:name="_Toc970268121"/>
      <w:r>
        <w:rPr>
          <w:rFonts w:hint="eastAsia" w:asciiTheme="minorEastAsia" w:hAnsiTheme="minorEastAsia" w:eastAsiaTheme="minorEastAsia" w:cstheme="minorEastAsia"/>
        </w:rPr>
        <w:t>指导</w:t>
      </w:r>
      <w:r>
        <w:rPr>
          <w:rFonts w:hint="eastAsia" w:asciiTheme="minorEastAsia" w:hAnsiTheme="minorEastAsia" w:eastAsiaTheme="minorEastAsia" w:cstheme="minorEastAsia"/>
        </w:rPr>
        <w:t>思想</w:t>
      </w:r>
      <w:bookmarkEnd w:id="13"/>
      <w:bookmarkEnd w:id="14"/>
      <w:bookmarkEnd w:id="15"/>
    </w:p>
    <w:p>
      <w:pPr>
        <w:spacing w:line="360" w:lineRule="auto"/>
        <w:ind w:firstLine="420" w:firstLineChars="0"/>
        <w:rPr>
          <w:rFonts w:hint="eastAsia" w:asciiTheme="minorEastAsia" w:hAnsiTheme="minorEastAsia" w:eastAsiaTheme="minorEastAsia" w:cstheme="minorEastAsia"/>
          <w:bCs/>
          <w:color w:val="000000"/>
          <w:kern w:val="0"/>
          <w:szCs w:val="24"/>
        </w:rPr>
      </w:pPr>
      <w:bookmarkStart w:id="16" w:name="_Toc375688090"/>
      <w:bookmarkStart w:id="17" w:name="_Toc460598184"/>
      <w:r>
        <w:rPr>
          <w:rFonts w:hint="eastAsia" w:asciiTheme="minorEastAsia" w:hAnsiTheme="minorEastAsia" w:eastAsiaTheme="minorEastAsia" w:cstheme="minorEastAsia"/>
          <w:bCs/>
          <w:color w:val="000000"/>
          <w:kern w:val="0"/>
          <w:szCs w:val="24"/>
        </w:rPr>
        <w:t>云服务管理支撑平台，目标是搭建强大、开放、高效、稳定、安全、易用的分布式微服务架构平台，定位于可支撑未来智慧农业发展和面向互联网用户的总体需求规模；与智慧常熟融合，秉承共建共享理念，实现智慧常熟拓展智慧农业新领域；整合管理，对常熟智慧农业一期项目进行整合管理，为项目需求和系统建设的总目标提供相应的解决方案，总体项目管理。</w:t>
      </w:r>
    </w:p>
    <w:p>
      <w:pPr>
        <w:pStyle w:val="3"/>
        <w:spacing w:line="360" w:lineRule="auto"/>
        <w:outlineLvl w:val="1"/>
        <w:rPr>
          <w:rFonts w:hint="eastAsia" w:asciiTheme="minorEastAsia" w:hAnsiTheme="minorEastAsia" w:eastAsiaTheme="minorEastAsia" w:cstheme="minorEastAsia"/>
        </w:rPr>
      </w:pPr>
      <w:bookmarkStart w:id="18" w:name="_Toc1452977976"/>
      <w:r>
        <w:rPr>
          <w:rFonts w:hint="eastAsia" w:asciiTheme="minorEastAsia" w:hAnsiTheme="minorEastAsia" w:eastAsiaTheme="minorEastAsia" w:cstheme="minorEastAsia"/>
        </w:rPr>
        <w:t>需求范围</w:t>
      </w:r>
      <w:bookmarkEnd w:id="16"/>
      <w:bookmarkEnd w:id="17"/>
      <w:bookmarkEnd w:id="18"/>
    </w:p>
    <w:p>
      <w:pPr>
        <w:numPr>
          <w:numId w:val="0"/>
        </w:numPr>
        <w:tabs>
          <w:tab w:val="left" w:pos="851"/>
        </w:tabs>
        <w:autoSpaceDE w:val="0"/>
        <w:autoSpaceDN w:val="0"/>
        <w:adjustRightInd w:val="0"/>
        <w:spacing w:line="360" w:lineRule="auto"/>
        <w:ind w:left="480" w:leftChars="0"/>
        <w:outlineLvl w:val="2"/>
        <w:rPr>
          <w:rFonts w:hint="eastAsia" w:asciiTheme="minorEastAsia" w:hAnsiTheme="minorEastAsia" w:eastAsiaTheme="minorEastAsia" w:cstheme="minorEastAsia"/>
          <w:szCs w:val="24"/>
        </w:rPr>
      </w:pPr>
      <w:bookmarkStart w:id="19" w:name="_Toc1164292595"/>
      <w:r>
        <w:rPr>
          <w:rFonts w:hint="eastAsia" w:asciiTheme="minorEastAsia" w:hAnsiTheme="minorEastAsia" w:eastAsiaTheme="minorEastAsia" w:cstheme="minorEastAsia"/>
        </w:rPr>
        <w:t>1.5.1</w:t>
      </w:r>
      <w:r>
        <w:rPr>
          <w:rFonts w:hint="eastAsia" w:asciiTheme="minorEastAsia" w:hAnsiTheme="minorEastAsia" w:eastAsiaTheme="minorEastAsia" w:cstheme="minorEastAsia"/>
        </w:rPr>
        <w:t>功能范围</w:t>
      </w:r>
      <w:bookmarkEnd w:id="19"/>
    </w:p>
    <w:p>
      <w:pPr>
        <w:numPr>
          <w:ilvl w:val="0"/>
          <w:numId w:val="0"/>
        </w:numPr>
        <w:tabs>
          <w:tab w:val="left" w:pos="851"/>
        </w:tabs>
        <w:autoSpaceDE w:val="0"/>
        <w:autoSpaceDN w:val="0"/>
        <w:adjustRightInd w:val="0"/>
        <w:spacing w:line="360" w:lineRule="auto"/>
        <w:ind w:left="480" w:left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szCs w:val="24"/>
        </w:rPr>
        <w:t>应用软件设计、实施、调试与上线运行</w:t>
      </w:r>
      <w:r>
        <w:rPr>
          <w:rFonts w:hint="eastAsia" w:asciiTheme="minorEastAsia" w:hAnsiTheme="minorEastAsia" w:eastAsiaTheme="minorEastAsia" w:cstheme="minorEastAsia"/>
          <w:szCs w:val="24"/>
        </w:rPr>
        <w:t>。其功能范围</w:t>
      </w:r>
      <w:r>
        <w:rPr>
          <w:rFonts w:hint="eastAsia" w:asciiTheme="minorEastAsia" w:hAnsiTheme="minorEastAsia" w:eastAsiaTheme="minorEastAsia" w:cstheme="minorEastAsia"/>
          <w:szCs w:val="24"/>
        </w:rPr>
        <w:t>包括</w:t>
      </w:r>
      <w:r>
        <w:rPr>
          <w:rFonts w:hint="eastAsia" w:asciiTheme="minorEastAsia" w:hAnsiTheme="minorEastAsia" w:eastAsiaTheme="minorEastAsia" w:cstheme="minorEastAsia"/>
          <w:szCs w:val="24"/>
        </w:rPr>
        <w:t>：</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提供综合管理端即桌面应用云</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基于云服务管理支撑平台的基础框架并对应用进行增减管理，提供一个用于电脑桌面的应用服务运营环境，可以承载所有面向桌面端的应用服务。</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w:t>
      </w:r>
      <w:r>
        <w:rPr>
          <w:rFonts w:hint="eastAsia" w:asciiTheme="minorEastAsia" w:hAnsiTheme="minorEastAsia" w:eastAsiaTheme="minorEastAsia" w:cstheme="minorEastAsia"/>
        </w:rPr>
        <w:t>数据整合处理功能</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数据资源中心的数据整合处理的功能界面在桌面端中实现。</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桌面应用云基础管理功能</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000000"/>
        </w:rPr>
        <w:t>提供接入</w:t>
      </w:r>
      <w:r>
        <w:rPr>
          <w:rFonts w:hint="eastAsia" w:asciiTheme="minorEastAsia" w:hAnsiTheme="minorEastAsia" w:eastAsiaTheme="minorEastAsia" w:cstheme="minorEastAsia"/>
          <w:color w:val="000000"/>
        </w:rPr>
        <w:t>50</w:t>
      </w:r>
      <w:r>
        <w:rPr>
          <w:rFonts w:hint="eastAsia" w:asciiTheme="minorEastAsia" w:hAnsiTheme="minorEastAsia" w:eastAsiaTheme="minorEastAsia" w:cstheme="minorEastAsia"/>
          <w:bCs/>
          <w:color w:val="000000"/>
        </w:rPr>
        <w:t>个左右业务条线的信息系统</w:t>
      </w:r>
      <w:r>
        <w:rPr>
          <w:rFonts w:hint="eastAsia" w:asciiTheme="minorEastAsia" w:hAnsiTheme="minorEastAsia" w:eastAsiaTheme="minorEastAsia" w:cstheme="minorEastAsia"/>
          <w:color w:val="000000"/>
        </w:rPr>
        <w:t>，这</w:t>
      </w:r>
      <w:r>
        <w:rPr>
          <w:rFonts w:hint="eastAsia" w:asciiTheme="minorEastAsia" w:hAnsiTheme="minorEastAsia" w:eastAsiaTheme="minorEastAsia" w:cstheme="minorEastAsia"/>
          <w:color w:val="000000"/>
        </w:rPr>
        <w:t>50</w:t>
      </w:r>
      <w:r>
        <w:rPr>
          <w:rFonts w:hint="eastAsia" w:asciiTheme="minorEastAsia" w:hAnsiTheme="minorEastAsia" w:eastAsiaTheme="minorEastAsia" w:cstheme="minorEastAsia"/>
          <w:bCs/>
          <w:color w:val="000000"/>
        </w:rPr>
        <w:t>个左右系统</w:t>
      </w:r>
      <w:r>
        <w:rPr>
          <w:rFonts w:hint="eastAsia" w:asciiTheme="minorEastAsia" w:hAnsiTheme="minorEastAsia" w:eastAsiaTheme="minorEastAsia" w:cstheme="minorEastAsia"/>
          <w:bCs/>
          <w:color w:val="000000"/>
        </w:rPr>
        <w:t>提供</w:t>
      </w:r>
      <w:r>
        <w:rPr>
          <w:rFonts w:hint="eastAsia" w:asciiTheme="minorEastAsia" w:hAnsiTheme="minorEastAsia" w:eastAsiaTheme="minorEastAsia" w:cstheme="minorEastAsia"/>
          <w:bCs/>
          <w:color w:val="000000"/>
        </w:rPr>
        <w:t>登录</w:t>
      </w:r>
      <w:r>
        <w:rPr>
          <w:rFonts w:hint="eastAsia" w:asciiTheme="minorEastAsia" w:hAnsiTheme="minorEastAsia" w:eastAsiaTheme="minorEastAsia" w:cstheme="minorEastAsia"/>
          <w:bCs/>
          <w:color w:val="000000"/>
        </w:rPr>
        <w:t>入口</w:t>
      </w:r>
      <w:r>
        <w:rPr>
          <w:rFonts w:hint="eastAsia" w:asciiTheme="minorEastAsia" w:hAnsiTheme="minorEastAsia" w:eastAsiaTheme="minorEastAsia" w:cstheme="minorEastAsia"/>
          <w:color w:val="000000"/>
        </w:rPr>
        <w:t>，提供系统链接地址导航和备忘录功能。</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桌面应用云登录方式</w:t>
      </w:r>
      <w:r>
        <w:rPr>
          <w:rFonts w:hint="eastAsia" w:asciiTheme="minorEastAsia" w:hAnsiTheme="minorEastAsia" w:eastAsiaTheme="minorEastAsia" w:cstheme="minorEastAsia"/>
          <w:color w:val="000000"/>
        </w:rPr>
        <w:t>，</w:t>
      </w:r>
      <w:r>
        <w:rPr>
          <w:rFonts w:hint="eastAsia" w:asciiTheme="minorEastAsia" w:hAnsiTheme="minorEastAsia" w:eastAsiaTheme="minorEastAsia" w:cstheme="minorEastAsia"/>
          <w:color w:val="000000"/>
        </w:rPr>
        <w:t>支持账号密码登录、二维码登录、短信验证码登录</w:t>
      </w:r>
      <w:r>
        <w:rPr>
          <w:rFonts w:hint="eastAsia" w:asciiTheme="minorEastAsia" w:hAnsiTheme="minorEastAsia" w:eastAsiaTheme="minorEastAsia" w:cstheme="minorEastAsia"/>
        </w:rPr>
        <w:t>。</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t>本期精准治理系统功能</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本期精准治理系统的功能界面将在桌面端中实现。</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根据综合管理端（桌面端）应用对应的移动应用即移动应用云</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移动端包括微信服务号、IOS版本和Android版本，以及常熟两平台的移动端应用，面向市民和企业的服务建设微信端，面向政府内部的应用建设APP和微信端，并将相关服务在常熟两平台同步发布。 </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t>移动应用云资讯</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rPr>
        <w:t>资讯功能数据来源由桌面端提供。</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t>移动应用云功能模块入口及登录</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rPr>
        <w:t>用户是智慧农业的所有用户，用户根据不同角色的权限进行展示，用户可以自由增减功能模块并调整排序，还可以设定登录时的默认进入模块。</w:t>
      </w:r>
      <w:r>
        <w:rPr>
          <w:rFonts w:hint="eastAsia" w:asciiTheme="minorEastAsia" w:hAnsiTheme="minorEastAsia" w:eastAsiaTheme="minorEastAsia" w:cstheme="minorEastAsia"/>
        </w:rPr>
        <w:t xml:space="preserve"> </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t>移动应用云农药管理平台功能</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color w:val="000000"/>
        </w:rPr>
        <w:t>实现农药购买消息推送，查询农药购买记录查询和农药购买金额统计。</w:t>
      </w:r>
    </w:p>
    <w:p>
      <w:pPr>
        <w:numPr>
          <w:ilvl w:val="0"/>
          <w:numId w:val="3"/>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t>移动应用云登录方式</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color w:val="000000"/>
        </w:rPr>
        <w:t>支持账号密码登录、短信验证码登录。</w:t>
      </w:r>
    </w:p>
    <w:p>
      <w:pPr>
        <w:numPr>
          <w:numId w:val="0"/>
        </w:numPr>
        <w:tabs>
          <w:tab w:val="left" w:pos="851"/>
        </w:tabs>
        <w:autoSpaceDE w:val="0"/>
        <w:autoSpaceDN w:val="0"/>
        <w:adjustRightInd w:val="0"/>
        <w:spacing w:line="360" w:lineRule="auto"/>
        <w:ind w:left="480" w:leftChars="0"/>
        <w:outlineLvl w:val="2"/>
        <w:rPr>
          <w:rFonts w:hint="eastAsia" w:asciiTheme="minorEastAsia" w:hAnsiTheme="minorEastAsia" w:eastAsiaTheme="minorEastAsia" w:cstheme="minorEastAsia"/>
          <w:szCs w:val="24"/>
        </w:rPr>
      </w:pPr>
      <w:bookmarkStart w:id="20" w:name="_Toc394652701"/>
      <w:r>
        <w:rPr>
          <w:rFonts w:hint="eastAsia" w:asciiTheme="minorEastAsia" w:hAnsiTheme="minorEastAsia" w:eastAsiaTheme="minorEastAsia" w:cstheme="minorEastAsia"/>
        </w:rPr>
        <w:t>1.5.2</w:t>
      </w:r>
      <w:r>
        <w:rPr>
          <w:rFonts w:hint="eastAsia" w:asciiTheme="minorEastAsia" w:hAnsiTheme="minorEastAsia" w:eastAsiaTheme="minorEastAsia" w:cstheme="minorEastAsia"/>
        </w:rPr>
        <w:t>功能范围</w:t>
      </w:r>
      <w:r>
        <w:rPr>
          <w:rFonts w:hint="eastAsia" w:asciiTheme="minorEastAsia" w:hAnsiTheme="minorEastAsia" w:eastAsiaTheme="minorEastAsia" w:cstheme="minorEastAsia"/>
        </w:rPr>
        <w:t>示意图</w:t>
      </w:r>
      <w:bookmarkEnd w:id="20"/>
    </w:p>
    <w:p>
      <w:pPr>
        <w:numPr>
          <w:ilvl w:val="0"/>
          <w:numId w:val="0"/>
        </w:numPr>
        <w:spacing w:line="360" w:lineRule="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rPr>
        <w:drawing>
          <wp:inline distT="0" distB="0" distL="114300" distR="114300">
            <wp:extent cx="5268595" cy="1679575"/>
            <wp:effectExtent l="0" t="0" r="14605" b="2222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7"/>
                    <a:stretch>
                      <a:fillRect/>
                    </a:stretch>
                  </pic:blipFill>
                  <pic:spPr>
                    <a:xfrm>
                      <a:off x="0" y="0"/>
                      <a:ext cx="5268595" cy="1679575"/>
                    </a:xfrm>
                    <a:prstGeom prst="rect">
                      <a:avLst/>
                    </a:prstGeom>
                    <a:noFill/>
                    <a:ln w="9525">
                      <a:noFill/>
                    </a:ln>
                  </pic:spPr>
                </pic:pic>
              </a:graphicData>
            </a:graphic>
          </wp:inline>
        </w:drawing>
      </w:r>
    </w:p>
    <w:p>
      <w:pPr>
        <w:pStyle w:val="3"/>
        <w:spacing w:line="360" w:lineRule="auto"/>
        <w:outlineLvl w:val="1"/>
        <w:rPr>
          <w:rFonts w:hint="eastAsia" w:asciiTheme="minorEastAsia" w:hAnsiTheme="minorEastAsia" w:eastAsiaTheme="minorEastAsia" w:cstheme="minorEastAsia"/>
        </w:rPr>
      </w:pPr>
      <w:bookmarkStart w:id="21" w:name="_Toc375688092"/>
      <w:bookmarkStart w:id="22" w:name="_Toc460598185"/>
      <w:bookmarkStart w:id="23" w:name="_Toc1498443771"/>
      <w:r>
        <w:rPr>
          <w:rFonts w:hint="eastAsia" w:asciiTheme="minorEastAsia" w:hAnsiTheme="minorEastAsia" w:eastAsiaTheme="minorEastAsia" w:cstheme="minorEastAsia"/>
        </w:rPr>
        <w:t>术语解释</w:t>
      </w:r>
      <w:bookmarkEnd w:id="21"/>
      <w:bookmarkEnd w:id="22"/>
      <w:bookmarkEnd w:id="23"/>
    </w:p>
    <w:tbl>
      <w:tblPr>
        <w:tblStyle w:val="14"/>
        <w:tblW w:w="8288" w:type="dxa"/>
        <w:jc w:val="center"/>
        <w:tblInd w:w="58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6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691" w:type="dxa"/>
            <w:shd w:val="clear" w:color="auto" w:fill="E6E6E6"/>
            <w:vAlign w:val="center"/>
          </w:tcPr>
          <w:p>
            <w:pPr>
              <w:spacing w:line="360" w:lineRule="auto"/>
              <w:jc w:val="center"/>
              <w:rPr>
                <w:rFonts w:hint="eastAsia" w:asciiTheme="minorEastAsia" w:hAnsiTheme="minorEastAsia" w:eastAsiaTheme="minorEastAsia" w:cstheme="minorEastAsia"/>
                <w:b/>
                <w:bCs/>
                <w:color w:val="000000"/>
              </w:rPr>
            </w:pPr>
            <w:r>
              <w:rPr>
                <w:rFonts w:hint="eastAsia" w:asciiTheme="minorEastAsia" w:hAnsiTheme="minorEastAsia" w:eastAsiaTheme="minorEastAsia" w:cstheme="minorEastAsia"/>
                <w:b/>
                <w:bCs/>
                <w:color w:val="000000"/>
              </w:rPr>
              <w:t>名词术语</w:t>
            </w:r>
          </w:p>
        </w:tc>
        <w:tc>
          <w:tcPr>
            <w:tcW w:w="6597" w:type="dxa"/>
            <w:shd w:val="clear" w:color="auto" w:fill="E6E6E6"/>
            <w:vAlign w:val="center"/>
          </w:tcPr>
          <w:p>
            <w:pPr>
              <w:spacing w:line="360" w:lineRule="auto"/>
              <w:jc w:val="center"/>
              <w:rPr>
                <w:rFonts w:hint="eastAsia" w:asciiTheme="minorEastAsia" w:hAnsiTheme="minorEastAsia" w:eastAsiaTheme="minorEastAsia" w:cstheme="minorEastAsia"/>
                <w:b/>
                <w:bCs/>
                <w:color w:val="000000"/>
              </w:rPr>
            </w:pPr>
            <w:r>
              <w:rPr>
                <w:rFonts w:hint="eastAsia" w:asciiTheme="minorEastAsia" w:hAnsiTheme="minorEastAsia" w:eastAsiaTheme="minorEastAsia" w:cstheme="minorEastAsia"/>
                <w:b/>
                <w:bCs/>
                <w:color w:val="000000"/>
              </w:rPr>
              <w:t>含义解释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91" w:type="dxa"/>
            <w:vAlign w:val="center"/>
          </w:tcPr>
          <w:p>
            <w:pPr>
              <w:spacing w:line="360" w:lineRule="auto"/>
              <w:rPr>
                <w:rFonts w:hint="eastAsia" w:asciiTheme="minorEastAsia" w:hAnsiTheme="minorEastAsia" w:eastAsiaTheme="minorEastAsia" w:cstheme="minorEastAsia"/>
                <w:color w:val="000000"/>
              </w:rPr>
            </w:pPr>
          </w:p>
        </w:tc>
        <w:tc>
          <w:tcPr>
            <w:tcW w:w="6597" w:type="dxa"/>
            <w:vAlign w:val="center"/>
          </w:tcPr>
          <w:p>
            <w:pPr>
              <w:spacing w:line="360" w:lineRule="auto"/>
              <w:rPr>
                <w:rFonts w:hint="eastAsia" w:asciiTheme="minorEastAsia" w:hAnsiTheme="minorEastAsia" w:eastAsiaTheme="minorEastAsia" w:cstheme="minor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91" w:type="dxa"/>
            <w:vAlign w:val="center"/>
          </w:tcPr>
          <w:p>
            <w:pPr>
              <w:spacing w:line="360" w:lineRule="auto"/>
              <w:rPr>
                <w:rFonts w:hint="eastAsia" w:asciiTheme="minorEastAsia" w:hAnsiTheme="minorEastAsia" w:eastAsiaTheme="minorEastAsia" w:cstheme="minorEastAsia"/>
                <w:color w:val="000000"/>
              </w:rPr>
            </w:pPr>
          </w:p>
        </w:tc>
        <w:tc>
          <w:tcPr>
            <w:tcW w:w="6597" w:type="dxa"/>
            <w:vAlign w:val="center"/>
          </w:tcPr>
          <w:p>
            <w:pPr>
              <w:spacing w:line="360" w:lineRule="auto"/>
              <w:rPr>
                <w:rFonts w:hint="eastAsia" w:asciiTheme="minorEastAsia" w:hAnsiTheme="minorEastAsia" w:eastAsiaTheme="minorEastAsia" w:cstheme="minor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91" w:type="dxa"/>
            <w:vAlign w:val="center"/>
          </w:tcPr>
          <w:p>
            <w:pPr>
              <w:spacing w:line="360" w:lineRule="auto"/>
              <w:rPr>
                <w:rFonts w:hint="eastAsia" w:asciiTheme="minorEastAsia" w:hAnsiTheme="minorEastAsia" w:eastAsiaTheme="minorEastAsia" w:cstheme="minorEastAsia"/>
                <w:color w:val="000000"/>
              </w:rPr>
            </w:pPr>
          </w:p>
        </w:tc>
        <w:tc>
          <w:tcPr>
            <w:tcW w:w="6597" w:type="dxa"/>
            <w:vAlign w:val="center"/>
          </w:tcPr>
          <w:p>
            <w:pPr>
              <w:spacing w:line="360" w:lineRule="auto"/>
              <w:rPr>
                <w:rFonts w:hint="eastAsia" w:asciiTheme="minorEastAsia" w:hAnsiTheme="minorEastAsia" w:eastAsiaTheme="minorEastAsia" w:cstheme="minorEastAsia"/>
                <w:color w:val="000000"/>
              </w:rPr>
            </w:pPr>
          </w:p>
        </w:tc>
      </w:tr>
    </w:tbl>
    <w:p>
      <w:pPr>
        <w:rPr>
          <w:rFonts w:hint="eastAsia" w:asciiTheme="minorEastAsia" w:hAnsiTheme="minorEastAsia" w:eastAsiaTheme="minorEastAsia" w:cstheme="minorEastAsia"/>
        </w:rPr>
      </w:pPr>
      <w:bookmarkStart w:id="24" w:name="_Toc460598186"/>
    </w:p>
    <w:p>
      <w:pPr>
        <w:pStyle w:val="2"/>
        <w:spacing w:line="360" w:lineRule="auto"/>
        <w:outlineLvl w:val="0"/>
        <w:rPr>
          <w:rFonts w:hint="eastAsia" w:asciiTheme="minorEastAsia" w:hAnsiTheme="minorEastAsia" w:eastAsiaTheme="minorEastAsia" w:cstheme="minorEastAsia"/>
        </w:rPr>
      </w:pPr>
      <w:bookmarkStart w:id="25" w:name="_Toc803730828"/>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业务</w:t>
      </w:r>
      <w:r>
        <w:rPr>
          <w:rFonts w:hint="eastAsia" w:asciiTheme="minorEastAsia" w:hAnsiTheme="minorEastAsia" w:eastAsiaTheme="minorEastAsia" w:cstheme="minorEastAsia"/>
        </w:rPr>
        <w:t>流程</w:t>
      </w:r>
      <w:r>
        <w:rPr>
          <w:rFonts w:hint="eastAsia" w:asciiTheme="minorEastAsia" w:hAnsiTheme="minorEastAsia" w:eastAsiaTheme="minorEastAsia" w:cstheme="minorEastAsia"/>
        </w:rPr>
        <w:t>描述</w:t>
      </w:r>
      <w:bookmarkEnd w:id="24"/>
      <w:bookmarkEnd w:id="25"/>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26" w:name="_Toc460598187"/>
      <w:bookmarkStart w:id="27" w:name="_Toc631886566"/>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t>主动注册（正常手机号注册）流程</w:t>
      </w:r>
      <w:bookmarkEnd w:id="26"/>
      <w:bookmarkEnd w:id="27"/>
    </w:p>
    <w:p>
      <w:pPr>
        <w:pStyle w:val="4"/>
        <w:numPr>
          <w:numId w:val="0"/>
        </w:numPr>
        <w:spacing w:line="360" w:lineRule="auto"/>
        <w:ind w:leftChars="0"/>
        <w:outlineLvl w:val="2"/>
        <w:rPr>
          <w:rFonts w:hint="eastAsia" w:asciiTheme="minorEastAsia" w:hAnsiTheme="minorEastAsia" w:eastAsiaTheme="minorEastAsia" w:cstheme="minorEastAsia"/>
        </w:rPr>
      </w:pPr>
      <w:bookmarkStart w:id="28" w:name="_Toc460598188"/>
      <w:bookmarkStart w:id="29" w:name="_Toc810880347"/>
      <w:r>
        <w:rPr>
          <w:rFonts w:hint="eastAsia" w:asciiTheme="minorEastAsia" w:hAnsiTheme="minorEastAsia" w:eastAsiaTheme="minorEastAsia" w:cstheme="minorEastAsia"/>
        </w:rPr>
        <w:t>2.1.1</w:t>
      </w:r>
      <w:r>
        <w:rPr>
          <w:rFonts w:hint="eastAsia" w:asciiTheme="minorEastAsia" w:hAnsiTheme="minorEastAsia" w:eastAsiaTheme="minorEastAsia" w:cstheme="minorEastAsia"/>
        </w:rPr>
        <w:t>业务流程图</w:t>
      </w:r>
      <w:bookmarkEnd w:id="28"/>
      <w:bookmarkEnd w:id="29"/>
    </w:p>
    <w:p>
      <w:pPr>
        <w:spacing w:line="360" w:lineRule="auto"/>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如图所示：</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3530600"/>
            <wp:effectExtent l="0" t="0" r="1143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8"/>
                    <a:stretch>
                      <a:fillRect/>
                    </a:stretch>
                  </pic:blipFill>
                  <pic:spPr>
                    <a:xfrm>
                      <a:off x="0" y="0"/>
                      <a:ext cx="5271770" cy="353060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30" w:name="_Toc460598189"/>
      <w:bookmarkStart w:id="31" w:name="_Toc534768167"/>
      <w:r>
        <w:rPr>
          <w:rFonts w:hint="eastAsia" w:asciiTheme="minorEastAsia" w:hAnsiTheme="minorEastAsia" w:eastAsiaTheme="minorEastAsia" w:cstheme="minorEastAsia"/>
        </w:rPr>
        <w:t>2.1.2</w:t>
      </w:r>
      <w:r>
        <w:rPr>
          <w:rFonts w:hint="eastAsia" w:asciiTheme="minorEastAsia" w:hAnsiTheme="minorEastAsia" w:eastAsiaTheme="minorEastAsia" w:cstheme="minorEastAsia"/>
        </w:rPr>
        <w:t>业务流程说明</w:t>
      </w:r>
      <w:bookmarkEnd w:id="30"/>
      <w:bookmarkEnd w:id="31"/>
    </w:p>
    <w:p>
      <w:pPr>
        <w:pStyle w:val="6"/>
        <w:numPr>
          <w:ilvl w:val="0"/>
          <w:numId w:val="4"/>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用户下载桌面/app应用云，进入应用点击进入注册页面；</w:t>
      </w:r>
    </w:p>
    <w:p>
      <w:pPr>
        <w:pStyle w:val="6"/>
        <w:numPr>
          <w:ilvl w:val="0"/>
          <w:numId w:val="4"/>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填写注册手机号，系统完成正确手机号校验，判断是否为可注册手机号；</w:t>
      </w:r>
    </w:p>
    <w:p>
      <w:pPr>
        <w:pStyle w:val="6"/>
        <w:numPr>
          <w:ilvl w:val="0"/>
          <w:numId w:val="4"/>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无错误提示后，用户点击获取验证码；</w:t>
      </w:r>
    </w:p>
    <w:p>
      <w:pPr>
        <w:pStyle w:val="6"/>
        <w:numPr>
          <w:ilvl w:val="0"/>
          <w:numId w:val="4"/>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填写正确验证码并完成账号录入；</w:t>
      </w:r>
    </w:p>
    <w:p>
      <w:pPr>
        <w:pStyle w:val="6"/>
        <w:numPr>
          <w:ilvl w:val="0"/>
          <w:numId w:val="4"/>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并校验市民卡数据，市民卡有此用户数据，则认证成功；</w:t>
      </w:r>
    </w:p>
    <w:p>
      <w:pPr>
        <w:pStyle w:val="6"/>
        <w:numPr>
          <w:ilvl w:val="0"/>
          <w:numId w:val="4"/>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市民卡无此用户数据，则认证失败；</w:t>
      </w:r>
    </w:p>
    <w:p>
      <w:pPr>
        <w:pStyle w:val="6"/>
        <w:numPr>
          <w:ilvl w:val="0"/>
          <w:numId w:val="4"/>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认证失败用户需上传照片，由人工审核是否通过，完成注册。</w:t>
      </w: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32" w:name="_Toc629520074"/>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t>被动注册（购买农药注册）流程</w:t>
      </w:r>
      <w:bookmarkEnd w:id="32"/>
    </w:p>
    <w:p>
      <w:pPr>
        <w:pStyle w:val="4"/>
        <w:numPr>
          <w:numId w:val="0"/>
        </w:numPr>
        <w:spacing w:line="360" w:lineRule="auto"/>
        <w:ind w:leftChars="0"/>
        <w:outlineLvl w:val="2"/>
        <w:rPr>
          <w:rFonts w:hint="eastAsia" w:asciiTheme="minorEastAsia" w:hAnsiTheme="minorEastAsia" w:eastAsiaTheme="minorEastAsia" w:cstheme="minorEastAsia"/>
        </w:rPr>
      </w:pPr>
      <w:bookmarkStart w:id="33" w:name="_Toc1839438596"/>
      <w:r>
        <w:rPr>
          <w:rFonts w:hint="eastAsia" w:asciiTheme="minorEastAsia" w:hAnsiTheme="minorEastAsia" w:eastAsiaTheme="minorEastAsia" w:cstheme="minorEastAsia"/>
        </w:rPr>
        <w:t>2.2.1</w:t>
      </w:r>
      <w:r>
        <w:rPr>
          <w:rFonts w:hint="eastAsia" w:asciiTheme="minorEastAsia" w:hAnsiTheme="minorEastAsia" w:eastAsiaTheme="minorEastAsia" w:cstheme="minorEastAsia"/>
        </w:rPr>
        <w:t>业务流程图</w:t>
      </w:r>
      <w:bookmarkEnd w:id="33"/>
    </w:p>
    <w:p>
      <w:pPr>
        <w:spacing w:line="360" w:lineRule="auto"/>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如图所示：</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6109970"/>
            <wp:effectExtent l="0" t="0" r="12700" b="1143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9"/>
                    <a:stretch>
                      <a:fillRect/>
                    </a:stretch>
                  </pic:blipFill>
                  <pic:spPr>
                    <a:xfrm>
                      <a:off x="0" y="0"/>
                      <a:ext cx="5270500" cy="6109970"/>
                    </a:xfrm>
                    <a:prstGeom prst="rect">
                      <a:avLst/>
                    </a:prstGeom>
                    <a:noFill/>
                    <a:ln w="9525">
                      <a:noFill/>
                    </a:ln>
                  </pic:spPr>
                </pic:pic>
              </a:graphicData>
            </a:graphic>
          </wp:inline>
        </w:drawing>
      </w:r>
    </w:p>
    <w:p>
      <w:pPr>
        <w:pStyle w:val="4"/>
        <w:numPr>
          <w:numId w:val="0"/>
        </w:numPr>
        <w:spacing w:line="360" w:lineRule="auto"/>
        <w:ind w:leftChars="0"/>
        <w:outlineLvl w:val="2"/>
        <w:rPr>
          <w:rFonts w:hint="eastAsia" w:asciiTheme="minorEastAsia" w:hAnsiTheme="minorEastAsia" w:eastAsiaTheme="minorEastAsia" w:cstheme="minorEastAsia"/>
        </w:rPr>
      </w:pPr>
      <w:bookmarkStart w:id="34" w:name="_Toc269900760"/>
      <w:r>
        <w:rPr>
          <w:rFonts w:hint="eastAsia" w:asciiTheme="minorEastAsia" w:hAnsiTheme="minorEastAsia" w:eastAsiaTheme="minorEastAsia" w:cstheme="minorEastAsia"/>
        </w:rPr>
        <w:t>2.2.2</w:t>
      </w:r>
      <w:r>
        <w:rPr>
          <w:rFonts w:hint="eastAsia" w:asciiTheme="minorEastAsia" w:hAnsiTheme="minorEastAsia" w:eastAsiaTheme="minorEastAsia" w:cstheme="minorEastAsia"/>
        </w:rPr>
        <w:t>业务流程说明</w:t>
      </w:r>
      <w:bookmarkEnd w:id="34"/>
    </w:p>
    <w:p>
      <w:pPr>
        <w:pStyle w:val="6"/>
        <w:numPr>
          <w:ilvl w:val="0"/>
          <w:numId w:val="5"/>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被动注册涞源为刷市民卡注册和扫脸购买注册；</w:t>
      </w:r>
    </w:p>
    <w:p>
      <w:pPr>
        <w:pStyle w:val="6"/>
        <w:numPr>
          <w:ilvl w:val="0"/>
          <w:numId w:val="5"/>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由刷市民卡被动触发注册流程，当用户刷市民卡时，系统获取市民卡数据，读取虞城卡号并记录</w:t>
      </w:r>
      <w:r>
        <w:rPr>
          <w:rFonts w:hint="eastAsia" w:asciiTheme="minorEastAsia" w:hAnsiTheme="minorEastAsia" w:eastAsiaTheme="minorEastAsia" w:cstheme="minorEastAsia"/>
          <w:szCs w:val="24"/>
          <w:lang w:eastAsia="zh-CN"/>
        </w:rPr>
        <w:t>；</w:t>
      </w:r>
    </w:p>
    <w:p>
      <w:pPr>
        <w:pStyle w:val="6"/>
        <w:numPr>
          <w:ilvl w:val="0"/>
          <w:numId w:val="5"/>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由此卡号校验本地用户库是否存在此用户；</w:t>
      </w:r>
    </w:p>
    <w:p>
      <w:pPr>
        <w:pStyle w:val="6"/>
        <w:numPr>
          <w:ilvl w:val="0"/>
          <w:numId w:val="5"/>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如有，则同步刷卡行为数据；如无，则调用市民卡数据完成注册。</w:t>
      </w:r>
    </w:p>
    <w:p>
      <w:pPr>
        <w:pStyle w:val="6"/>
        <w:numPr>
          <w:ilvl w:val="0"/>
          <w:numId w:val="5"/>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由刷脸购买被动触发注册流程，当用户刷脸时，本地库判断此用户是否注册，如有，则同步消费行为数据；</w:t>
      </w:r>
    </w:p>
    <w:p>
      <w:pPr>
        <w:pStyle w:val="6"/>
        <w:numPr>
          <w:ilvl w:val="0"/>
          <w:numId w:val="5"/>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如无，则优先同步市民卡数据，同步后判断是否有此用户信息，如有，则三方同步数据。如无，则选择手机号注册或实名注册；</w:t>
      </w:r>
    </w:p>
    <w:p>
      <w:pPr>
        <w:pStyle w:val="6"/>
        <w:numPr>
          <w:ilvl w:val="0"/>
          <w:numId w:val="5"/>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选择实名注册，用户主动上传本人照片，由农药店确认，系统后台人工审核并采集人脸特征后，完成注册。</w:t>
      </w: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35" w:name="_Toc736610856"/>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t>登录流程</w:t>
      </w:r>
      <w:bookmarkEnd w:id="35"/>
    </w:p>
    <w:p>
      <w:pPr>
        <w:pStyle w:val="4"/>
        <w:numPr>
          <w:numId w:val="0"/>
        </w:numPr>
        <w:spacing w:line="360" w:lineRule="auto"/>
        <w:ind w:leftChars="0"/>
        <w:outlineLvl w:val="2"/>
        <w:rPr>
          <w:rFonts w:hint="eastAsia" w:asciiTheme="minorEastAsia" w:hAnsiTheme="minorEastAsia" w:eastAsiaTheme="minorEastAsia" w:cstheme="minorEastAsia"/>
        </w:rPr>
      </w:pPr>
      <w:bookmarkStart w:id="36" w:name="_Toc2122915484"/>
      <w:r>
        <w:rPr>
          <w:rFonts w:hint="eastAsia" w:asciiTheme="minorEastAsia" w:hAnsiTheme="minorEastAsia" w:eastAsiaTheme="minorEastAsia" w:cstheme="minorEastAsia"/>
        </w:rPr>
        <w:t>2.3.1</w:t>
      </w:r>
      <w:r>
        <w:rPr>
          <w:rFonts w:hint="eastAsia" w:asciiTheme="minorEastAsia" w:hAnsiTheme="minorEastAsia" w:eastAsiaTheme="minorEastAsia" w:cstheme="minorEastAsia"/>
        </w:rPr>
        <w:t>业务流程图</w:t>
      </w:r>
      <w:bookmarkEnd w:id="36"/>
    </w:p>
    <w:p>
      <w:pPr>
        <w:spacing w:line="360" w:lineRule="auto"/>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如图所示：</w:t>
      </w:r>
    </w:p>
    <w:p>
      <w:pPr>
        <w:pStyle w:val="6"/>
        <w:numPr>
          <w:ilvl w:val="0"/>
          <w:numId w:val="0"/>
        </w:numPr>
        <w:spacing w:line="360" w:lineRule="auto"/>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rPr>
        <w:drawing>
          <wp:inline distT="0" distB="0" distL="114300" distR="114300">
            <wp:extent cx="5274310" cy="2200275"/>
            <wp:effectExtent l="0" t="0" r="8890"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0"/>
                    <a:stretch>
                      <a:fillRect/>
                    </a:stretch>
                  </pic:blipFill>
                  <pic:spPr>
                    <a:xfrm>
                      <a:off x="0" y="0"/>
                      <a:ext cx="5274310" cy="2200275"/>
                    </a:xfrm>
                    <a:prstGeom prst="rect">
                      <a:avLst/>
                    </a:prstGeom>
                    <a:noFill/>
                    <a:ln w="9525">
                      <a:noFill/>
                    </a:ln>
                  </pic:spPr>
                </pic:pic>
              </a:graphicData>
            </a:graphic>
          </wp:inline>
        </w:drawing>
      </w:r>
    </w:p>
    <w:p>
      <w:pPr>
        <w:pStyle w:val="4"/>
        <w:numPr>
          <w:numId w:val="0"/>
        </w:numPr>
        <w:spacing w:line="360" w:lineRule="auto"/>
        <w:ind w:leftChars="0"/>
        <w:outlineLvl w:val="2"/>
        <w:rPr>
          <w:rFonts w:hint="eastAsia" w:asciiTheme="minorEastAsia" w:hAnsiTheme="minorEastAsia" w:eastAsiaTheme="minorEastAsia" w:cstheme="minorEastAsia"/>
        </w:rPr>
      </w:pPr>
      <w:bookmarkStart w:id="37" w:name="_Toc1547228330"/>
      <w:bookmarkStart w:id="38" w:name="_Toc460598202"/>
      <w:r>
        <w:rPr>
          <w:rFonts w:hint="eastAsia" w:asciiTheme="minorEastAsia" w:hAnsiTheme="minorEastAsia" w:eastAsiaTheme="minorEastAsia" w:cstheme="minorEastAsia"/>
        </w:rPr>
        <w:t>2.3.2</w:t>
      </w:r>
      <w:r>
        <w:rPr>
          <w:rFonts w:hint="eastAsia" w:asciiTheme="minorEastAsia" w:hAnsiTheme="minorEastAsia" w:eastAsiaTheme="minorEastAsia" w:cstheme="minorEastAsia"/>
        </w:rPr>
        <w:t>业务流程说明</w:t>
      </w:r>
      <w:bookmarkEnd w:id="37"/>
    </w:p>
    <w:p>
      <w:pPr>
        <w:pStyle w:val="6"/>
        <w:numPr>
          <w:ilvl w:val="0"/>
          <w:numId w:val="6"/>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用户密码登录：用户主动设置信息，支持登录手机/桌面应用云；</w:t>
      </w:r>
    </w:p>
    <w:p>
      <w:pPr>
        <w:pStyle w:val="6"/>
        <w:numPr>
          <w:ilvl w:val="0"/>
          <w:numId w:val="6"/>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验证码登录：</w:t>
      </w:r>
      <w:r>
        <w:rPr>
          <w:rFonts w:hint="eastAsia" w:asciiTheme="minorEastAsia" w:hAnsiTheme="minorEastAsia" w:eastAsiaTheme="minorEastAsia" w:cstheme="minorEastAsia"/>
          <w:szCs w:val="24"/>
          <w:lang w:eastAsia="zh-CN"/>
        </w:rPr>
        <w:t>用户手机获取短信验证码登录，</w:t>
      </w:r>
      <w:r>
        <w:rPr>
          <w:rFonts w:hint="eastAsia" w:asciiTheme="minorEastAsia" w:hAnsiTheme="minorEastAsia" w:eastAsiaTheme="minorEastAsia" w:cstheme="minorEastAsia"/>
          <w:szCs w:val="24"/>
          <w:lang w:eastAsia="zh-CN"/>
        </w:rPr>
        <w:t>支持登录手机/桌面应用云；</w:t>
      </w:r>
    </w:p>
    <w:p>
      <w:pPr>
        <w:pStyle w:val="6"/>
        <w:numPr>
          <w:ilvl w:val="0"/>
          <w:numId w:val="6"/>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手机app扫码登录：已下载手机端登录后，支持扫码登录桌面云；</w:t>
      </w:r>
    </w:p>
    <w:p>
      <w:pPr>
        <w:pStyle w:val="6"/>
        <w:numPr>
          <w:ilvl w:val="0"/>
          <w:numId w:val="6"/>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手机touchID登录：</w:t>
      </w:r>
      <w:r>
        <w:rPr>
          <w:rFonts w:hint="eastAsia" w:asciiTheme="minorEastAsia" w:hAnsiTheme="minorEastAsia" w:eastAsiaTheme="minorEastAsia" w:cstheme="minorEastAsia"/>
          <w:szCs w:val="24"/>
          <w:lang w:eastAsia="zh-CN"/>
        </w:rPr>
        <w:t>touchID</w:t>
      </w:r>
      <w:r>
        <w:rPr>
          <w:rFonts w:hint="eastAsia" w:asciiTheme="minorEastAsia" w:hAnsiTheme="minorEastAsia" w:eastAsiaTheme="minorEastAsia" w:cstheme="minorEastAsia"/>
          <w:szCs w:val="24"/>
          <w:lang w:eastAsia="zh-CN"/>
        </w:rPr>
        <w:t>登录，</w:t>
      </w:r>
      <w:r>
        <w:rPr>
          <w:rFonts w:hint="eastAsia" w:asciiTheme="minorEastAsia" w:hAnsiTheme="minorEastAsia" w:eastAsiaTheme="minorEastAsia" w:cstheme="minorEastAsia"/>
          <w:szCs w:val="24"/>
          <w:lang w:eastAsia="zh-CN"/>
        </w:rPr>
        <w:t>支持登录手机应用云；</w:t>
      </w:r>
    </w:p>
    <w:p>
      <w:pPr>
        <w:pStyle w:val="6"/>
        <w:numPr>
          <w:ilvl w:val="0"/>
          <w:numId w:val="6"/>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手机faceID登录：脸部识别登录，</w:t>
      </w:r>
      <w:r>
        <w:rPr>
          <w:rFonts w:hint="eastAsia" w:asciiTheme="minorEastAsia" w:hAnsiTheme="minorEastAsia" w:eastAsiaTheme="minorEastAsia" w:cstheme="minorEastAsia"/>
          <w:szCs w:val="24"/>
          <w:lang w:eastAsia="zh-CN"/>
        </w:rPr>
        <w:t>支持登录手机应用云。</w:t>
      </w: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39" w:name="_Toc387060787"/>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t>修改手机号流程</w:t>
      </w:r>
      <w:bookmarkEnd w:id="39"/>
    </w:p>
    <w:p>
      <w:pPr>
        <w:pStyle w:val="4"/>
        <w:numPr>
          <w:numId w:val="0"/>
        </w:numPr>
        <w:spacing w:line="360" w:lineRule="auto"/>
        <w:ind w:leftChars="0"/>
        <w:outlineLvl w:val="2"/>
        <w:rPr>
          <w:rFonts w:hint="eastAsia" w:asciiTheme="minorEastAsia" w:hAnsiTheme="minorEastAsia" w:eastAsiaTheme="minorEastAsia" w:cstheme="minorEastAsia"/>
        </w:rPr>
      </w:pPr>
      <w:bookmarkStart w:id="40" w:name="_Toc602680346"/>
      <w:r>
        <w:rPr>
          <w:rFonts w:hint="eastAsia" w:asciiTheme="minorEastAsia" w:hAnsiTheme="minorEastAsia" w:eastAsiaTheme="minorEastAsia" w:cstheme="minorEastAsia"/>
        </w:rPr>
        <w:t>2.4.1</w:t>
      </w:r>
      <w:r>
        <w:rPr>
          <w:rFonts w:hint="eastAsia" w:asciiTheme="minorEastAsia" w:hAnsiTheme="minorEastAsia" w:eastAsiaTheme="minorEastAsia" w:cstheme="minorEastAsia"/>
        </w:rPr>
        <w:t>业务流程图</w:t>
      </w:r>
      <w:bookmarkEnd w:id="40"/>
    </w:p>
    <w:p>
      <w:pPr>
        <w:spacing w:line="360" w:lineRule="auto"/>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如图所示：</w:t>
      </w:r>
    </w:p>
    <w:p>
      <w:pPr>
        <w:pStyle w:val="6"/>
        <w:numPr>
          <w:ilvl w:val="0"/>
          <w:numId w:val="0"/>
        </w:numPr>
        <w:spacing w:line="360" w:lineRule="auto"/>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rPr>
        <w:drawing>
          <wp:inline distT="0" distB="0" distL="114300" distR="114300">
            <wp:extent cx="5271135" cy="1718945"/>
            <wp:effectExtent l="0" t="0" r="12065" b="825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1"/>
                    <a:stretch>
                      <a:fillRect/>
                    </a:stretch>
                  </pic:blipFill>
                  <pic:spPr>
                    <a:xfrm>
                      <a:off x="0" y="0"/>
                      <a:ext cx="5271135" cy="1718945"/>
                    </a:xfrm>
                    <a:prstGeom prst="rect">
                      <a:avLst/>
                    </a:prstGeom>
                    <a:noFill/>
                    <a:ln w="9525">
                      <a:noFill/>
                    </a:ln>
                  </pic:spPr>
                </pic:pic>
              </a:graphicData>
            </a:graphic>
          </wp:inline>
        </w:drawing>
      </w:r>
    </w:p>
    <w:p>
      <w:pPr>
        <w:pStyle w:val="4"/>
        <w:numPr>
          <w:numId w:val="0"/>
        </w:numPr>
        <w:spacing w:line="360" w:lineRule="auto"/>
        <w:ind w:leftChars="0"/>
        <w:outlineLvl w:val="2"/>
        <w:rPr>
          <w:rFonts w:hint="eastAsia" w:asciiTheme="minorEastAsia" w:hAnsiTheme="minorEastAsia" w:eastAsiaTheme="minorEastAsia" w:cstheme="minorEastAsia"/>
        </w:rPr>
      </w:pPr>
      <w:bookmarkStart w:id="41" w:name="_Toc1715695970"/>
      <w:r>
        <w:rPr>
          <w:rFonts w:hint="eastAsia" w:asciiTheme="minorEastAsia" w:hAnsiTheme="minorEastAsia" w:eastAsiaTheme="minorEastAsia" w:cstheme="minorEastAsia"/>
        </w:rPr>
        <w:t>2.4.2</w:t>
      </w:r>
      <w:r>
        <w:rPr>
          <w:rFonts w:hint="eastAsia" w:asciiTheme="minorEastAsia" w:hAnsiTheme="minorEastAsia" w:eastAsiaTheme="minorEastAsia" w:cstheme="minorEastAsia"/>
        </w:rPr>
        <w:t>业务流程说明</w:t>
      </w:r>
      <w:bookmarkEnd w:id="41"/>
    </w:p>
    <w:p>
      <w:pPr>
        <w:pStyle w:val="6"/>
        <w:numPr>
          <w:ilvl w:val="0"/>
          <w:numId w:val="7"/>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用户登录应用后，进入安全中心模块；</w:t>
      </w:r>
    </w:p>
    <w:p>
      <w:pPr>
        <w:pStyle w:val="6"/>
        <w:numPr>
          <w:ilvl w:val="0"/>
          <w:numId w:val="7"/>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点击修改手机号进入详情页，输入新手机号，由系统判断是否为正常使用手机号；</w:t>
      </w:r>
    </w:p>
    <w:p>
      <w:pPr>
        <w:pStyle w:val="6"/>
        <w:numPr>
          <w:ilvl w:val="0"/>
          <w:numId w:val="7"/>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无错误提示后，点击按钮获取验证码，并填写正确短信验证码；</w:t>
      </w:r>
    </w:p>
    <w:p>
      <w:pPr>
        <w:pStyle w:val="6"/>
        <w:numPr>
          <w:ilvl w:val="0"/>
          <w:numId w:val="7"/>
        </w:numPr>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点击确认后完成修改手机号。</w:t>
      </w:r>
    </w:p>
    <w:bookmarkEnd w:id="38"/>
    <w:p>
      <w:pPr>
        <w:pStyle w:val="2"/>
        <w:spacing w:line="360" w:lineRule="auto"/>
        <w:outlineLvl w:val="0"/>
        <w:rPr>
          <w:rFonts w:hint="eastAsia" w:asciiTheme="minorEastAsia" w:hAnsiTheme="minorEastAsia" w:eastAsiaTheme="minorEastAsia" w:cstheme="minorEastAsia"/>
        </w:rPr>
      </w:pPr>
      <w:bookmarkStart w:id="42" w:name="_Toc460598211"/>
      <w:bookmarkStart w:id="43" w:name="_Toc1439239521"/>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系统</w:t>
      </w:r>
      <w:r>
        <w:rPr>
          <w:rFonts w:hint="eastAsia" w:asciiTheme="minorEastAsia" w:hAnsiTheme="minorEastAsia" w:eastAsiaTheme="minorEastAsia" w:cstheme="minorEastAsia"/>
        </w:rPr>
        <w:t>功能描述</w:t>
      </w:r>
      <w:bookmarkEnd w:id="42"/>
      <w:bookmarkEnd w:id="43"/>
    </w:p>
    <w:p>
      <w:pPr>
        <w:pStyle w:val="3"/>
        <w:numPr>
          <w:numId w:val="0"/>
        </w:numPr>
        <w:tabs>
          <w:tab w:val="clear" w:pos="709"/>
        </w:tabs>
        <w:ind w:leftChars="0"/>
        <w:outlineLvl w:val="1"/>
        <w:rPr>
          <w:rFonts w:hint="eastAsia" w:asciiTheme="minorEastAsia" w:hAnsiTheme="minorEastAsia" w:eastAsiaTheme="minorEastAsia" w:cstheme="minorEastAsia"/>
        </w:rPr>
      </w:pPr>
      <w:bookmarkStart w:id="44" w:name="_Toc42829639"/>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t>基础功能</w:t>
      </w:r>
      <w:bookmarkEnd w:id="44"/>
    </w:p>
    <w:p>
      <w:pPr>
        <w:pStyle w:val="4"/>
        <w:numPr>
          <w:numId w:val="0"/>
        </w:numPr>
        <w:spacing w:line="360" w:lineRule="auto"/>
        <w:ind w:leftChars="0"/>
        <w:outlineLvl w:val="2"/>
        <w:rPr>
          <w:rFonts w:hint="eastAsia" w:asciiTheme="minorEastAsia" w:hAnsiTheme="minorEastAsia" w:eastAsiaTheme="minorEastAsia" w:cstheme="minorEastAsia"/>
        </w:rPr>
      </w:pPr>
      <w:bookmarkStart w:id="45" w:name="_Toc430720928"/>
      <w:r>
        <w:rPr>
          <w:rFonts w:hint="eastAsia" w:asciiTheme="minorEastAsia" w:hAnsiTheme="minorEastAsia" w:eastAsiaTheme="minorEastAsia" w:cstheme="minorEastAsia"/>
        </w:rPr>
        <w:t>3.1.1</w:t>
      </w:r>
      <w:r>
        <w:rPr>
          <w:rFonts w:hint="eastAsia" w:asciiTheme="minorEastAsia" w:hAnsiTheme="minorEastAsia" w:eastAsiaTheme="minorEastAsia" w:cstheme="minorEastAsia"/>
        </w:rPr>
        <w:t>主动注册</w:t>
      </w:r>
      <w:bookmarkEnd w:id="45"/>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3.1.1.1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未注册用户仅可主动使用此功能完成后进入系统操作。</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3.1.1.2</w:t>
      </w:r>
      <w:r>
        <w:rPr>
          <w:rFonts w:hint="eastAsia" w:asciiTheme="minorEastAsia" w:hAnsiTheme="minorEastAsia" w:eastAsiaTheme="minorEastAsia" w:cstheme="minorEastAsia"/>
        </w:rPr>
        <w:t>功能描述</w:t>
      </w:r>
    </w:p>
    <w:p>
      <w:pPr>
        <w:pStyle w:val="6"/>
        <w:numPr>
          <w:ilvl w:val="0"/>
          <w:numId w:val="8"/>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手机号验证码填报</w:t>
      </w:r>
    </w:p>
    <w:p>
      <w:pPr>
        <w:numPr>
          <w:ilvl w:val="0"/>
          <w:numId w:val="0"/>
        </w:num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lang w:eastAsia="zh-CN"/>
        </w:rPr>
        <w:t>输入手机号，点击获取验证码并填写，完成账号保存</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手机号填写及判断</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验证码填写及判断</w:t>
      </w:r>
    </w:p>
    <w:p>
      <w:pPr>
        <w:pStyle w:val="6"/>
        <w:numPr>
          <w:ilvl w:val="0"/>
          <w:numId w:val="8"/>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lang w:eastAsia="zh-CN"/>
        </w:rPr>
        <w:t>市民卡数据读取</w:t>
      </w:r>
    </w:p>
    <w:p>
      <w:pPr>
        <w:numPr>
          <w:ilvl w:val="0"/>
          <w:numId w:val="0"/>
        </w:num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lang w:eastAsia="zh-CN"/>
        </w:rPr>
        <w:t>账号保存完成后，获取市民卡数据并保存虞城通号。</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系统校验数据</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保存虞城通号</w:t>
      </w:r>
    </w:p>
    <w:p>
      <w:pPr>
        <w:pStyle w:val="6"/>
        <w:numPr>
          <w:ilvl w:val="0"/>
          <w:numId w:val="8"/>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认证结果</w:t>
      </w:r>
    </w:p>
    <w:p>
      <w:pPr>
        <w:numPr>
          <w:ilvl w:val="0"/>
          <w:numId w:val="0"/>
        </w:numPr>
        <w:spacing w:line="360" w:lineRule="auto"/>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市民卡数据校验成功或失败则显示相应认证结果。</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校验成功，认证成功，完成注册。</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校验失败，认证失败，转人工审核。</w:t>
      </w:r>
    </w:p>
    <w:p>
      <w:pPr>
        <w:pStyle w:val="6"/>
        <w:numPr>
          <w:ilvl w:val="0"/>
          <w:numId w:val="8"/>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人工审核</w:t>
      </w:r>
    </w:p>
    <w:p>
      <w:pPr>
        <w:numPr>
          <w:ilvl w:val="0"/>
          <w:numId w:val="0"/>
        </w:numPr>
        <w:spacing w:line="360" w:lineRule="auto"/>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市民卡无此数据则认证失败，认证失败由人工审核是否通过，完成注册。</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用户上传照片</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人工审核</w:t>
      </w:r>
    </w:p>
    <w:p>
      <w:pPr>
        <w:spacing w:line="360" w:lineRule="auto"/>
        <w:rPr>
          <w:rFonts w:hint="eastAsia" w:asciiTheme="minorEastAsia" w:hAnsiTheme="minorEastAsia" w:eastAsiaTheme="minorEastAsia" w:cstheme="minorEastAsia"/>
          <w:lang w:eastAsia="zh-CN"/>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46" w:name="_Toc2106746506"/>
      <w:r>
        <w:rPr>
          <w:rFonts w:hint="eastAsia" w:asciiTheme="minorEastAsia" w:hAnsiTheme="minorEastAsia" w:eastAsiaTheme="minorEastAsia" w:cstheme="minorEastAsia"/>
        </w:rPr>
        <w:t>3.1.2</w:t>
      </w:r>
      <w:r>
        <w:rPr>
          <w:rFonts w:hint="eastAsia" w:asciiTheme="minorEastAsia" w:hAnsiTheme="minorEastAsia" w:eastAsiaTheme="minorEastAsia" w:cstheme="minorEastAsia"/>
        </w:rPr>
        <w:t>被动注册</w:t>
      </w:r>
      <w:bookmarkEnd w:id="46"/>
    </w:p>
    <w:p>
      <w:pPr>
        <w:pStyle w:val="5"/>
        <w:numPr>
          <w:ilvl w:val="3"/>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未注册用户实际使用市民卡刷卡或刷脸购物时，系统将通过一系列自动判断实现用户注册功能并同步购物行为数据。</w:t>
      </w:r>
    </w:p>
    <w:p>
      <w:pPr>
        <w:rPr>
          <w:rFonts w:hint="eastAsia" w:asciiTheme="minorEastAsia" w:hAnsiTheme="minorEastAsia" w:eastAsiaTheme="minorEastAsia" w:cstheme="minorEastAsia"/>
        </w:rPr>
      </w:pPr>
    </w:p>
    <w:p>
      <w:pPr>
        <w:pStyle w:val="5"/>
        <w:numPr>
          <w:ilvl w:val="3"/>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功能描述</w:t>
      </w:r>
    </w:p>
    <w:p>
      <w:pPr>
        <w:pStyle w:val="6"/>
        <w:numPr>
          <w:ilvl w:val="0"/>
          <w:numId w:val="10"/>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刷市民卡购买，触发注册流程</w:t>
      </w:r>
    </w:p>
    <w:p>
      <w:pPr>
        <w:pStyle w:val="6"/>
        <w:numPr>
          <w:ilvl w:val="0"/>
          <w:numId w:val="0"/>
        </w:numPr>
        <w:spacing w:line="360" w:lineRule="auto"/>
        <w:ind w:left="420" w:leftChars="0" w:firstLine="420"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由刷市民卡被动触发注册流程，当用户刷市民卡时，系统获取市民卡数据，读取虞城卡号并记录。</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读取数据</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存储数据</w:t>
      </w:r>
    </w:p>
    <w:p>
      <w:pPr>
        <w:pStyle w:val="6"/>
        <w:numPr>
          <w:ilvl w:val="0"/>
          <w:numId w:val="10"/>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本地校验</w:t>
      </w:r>
    </w:p>
    <w:p>
      <w:pPr>
        <w:pStyle w:val="6"/>
        <w:numPr>
          <w:ilvl w:val="0"/>
          <w:numId w:val="0"/>
        </w:num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由此卡号校验本地用户库是否存在此用户。如有，则同步刷卡行为数据；如无，则调用市民卡数据完成注册。</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校验数据</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同步数据</w:t>
      </w:r>
    </w:p>
    <w:p>
      <w:pPr>
        <w:pStyle w:val="6"/>
        <w:numPr>
          <w:ilvl w:val="0"/>
          <w:numId w:val="10"/>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本地校验</w:t>
      </w:r>
    </w:p>
    <w:p>
      <w:pPr>
        <w:pStyle w:val="6"/>
        <w:numPr>
          <w:ilvl w:val="0"/>
          <w:numId w:val="0"/>
        </w:numPr>
        <w:spacing w:line="360" w:lineRule="auto"/>
        <w:ind w:left="840" w:left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由此卡号校验本地用户库是否存在此用户。</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校验数据</w:t>
      </w:r>
    </w:p>
    <w:p>
      <w:pPr>
        <w:pStyle w:val="6"/>
        <w:numPr>
          <w:ilvl w:val="0"/>
          <w:numId w:val="10"/>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刷脸购买，触发注册流程</w:t>
      </w:r>
    </w:p>
    <w:p>
      <w:pPr>
        <w:pStyle w:val="6"/>
        <w:numPr>
          <w:ilvl w:val="0"/>
          <w:numId w:val="0"/>
        </w:numPr>
        <w:spacing w:line="360" w:lineRule="auto"/>
        <w:ind w:left="420" w:leftChars="0" w:firstLine="420"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由刷脸购买被动触发注册流程，当用户刷脸时，本地库判断此用户是否注册，如有，则同步消费行为数据。</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读取数据</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校验数据</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存储数据</w:t>
      </w:r>
    </w:p>
    <w:p>
      <w:pPr>
        <w:pStyle w:val="6"/>
        <w:numPr>
          <w:ilvl w:val="0"/>
          <w:numId w:val="10"/>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同步数据</w:t>
      </w:r>
    </w:p>
    <w:p>
      <w:pPr>
        <w:pStyle w:val="6"/>
        <w:numPr>
          <w:ilvl w:val="0"/>
          <w:numId w:val="0"/>
        </w:numPr>
        <w:spacing w:line="360" w:lineRule="auto"/>
        <w:ind w:left="420" w:leftChars="0" w:firstLine="420"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如无，则优先同步市民卡数据，同步后判断是否有此用户信息，如有，则三方同步数据。如无，则选择手机号注册或实名注册。</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同步市民卡数据</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同步消费行为数据</w:t>
      </w:r>
    </w:p>
    <w:p>
      <w:pPr>
        <w:pStyle w:val="6"/>
        <w:numPr>
          <w:ilvl w:val="0"/>
          <w:numId w:val="10"/>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注册</w:t>
      </w:r>
    </w:p>
    <w:p>
      <w:pPr>
        <w:pStyle w:val="6"/>
        <w:numPr>
          <w:ilvl w:val="0"/>
          <w:numId w:val="0"/>
        </w:numPr>
        <w:spacing w:line="360" w:lineRule="auto"/>
        <w:ind w:left="420" w:leftChars="0" w:firstLine="420"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同步后判断无有此用户信息，则选择手机号注册或实名注册。</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手机号注册</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实名认证注册</w:t>
      </w:r>
    </w:p>
    <w:p>
      <w:pPr>
        <w:pStyle w:val="6"/>
        <w:numPr>
          <w:ilvl w:val="0"/>
          <w:numId w:val="0"/>
        </w:numPr>
        <w:spacing w:line="360" w:lineRule="auto"/>
        <w:rPr>
          <w:rFonts w:hint="eastAsia" w:asciiTheme="minorEastAsia" w:hAnsiTheme="minorEastAsia" w:eastAsiaTheme="minorEastAsia" w:cstheme="minorEastAsia"/>
          <w:szCs w:val="24"/>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47" w:name="_Toc378154606"/>
      <w:r>
        <w:rPr>
          <w:rFonts w:hint="eastAsia" w:asciiTheme="minorEastAsia" w:hAnsiTheme="minorEastAsia" w:eastAsiaTheme="minorEastAsia" w:cstheme="minorEastAsia"/>
        </w:rPr>
        <w:t>3.1.3</w:t>
      </w:r>
      <w:r>
        <w:rPr>
          <w:rFonts w:hint="eastAsia" w:asciiTheme="minorEastAsia" w:hAnsiTheme="minorEastAsia" w:eastAsiaTheme="minorEastAsia" w:cstheme="minorEastAsia"/>
        </w:rPr>
        <w:t>登录</w:t>
      </w:r>
      <w:bookmarkEnd w:id="47"/>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3.1.3.1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提供已注册用户进行登录校验，完成后可进入系统操作</w:t>
      </w:r>
      <w:r>
        <w:rPr>
          <w:rFonts w:hint="eastAsia" w:asciiTheme="minorEastAsia" w:hAnsiTheme="minorEastAsia" w:eastAsiaTheme="minorEastAsia" w:cstheme="minorEastAsia"/>
        </w:rPr>
        <w:t>。</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3.1.3.</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功能描述</w:t>
      </w:r>
    </w:p>
    <w:p>
      <w:pPr>
        <w:pStyle w:val="6"/>
        <w:numPr>
          <w:ilvl w:val="0"/>
          <w:numId w:val="11"/>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用户密码登录</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用户主动设置信息，支持登录手机/桌面应用云</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账号填写</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密码填写</w:t>
      </w:r>
    </w:p>
    <w:p>
      <w:pPr>
        <w:pStyle w:val="6"/>
        <w:numPr>
          <w:ilvl w:val="0"/>
          <w:numId w:val="11"/>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验证码登录</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用户手机获取短信验证码登录，</w:t>
      </w:r>
      <w:r>
        <w:rPr>
          <w:rFonts w:hint="eastAsia" w:asciiTheme="minorEastAsia" w:hAnsiTheme="minorEastAsia" w:eastAsiaTheme="minorEastAsia" w:cstheme="minorEastAsia"/>
          <w:szCs w:val="24"/>
          <w:lang w:eastAsia="zh-CN"/>
        </w:rPr>
        <w:t>支持登录手机/桌面应用云</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手机号填写</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短信验证码填写</w:t>
      </w:r>
    </w:p>
    <w:p>
      <w:pPr>
        <w:pStyle w:val="6"/>
        <w:numPr>
          <w:ilvl w:val="0"/>
          <w:numId w:val="11"/>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手机app扫码登录</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已下载手机端登录后，支持扫码登录桌面云</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手机端扫码</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桌面端显示登录码</w:t>
      </w:r>
    </w:p>
    <w:p>
      <w:pPr>
        <w:pStyle w:val="6"/>
        <w:numPr>
          <w:ilvl w:val="0"/>
          <w:numId w:val="11"/>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手机touchID登录</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touchID</w:t>
      </w:r>
      <w:r>
        <w:rPr>
          <w:rFonts w:hint="eastAsia" w:asciiTheme="minorEastAsia" w:hAnsiTheme="minorEastAsia" w:eastAsiaTheme="minorEastAsia" w:cstheme="minorEastAsia"/>
          <w:szCs w:val="24"/>
          <w:lang w:eastAsia="zh-CN"/>
        </w:rPr>
        <w:t>登录，</w:t>
      </w:r>
      <w:r>
        <w:rPr>
          <w:rFonts w:hint="eastAsia" w:asciiTheme="minorEastAsia" w:hAnsiTheme="minorEastAsia" w:eastAsiaTheme="minorEastAsia" w:cstheme="minorEastAsia"/>
          <w:szCs w:val="24"/>
          <w:lang w:eastAsia="zh-CN"/>
        </w:rPr>
        <w:t>支持登录手机应用云</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touchID校验</w:t>
      </w:r>
    </w:p>
    <w:p>
      <w:pPr>
        <w:pStyle w:val="6"/>
        <w:numPr>
          <w:ilvl w:val="0"/>
          <w:numId w:val="11"/>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w:t>
      </w:r>
      <w:r>
        <w:rPr>
          <w:rFonts w:hint="eastAsia" w:asciiTheme="minorEastAsia" w:hAnsiTheme="minorEastAsia" w:eastAsiaTheme="minorEastAsia" w:cstheme="minorEastAsia"/>
          <w:szCs w:val="24"/>
          <w:lang w:eastAsia="zh-CN"/>
        </w:rPr>
        <w:t>faceID</w:t>
      </w:r>
      <w:r>
        <w:rPr>
          <w:rFonts w:hint="eastAsia" w:asciiTheme="minorEastAsia" w:hAnsiTheme="minorEastAsia" w:eastAsiaTheme="minorEastAsia" w:cstheme="minorEastAsia"/>
          <w:szCs w:val="24"/>
          <w:lang w:eastAsia="zh-CN"/>
        </w:rPr>
        <w:t>登录</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faceID</w:t>
      </w:r>
      <w:r>
        <w:rPr>
          <w:rFonts w:hint="eastAsia" w:asciiTheme="minorEastAsia" w:hAnsiTheme="minorEastAsia" w:eastAsiaTheme="minorEastAsia" w:cstheme="minorEastAsia"/>
          <w:szCs w:val="24"/>
          <w:lang w:eastAsia="zh-CN"/>
        </w:rPr>
        <w:t>登录，</w:t>
      </w:r>
      <w:r>
        <w:rPr>
          <w:rFonts w:hint="eastAsia" w:asciiTheme="minorEastAsia" w:hAnsiTheme="minorEastAsia" w:eastAsiaTheme="minorEastAsia" w:cstheme="minorEastAsia"/>
          <w:szCs w:val="24"/>
          <w:lang w:eastAsia="zh-CN"/>
        </w:rPr>
        <w:t>支持登录手机应用云</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t>脸部识别</w:t>
      </w:r>
    </w:p>
    <w:p>
      <w:pPr>
        <w:pStyle w:val="6"/>
        <w:numPr>
          <w:ilvl w:val="0"/>
          <w:numId w:val="0"/>
        </w:numPr>
        <w:spacing w:line="360" w:lineRule="auto"/>
        <w:rPr>
          <w:rFonts w:hint="eastAsia" w:asciiTheme="minorEastAsia" w:hAnsiTheme="minorEastAsia" w:eastAsiaTheme="minorEastAsia" w:cstheme="minorEastAsia"/>
          <w:szCs w:val="24"/>
        </w:rPr>
      </w:pP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48" w:name="_Toc1240351569"/>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t>用户管理</w:t>
      </w:r>
      <w:bookmarkEnd w:id="48"/>
    </w:p>
    <w:p>
      <w:pPr>
        <w:pStyle w:val="4"/>
        <w:numPr>
          <w:numId w:val="0"/>
        </w:numPr>
        <w:spacing w:line="360" w:lineRule="auto"/>
        <w:ind w:leftChars="0"/>
        <w:outlineLvl w:val="2"/>
        <w:rPr>
          <w:rFonts w:hint="eastAsia" w:asciiTheme="minorEastAsia" w:hAnsiTheme="minorEastAsia" w:eastAsiaTheme="minorEastAsia" w:cstheme="minorEastAsia"/>
        </w:rPr>
      </w:pPr>
      <w:bookmarkStart w:id="49" w:name="_Toc460598213"/>
      <w:bookmarkStart w:id="50" w:name="_Toc965058754"/>
      <w:r>
        <w:rPr>
          <w:rFonts w:hint="eastAsia" w:asciiTheme="minorEastAsia" w:hAnsiTheme="minorEastAsia" w:eastAsiaTheme="minorEastAsia" w:cstheme="minorEastAsia"/>
        </w:rPr>
        <w:t>3.2.1</w:t>
      </w:r>
      <w:r>
        <w:rPr>
          <w:rFonts w:hint="eastAsia" w:asciiTheme="minorEastAsia" w:hAnsiTheme="minorEastAsia" w:eastAsiaTheme="minorEastAsia" w:cstheme="minorEastAsia"/>
        </w:rPr>
        <w:t>信息</w:t>
      </w:r>
      <w:r>
        <w:rPr>
          <w:rFonts w:hint="eastAsia" w:asciiTheme="minorEastAsia" w:hAnsiTheme="minorEastAsia" w:eastAsiaTheme="minorEastAsia" w:cstheme="minorEastAsia"/>
        </w:rPr>
        <w:t>管理</w:t>
      </w:r>
      <w:bookmarkEnd w:id="49"/>
      <w:bookmarkEnd w:id="50"/>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3.2.1.1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基于已</w:t>
      </w:r>
      <w:r>
        <w:rPr>
          <w:rFonts w:hint="eastAsia" w:asciiTheme="minorEastAsia" w:hAnsiTheme="minorEastAsia" w:eastAsiaTheme="minorEastAsia" w:cstheme="minorEastAsia"/>
        </w:rPr>
        <w:t>统一</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rPr>
        <w:t>用户</w:t>
      </w:r>
      <w:r>
        <w:rPr>
          <w:rFonts w:hint="eastAsia" w:asciiTheme="minorEastAsia" w:hAnsiTheme="minorEastAsia" w:eastAsiaTheme="minorEastAsia" w:cstheme="minorEastAsia"/>
        </w:rPr>
        <w:t>数据，设计展示应用云内信息管理模块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用于</w:t>
      </w:r>
      <w:r>
        <w:rPr>
          <w:rFonts w:hint="eastAsia" w:asciiTheme="minorEastAsia" w:hAnsiTheme="minorEastAsia" w:eastAsiaTheme="minorEastAsia" w:cstheme="minorEastAsia"/>
        </w:rPr>
        <w:t>提供统一用户身份识别及</w:t>
      </w:r>
      <w:r>
        <w:rPr>
          <w:rFonts w:hint="eastAsia" w:asciiTheme="minorEastAsia" w:hAnsiTheme="minorEastAsia" w:eastAsiaTheme="minorEastAsia" w:cstheme="minorEastAsia"/>
        </w:rPr>
        <w:t>用户</w:t>
      </w:r>
      <w:r>
        <w:rPr>
          <w:rFonts w:hint="eastAsia" w:asciiTheme="minorEastAsia" w:hAnsiTheme="minorEastAsia" w:eastAsiaTheme="minorEastAsia" w:cstheme="minorEastAsia"/>
        </w:rPr>
        <w:t>管理相关功能。</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3.2.1.2</w:t>
      </w:r>
      <w:r>
        <w:rPr>
          <w:rFonts w:hint="eastAsia" w:asciiTheme="minorEastAsia" w:hAnsiTheme="minorEastAsia" w:eastAsiaTheme="minorEastAsia" w:cstheme="minorEastAsia"/>
        </w:rPr>
        <w:t>功能描述</w:t>
      </w:r>
    </w:p>
    <w:p>
      <w:pPr>
        <w:pStyle w:val="6"/>
        <w:numPr>
          <w:ilvl w:val="0"/>
          <w:numId w:val="12"/>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rPr>
        <w:t>用户基本信息</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管理用户注册信息，注册账号、头像等信息。</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账号编辑</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头像更换</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性别选择</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地区选择</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年龄填写</w:t>
      </w:r>
    </w:p>
    <w:p>
      <w:pPr>
        <w:pStyle w:val="6"/>
        <w:numPr>
          <w:ilvl w:val="0"/>
          <w:numId w:val="12"/>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rPr>
        <w:t>用户</w:t>
      </w:r>
      <w:r>
        <w:rPr>
          <w:rFonts w:hint="eastAsia" w:asciiTheme="minorEastAsia" w:hAnsiTheme="minorEastAsia" w:eastAsiaTheme="minorEastAsia" w:cstheme="minorEastAsia"/>
        </w:rPr>
        <w:t>身份认证</w:t>
      </w:r>
    </w:p>
    <w:p>
      <w:pPr>
        <w:pStyle w:val="6"/>
        <w:spacing w:line="360" w:lineRule="auto"/>
        <w:ind w:left="420" w:firstLine="48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rPr>
        <w:t>统一用户身份</w:t>
      </w:r>
      <w:r>
        <w:rPr>
          <w:rFonts w:hint="eastAsia" w:asciiTheme="minorEastAsia" w:hAnsiTheme="minorEastAsia" w:eastAsiaTheme="minorEastAsia" w:cstheme="minorEastAsia"/>
        </w:rPr>
        <w:t>认证，身份管理中心。</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个人信息填报</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证件照片上传</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人脸识别认证</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身份验证路径</w:t>
      </w:r>
    </w:p>
    <w:p>
      <w:pPr>
        <w:pStyle w:val="6"/>
        <w:numPr>
          <w:numId w:val="0"/>
        </w:numPr>
        <w:spacing w:line="360" w:lineRule="auto"/>
        <w:rPr>
          <w:rFonts w:hint="eastAsia" w:asciiTheme="minorEastAsia" w:hAnsiTheme="minorEastAsia" w:eastAsiaTheme="minorEastAsia" w:cstheme="minorEastAsia"/>
          <w:szCs w:val="24"/>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51" w:name="_Toc1945976334"/>
      <w:r>
        <w:rPr>
          <w:rFonts w:hint="eastAsia" w:asciiTheme="minorEastAsia" w:hAnsiTheme="minorEastAsia" w:eastAsiaTheme="minorEastAsia" w:cstheme="minorEastAsia"/>
        </w:rPr>
        <w:t>3.2.2</w:t>
      </w:r>
      <w:r>
        <w:rPr>
          <w:rFonts w:hint="eastAsia" w:asciiTheme="minorEastAsia" w:hAnsiTheme="minorEastAsia" w:eastAsiaTheme="minorEastAsia" w:cstheme="minorEastAsia"/>
        </w:rPr>
        <w:t>安全中心</w:t>
      </w:r>
      <w:bookmarkEnd w:id="51"/>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3.2.2.1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管理用户登录密码、注册手机号、生物识别统一入口。</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3.2.2.2</w:t>
      </w:r>
      <w:r>
        <w:rPr>
          <w:rFonts w:hint="eastAsia" w:asciiTheme="minorEastAsia" w:hAnsiTheme="minorEastAsia" w:eastAsiaTheme="minorEastAsia" w:cstheme="minorEastAsia"/>
        </w:rPr>
        <w:t>功能描述</w:t>
      </w:r>
    </w:p>
    <w:p>
      <w:pPr>
        <w:pStyle w:val="6"/>
        <w:numPr>
          <w:ilvl w:val="0"/>
          <w:numId w:val="13"/>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登录密码修改</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管理用户登录密码。</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密码修改</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简易度识别</w:t>
      </w:r>
    </w:p>
    <w:p>
      <w:pPr>
        <w:pStyle w:val="6"/>
        <w:numPr>
          <w:ilvl w:val="0"/>
          <w:numId w:val="13"/>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手机号修改</w:t>
      </w:r>
    </w:p>
    <w:p>
      <w:pPr>
        <w:pStyle w:val="6"/>
        <w:spacing w:line="360" w:lineRule="auto"/>
        <w:ind w:left="420" w:firstLine="48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rPr>
        <w:t>修改应用云注册手机号，该手机号为用户联系唯一方式。</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修改手机号</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获取验证码</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是否接收短信提醒</w:t>
      </w:r>
    </w:p>
    <w:p>
      <w:pPr>
        <w:pStyle w:val="6"/>
        <w:numPr>
          <w:ilvl w:val="0"/>
          <w:numId w:val="13"/>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生物识别管理</w:t>
      </w:r>
    </w:p>
    <w:p>
      <w:pPr>
        <w:pStyle w:val="6"/>
        <w:spacing w:line="360" w:lineRule="auto"/>
        <w:ind w:left="420" w:firstLine="48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rPr>
        <w:t>当前生物信息管理内容为touchID与面部识别管理。</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面部信息采集更新</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面部识别关闭</w:t>
      </w:r>
    </w:p>
    <w:p>
      <w:pPr>
        <w:pStyle w:val="6"/>
        <w:numPr>
          <w:ilvl w:val="0"/>
          <w:numId w:val="13"/>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默认登录方式</w:t>
      </w:r>
    </w:p>
    <w:p>
      <w:pPr>
        <w:pStyle w:val="6"/>
        <w:spacing w:line="360" w:lineRule="auto"/>
        <w:ind w:left="420" w:firstLine="48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rPr>
        <w:t>开放对于已识别身份路径，进行登录方式选择。</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密码登录</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验证码登录</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touchID登录</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面部识别登录</w:t>
      </w:r>
    </w:p>
    <w:p>
      <w:pPr>
        <w:pStyle w:val="6"/>
        <w:numPr>
          <w:ilvl w:val="0"/>
          <w:numId w:val="0"/>
        </w:numPr>
        <w:spacing w:line="360" w:lineRule="auto"/>
        <w:rPr>
          <w:rFonts w:hint="eastAsia" w:asciiTheme="minorEastAsia" w:hAnsiTheme="minorEastAsia" w:eastAsiaTheme="minorEastAsia" w:cstheme="minorEastAsia"/>
          <w:szCs w:val="24"/>
        </w:rPr>
      </w:pP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52" w:name="_Toc1995785375"/>
      <w:r>
        <w:rPr>
          <w:rFonts w:hint="eastAsia" w:asciiTheme="minorEastAsia" w:hAnsiTheme="minorEastAsia" w:eastAsiaTheme="minorEastAsia" w:cstheme="minorEastAsia"/>
        </w:rPr>
        <w:t>3.3菜单</w:t>
      </w:r>
      <w:r>
        <w:rPr>
          <w:rFonts w:hint="eastAsia" w:asciiTheme="minorEastAsia" w:hAnsiTheme="minorEastAsia" w:eastAsiaTheme="minorEastAsia" w:cstheme="minorEastAsia"/>
        </w:rPr>
        <w:t>管理</w:t>
      </w:r>
      <w:bookmarkEnd w:id="52"/>
    </w:p>
    <w:p>
      <w:pPr>
        <w:pStyle w:val="4"/>
        <w:numPr>
          <w:numId w:val="0"/>
        </w:numPr>
        <w:spacing w:line="360" w:lineRule="auto"/>
        <w:ind w:leftChars="0"/>
        <w:outlineLvl w:val="2"/>
        <w:rPr>
          <w:rFonts w:hint="eastAsia" w:asciiTheme="minorEastAsia" w:hAnsiTheme="minorEastAsia" w:eastAsiaTheme="minorEastAsia" w:cstheme="minorEastAsia"/>
        </w:rPr>
      </w:pPr>
      <w:bookmarkStart w:id="53" w:name="_Toc1617715132"/>
      <w:r>
        <w:rPr>
          <w:rFonts w:hint="eastAsia" w:asciiTheme="minorEastAsia" w:hAnsiTheme="minorEastAsia" w:eastAsiaTheme="minorEastAsia" w:cstheme="minorEastAsia"/>
        </w:rPr>
        <w:t>3.3.1导航</w:t>
      </w:r>
      <w:r>
        <w:rPr>
          <w:rFonts w:hint="eastAsia" w:asciiTheme="minorEastAsia" w:hAnsiTheme="minorEastAsia" w:eastAsiaTheme="minorEastAsia" w:cstheme="minorEastAsia"/>
        </w:rPr>
        <w:t>管理</w:t>
      </w:r>
      <w:bookmarkEnd w:id="53"/>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3.3.1.1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接入</w:t>
      </w:r>
      <w:r>
        <w:rPr>
          <w:rFonts w:hint="eastAsia" w:asciiTheme="minorEastAsia" w:hAnsiTheme="minorEastAsia" w:eastAsiaTheme="minorEastAsia" w:cstheme="minorEastAsia"/>
          <w:color w:val="000000"/>
        </w:rPr>
        <w:t>50</w:t>
      </w:r>
      <w:r>
        <w:rPr>
          <w:rFonts w:hint="eastAsia" w:asciiTheme="minorEastAsia" w:hAnsiTheme="minorEastAsia" w:eastAsiaTheme="minorEastAsia" w:cstheme="minorEastAsia"/>
          <w:color w:val="000000"/>
        </w:rPr>
        <w:t>个左右业务条线的信息系统链接地址导航</w:t>
      </w:r>
      <w:r>
        <w:rPr>
          <w:rFonts w:hint="eastAsia" w:asciiTheme="minorEastAsia" w:hAnsiTheme="minorEastAsia" w:eastAsiaTheme="minorEastAsia" w:cstheme="minorEastAsia"/>
          <w:color w:val="000000"/>
        </w:rPr>
        <w:t>功能</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用户可</w:t>
      </w:r>
      <w:r>
        <w:rPr>
          <w:rFonts w:hint="eastAsia" w:asciiTheme="minorEastAsia" w:hAnsiTheme="minorEastAsia" w:eastAsiaTheme="minorEastAsia" w:cstheme="minorEastAsia"/>
          <w:color w:val="000000"/>
        </w:rPr>
        <w:t>提供用户自定义系统分类导航</w:t>
      </w:r>
      <w:r>
        <w:rPr>
          <w:rFonts w:hint="eastAsia" w:asciiTheme="minorEastAsia" w:hAnsiTheme="minorEastAsia" w:eastAsiaTheme="minorEastAsia" w:cstheme="minorEastAsia"/>
          <w:color w:val="000000"/>
        </w:rPr>
        <w:t>功能。</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3.3.1.2</w:t>
      </w:r>
      <w:r>
        <w:rPr>
          <w:rFonts w:hint="eastAsia" w:asciiTheme="minorEastAsia" w:hAnsiTheme="minorEastAsia" w:eastAsiaTheme="minorEastAsia" w:cstheme="minorEastAsia"/>
        </w:rPr>
        <w:t>功能描述</w:t>
      </w:r>
    </w:p>
    <w:p>
      <w:pPr>
        <w:pStyle w:val="6"/>
        <w:numPr>
          <w:ilvl w:val="0"/>
          <w:numId w:val="14"/>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导航入口</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接入50个左右系统登录入口，</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登录</w:t>
      </w:r>
    </w:p>
    <w:p>
      <w:pPr>
        <w:pStyle w:val="6"/>
        <w:numPr>
          <w:ilvl w:val="0"/>
          <w:numId w:val="14"/>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rPr>
        <w:t>导航分类</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自由增减功能模块并调整顺序</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入口排序</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入口关闭/开启</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入口分类</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入口标签</w:t>
      </w:r>
    </w:p>
    <w:p>
      <w:pPr>
        <w:pStyle w:val="6"/>
        <w:numPr>
          <w:ilvl w:val="0"/>
          <w:numId w:val="14"/>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rPr>
        <w:t>默认入口</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设定登录时的默认进入模块</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是否默认选择</w:t>
      </w:r>
    </w:p>
    <w:p>
      <w:pPr>
        <w:pStyle w:val="6"/>
        <w:numPr>
          <w:ilvl w:val="0"/>
          <w:numId w:val="0"/>
        </w:numPr>
        <w:spacing w:line="360" w:lineRule="auto"/>
        <w:rPr>
          <w:rFonts w:hint="eastAsia" w:asciiTheme="minorEastAsia" w:hAnsiTheme="minorEastAsia" w:eastAsiaTheme="minorEastAsia" w:cstheme="minorEastAsia"/>
          <w:szCs w:val="24"/>
        </w:rPr>
      </w:pP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54" w:name="_Toc1795252504"/>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t>消息管理</w:t>
      </w:r>
      <w:bookmarkEnd w:id="54"/>
    </w:p>
    <w:p>
      <w:pPr>
        <w:pStyle w:val="4"/>
        <w:numPr>
          <w:numId w:val="0"/>
        </w:numPr>
        <w:spacing w:line="360" w:lineRule="auto"/>
        <w:ind w:leftChars="0"/>
        <w:outlineLvl w:val="2"/>
        <w:rPr>
          <w:rFonts w:hint="eastAsia" w:asciiTheme="minorEastAsia" w:hAnsiTheme="minorEastAsia" w:eastAsiaTheme="minorEastAsia" w:cstheme="minorEastAsia"/>
        </w:rPr>
      </w:pPr>
      <w:bookmarkStart w:id="55" w:name="_Toc663594378"/>
      <w:r>
        <w:rPr>
          <w:rFonts w:hint="eastAsia" w:asciiTheme="minorEastAsia" w:hAnsiTheme="minorEastAsia" w:eastAsiaTheme="minorEastAsia" w:cstheme="minorEastAsia"/>
        </w:rPr>
        <w:t>3.4.1</w:t>
      </w:r>
      <w:r>
        <w:rPr>
          <w:rFonts w:hint="eastAsia" w:asciiTheme="minorEastAsia" w:hAnsiTheme="minorEastAsia" w:eastAsiaTheme="minorEastAsia" w:cstheme="minorEastAsia"/>
        </w:rPr>
        <w:t>农药购买消息推送</w:t>
      </w:r>
      <w:bookmarkEnd w:id="55"/>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3.4.1.1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实现</w:t>
      </w:r>
      <w:r>
        <w:rPr>
          <w:rFonts w:hint="eastAsia" w:asciiTheme="minorEastAsia" w:hAnsiTheme="minorEastAsia" w:eastAsiaTheme="minorEastAsia" w:cstheme="minorEastAsia"/>
          <w:color w:val="000000"/>
        </w:rPr>
        <w:t>用户线下</w:t>
      </w:r>
      <w:r>
        <w:rPr>
          <w:rFonts w:hint="eastAsia" w:asciiTheme="minorEastAsia" w:hAnsiTheme="minorEastAsia" w:eastAsiaTheme="minorEastAsia" w:cstheme="minorEastAsia"/>
          <w:color w:val="000000"/>
        </w:rPr>
        <w:t>农药购买</w:t>
      </w:r>
      <w:r>
        <w:rPr>
          <w:rFonts w:hint="eastAsia" w:asciiTheme="minorEastAsia" w:hAnsiTheme="minorEastAsia" w:eastAsiaTheme="minorEastAsia" w:cstheme="minorEastAsia"/>
          <w:color w:val="000000"/>
        </w:rPr>
        <w:t>实时</w:t>
      </w:r>
      <w:r>
        <w:rPr>
          <w:rFonts w:hint="eastAsia" w:asciiTheme="minorEastAsia" w:hAnsiTheme="minorEastAsia" w:eastAsiaTheme="minorEastAsia" w:cstheme="minorEastAsia"/>
          <w:color w:val="000000"/>
        </w:rPr>
        <w:t>消息推送</w:t>
      </w:r>
      <w:r>
        <w:rPr>
          <w:rFonts w:hint="eastAsia" w:asciiTheme="minorEastAsia" w:hAnsiTheme="minorEastAsia" w:eastAsiaTheme="minorEastAsia" w:cstheme="minorEastAsia"/>
          <w:color w:val="000000"/>
        </w:rPr>
        <w:t>，推送内容包括消费金额，时间，账单等总览数据</w:t>
      </w:r>
      <w:r>
        <w:rPr>
          <w:rFonts w:hint="eastAsia" w:asciiTheme="minorEastAsia" w:hAnsiTheme="minorEastAsia" w:eastAsiaTheme="minorEastAsia" w:cstheme="minorEastAsia"/>
          <w:color w:val="000000"/>
        </w:rPr>
        <w:t>。</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3.4.1.2</w:t>
      </w:r>
      <w:r>
        <w:rPr>
          <w:rFonts w:hint="eastAsia" w:asciiTheme="minorEastAsia" w:hAnsiTheme="minorEastAsia" w:eastAsiaTheme="minorEastAsia" w:cstheme="minorEastAsia"/>
        </w:rPr>
        <w:t>功能描述</w:t>
      </w:r>
    </w:p>
    <w:p>
      <w:pPr>
        <w:pStyle w:val="6"/>
        <w:numPr>
          <w:ilvl w:val="0"/>
          <w:numId w:val="15"/>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账单总览</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统计推送当前账单合计数据。</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账单总金额</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购买时间</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账单总数量</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购买门店</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单个物品金额</w:t>
      </w:r>
    </w:p>
    <w:p>
      <w:pPr>
        <w:pStyle w:val="6"/>
        <w:numPr>
          <w:ilvl w:val="0"/>
          <w:numId w:val="15"/>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账单明细</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由账单总览点击跳转至订单明细数据。</w:t>
      </w:r>
    </w:p>
    <w:p>
      <w:pPr>
        <w:spacing w:line="360" w:lineRule="auto"/>
        <w:ind w:left="420" w:leftChars="0" w:firstLine="420" w:firstLineChars="0"/>
        <w:rPr>
          <w:rFonts w:hint="eastAsia" w:asciiTheme="minorEastAsia" w:hAnsiTheme="minorEastAsia" w:eastAsiaTheme="minorEastAsia" w:cstheme="minorEastAsia"/>
          <w:szCs w:val="24"/>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56" w:name="_Toc1148132175"/>
      <w:r>
        <w:rPr>
          <w:rFonts w:hint="eastAsia" w:asciiTheme="minorEastAsia" w:hAnsiTheme="minorEastAsia" w:eastAsiaTheme="minorEastAsia" w:cstheme="minorEastAsia"/>
        </w:rPr>
        <w:t>3.4.2</w:t>
      </w:r>
      <w:r>
        <w:rPr>
          <w:rFonts w:hint="eastAsia" w:asciiTheme="minorEastAsia" w:hAnsiTheme="minorEastAsia" w:eastAsiaTheme="minorEastAsia" w:cstheme="minorEastAsia"/>
        </w:rPr>
        <w:t>系统消息</w:t>
      </w:r>
      <w:bookmarkEnd w:id="56"/>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3.4.2.1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接收系统广播通知类消息。</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3.4.2.2</w:t>
      </w:r>
      <w:r>
        <w:rPr>
          <w:rFonts w:hint="eastAsia" w:asciiTheme="minorEastAsia" w:hAnsiTheme="minorEastAsia" w:eastAsiaTheme="minorEastAsia" w:cstheme="minorEastAsia"/>
        </w:rPr>
        <w:t>功能描述</w:t>
      </w:r>
    </w:p>
    <w:p>
      <w:pPr>
        <w:pStyle w:val="6"/>
        <w:numPr>
          <w:ilvl w:val="0"/>
          <w:numId w:val="16"/>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消息管理</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用户管理系统已接收通知消息。</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消息删除</w:t>
      </w:r>
    </w:p>
    <w:p>
      <w:pPr>
        <w:pStyle w:val="6"/>
        <w:numPr>
          <w:ilvl w:val="0"/>
          <w:numId w:val="16"/>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消息标记</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对于消息接收处理。</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已读</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未读</w:t>
      </w:r>
    </w:p>
    <w:p>
      <w:pPr>
        <w:pStyle w:val="6"/>
        <w:numPr>
          <w:ilvl w:val="0"/>
          <w:numId w:val="0"/>
        </w:numPr>
        <w:spacing w:line="360" w:lineRule="auto"/>
        <w:ind w:left="840" w:leftChars="0"/>
        <w:rPr>
          <w:rFonts w:hint="eastAsia" w:asciiTheme="minorEastAsia" w:hAnsiTheme="minorEastAsia" w:eastAsiaTheme="minorEastAsia" w:cstheme="minorEastAsia"/>
          <w:szCs w:val="24"/>
        </w:rPr>
      </w:pP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57" w:name="_Toc1516896930"/>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t>备忘录管理</w:t>
      </w:r>
      <w:bookmarkEnd w:id="57"/>
    </w:p>
    <w:p>
      <w:pPr>
        <w:pStyle w:val="4"/>
        <w:numPr>
          <w:numId w:val="0"/>
        </w:numPr>
        <w:spacing w:line="360" w:lineRule="auto"/>
        <w:ind w:leftChars="0"/>
        <w:outlineLvl w:val="2"/>
        <w:rPr>
          <w:rFonts w:hint="eastAsia" w:asciiTheme="minorEastAsia" w:hAnsiTheme="minorEastAsia" w:eastAsiaTheme="minorEastAsia" w:cstheme="minorEastAsia"/>
        </w:rPr>
      </w:pPr>
      <w:bookmarkStart w:id="58" w:name="_Toc1708328973"/>
      <w:r>
        <w:rPr>
          <w:rFonts w:hint="eastAsia" w:asciiTheme="minorEastAsia" w:hAnsiTheme="minorEastAsia" w:eastAsiaTheme="minorEastAsia" w:cstheme="minorEastAsia"/>
        </w:rPr>
        <w:t>3.5.1</w:t>
      </w:r>
      <w:r>
        <w:rPr>
          <w:rFonts w:hint="eastAsia" w:asciiTheme="minorEastAsia" w:hAnsiTheme="minorEastAsia" w:eastAsiaTheme="minorEastAsia" w:cstheme="minorEastAsia"/>
        </w:rPr>
        <w:t>备忘录</w:t>
      </w:r>
      <w:bookmarkEnd w:id="58"/>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3.5.1.1</w:t>
      </w:r>
      <w:r>
        <w:rPr>
          <w:rFonts w:hint="eastAsia" w:asciiTheme="minorEastAsia" w:hAnsiTheme="minorEastAsia" w:eastAsiaTheme="minorEastAsia" w:cstheme="minorEastAsia"/>
        </w:rPr>
        <w:t>需求描述</w:t>
      </w:r>
    </w:p>
    <w:p>
      <w:pPr>
        <w:spacing w:before="50" w:after="50" w:line="360" w:lineRule="auto"/>
        <w:ind w:firstLine="420" w:firstLineChars="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为每个系统提供备忘录管理功能，用户可以编辑备忘录的内容，打开备忘录时需要进行身份验证，确保安全性</w:t>
      </w:r>
      <w:r>
        <w:rPr>
          <w:rFonts w:hint="eastAsia" w:asciiTheme="minorEastAsia" w:hAnsiTheme="minorEastAsia" w:eastAsiaTheme="minorEastAsia" w:cstheme="minorEastAsia"/>
          <w:color w:val="000000"/>
        </w:rPr>
        <w:t>。</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3.5.1.2</w:t>
      </w:r>
      <w:r>
        <w:rPr>
          <w:rFonts w:hint="eastAsia" w:asciiTheme="minorEastAsia" w:hAnsiTheme="minorEastAsia" w:eastAsiaTheme="minorEastAsia" w:cstheme="minorEastAsia"/>
        </w:rPr>
        <w:t>功能描述</w:t>
      </w:r>
    </w:p>
    <w:p>
      <w:pPr>
        <w:pStyle w:val="6"/>
        <w:numPr>
          <w:ilvl w:val="0"/>
          <w:numId w:val="17"/>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备忘录管理</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提供用户管理每个系统的备忘录。</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备忘录系统标记</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备忘录新建</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备忘录删除</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备忘录编辑</w:t>
      </w:r>
    </w:p>
    <w:p>
      <w:pPr>
        <w:pStyle w:val="6"/>
        <w:numPr>
          <w:ilvl w:val="0"/>
          <w:numId w:val="17"/>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身份验证</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color w:val="000000"/>
        </w:rPr>
        <w:t>打开备忘录时需要进行身份验证，确保安全性</w:t>
      </w:r>
      <w:r>
        <w:rPr>
          <w:rFonts w:hint="eastAsia" w:asciiTheme="minorEastAsia" w:hAnsiTheme="minorEastAsia" w:eastAsiaTheme="minorEastAsia" w:cstheme="minorEastAsia"/>
          <w:szCs w:val="24"/>
        </w:rPr>
        <w:t>。</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touchID</w:t>
      </w:r>
      <w:r>
        <w:rPr>
          <w:rFonts w:hint="eastAsia" w:asciiTheme="minorEastAsia" w:hAnsiTheme="minorEastAsia" w:eastAsiaTheme="minorEastAsia" w:cstheme="minorEastAsia"/>
          <w:szCs w:val="24"/>
        </w:rPr>
        <w:t>验证</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脸部识别验证</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密码验证</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验证码验证</w:t>
      </w:r>
    </w:p>
    <w:p>
      <w:pPr>
        <w:pStyle w:val="6"/>
        <w:numPr>
          <w:ilvl w:val="0"/>
          <w:numId w:val="0"/>
        </w:numPr>
        <w:spacing w:line="360" w:lineRule="auto"/>
        <w:rPr>
          <w:rFonts w:hint="eastAsia" w:asciiTheme="minorEastAsia" w:hAnsiTheme="minorEastAsia" w:eastAsiaTheme="minorEastAsia" w:cstheme="minorEastAsia"/>
          <w:szCs w:val="24"/>
        </w:rPr>
      </w:pP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59" w:name="_Toc28688821"/>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t>订单管理</w:t>
      </w:r>
      <w:bookmarkEnd w:id="59"/>
    </w:p>
    <w:p>
      <w:pPr>
        <w:pStyle w:val="4"/>
        <w:numPr>
          <w:numId w:val="0"/>
        </w:numPr>
        <w:spacing w:line="360" w:lineRule="auto"/>
        <w:ind w:leftChars="0"/>
        <w:outlineLvl w:val="2"/>
        <w:rPr>
          <w:rFonts w:hint="eastAsia" w:asciiTheme="minorEastAsia" w:hAnsiTheme="minorEastAsia" w:eastAsiaTheme="minorEastAsia" w:cstheme="minorEastAsia"/>
        </w:rPr>
      </w:pPr>
      <w:bookmarkStart w:id="60" w:name="_Toc1136677619"/>
      <w:r>
        <w:rPr>
          <w:rFonts w:hint="eastAsia" w:asciiTheme="minorEastAsia" w:hAnsiTheme="minorEastAsia" w:eastAsiaTheme="minorEastAsia" w:cstheme="minorEastAsia"/>
        </w:rPr>
        <w:t>3.6.1</w:t>
      </w:r>
      <w:r>
        <w:rPr>
          <w:rFonts w:hint="eastAsia" w:asciiTheme="minorEastAsia" w:hAnsiTheme="minorEastAsia" w:eastAsiaTheme="minorEastAsia" w:cstheme="minorEastAsia"/>
        </w:rPr>
        <w:t>订单查询</w:t>
      </w:r>
      <w:bookmarkEnd w:id="60"/>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3.6.1.1</w:t>
      </w:r>
      <w:r>
        <w:rPr>
          <w:rFonts w:hint="eastAsia" w:asciiTheme="minorEastAsia" w:hAnsiTheme="minorEastAsia" w:eastAsiaTheme="minorEastAsia" w:cstheme="minorEastAsia"/>
        </w:rPr>
        <w:t>需求描述</w:t>
      </w:r>
    </w:p>
    <w:p>
      <w:pPr>
        <w:spacing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查询农药购买记录查询和农药购买金额统计</w:t>
      </w:r>
      <w:r>
        <w:rPr>
          <w:rFonts w:hint="eastAsia" w:asciiTheme="minorEastAsia" w:hAnsiTheme="minorEastAsia" w:eastAsiaTheme="minorEastAsia" w:cstheme="minorEastAsia"/>
        </w:rPr>
        <w:t>。</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3.6.1.2</w:t>
      </w:r>
      <w:r>
        <w:rPr>
          <w:rFonts w:hint="eastAsia" w:asciiTheme="minorEastAsia" w:hAnsiTheme="minorEastAsia" w:eastAsiaTheme="minorEastAsia" w:cstheme="minorEastAsia"/>
        </w:rPr>
        <w:t>功能描述</w:t>
      </w:r>
    </w:p>
    <w:p>
      <w:pPr>
        <w:pStyle w:val="6"/>
        <w:numPr>
          <w:ilvl w:val="0"/>
          <w:numId w:val="18"/>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消费总览</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统计当前账单合计数据。</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历史购买总金额</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购买起始时间</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历史购买总数量</w:t>
      </w:r>
    </w:p>
    <w:p>
      <w:pPr>
        <w:pStyle w:val="6"/>
        <w:numPr>
          <w:ilvl w:val="0"/>
          <w:numId w:val="18"/>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账单总览</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统计当前账单合计数据。</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账单总金额</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购买时间</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账单总数量</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购买门店</w:t>
      </w:r>
    </w:p>
    <w:p>
      <w:pPr>
        <w:pStyle w:val="6"/>
        <w:numPr>
          <w:ilvl w:val="0"/>
          <w:numId w:val="18"/>
        </w:numPr>
        <w:tabs>
          <w:tab w:val="left" w:pos="1129"/>
        </w:tabs>
        <w:spacing w:line="360" w:lineRule="auto"/>
        <w:ind w:left="845" w:leftChars="0" w:hanging="425" w:firstLineChars="0"/>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t>账单明细</w:t>
      </w:r>
    </w:p>
    <w:p>
      <w:pPr>
        <w:spacing w:line="360" w:lineRule="auto"/>
        <w:ind w:left="420" w:leftChars="0" w:firstLine="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购买账单明细数据。</w:t>
      </w:r>
      <w:r>
        <w:rPr>
          <w:rFonts w:hint="eastAsia" w:asciiTheme="minorEastAsia" w:hAnsiTheme="minorEastAsia" w:eastAsiaTheme="minorEastAsia" w:cstheme="minorEastAsia"/>
          <w:szCs w:val="24"/>
        </w:rPr>
        <w:t>该</w:t>
      </w:r>
      <w:r>
        <w:rPr>
          <w:rFonts w:hint="eastAsia" w:asciiTheme="minorEastAsia" w:hAnsiTheme="minorEastAsia" w:eastAsiaTheme="minorEastAsia" w:cstheme="minorEastAsia"/>
          <w:szCs w:val="24"/>
        </w:rPr>
        <w:t>页面</w:t>
      </w:r>
      <w:r>
        <w:rPr>
          <w:rFonts w:hint="eastAsia" w:asciiTheme="minorEastAsia" w:hAnsiTheme="minorEastAsia" w:eastAsiaTheme="minorEastAsia" w:cstheme="minorEastAsia"/>
          <w:szCs w:val="24"/>
        </w:rPr>
        <w:t>包括以下功能：</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购买物品</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单个物品购买数量</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单个物品金额</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单个物品金额</w:t>
      </w:r>
    </w:p>
    <w:p>
      <w:pPr>
        <w:spacing w:line="360" w:lineRule="auto"/>
        <w:rPr>
          <w:rFonts w:hint="eastAsia" w:asciiTheme="minorEastAsia" w:hAnsiTheme="minorEastAsia" w:eastAsiaTheme="minorEastAsia" w:cstheme="minorEastAsia"/>
        </w:rPr>
      </w:pP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61" w:name="_Toc126218821"/>
      <w:r>
        <w:rPr>
          <w:rFonts w:hint="eastAsia" w:asciiTheme="minorEastAsia" w:hAnsiTheme="minorEastAsia" w:eastAsiaTheme="minorEastAsia" w:cstheme="minorEastAsia"/>
        </w:rPr>
        <w:t>3.7角色</w:t>
      </w:r>
      <w:r>
        <w:rPr>
          <w:rFonts w:hint="eastAsia" w:asciiTheme="minorEastAsia" w:hAnsiTheme="minorEastAsia" w:eastAsiaTheme="minorEastAsia" w:cstheme="minorEastAsia"/>
        </w:rPr>
        <w:t>管理</w:t>
      </w:r>
      <w:bookmarkEnd w:id="61"/>
    </w:p>
    <w:p>
      <w:pPr>
        <w:pStyle w:val="4"/>
        <w:numPr>
          <w:numId w:val="0"/>
        </w:numPr>
        <w:spacing w:line="360" w:lineRule="auto"/>
        <w:ind w:leftChars="0"/>
        <w:outlineLvl w:val="2"/>
        <w:rPr>
          <w:rFonts w:hint="eastAsia" w:asciiTheme="minorEastAsia" w:hAnsiTheme="minorEastAsia" w:eastAsiaTheme="minorEastAsia" w:cstheme="minorEastAsia"/>
        </w:rPr>
      </w:pPr>
      <w:bookmarkStart w:id="62" w:name="_Toc1793364958"/>
      <w:r>
        <w:rPr>
          <w:rFonts w:hint="eastAsia" w:asciiTheme="minorEastAsia" w:hAnsiTheme="minorEastAsia" w:eastAsiaTheme="minorEastAsia" w:cstheme="minorEastAsia"/>
        </w:rPr>
        <w:t>3.7.1创建角色</w:t>
      </w:r>
      <w:bookmarkEnd w:id="62"/>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3.7.1.1</w:t>
      </w:r>
      <w:r>
        <w:rPr>
          <w:rFonts w:hint="eastAsia" w:asciiTheme="minorEastAsia" w:hAnsiTheme="minorEastAsia" w:eastAsiaTheme="minorEastAsia" w:cstheme="minorEastAsia"/>
        </w:rPr>
        <w:t>需求描述</w:t>
      </w:r>
    </w:p>
    <w:p>
      <w:pPr>
        <w:spacing w:line="360" w:lineRule="auto"/>
        <w:ind w:left="9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添加用户角色，每个角色可分配不同的操作权限。 </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3.7.1.2</w:t>
      </w:r>
      <w:r>
        <w:rPr>
          <w:rFonts w:hint="eastAsia" w:asciiTheme="minorEastAsia" w:hAnsiTheme="minorEastAsia" w:eastAsiaTheme="minorEastAsia" w:cstheme="minorEastAsia"/>
        </w:rPr>
        <w:t>功能描述</w:t>
      </w:r>
    </w:p>
    <w:p>
      <w:pPr>
        <w:spacing w:line="360" w:lineRule="auto"/>
        <w:ind w:left="420" w:lef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当前账号创建角色时可选权限为该账号拥有的权限</w:t>
      </w:r>
      <w:r>
        <w:rPr>
          <w:rFonts w:hint="eastAsia" w:asciiTheme="minorEastAsia" w:hAnsiTheme="minorEastAsia" w:eastAsiaTheme="minorEastAsia" w:cstheme="minorEastAsia"/>
          <w:sz w:val="21"/>
          <w:szCs w:val="21"/>
        </w:rPr>
        <w:t>。</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角色名称</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分配权限</w:t>
      </w:r>
    </w:p>
    <w:p>
      <w:pPr>
        <w:spacing w:line="360" w:lineRule="auto"/>
        <w:rPr>
          <w:rFonts w:hint="eastAsia" w:asciiTheme="minorEastAsia" w:hAnsiTheme="minorEastAsia" w:eastAsiaTheme="minorEastAsia" w:cstheme="minorEastAsia"/>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63" w:name="_Toc1151863461"/>
      <w:r>
        <w:rPr>
          <w:rFonts w:hint="eastAsia" w:asciiTheme="minorEastAsia" w:hAnsiTheme="minorEastAsia" w:eastAsiaTheme="minorEastAsia" w:cstheme="minorEastAsia"/>
        </w:rPr>
        <w:t>3.7.2维护</w:t>
      </w:r>
      <w:r>
        <w:rPr>
          <w:rFonts w:hint="eastAsia" w:asciiTheme="minorEastAsia" w:hAnsiTheme="minorEastAsia" w:eastAsiaTheme="minorEastAsia" w:cstheme="minorEastAsia"/>
        </w:rPr>
        <w:t>角色</w:t>
      </w:r>
      <w:bookmarkEnd w:id="63"/>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3.7.2.1</w:t>
      </w:r>
      <w:r>
        <w:rPr>
          <w:rFonts w:hint="eastAsia" w:asciiTheme="minorEastAsia" w:hAnsiTheme="minorEastAsia" w:eastAsiaTheme="minorEastAsia" w:cstheme="minorEastAsia"/>
        </w:rPr>
        <w:t>需求描述</w:t>
      </w:r>
    </w:p>
    <w:p>
      <w:pPr>
        <w:spacing w:line="360" w:lineRule="auto"/>
        <w:ind w:left="9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管理维护已经创建的角色</w:t>
      </w:r>
      <w:r>
        <w:rPr>
          <w:rFonts w:hint="eastAsia" w:asciiTheme="minorEastAsia" w:hAnsiTheme="minorEastAsia" w:eastAsiaTheme="minorEastAsia" w:cstheme="minorEastAsia"/>
          <w:sz w:val="21"/>
          <w:szCs w:val="21"/>
        </w:rPr>
        <w:t xml:space="preserve">。 </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3.7.2.2</w:t>
      </w:r>
      <w:r>
        <w:rPr>
          <w:rFonts w:hint="eastAsia" w:asciiTheme="minorEastAsia" w:hAnsiTheme="minorEastAsia" w:eastAsiaTheme="minorEastAsia" w:cstheme="minorEastAsia"/>
        </w:rPr>
        <w:t>功能描述</w:t>
      </w:r>
    </w:p>
    <w:p>
      <w:pPr>
        <w:spacing w:line="360" w:lineRule="auto"/>
        <w:ind w:left="420" w:lef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w:t>
      </w:r>
      <w:r>
        <w:rPr>
          <w:rFonts w:hint="eastAsia" w:asciiTheme="minorEastAsia" w:hAnsiTheme="minorEastAsia" w:eastAsiaTheme="minorEastAsia" w:cstheme="minorEastAsia"/>
          <w:sz w:val="21"/>
          <w:szCs w:val="21"/>
        </w:rPr>
        <w:t>当前账号角色时</w:t>
      </w:r>
      <w:r>
        <w:rPr>
          <w:rFonts w:hint="eastAsia" w:asciiTheme="minorEastAsia" w:hAnsiTheme="minorEastAsia" w:eastAsiaTheme="minorEastAsia" w:cstheme="minorEastAsia"/>
          <w:sz w:val="21"/>
          <w:szCs w:val="21"/>
        </w:rPr>
        <w:t>配置</w:t>
      </w:r>
      <w:r>
        <w:rPr>
          <w:rFonts w:hint="eastAsia" w:asciiTheme="minorEastAsia" w:hAnsiTheme="minorEastAsia" w:eastAsiaTheme="minorEastAsia" w:cstheme="minorEastAsia"/>
          <w:sz w:val="21"/>
          <w:szCs w:val="21"/>
        </w:rPr>
        <w:t>权限</w:t>
      </w:r>
      <w:r>
        <w:rPr>
          <w:rFonts w:hint="eastAsia" w:asciiTheme="minorEastAsia" w:hAnsiTheme="minorEastAsia" w:eastAsiaTheme="minorEastAsia" w:cstheme="minorEastAsia"/>
          <w:sz w:val="21"/>
          <w:szCs w:val="21"/>
        </w:rPr>
        <w:t>等信息。</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编辑角色</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删除角色</w:t>
      </w:r>
    </w:p>
    <w:p>
      <w:pPr>
        <w:spacing w:line="360" w:lineRule="auto"/>
        <w:rPr>
          <w:rFonts w:hint="eastAsia" w:asciiTheme="minorEastAsia" w:hAnsiTheme="minorEastAsia" w:eastAsiaTheme="minorEastAsia" w:cstheme="minorEastAsia"/>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64" w:name="_Toc1951594969"/>
      <w:r>
        <w:rPr>
          <w:rFonts w:hint="eastAsia" w:asciiTheme="minorEastAsia" w:hAnsiTheme="minorEastAsia" w:eastAsiaTheme="minorEastAsia" w:cstheme="minorEastAsia"/>
        </w:rPr>
        <w:t>3.7.3</w:t>
      </w:r>
      <w:r>
        <w:rPr>
          <w:rFonts w:hint="eastAsia" w:asciiTheme="minorEastAsia" w:hAnsiTheme="minorEastAsia" w:eastAsiaTheme="minorEastAsia" w:cstheme="minorEastAsia"/>
        </w:rPr>
        <w:t>维护</w:t>
      </w:r>
      <w:r>
        <w:rPr>
          <w:rFonts w:hint="eastAsia" w:asciiTheme="minorEastAsia" w:hAnsiTheme="minorEastAsia" w:eastAsiaTheme="minorEastAsia" w:cstheme="minorEastAsia"/>
        </w:rPr>
        <w:t>账户</w:t>
      </w:r>
      <w:bookmarkEnd w:id="64"/>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3.7.3.1</w:t>
      </w:r>
      <w:r>
        <w:rPr>
          <w:rFonts w:hint="eastAsia" w:asciiTheme="minorEastAsia" w:hAnsiTheme="minorEastAsia" w:eastAsiaTheme="minorEastAsia" w:cstheme="minorEastAsia"/>
        </w:rPr>
        <w:t>需求描述</w:t>
      </w:r>
    </w:p>
    <w:p>
      <w:pPr>
        <w:spacing w:line="360" w:lineRule="auto"/>
        <w:ind w:left="9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管理所有账号列表，可以编辑移除账号</w:t>
      </w:r>
      <w:r>
        <w:rPr>
          <w:rFonts w:hint="eastAsia" w:asciiTheme="minorEastAsia" w:hAnsiTheme="minorEastAsia" w:eastAsiaTheme="minorEastAsia" w:cstheme="minorEastAsia"/>
          <w:sz w:val="21"/>
          <w:szCs w:val="21"/>
        </w:rPr>
        <w:t>。</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3.7.3.2</w:t>
      </w:r>
      <w:r>
        <w:rPr>
          <w:rFonts w:hint="eastAsia" w:asciiTheme="minorEastAsia" w:hAnsiTheme="minorEastAsia" w:eastAsiaTheme="minorEastAsia" w:cstheme="minorEastAsia"/>
        </w:rPr>
        <w:t>功能描述</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账号列表展示所有商家后台的子账号列表，展示账号、角色，更新时间，操作。</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编辑</w:t>
      </w:r>
      <w:r>
        <w:rPr>
          <w:rFonts w:hint="eastAsia" w:asciiTheme="minorEastAsia" w:hAnsiTheme="minorEastAsia" w:eastAsiaTheme="minorEastAsia" w:cstheme="minorEastAsia"/>
          <w:szCs w:val="24"/>
        </w:rPr>
        <w:t>账号</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移除账号</w:t>
      </w:r>
    </w:p>
    <w:p>
      <w:pPr>
        <w:spacing w:line="360" w:lineRule="auto"/>
        <w:rPr>
          <w:rFonts w:hint="eastAsia" w:asciiTheme="minorEastAsia" w:hAnsiTheme="minorEastAsia" w:eastAsiaTheme="minorEastAsia" w:cstheme="minorEastAsia"/>
        </w:rPr>
      </w:pP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65" w:name="_Toc1938903352"/>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t>设备管理</w:t>
      </w:r>
      <w:bookmarkEnd w:id="65"/>
    </w:p>
    <w:p>
      <w:pPr>
        <w:pStyle w:val="4"/>
        <w:numPr>
          <w:numId w:val="0"/>
        </w:numPr>
        <w:spacing w:line="360" w:lineRule="auto"/>
        <w:ind w:leftChars="0"/>
        <w:outlineLvl w:val="2"/>
        <w:rPr>
          <w:rFonts w:hint="eastAsia" w:asciiTheme="minorEastAsia" w:hAnsiTheme="minorEastAsia" w:eastAsiaTheme="minorEastAsia" w:cstheme="minorEastAsia"/>
        </w:rPr>
      </w:pPr>
      <w:bookmarkStart w:id="66" w:name="_Toc1231777486"/>
      <w:r>
        <w:rPr>
          <w:rFonts w:hint="eastAsia" w:asciiTheme="minorEastAsia" w:hAnsiTheme="minorEastAsia" w:eastAsiaTheme="minorEastAsia" w:cstheme="minorEastAsia"/>
        </w:rPr>
        <w:t>3.8.1</w:t>
      </w:r>
      <w:r>
        <w:rPr>
          <w:rFonts w:hint="eastAsia" w:asciiTheme="minorEastAsia" w:hAnsiTheme="minorEastAsia" w:eastAsiaTheme="minorEastAsia" w:cstheme="minorEastAsia"/>
        </w:rPr>
        <w:t>传感器</w:t>
      </w:r>
      <w:bookmarkEnd w:id="66"/>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3.8.1.1</w:t>
      </w:r>
      <w:r>
        <w:rPr>
          <w:rFonts w:hint="eastAsia" w:asciiTheme="minorEastAsia" w:hAnsiTheme="minorEastAsia" w:eastAsiaTheme="minorEastAsia" w:cstheme="minorEastAsia"/>
        </w:rPr>
        <w:t>需求描述</w:t>
      </w:r>
    </w:p>
    <w:p>
      <w:pPr>
        <w:spacing w:before="50" w:after="50"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传感器安装在江苏常熟国家农业科技园区管理委员会和相关湿地的检测站中，需要通过物联网管理平台对相关传感器进行管理。  </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3.8.1.2</w:t>
      </w:r>
      <w:r>
        <w:rPr>
          <w:rFonts w:hint="eastAsia" w:asciiTheme="minorEastAsia" w:hAnsiTheme="minorEastAsia" w:eastAsiaTheme="minorEastAsia" w:cstheme="minorEastAsia"/>
        </w:rPr>
        <w:t>功能描述</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参照协议规范</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农委协调坐标位子，与传感器服务提供房讨论位置对接或者配置解析</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保存传感器上行温度湿度数据，供查询</w:t>
      </w:r>
    </w:p>
    <w:p>
      <w:pPr>
        <w:pStyle w:val="6"/>
        <w:numPr>
          <w:ilvl w:val="0"/>
          <w:numId w:val="0"/>
        </w:numPr>
        <w:spacing w:line="360" w:lineRule="auto"/>
        <w:rPr>
          <w:rFonts w:hint="eastAsia" w:asciiTheme="minorEastAsia" w:hAnsiTheme="minorEastAsia" w:eastAsiaTheme="minorEastAsia" w:cstheme="minorEastAsia"/>
          <w:szCs w:val="24"/>
        </w:rPr>
      </w:pPr>
    </w:p>
    <w:p>
      <w:pPr>
        <w:pStyle w:val="4"/>
        <w:numPr>
          <w:numId w:val="0"/>
        </w:numPr>
        <w:spacing w:line="360" w:lineRule="auto"/>
        <w:ind w:leftChars="0"/>
        <w:outlineLvl w:val="2"/>
        <w:rPr>
          <w:rFonts w:hint="eastAsia" w:asciiTheme="minorEastAsia" w:hAnsiTheme="minorEastAsia" w:eastAsiaTheme="minorEastAsia" w:cstheme="minorEastAsia"/>
        </w:rPr>
      </w:pPr>
      <w:bookmarkStart w:id="67" w:name="_Toc741850122"/>
      <w:r>
        <w:rPr>
          <w:rFonts w:hint="eastAsia" w:asciiTheme="minorEastAsia" w:hAnsiTheme="minorEastAsia" w:eastAsiaTheme="minorEastAsia" w:cstheme="minorEastAsia"/>
        </w:rPr>
        <w:t>3.8.2</w:t>
      </w:r>
      <w:r>
        <w:rPr>
          <w:rFonts w:hint="eastAsia" w:asciiTheme="minorEastAsia" w:hAnsiTheme="minorEastAsia" w:eastAsiaTheme="minorEastAsia" w:cstheme="minorEastAsia"/>
        </w:rPr>
        <w:t>农业监控摄像头</w:t>
      </w:r>
      <w:bookmarkEnd w:id="67"/>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3.8.2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需求描述</w:t>
      </w:r>
    </w:p>
    <w:p>
      <w:pPr>
        <w:spacing w:before="50" w:after="50"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农业监控摄像头安装在江苏常熟国家农业科技园区管理委员会等相关单位，需要通过物联网管理平台对相关监控摄像头进行管理。 </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3.8.2</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功能描述</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配置摄像头位置、名称、视频流地址</w:t>
      </w:r>
    </w:p>
    <w:p>
      <w:pPr>
        <w:pStyle w:val="6"/>
        <w:numPr>
          <w:ilvl w:val="0"/>
          <w:numId w:val="9"/>
        </w:numPr>
        <w:spacing w:line="360" w:lineRule="auto"/>
        <w:ind w:left="1260" w:leftChars="0" w:hanging="420"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可以选择某一摄像头，使用播放器播放对应视频流</w:t>
      </w:r>
    </w:p>
    <w:p>
      <w:pPr>
        <w:pStyle w:val="6"/>
        <w:numPr>
          <w:ilvl w:val="0"/>
          <w:numId w:val="0"/>
        </w:numPr>
        <w:spacing w:line="360" w:lineRule="auto"/>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 xml:space="preserve"> </w:t>
      </w:r>
    </w:p>
    <w:p>
      <w:pPr>
        <w:pStyle w:val="4"/>
        <w:numPr>
          <w:numId w:val="0"/>
        </w:numPr>
        <w:spacing w:line="360" w:lineRule="auto"/>
        <w:ind w:leftChars="0"/>
        <w:outlineLvl w:val="2"/>
        <w:rPr>
          <w:rFonts w:hint="eastAsia" w:asciiTheme="minorEastAsia" w:hAnsiTheme="minorEastAsia" w:eastAsiaTheme="minorEastAsia" w:cstheme="minorEastAsia"/>
        </w:rPr>
      </w:pPr>
      <w:bookmarkStart w:id="68" w:name="_Toc2132429619"/>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市民卡读卡器</w:t>
      </w:r>
      <w:bookmarkEnd w:id="68"/>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t>需求描述</w:t>
      </w:r>
    </w:p>
    <w:p>
      <w:pPr>
        <w:spacing w:before="50" w:after="50"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常熟市民卡读卡器部署在常熟90家左右的农资店，需要通过物联网管理平台对常熟市民卡读卡器进行管理。</w:t>
      </w:r>
    </w:p>
    <w:p>
      <w:pPr>
        <w:pStyle w:val="5"/>
        <w:numPr>
          <w:numId w:val="0"/>
        </w:numPr>
        <w:tabs>
          <w:tab w:val="clear" w:pos="1276"/>
        </w:tabs>
        <w:spacing w:line="360" w:lineRule="auto"/>
        <w:ind w:leftChars="0"/>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3.8.3.</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功能描述</w:t>
      </w:r>
    </w:p>
    <w:p>
      <w:pPr>
        <w:pStyle w:val="12"/>
        <w:keepNext w:val="0"/>
        <w:keepLines w:val="0"/>
        <w:widowControl/>
        <w:numPr>
          <w:ilvl w:val="0"/>
          <w:numId w:val="19"/>
        </w:numPr>
        <w:suppressLineNumbers w:val="0"/>
        <w:spacing w:before="0" w:beforeAutospacing="0" w:after="0" w:afterAutospacing="0" w:line="360" w:lineRule="auto"/>
        <w:ind w:left="1260" w:leftChars="0" w:right="0" w:hanging="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维护读卡器序列号，读卡器与店铺关系，</w:t>
      </w:r>
    </w:p>
    <w:p>
      <w:pPr>
        <w:pStyle w:val="12"/>
        <w:keepNext w:val="0"/>
        <w:keepLines w:val="0"/>
        <w:widowControl/>
        <w:numPr>
          <w:ilvl w:val="0"/>
          <w:numId w:val="19"/>
        </w:numPr>
        <w:suppressLineNumbers w:val="0"/>
        <w:spacing w:before="0" w:beforeAutospacing="0" w:after="0" w:afterAutospacing="0" w:line="360" w:lineRule="auto"/>
        <w:ind w:left="1260" w:leftChars="0" w:right="0" w:hanging="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对接农药系统，获取店铺信息</w:t>
      </w:r>
    </w:p>
    <w:p>
      <w:pPr>
        <w:spacing w:line="360" w:lineRule="auto"/>
        <w:rPr>
          <w:rFonts w:hint="eastAsia" w:asciiTheme="minorEastAsia" w:hAnsiTheme="minorEastAsia" w:eastAsiaTheme="minorEastAsia" w:cstheme="minorEastAsia"/>
        </w:rPr>
      </w:pPr>
    </w:p>
    <w:p>
      <w:pPr>
        <w:pStyle w:val="4"/>
        <w:numPr>
          <w:ilvl w:val="2"/>
          <w:numId w:val="1"/>
        </w:numPr>
        <w:spacing w:line="360" w:lineRule="auto"/>
        <w:outlineLvl w:val="2"/>
        <w:rPr>
          <w:rFonts w:hint="eastAsia" w:asciiTheme="minorEastAsia" w:hAnsiTheme="minorEastAsia" w:eastAsiaTheme="minorEastAsia" w:cstheme="minorEastAsia"/>
        </w:rPr>
      </w:pPr>
      <w:bookmarkStart w:id="69" w:name="_Toc390021750"/>
      <w:r>
        <w:rPr>
          <w:rFonts w:hint="eastAsia" w:asciiTheme="minorEastAsia" w:hAnsiTheme="minorEastAsia" w:eastAsiaTheme="minorEastAsia" w:cstheme="minorEastAsia"/>
        </w:rPr>
        <w:t>人脸识别、录音设备</w:t>
      </w:r>
      <w:bookmarkEnd w:id="69"/>
    </w:p>
    <w:p>
      <w:pPr>
        <w:pStyle w:val="5"/>
        <w:spacing w:line="360" w:lineRule="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需求描述</w:t>
      </w:r>
    </w:p>
    <w:p>
      <w:pPr>
        <w:spacing w:before="50" w:after="50"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人脸识别设备部署在常熟90家左右的农资店，需要通过物联网管理平台对人脸识别设备进行管理。</w:t>
      </w:r>
    </w:p>
    <w:p>
      <w:pPr>
        <w:spacing w:before="50" w:after="50" w:line="360" w:lineRule="auto"/>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农药指导录音设备部署在常熟90家左右的农资店，需要通过物联网管理平台对农药指导录音设备进行管理。</w:t>
      </w:r>
    </w:p>
    <w:p>
      <w:pPr>
        <w:pStyle w:val="5"/>
        <w:spacing w:line="360" w:lineRule="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功能描述</w:t>
      </w:r>
    </w:p>
    <w:p>
      <w:pPr>
        <w:pStyle w:val="12"/>
        <w:keepNext w:val="0"/>
        <w:keepLines w:val="0"/>
        <w:widowControl/>
        <w:numPr>
          <w:ilvl w:val="0"/>
          <w:numId w:val="20"/>
        </w:numPr>
        <w:suppressLineNumbers w:val="0"/>
        <w:spacing w:before="0" w:beforeAutospacing="0" w:after="0" w:afterAutospacing="0" w:line="360" w:lineRule="auto"/>
        <w:ind w:left="1260" w:leftChars="0" w:right="0" w:hanging="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人脸识别设备，摄像头推送序列号</w:t>
      </w:r>
    </w:p>
    <w:p>
      <w:pPr>
        <w:pStyle w:val="12"/>
        <w:keepNext w:val="0"/>
        <w:keepLines w:val="0"/>
        <w:widowControl/>
        <w:numPr>
          <w:ilvl w:val="0"/>
          <w:numId w:val="20"/>
        </w:numPr>
        <w:suppressLineNumbers w:val="0"/>
        <w:spacing w:before="0" w:beforeAutospacing="0" w:after="0" w:afterAutospacing="0" w:line="360" w:lineRule="auto"/>
        <w:ind w:left="1260" w:leftChars="0" w:right="0" w:hanging="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录音录制开始结束控制</w:t>
      </w:r>
    </w:p>
    <w:p>
      <w:pPr>
        <w:pStyle w:val="12"/>
        <w:keepNext w:val="0"/>
        <w:keepLines w:val="0"/>
        <w:widowControl/>
        <w:numPr>
          <w:ilvl w:val="0"/>
          <w:numId w:val="20"/>
        </w:numPr>
        <w:suppressLineNumbers w:val="0"/>
        <w:spacing w:before="0" w:beforeAutospacing="0" w:after="0" w:afterAutospacing="0" w:line="360" w:lineRule="auto"/>
        <w:ind w:left="1260" w:leftChars="0" w:right="0" w:hanging="420" w:firstLineChars="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录音音频上行</w:t>
      </w:r>
    </w:p>
    <w:p>
      <w:pPr>
        <w:pStyle w:val="12"/>
        <w:keepNext w:val="0"/>
        <w:keepLines w:val="0"/>
        <w:widowControl/>
        <w:numPr>
          <w:ilvl w:val="0"/>
          <w:numId w:val="0"/>
        </w:numPr>
        <w:suppressLineNumbers w:val="0"/>
        <w:spacing w:before="0" w:beforeAutospacing="0" w:after="0" w:afterAutospacing="0" w:line="360" w:lineRule="auto"/>
        <w:ind w:left="840" w:leftChars="0" w:right="0" w:rightChars="0"/>
        <w:jc w:val="left"/>
        <w:rPr>
          <w:rFonts w:hint="eastAsia" w:asciiTheme="minorEastAsia" w:hAnsiTheme="minorEastAsia" w:eastAsiaTheme="minorEastAsia" w:cstheme="minorEastAsia"/>
          <w:kern w:val="0"/>
          <w:sz w:val="21"/>
          <w:szCs w:val="21"/>
          <w:lang w:val="en-US" w:eastAsia="zh-CN" w:bidi="ar"/>
        </w:rPr>
      </w:pPr>
    </w:p>
    <w:p>
      <w:pPr>
        <w:pStyle w:val="2"/>
        <w:spacing w:line="360" w:lineRule="auto"/>
        <w:outlineLvl w:val="0"/>
        <w:rPr>
          <w:rFonts w:hint="eastAsia" w:asciiTheme="minorEastAsia" w:hAnsiTheme="minorEastAsia" w:eastAsiaTheme="minorEastAsia" w:cstheme="minorEastAsia"/>
        </w:rPr>
      </w:pPr>
      <w:bookmarkStart w:id="70" w:name="_Toc975461606"/>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系统技术</w:t>
      </w:r>
      <w:r>
        <w:rPr>
          <w:rFonts w:hint="eastAsia" w:asciiTheme="minorEastAsia" w:hAnsiTheme="minorEastAsia" w:eastAsiaTheme="minorEastAsia" w:cstheme="minorEastAsia"/>
        </w:rPr>
        <w:t>描述</w:t>
      </w:r>
      <w:bookmarkEnd w:id="70"/>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71" w:name="_Toc693050844"/>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t>通用需求</w:t>
      </w:r>
      <w:bookmarkEnd w:id="71"/>
    </w:p>
    <w:p>
      <w:pPr>
        <w:pStyle w:val="4"/>
        <w:numPr>
          <w:numId w:val="0"/>
        </w:numPr>
        <w:spacing w:line="360" w:lineRule="auto"/>
        <w:ind w:leftChars="0"/>
        <w:outlineLvl w:val="2"/>
        <w:rPr>
          <w:rFonts w:hint="eastAsia" w:asciiTheme="minorEastAsia" w:hAnsiTheme="minorEastAsia" w:eastAsiaTheme="minorEastAsia" w:cstheme="minorEastAsia"/>
        </w:rPr>
      </w:pPr>
      <w:bookmarkStart w:id="72" w:name="_Toc154233780"/>
      <w:r>
        <w:rPr>
          <w:rFonts w:hint="eastAsia" w:asciiTheme="minorEastAsia" w:hAnsiTheme="minorEastAsia" w:eastAsiaTheme="minorEastAsia" w:cstheme="minorEastAsia"/>
        </w:rPr>
        <w:t>3.1.1</w:t>
      </w:r>
      <w:r>
        <w:rPr>
          <w:rFonts w:hint="eastAsia" w:asciiTheme="minorEastAsia" w:hAnsiTheme="minorEastAsia" w:eastAsiaTheme="minorEastAsia" w:cstheme="minorEastAsia"/>
        </w:rPr>
        <w:t>需求描述</w:t>
      </w:r>
      <w:bookmarkEnd w:id="72"/>
    </w:p>
    <w:p>
      <w:pPr>
        <w:spacing w:line="360" w:lineRule="auto"/>
        <w:ind w:firstLine="482"/>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通用要求，包括系统安全性、稳定性、可靠性、健壮性，浏览器适应性，系统响应，月报，业务操作追溯和移动应用要求。</w:t>
      </w:r>
    </w:p>
    <w:p>
      <w:pPr>
        <w:pStyle w:val="4"/>
        <w:numPr>
          <w:numId w:val="0"/>
        </w:numPr>
        <w:spacing w:line="360" w:lineRule="auto"/>
        <w:ind w:leftChars="0"/>
        <w:outlineLvl w:val="2"/>
        <w:rPr>
          <w:rFonts w:hint="eastAsia" w:asciiTheme="minorEastAsia" w:hAnsiTheme="minorEastAsia" w:eastAsiaTheme="minorEastAsia" w:cstheme="minorEastAsia"/>
        </w:rPr>
      </w:pPr>
      <w:bookmarkStart w:id="73" w:name="_Toc194378531"/>
      <w:bookmarkStart w:id="74" w:name="_Toc453945688"/>
      <w:r>
        <w:rPr>
          <w:rFonts w:hint="eastAsia" w:asciiTheme="minorEastAsia" w:hAnsiTheme="minorEastAsia" w:eastAsiaTheme="minorEastAsia" w:cstheme="minorEastAsia"/>
        </w:rPr>
        <w:t>3.1.2</w:t>
      </w:r>
      <w:r>
        <w:rPr>
          <w:rFonts w:hint="eastAsia" w:asciiTheme="minorEastAsia" w:hAnsiTheme="minorEastAsia" w:eastAsiaTheme="minorEastAsia" w:cstheme="minorEastAsia"/>
        </w:rPr>
        <w:t>功能描述</w:t>
      </w:r>
      <w:bookmarkEnd w:id="73"/>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可靠性和稳定性</w:t>
      </w:r>
      <w:bookmarkEnd w:id="74"/>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系统安全，稳定，可靠。有优异的健壮性，良好的可扩展性。技术领先，效率高，使用方便。</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系统报错要求</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系统交付使用时，业务员使用过程中一旦报错，要有报错信息，报错信息应能够让业务员知道报错原因。</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页面适用于常用的</w:t>
      </w:r>
      <w:r>
        <w:rPr>
          <w:rFonts w:hint="eastAsia" w:asciiTheme="minorEastAsia" w:hAnsiTheme="minorEastAsia" w:eastAsiaTheme="minorEastAsia" w:cstheme="minorEastAsia"/>
          <w:szCs w:val="24"/>
          <w:lang w:eastAsia="zh-CN"/>
        </w:rPr>
        <w:t>浏览器</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必须考虑到浏览器对网页各功能的长久支持。网页能够在几大常用浏览器上正常展示。</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系统响应时间要求</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lang w:eastAsia="zh-CN"/>
        </w:rPr>
        <w:t>在网络通畅和电脑正常配置情况下：</w:t>
      </w:r>
      <w:r>
        <w:rPr>
          <w:rFonts w:hint="eastAsia" w:asciiTheme="minorEastAsia" w:hAnsiTheme="minorEastAsia" w:eastAsiaTheme="minorEastAsia" w:cstheme="minorEastAsia"/>
          <w:szCs w:val="24"/>
        </w:rPr>
        <w:t>一般操作，画面响应时间最高不能超过3秒，平均1秒以内；模糊查询，画面响应时间最高不能超过5秒，平均2秒以内。</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月报功能</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提供每月订单录入数，订单订货量，订单下发量，订单发货量，库存量，销量，结算量等的统计，并按不同纬度进行统计，比如按不同产品，不同销售部门统计。</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业务操作追溯功能</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实现订单操作履历表，记录订单的操作审批信息。</w:t>
      </w:r>
      <w:r>
        <w:rPr>
          <w:rFonts w:hint="eastAsia" w:asciiTheme="minorEastAsia" w:hAnsiTheme="minorEastAsia" w:eastAsiaTheme="minorEastAsia" w:cstheme="minorEastAsia"/>
          <w:szCs w:val="24"/>
          <w:lang w:eastAsia="zh-CN"/>
        </w:rPr>
        <w:t>业务人员操作成功，写入操作日志，记录</w:t>
      </w:r>
      <w:r>
        <w:rPr>
          <w:rFonts w:hint="eastAsia" w:asciiTheme="minorEastAsia" w:hAnsiTheme="minorEastAsia" w:eastAsiaTheme="minorEastAsia" w:cstheme="minorEastAsia"/>
          <w:szCs w:val="24"/>
        </w:rPr>
        <w:t>用户名等账号信息，时间，IP地址等字段，记录下人员操作痕迹。</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移动应用要求</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移动应用要有安全保障；使用应该简单，画面友好，新颖。</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电文要求</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电文能够归档及提供归档电文数据查询。提供像产销一样的电文可编辑并重新接收和发送这样的功能。</w:t>
      </w:r>
    </w:p>
    <w:p>
      <w:pPr>
        <w:pStyle w:val="6"/>
        <w:numPr>
          <w:ilvl w:val="0"/>
          <w:numId w:val="21"/>
        </w:numPr>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rPr>
        <w:t>电文接收需稳定，不能出现接收失败的电文要重复人工接收才能成功的情况，</w:t>
      </w:r>
      <w:r>
        <w:rPr>
          <w:rFonts w:hint="eastAsia" w:asciiTheme="minorEastAsia" w:hAnsiTheme="minorEastAsia" w:eastAsiaTheme="minorEastAsia" w:cstheme="minorEastAsia"/>
          <w:szCs w:val="24"/>
        </w:rPr>
        <w:t>对发</w:t>
      </w:r>
      <w:r>
        <w:rPr>
          <w:rFonts w:hint="eastAsia" w:asciiTheme="minorEastAsia" w:hAnsiTheme="minorEastAsia" w:eastAsiaTheme="minorEastAsia" w:cstheme="minorEastAsia"/>
          <w:szCs w:val="24"/>
        </w:rPr>
        <w:t>送失败的电文有重发功能。系统投用后，需保障集团系统这边的接口收发通畅。</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程序代码注释需要规范</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相关逻辑结构应该能够在注释里看出来，并提供关键点注释。</w:t>
      </w:r>
    </w:p>
    <w:p>
      <w:pPr>
        <w:pStyle w:val="6"/>
        <w:numPr>
          <w:ilvl w:val="0"/>
          <w:numId w:val="21"/>
        </w:numPr>
        <w:tabs>
          <w:tab w:val="left" w:pos="1271"/>
        </w:tabs>
        <w:spacing w:line="360" w:lineRule="auto"/>
        <w:ind w:left="84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eastAsia="zh-CN"/>
        </w:rPr>
        <w:t>数据库密码</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需于程序没有关联。</w:t>
      </w: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75" w:name="_Toc597343430"/>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t>系统部署管理</w:t>
      </w:r>
      <w:bookmarkEnd w:id="75"/>
    </w:p>
    <w:p>
      <w:pPr>
        <w:pStyle w:val="4"/>
        <w:numPr>
          <w:numId w:val="0"/>
        </w:numPr>
        <w:spacing w:line="360" w:lineRule="auto"/>
        <w:ind w:leftChars="0"/>
        <w:outlineLvl w:val="2"/>
        <w:rPr>
          <w:rFonts w:hint="eastAsia" w:asciiTheme="minorEastAsia" w:hAnsiTheme="minorEastAsia" w:eastAsiaTheme="minorEastAsia" w:cstheme="minorEastAsia"/>
        </w:rPr>
      </w:pPr>
      <w:bookmarkStart w:id="76" w:name="_Toc64978285"/>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t>需求描述</w:t>
      </w:r>
      <w:bookmarkEnd w:id="76"/>
    </w:p>
    <w:p>
      <w:pPr>
        <w:spacing w:line="360" w:lineRule="auto"/>
        <w:ind w:firstLine="482"/>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系统部署及管理，包括应用集群部署，通讯压力和日常系统管理。</w:t>
      </w:r>
    </w:p>
    <w:p>
      <w:pPr>
        <w:pStyle w:val="4"/>
        <w:numPr>
          <w:numId w:val="0"/>
        </w:numPr>
        <w:spacing w:line="360" w:lineRule="auto"/>
        <w:ind w:leftChars="0"/>
        <w:outlineLvl w:val="2"/>
        <w:rPr>
          <w:rFonts w:hint="eastAsia" w:asciiTheme="minorEastAsia" w:hAnsiTheme="minorEastAsia" w:eastAsiaTheme="minorEastAsia" w:cstheme="minorEastAsia"/>
        </w:rPr>
      </w:pPr>
      <w:bookmarkStart w:id="77" w:name="_Toc1168343319"/>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功能描述</w:t>
      </w:r>
      <w:bookmarkEnd w:id="77"/>
    </w:p>
    <w:p>
      <w:pPr>
        <w:pStyle w:val="6"/>
        <w:numPr>
          <w:ilvl w:val="0"/>
          <w:numId w:val="22"/>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应用集群部署</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营销管理系统的通讯接口与原有G3平台的要接口分开，保障系统稳定性。</w:t>
      </w:r>
    </w:p>
    <w:p>
      <w:pPr>
        <w:pStyle w:val="6"/>
        <w:numPr>
          <w:ilvl w:val="0"/>
          <w:numId w:val="22"/>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通讯压力</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对ixbus和xcom的通讯压力做评估，对现有通讯压力点做优化。</w:t>
      </w:r>
    </w:p>
    <w:p>
      <w:pPr>
        <w:pStyle w:val="6"/>
        <w:numPr>
          <w:ilvl w:val="0"/>
          <w:numId w:val="22"/>
        </w:numPr>
        <w:tabs>
          <w:tab w:val="left" w:pos="1271"/>
        </w:tabs>
        <w:spacing w:line="360" w:lineRule="auto"/>
        <w:ind w:left="845" w:leftChars="0" w:hanging="425" w:firstLineChars="0"/>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szCs w:val="24"/>
          <w:lang w:eastAsia="zh-CN"/>
        </w:rPr>
        <w:t>日常系统管理</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rPr>
        <w:t>提供简单实用的日常系统管理手册，内容包括对系统的调优（如提高系统响应</w:t>
      </w:r>
      <w:r>
        <w:rPr>
          <w:rFonts w:hint="eastAsia" w:asciiTheme="minorEastAsia" w:hAnsiTheme="minorEastAsia" w:eastAsiaTheme="minorEastAsia" w:cstheme="minorEastAsia"/>
          <w:szCs w:val="24"/>
          <w:lang w:eastAsia="zh-CN"/>
        </w:rPr>
        <w:t>速度</w:t>
      </w:r>
      <w:r>
        <w:rPr>
          <w:rFonts w:hint="eastAsia" w:asciiTheme="minorEastAsia" w:hAnsiTheme="minorEastAsia" w:eastAsiaTheme="minorEastAsia" w:cstheme="minorEastAsia"/>
          <w:szCs w:val="24"/>
        </w:rPr>
        <w:t>等），对应用服务器数据库服务器的监控和管理，并能够提供监控和管理报表。</w:t>
      </w:r>
    </w:p>
    <w:p>
      <w:pPr>
        <w:pStyle w:val="3"/>
        <w:numPr>
          <w:numId w:val="0"/>
        </w:numPr>
        <w:tabs>
          <w:tab w:val="clear" w:pos="709"/>
        </w:tabs>
        <w:spacing w:line="360" w:lineRule="auto"/>
        <w:ind w:leftChars="0"/>
        <w:outlineLvl w:val="1"/>
        <w:rPr>
          <w:rFonts w:hint="eastAsia" w:asciiTheme="minorEastAsia" w:hAnsiTheme="minorEastAsia" w:eastAsiaTheme="minorEastAsia" w:cstheme="minorEastAsia"/>
        </w:rPr>
      </w:pPr>
      <w:bookmarkStart w:id="78" w:name="_Toc1903177912"/>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t>数据备份及恢复</w:t>
      </w:r>
      <w:bookmarkEnd w:id="78"/>
    </w:p>
    <w:p>
      <w:pPr>
        <w:pStyle w:val="4"/>
        <w:numPr>
          <w:numId w:val="0"/>
        </w:numPr>
        <w:spacing w:line="360" w:lineRule="auto"/>
        <w:ind w:leftChars="0"/>
        <w:outlineLvl w:val="2"/>
        <w:rPr>
          <w:rFonts w:hint="eastAsia" w:asciiTheme="minorEastAsia" w:hAnsiTheme="minorEastAsia" w:eastAsiaTheme="minorEastAsia" w:cstheme="minorEastAsia"/>
        </w:rPr>
      </w:pPr>
      <w:bookmarkStart w:id="79" w:name="_Toc2089728566"/>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t>需求描述</w:t>
      </w:r>
      <w:bookmarkEnd w:id="79"/>
    </w:p>
    <w:p>
      <w:pPr>
        <w:spacing w:line="360" w:lineRule="auto"/>
        <w:ind w:firstLine="482"/>
        <w:rPr>
          <w:rFonts w:hint="eastAsia" w:asciiTheme="minorEastAsia" w:hAnsiTheme="minorEastAsia" w:eastAsiaTheme="minorEastAsia" w:cstheme="minorEastAsia"/>
        </w:rPr>
      </w:pPr>
      <w:r>
        <w:rPr>
          <w:rFonts w:hint="eastAsia" w:asciiTheme="minorEastAsia" w:hAnsiTheme="minorEastAsia" w:eastAsiaTheme="minorEastAsia" w:cstheme="minorEastAsia"/>
        </w:rPr>
        <w:t>提供简单实用的数据备份及恢复方案，并提供手册使我方人员能够熟练掌握。</w:t>
      </w:r>
    </w:p>
    <w:p>
      <w:pPr>
        <w:pStyle w:val="4"/>
        <w:numPr>
          <w:numId w:val="0"/>
        </w:numPr>
        <w:spacing w:line="360" w:lineRule="auto"/>
        <w:ind w:leftChars="0"/>
        <w:outlineLvl w:val="2"/>
        <w:rPr>
          <w:rFonts w:hint="eastAsia" w:asciiTheme="minorEastAsia" w:hAnsiTheme="minorEastAsia" w:eastAsiaTheme="minorEastAsia" w:cstheme="minorEastAsia"/>
        </w:rPr>
      </w:pPr>
      <w:bookmarkStart w:id="80" w:name="_Toc2120445724"/>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功能描述</w:t>
      </w:r>
      <w:bookmarkEnd w:id="80"/>
    </w:p>
    <w:p>
      <w:pPr>
        <w:pStyle w:val="6"/>
        <w:spacing w:line="360" w:lineRule="auto"/>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lang w:val="en-AU"/>
        </w:rPr>
        <w:t>灾备环境构建</w:t>
      </w:r>
      <w:r>
        <w:rPr>
          <w:rFonts w:hint="eastAsia" w:asciiTheme="minorEastAsia" w:hAnsiTheme="minorEastAsia" w:eastAsiaTheme="minorEastAsia" w:cstheme="minorEastAsia"/>
          <w:lang w:val="en-AU"/>
        </w:rPr>
        <w:t>，沿用目前系统的灾备架构，实现新增系统的灾备环境构建</w:t>
      </w:r>
      <w:r>
        <w:rPr>
          <w:rFonts w:hint="eastAsia" w:asciiTheme="minorEastAsia" w:hAnsiTheme="minorEastAsia" w:eastAsiaTheme="minorEastAsia" w:cstheme="minorEastAsia"/>
          <w:lang w:val="en-AU" w:eastAsia="zh-CN"/>
        </w:rPr>
        <w:t>。包括：</w:t>
      </w:r>
      <w:r>
        <w:rPr>
          <w:rFonts w:hint="eastAsia" w:asciiTheme="minorEastAsia" w:hAnsiTheme="minorEastAsia" w:eastAsiaTheme="minorEastAsia" w:cstheme="minorEastAsia"/>
          <w:lang w:val="en-AU"/>
        </w:rPr>
        <w:t>营销管理系统灾备系统同步</w:t>
      </w:r>
      <w:r>
        <w:rPr>
          <w:rFonts w:hint="eastAsia" w:asciiTheme="minorEastAsia" w:hAnsiTheme="minorEastAsia" w:eastAsiaTheme="minorEastAsia" w:cstheme="minorEastAsia"/>
          <w:lang w:val="en-AU" w:eastAsia="zh-CN"/>
        </w:rPr>
        <w:t>和</w:t>
      </w:r>
      <w:r>
        <w:rPr>
          <w:rFonts w:hint="eastAsia" w:asciiTheme="minorEastAsia" w:hAnsiTheme="minorEastAsia" w:eastAsiaTheme="minorEastAsia" w:cstheme="minorEastAsia"/>
          <w:lang w:val="en-AU"/>
        </w:rPr>
        <w:t>新增精益销售系统灾备系统</w:t>
      </w:r>
      <w:r>
        <w:rPr>
          <w:rFonts w:hint="eastAsia" w:asciiTheme="minorEastAsia" w:hAnsiTheme="minorEastAsia" w:eastAsiaTheme="minorEastAsia" w:cstheme="minorEastAsia"/>
          <w:lang w:val="en-AU" w:eastAsia="zh-CN"/>
        </w:rPr>
        <w:t>。</w:t>
      </w:r>
    </w:p>
    <w:p>
      <w:pPr>
        <w:pStyle w:val="2"/>
        <w:spacing w:line="360" w:lineRule="auto"/>
        <w:outlineLvl w:val="0"/>
        <w:rPr>
          <w:rFonts w:hint="eastAsia" w:asciiTheme="minorEastAsia" w:hAnsiTheme="minorEastAsia" w:eastAsiaTheme="minorEastAsia" w:cstheme="minorEastAsia"/>
        </w:rPr>
      </w:pPr>
      <w:bookmarkStart w:id="81" w:name="_Toc840161303"/>
      <w:bookmarkStart w:id="82" w:name="_Toc460598248"/>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接口描述</w:t>
      </w:r>
      <w:bookmarkEnd w:id="81"/>
    </w:p>
    <w:p>
      <w:pPr>
        <w:pStyle w:val="3"/>
        <w:numPr>
          <w:numId w:val="0"/>
        </w:numPr>
        <w:tabs>
          <w:tab w:val="clear" w:pos="709"/>
        </w:tabs>
        <w:ind w:leftChars="0"/>
        <w:outlineLvl w:val="1"/>
        <w:rPr>
          <w:rFonts w:hint="eastAsia" w:asciiTheme="minorEastAsia" w:hAnsiTheme="minorEastAsia" w:eastAsiaTheme="minorEastAsia" w:cstheme="minorEastAsia"/>
        </w:rPr>
      </w:pPr>
      <w:bookmarkStart w:id="83" w:name="_Toc886040496"/>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t>统一订单系统与周边系统接口</w:t>
      </w:r>
      <w:bookmarkEnd w:id="82"/>
      <w:bookmarkStart w:id="84" w:name="_Toc460598249"/>
      <w:r>
        <w:rPr>
          <w:rFonts w:hint="eastAsia" w:asciiTheme="minorEastAsia" w:hAnsiTheme="minorEastAsia" w:eastAsiaTheme="minorEastAsia" w:cstheme="minorEastAsia"/>
        </w:rPr>
        <w:t xml:space="preserve"> - </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eastAsia="zh-CN"/>
        </w:rPr>
        <w:t>示意</w:t>
      </w:r>
      <w:r>
        <w:rPr>
          <w:rFonts w:hint="eastAsia" w:asciiTheme="minorEastAsia" w:hAnsiTheme="minorEastAsia" w:eastAsiaTheme="minorEastAsia" w:cstheme="minorEastAsia"/>
        </w:rPr>
        <w:t>图</w:t>
      </w:r>
      <w:bookmarkEnd w:id="83"/>
      <w:bookmarkEnd w:id="84"/>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133340" cy="4234815"/>
            <wp:effectExtent l="0" t="0" r="22860" b="6985"/>
            <wp:docPr id="7" name="图片 12" descr="统一订单接口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统一订单接口2222"/>
                    <pic:cNvPicPr>
                      <a:picLocks noChangeAspect="1"/>
                    </pic:cNvPicPr>
                  </pic:nvPicPr>
                  <pic:blipFill>
                    <a:blip r:embed="rId12"/>
                    <a:stretch>
                      <a:fillRect/>
                    </a:stretch>
                  </pic:blipFill>
                  <pic:spPr>
                    <a:xfrm>
                      <a:off x="0" y="0"/>
                      <a:ext cx="5133340" cy="4234815"/>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bookmarkStart w:id="85" w:name="_Toc460598250"/>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bookmarkEnd w:id="85"/>
    <w:p>
      <w:pPr>
        <w:pStyle w:val="3"/>
        <w:numPr>
          <w:ilvl w:val="1"/>
          <w:numId w:val="0"/>
        </w:numPr>
        <w:tabs>
          <w:tab w:val="clear" w:pos="709"/>
        </w:tabs>
        <w:ind w:leftChars="0"/>
        <w:outlineLvl w:val="1"/>
        <w:rPr>
          <w:rFonts w:hint="eastAsia" w:asciiTheme="minorEastAsia" w:hAnsiTheme="minorEastAsia" w:eastAsiaTheme="minorEastAsia" w:cstheme="minorEastAsia"/>
        </w:rPr>
      </w:pPr>
      <w:bookmarkStart w:id="86" w:name="_Toc1031007974"/>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2接口清单</w:t>
      </w:r>
      <w:bookmarkEnd w:id="86"/>
    </w:p>
    <w:tbl>
      <w:tblPr>
        <w:tblStyle w:val="14"/>
        <w:tblpPr w:leftFromText="180" w:rightFromText="180" w:vertAnchor="text" w:horzAnchor="page" w:tblpX="1812" w:tblpY="622"/>
        <w:tblOverlap w:val="never"/>
        <w:tblW w:w="83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574"/>
        <w:gridCol w:w="1632"/>
        <w:gridCol w:w="1614"/>
        <w:gridCol w:w="1298"/>
        <w:gridCol w:w="2158"/>
        <w:gridCol w:w="1035"/>
      </w:tblGrid>
      <w:tr>
        <w:tblPrEx>
          <w:tblLayout w:type="fixed"/>
        </w:tblPrEx>
        <w:trPr>
          <w:cantSplit/>
          <w:tblHeader/>
        </w:trPr>
        <w:tc>
          <w:tcPr>
            <w:tcW w:w="574" w:type="dxa"/>
            <w:tcBorders>
              <w:top w:val="single" w:color="auto" w:sz="4" w:space="0"/>
              <w:left w:val="single" w:color="auto" w:sz="4" w:space="0"/>
              <w:bottom w:val="single" w:color="auto" w:sz="4" w:space="0"/>
              <w:right w:val="single" w:color="auto" w:sz="4" w:space="0"/>
            </w:tcBorders>
            <w:vAlign w:val="top"/>
          </w:tcPr>
          <w:p>
            <w:pPr>
              <w:spacing w:line="300" w:lineRule="atLeast"/>
              <w:ind w:right="34"/>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序号</w:t>
            </w:r>
          </w:p>
        </w:tc>
        <w:tc>
          <w:tcPr>
            <w:tcW w:w="1632" w:type="dxa"/>
            <w:tcBorders>
              <w:top w:val="single" w:color="auto" w:sz="4" w:space="0"/>
              <w:left w:val="single" w:color="auto" w:sz="4" w:space="0"/>
              <w:bottom w:val="single" w:color="auto" w:sz="4" w:space="0"/>
              <w:right w:val="single" w:color="auto" w:sz="4" w:space="0"/>
            </w:tcBorders>
            <w:vAlign w:val="top"/>
          </w:tcPr>
          <w:p>
            <w:pPr>
              <w:tabs>
                <w:tab w:val="center" w:pos="546"/>
              </w:tabs>
              <w:spacing w:line="300" w:lineRule="atLeast"/>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接口名称</w:t>
            </w:r>
          </w:p>
        </w:tc>
        <w:tc>
          <w:tcPr>
            <w:tcW w:w="1614" w:type="dxa"/>
            <w:tcBorders>
              <w:top w:val="single" w:color="auto" w:sz="4" w:space="0"/>
              <w:left w:val="single" w:color="auto" w:sz="4" w:space="0"/>
              <w:bottom w:val="single" w:color="auto" w:sz="4" w:space="0"/>
              <w:right w:val="single" w:color="auto" w:sz="4" w:space="0"/>
            </w:tcBorders>
            <w:vAlign w:val="top"/>
          </w:tcPr>
          <w:p>
            <w:pPr>
              <w:tabs>
                <w:tab w:val="center" w:pos="546"/>
              </w:tabs>
              <w:spacing w:line="300" w:lineRule="atLeast"/>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源系统</w:t>
            </w:r>
          </w:p>
        </w:tc>
        <w:tc>
          <w:tcPr>
            <w:tcW w:w="1298" w:type="dxa"/>
            <w:tcBorders>
              <w:top w:val="single" w:color="auto" w:sz="4" w:space="0"/>
              <w:left w:val="single" w:color="auto" w:sz="4" w:space="0"/>
              <w:bottom w:val="single" w:color="auto" w:sz="4" w:space="0"/>
              <w:right w:val="single" w:color="auto" w:sz="4" w:space="0"/>
            </w:tcBorders>
            <w:vAlign w:val="top"/>
          </w:tcPr>
          <w:p>
            <w:pPr>
              <w:spacing w:line="300" w:lineRule="atLeast"/>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目的系统</w:t>
            </w:r>
          </w:p>
        </w:tc>
        <w:tc>
          <w:tcPr>
            <w:tcW w:w="2158" w:type="dxa"/>
            <w:tcBorders>
              <w:top w:val="single" w:color="auto" w:sz="4" w:space="0"/>
              <w:left w:val="single" w:color="auto" w:sz="4" w:space="0"/>
              <w:bottom w:val="single" w:color="auto" w:sz="4" w:space="0"/>
              <w:right w:val="single" w:color="auto" w:sz="4" w:space="0"/>
            </w:tcBorders>
            <w:vAlign w:val="top"/>
          </w:tcPr>
          <w:p>
            <w:pPr>
              <w:spacing w:line="300" w:lineRule="atLeast"/>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信息传送时刻/条件</w:t>
            </w:r>
          </w:p>
        </w:tc>
        <w:tc>
          <w:tcPr>
            <w:tcW w:w="1035" w:type="dxa"/>
            <w:tcBorders>
              <w:top w:val="single" w:color="auto" w:sz="4" w:space="0"/>
              <w:left w:val="single" w:color="auto" w:sz="4" w:space="0"/>
              <w:bottom w:val="single" w:color="auto" w:sz="4" w:space="0"/>
              <w:right w:val="single" w:color="auto" w:sz="4" w:space="0"/>
            </w:tcBorders>
            <w:vAlign w:val="top"/>
          </w:tcPr>
          <w:p>
            <w:pPr>
              <w:spacing w:line="300" w:lineRule="atLeast"/>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传输方式</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内贸客户基本信息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内销客户确认完成后</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内贸客户地址信息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内销客户确认完成后</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内贸客户账户信息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内销客户确认完成后</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牌号信息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标准信息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标准牌号对照信息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产品规范基本定义信息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产品规范冶金规范对照</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质保书数据头信息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质保书数据体信息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产品适用规格信息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提单</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出库单</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结算单</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bCs w:val="0"/>
              </w:rPr>
            </w:pPr>
            <w:r>
              <w:rPr>
                <w:rFonts w:hint="eastAsia" w:asciiTheme="minorEastAsia" w:hAnsiTheme="minorEastAsia" w:eastAsiaTheme="minorEastAsia" w:cstheme="minorEastAsia"/>
              </w:rPr>
              <w:t>兴澄棒线/兴澄板材/新冶钢</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rPr>
              <w:t>新增、修改、删除</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CRM</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订单确认下发</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r>
        <w:tblPrEx>
          <w:tblLayout w:type="fixed"/>
        </w:tblPrEx>
        <w:trPr>
          <w:cantSplit/>
        </w:trPr>
        <w:tc>
          <w:tcPr>
            <w:tcW w:w="574" w:type="dxa"/>
            <w:tcBorders>
              <w:top w:val="single" w:color="auto" w:sz="4" w:space="0"/>
              <w:left w:val="single" w:color="auto" w:sz="4" w:space="0"/>
              <w:bottom w:val="single" w:color="auto" w:sz="4" w:space="0"/>
              <w:right w:val="single" w:color="auto" w:sz="4" w:space="0"/>
            </w:tcBorders>
            <w:vAlign w:val="top"/>
          </w:tcPr>
          <w:p>
            <w:pPr>
              <w:widowControl/>
              <w:numPr>
                <w:ilvl w:val="0"/>
                <w:numId w:val="23"/>
              </w:numPr>
              <w:spacing w:line="300" w:lineRule="atLeast"/>
              <w:ind w:right="34"/>
              <w:jc w:val="left"/>
              <w:rPr>
                <w:rFonts w:hint="eastAsia" w:asciiTheme="minorEastAsia" w:hAnsiTheme="minorEastAsia" w:eastAsiaTheme="minorEastAsia" w:cstheme="minorEastAsia"/>
              </w:rPr>
            </w:pPr>
          </w:p>
        </w:tc>
        <w:tc>
          <w:tcPr>
            <w:tcW w:w="1632"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订单信息</w:t>
            </w:r>
          </w:p>
        </w:tc>
        <w:tc>
          <w:tcPr>
            <w:tcW w:w="1614"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统一订单</w:t>
            </w:r>
          </w:p>
        </w:tc>
        <w:tc>
          <w:tcPr>
            <w:tcW w:w="129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兴澄棒线/兴澄板材/新冶钢</w:t>
            </w:r>
          </w:p>
        </w:tc>
        <w:tc>
          <w:tcPr>
            <w:tcW w:w="2158"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订单确认下发</w:t>
            </w:r>
          </w:p>
        </w:tc>
        <w:tc>
          <w:tcPr>
            <w:tcW w:w="1035" w:type="dxa"/>
            <w:tcBorders>
              <w:top w:val="single" w:color="auto" w:sz="4" w:space="0"/>
              <w:left w:val="single" w:color="auto" w:sz="4" w:space="0"/>
              <w:bottom w:val="single" w:color="auto" w:sz="4" w:space="0"/>
              <w:right w:val="single" w:color="auto" w:sz="4" w:space="0"/>
            </w:tcBorders>
            <w:vAlign w:val="top"/>
          </w:tcPr>
          <w:p>
            <w:pPr>
              <w:pStyle w:val="10"/>
              <w:tabs>
                <w:tab w:val="left" w:pos="480"/>
                <w:tab w:val="right" w:leader="dot" w:pos="13948"/>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w:t>
            </w:r>
          </w:p>
        </w:tc>
      </w:tr>
    </w:tbl>
    <w:p>
      <w:pPr>
        <w:pStyle w:val="6"/>
        <w:numPr>
          <w:ilvl w:val="0"/>
          <w:numId w:val="0"/>
        </w:numPr>
        <w:tabs>
          <w:tab w:val="left" w:pos="1271"/>
        </w:tabs>
        <w:spacing w:line="360" w:lineRule="auto"/>
        <w:rPr>
          <w:rFonts w:hint="eastAsia" w:asciiTheme="minorEastAsia" w:hAnsiTheme="minorEastAsia" w:eastAsiaTheme="minorEastAsia" w:cstheme="minorEastAsi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黑体">
    <w:altName w:val="汉仪中黑KW"/>
    <w:panose1 w:val="02010609060101010101"/>
    <w:charset w:val="50"/>
    <w:family w:val="auto"/>
    <w:pitch w:val="default"/>
    <w:sig w:usb0="00000000" w:usb1="00000000" w:usb2="00000016" w:usb3="00000000" w:csb0="00040001" w:csb1="00000000"/>
  </w:font>
  <w:font w:name="仿宋_GB2312">
    <w:altName w:val="汉仪仿宋KW"/>
    <w:panose1 w:val="00000000000000000000"/>
    <w:charset w:val="86"/>
    <w:family w:val="modern"/>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0000000000000000000"/>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16" w:usb3="00000000" w:csb0="0004000F" w:csb1="00000000"/>
  </w:font>
  <w:font w:name="Arial">
    <w:panose1 w:val="020B0604020202090204"/>
    <w:charset w:val="00"/>
    <w:family w:val="auto"/>
    <w:pitch w:val="default"/>
    <w:sig w:usb0="E0000AFF" w:usb1="0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微软雅黑">
    <w:altName w:val="汉仪旗黑KW"/>
    <w:panose1 w:val="020B0503020204020204"/>
    <w:charset w:val="50"/>
    <w:family w:val="auto"/>
    <w:pitch w:val="default"/>
    <w:sig w:usb0="00000000" w:usb1="00000000" w:usb2="00000016" w:usb3="00000000" w:csb0="0004001F" w:csb1="00000000"/>
  </w:font>
  <w:font w:name="方正兰亭黑简体">
    <w:altName w:val="苹方-简"/>
    <w:panose1 w:val="00000000000000000000"/>
    <w:charset w:val="86"/>
    <w:family w:val="swiss"/>
    <w:pitch w:val="default"/>
    <w:sig w:usb0="00000000" w:usb1="00000000" w:usb2="00000010" w:usb3="00000000" w:csb0="00040000" w:csb1="00000000"/>
  </w:font>
  <w:font w:name="Lucida Sans">
    <w:altName w:val="苹方-简"/>
    <w:panose1 w:val="020B0602030504020204"/>
    <w:charset w:val="00"/>
    <w:family w:val="auto"/>
    <w:pitch w:val="default"/>
    <w:sig w:usb0="00000000" w:usb1="00000000" w:usb2="00000000" w:usb3="00000000" w:csb0="00000001" w:csb1="00000000"/>
  </w:font>
  <w:font w:name="新宋体">
    <w:altName w:val="苹方-简"/>
    <w:panose1 w:val="00000000000000000000"/>
    <w:charset w:val="86"/>
    <w:family w:val="modern"/>
    <w:pitch w:val="default"/>
    <w:sig w:usb0="00000000" w:usb1="00000000" w:usb2="00000006" w:usb3="00000000" w:csb0="00040001" w:csb1="00000000"/>
  </w:font>
  <w:font w:name="楷体_GB2312">
    <w:altName w:val="汉仪楷体KW"/>
    <w:panose1 w:val="00000000000000000000"/>
    <w:charset w:val="86"/>
    <w:family w:val="modern"/>
    <w:pitch w:val="default"/>
    <w:sig w:usb0="00000000" w:usb1="00000000" w:usb2="00000000" w:usb3="00000000" w:csb0="00040000" w:csb1="00000000"/>
  </w:font>
  <w:font w:name="长城仿宋">
    <w:altName w:val="苹方-简"/>
    <w:panose1 w:val="00000000000000000000"/>
    <w:charset w:val="86"/>
    <w:family w:val="swiss"/>
    <w:pitch w:val="default"/>
    <w:sig w:usb0="00000000" w:usb1="00000000" w:usb2="00000010" w:usb3="00000000" w:csb0="00040000" w:csb1="00000000"/>
  </w:font>
  <w:font w:name="Arial Narrow">
    <w:panose1 w:val="020B0606020202030204"/>
    <w:charset w:val="00"/>
    <w:family w:val="auto"/>
    <w:pitch w:val="default"/>
    <w:sig w:usb0="00000287" w:usb1="00000800" w:usb2="00000000" w:usb3="00000000" w:csb0="2000009F" w:csb1="DFD70000"/>
  </w:font>
  <w:font w:name="Verdana">
    <w:panose1 w:val="020B0604030504040204"/>
    <w:charset w:val="00"/>
    <w:family w:val="auto"/>
    <w:pitch w:val="default"/>
    <w:sig w:usb0="A10006FF" w:usb1="4000205B" w:usb2="00000010" w:usb3="00000000" w:csb0="2000019F" w:csb1="00000000"/>
  </w:font>
  <w:font w:name="System">
    <w:altName w:val="Thonburi"/>
    <w:panose1 w:val="00000000000000000000"/>
    <w:charset w:val="4D"/>
    <w:family w:val="swiss"/>
    <w:pitch w:val="default"/>
    <w:sig w:usb0="00000000" w:usb1="00000000" w:usb2="00000000" w:usb3="00000000" w:csb0="00000001" w:csb1="00000000"/>
  </w:font>
  <w:font w:name="方正黑体简体">
    <w:altName w:val="苹方-简"/>
    <w:panose1 w:val="00000000000000000000"/>
    <w:charset w:val="86"/>
    <w:family w:val="script"/>
    <w:pitch w:val="default"/>
    <w:sig w:usb0="00000000" w:usb1="00000000" w:usb2="00000010" w:usb3="00000000" w:csb0="00040000" w:csb1="00000000"/>
  </w:font>
  <w:font w:name="Segoe UI Symbol">
    <w:altName w:val="苹方-简"/>
    <w:panose1 w:val="00000000000000000000"/>
    <w:charset w:val="00"/>
    <w:family w:val="swiss"/>
    <w:pitch w:val="default"/>
    <w:sig w:usb0="00000000" w:usb1="00000000" w:usb2="0064C000" w:usb3="04000000" w:csb0="00000001" w:csb1="40000000"/>
  </w:font>
  <w:font w:name="Helvetica">
    <w:panose1 w:val="00000000000000000000"/>
    <w:charset w:val="00"/>
    <w:family w:val="auto"/>
    <w:pitch w:val="default"/>
    <w:sig w:usb0="E00002FF" w:usb1="5000785B" w:usb2="00000000" w:usb3="00000000" w:csb0="2000019F" w:csb1="4F010000"/>
  </w:font>
  <w:font w:name="????">
    <w:altName w:val="苹方-简"/>
    <w:panose1 w:val="00000500000000000000"/>
    <w:charset w:val="50"/>
    <w:family w:val="auto"/>
    <w:pitch w:val="default"/>
    <w:sig w:usb0="00000000" w:usb1="00000000" w:usb2="00000016" w:usb3="00000000" w:csb0="0004001F" w:csb1="00000000"/>
  </w:font>
  <w:font w:name="方正大黑简体">
    <w:altName w:val="苹方-简"/>
    <w:panose1 w:val="00000000000000000000"/>
    <w:charset w:val="86"/>
    <w:family w:val="auto"/>
    <w:pitch w:val="default"/>
    <w:sig w:usb0="00000000" w:usb1="0000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50"/>
    <w:family w:val="auto"/>
    <w:pitch w:val="default"/>
    <w:sig w:usb0="A00002BF" w:usb1="18EF7CFA" w:usb2="00000016" w:usb3="00000000" w:csb0="00040000" w:csb1="00000000"/>
  </w:font>
  <w:font w:name="苹方-简">
    <w:panose1 w:val="020B0400000000000000"/>
    <w:charset w:val="5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auto"/>
    <w:pitch w:val="default"/>
    <w:sig w:usb0="00000000" w:usb1="00000000" w:usb2="00000016" w:usb3="00000000" w:csb0="00040001" w:csb1="00000000"/>
  </w:font>
  <w:font w:name="仿宋_GB2312">
    <w:altName w:val="汉仪仿宋KW"/>
    <w:panose1 w:val="00000000000000000000"/>
    <w:charset w:val="00"/>
    <w:family w:val="modern"/>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MT Extra">
    <w:panose1 w:val="05050102010205020202"/>
    <w:charset w:val="00"/>
    <w:family w:val="auto"/>
    <w:pitch w:val="default"/>
    <w:sig w:usb0="8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华文宋体">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Book Antiqua">
    <w:altName w:val="苹方-简"/>
    <w:panose1 w:val="02040602050305030304"/>
    <w:charset w:val="00"/>
    <w:family w:val="roman"/>
    <w:pitch w:val="default"/>
    <w:sig w:usb0="00000000" w:usb1="00000000" w:usb2="00000000" w:usb3="00000000" w:csb0="0000009F" w:csb1="00000000"/>
  </w:font>
  <w:font w:name="PMingLiU">
    <w:altName w:val="苹方-简"/>
    <w:panose1 w:val="02020500000000000000"/>
    <w:charset w:val="00"/>
    <w:family w:val="roman"/>
    <w:pitch w:val="default"/>
    <w:sig w:usb0="00000000" w:usb1="00000000" w:usb2="00000016" w:usb3="00000000" w:csb0="00100001" w:csb1="00000000"/>
  </w:font>
  <w:font w:name="方正兰亭黑简体">
    <w:altName w:val="苹方-简"/>
    <w:panose1 w:val="00000000000000000000"/>
    <w:charset w:val="00"/>
    <w:family w:val="auto"/>
    <w:pitch w:val="default"/>
    <w:sig w:usb0="00000000" w:usb1="00000000" w:usb2="00000010" w:usb3="00000000" w:csb0="00040000" w:csb1="00000000"/>
  </w:font>
  <w:font w:name="微软雅黑">
    <w:altName w:val="汉仪旗黑KW"/>
    <w:panose1 w:val="020B0503020204020204"/>
    <w:charset w:val="00"/>
    <w:family w:val="swiss"/>
    <w:pitch w:val="default"/>
    <w:sig w:usb0="00000000" w:usb1="00000000" w:usb2="00000016" w:usb3="00000000" w:csb0="0004001F" w:csb1="00000000"/>
  </w:font>
  <w:font w:name="Applied Font">
    <w:altName w:val="苹方-简"/>
    <w:panose1 w:val="00000000000000000000"/>
    <w:charset w:val="00"/>
    <w:family w:val="roman"/>
    <w:pitch w:val="default"/>
    <w:sig w:usb0="00000000" w:usb1="00000000" w:usb2="00000000" w:usb3="00000000" w:csb0="00040001" w:csb1="00000000"/>
  </w:font>
  <w:font w:name=".pingfang sc">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汉仪旗黑KW">
    <w:panose1 w:val="00020600040101010101"/>
    <w:charset w:val="50"/>
    <w:family w:val="auto"/>
    <w:pitch w:val="default"/>
    <w:sig w:usb0="A00002BF" w:usb1="3ACF7CFA" w:usb2="00000016" w:usb3="00000000" w:csb0="0004009F" w:csb1="DFD70000"/>
  </w:font>
  <w:font w:name="Calibri">
    <w:altName w:val="Helvetica Neue"/>
    <w:panose1 w:val="020F0502020204030204"/>
    <w:charset w:val="86"/>
    <w:family w:val="swiss"/>
    <w:pitch w:val="default"/>
    <w:sig w:usb0="00000000" w:usb1="00000000" w:usb2="00000001" w:usb3="00000000" w:csb0="0000019F" w:csb1="00000000"/>
  </w:font>
  <w:font w:name="DengXian">
    <w:altName w:val="汉仪中等线KW"/>
    <w:panose1 w:val="02010600030101010101"/>
    <w:charset w:val="00"/>
    <w:family w:val="script"/>
    <w:pitch w:val="default"/>
    <w:sig w:usb0="00000000" w:usb1="00000000" w:usb2="00000016" w:usb3="00000000" w:csb0="0004000F" w:csb1="00000000"/>
  </w:font>
  <w:font w:name="Gungsuh">
    <w:altName w:val="苹方-简"/>
    <w:panose1 w:val="02030600000101010101"/>
    <w:charset w:val="00"/>
    <w:family w:val="roman"/>
    <w:pitch w:val="default"/>
    <w:sig w:usb0="00000000" w:usb1="00000000" w:usb2="00000030" w:usb3="00000000" w:csb0="4008009F" w:csb1="DFD70000"/>
  </w:font>
  <w:font w:name="MS Mincho">
    <w:altName w:val="Hiragino Sans"/>
    <w:panose1 w:val="02020609040205080304"/>
    <w:charset w:val="00"/>
    <w:family w:val="auto"/>
    <w:pitch w:val="default"/>
    <w:sig w:usb0="00000000" w:usb1="00000000" w:usb2="08000012" w:usb3="00000000" w:csb0="4002009F" w:csb1="DFD70000"/>
  </w:font>
  <w:font w:name="DengXian Light">
    <w:altName w:val="汉仪中等线KW"/>
    <w:panose1 w:val="02010600030101010101"/>
    <w:charset w:val="00"/>
    <w:family w:val="script"/>
    <w:pitch w:val="default"/>
    <w:sig w:usb0="00000000" w:usb1="00000000" w:usb2="00000016" w:usb3="00000000" w:csb0="0004000F" w:csb1="00000000"/>
  </w:font>
  <w:font w:name="Microsoft YaHei">
    <w:altName w:val="汉仪旗黑KW"/>
    <w:panose1 w:val="020B0503020204020204"/>
    <w:charset w:val="00"/>
    <w:family w:val="swiss"/>
    <w:pitch w:val="default"/>
    <w:sig w:usb0="00000000" w:usb1="00000000" w:usb2="00000016" w:usb3="00000000" w:csb0="0004001F" w:csb1="00000000"/>
  </w:font>
  <w:font w:name="Helvetica Neue">
    <w:panose1 w:val="02000503000000020004"/>
    <w:charset w:val="86"/>
    <w:family w:val="swiss"/>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Theme="minorEastAsia" w:hAnsiTheme="minorEastAsia" w:eastAsiaTheme="minorEastAsia" w:cstheme="minorEastAsia"/>
        <w:sz w:val="10"/>
        <w:szCs w:val="16"/>
      </w:rPr>
    </w:pPr>
    <w:r>
      <w:rPr>
        <w:sz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rPr>
        <w:rFonts w:hint="eastAsia" w:asciiTheme="minorEastAsia" w:hAnsiTheme="minorEastAsia" w:eastAsiaTheme="minorEastAsia" w:cstheme="minorEastAsia"/>
        <w:sz w:val="21"/>
        <w:szCs w:val="21"/>
      </w:rPr>
      <w:t>上海甄智信息科技有限公司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tted" w:color="auto" w:sz="4" w:space="1"/>
      </w:pBdr>
      <w:jc w:val="right"/>
      <w:rPr>
        <w:i/>
        <w:iCs/>
      </w:rPr>
    </w:pPr>
    <w:r>
      <w:rPr>
        <w:i/>
        <w:iCs/>
      </w:rPr>
      <w:t>需求调研报告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87744"/>
    <w:multiLevelType w:val="multilevel"/>
    <w:tmpl w:val="15B87744"/>
    <w:lvl w:ilvl="0" w:tentative="0">
      <w:start w:val="1"/>
      <w:numFmt w:val="decimal"/>
      <w:lvlText w:val="%1."/>
      <w:lvlJc w:val="left"/>
      <w:pPr>
        <w:tabs>
          <w:tab w:val="left" w:pos="425"/>
        </w:tabs>
        <w:ind w:left="425" w:hanging="425"/>
      </w:pPr>
      <w:rPr>
        <w:rFonts w:hint="eastAsia" w:ascii="宋体" w:hAnsi="宋体" w:eastAsia="宋体"/>
        <w:b/>
        <w:bCs/>
        <w:i w:val="0"/>
        <w:iCs w:val="0"/>
        <w:sz w:val="28"/>
        <w:szCs w:val="28"/>
      </w:rPr>
    </w:lvl>
    <w:lvl w:ilvl="1" w:tentative="0">
      <w:start w:val="1"/>
      <w:numFmt w:val="decimal"/>
      <w:pStyle w:val="3"/>
      <w:lvlText w:val="%1.%2"/>
      <w:lvlJc w:val="left"/>
      <w:pPr>
        <w:tabs>
          <w:tab w:val="left" w:pos="709"/>
        </w:tabs>
        <w:ind w:left="709" w:hanging="709"/>
      </w:pPr>
      <w:rPr>
        <w:rFonts w:hint="eastAsia" w:ascii="宋体" w:hAnsi="Arial" w:eastAsia="宋体"/>
        <w:b/>
        <w:bCs/>
        <w:i w:val="0"/>
        <w:iCs w:val="0"/>
        <w:sz w:val="28"/>
        <w:szCs w:val="28"/>
      </w:rPr>
    </w:lvl>
    <w:lvl w:ilvl="2" w:tentative="0">
      <w:start w:val="1"/>
      <w:numFmt w:val="decimal"/>
      <w:lvlText w:val="%1.%2.%3"/>
      <w:lvlJc w:val="left"/>
      <w:pPr>
        <w:tabs>
          <w:tab w:val="left" w:pos="992"/>
        </w:tabs>
        <w:ind w:left="992" w:hanging="992"/>
      </w:pPr>
      <w:rPr>
        <w:rFonts w:hint="eastAsia" w:ascii="宋体" w:hAnsi="Arial" w:eastAsia="宋体"/>
        <w:b/>
        <w:bCs/>
        <w:i w:val="0"/>
        <w:iCs w:val="0"/>
        <w:sz w:val="28"/>
        <w:szCs w:val="24"/>
      </w:rPr>
    </w:lvl>
    <w:lvl w:ilvl="3" w:tentative="0">
      <w:start w:val="1"/>
      <w:numFmt w:val="decimal"/>
      <w:pStyle w:val="5"/>
      <w:lvlText w:val="%1.%2.%3.%4"/>
      <w:lvlJc w:val="left"/>
      <w:pPr>
        <w:tabs>
          <w:tab w:val="left" w:pos="1276"/>
        </w:tabs>
        <w:ind w:left="1276" w:hanging="1276"/>
      </w:pPr>
      <w:rPr>
        <w:rFonts w:hint="eastAsia" w:ascii="宋体" w:hAnsi="Arial" w:eastAsia="宋体"/>
        <w:b/>
        <w:bCs/>
        <w:i w:val="0"/>
        <w:iCs w:val="0"/>
        <w:sz w:val="28"/>
        <w:szCs w:val="24"/>
      </w:rPr>
    </w:lvl>
    <w:lvl w:ilvl="4" w:tentative="0">
      <w:start w:val="1"/>
      <w:numFmt w:val="decimal"/>
      <w:lvlText w:val="%1.%2.%3.%4.%5"/>
      <w:lvlJc w:val="left"/>
      <w:pPr>
        <w:tabs>
          <w:tab w:val="left" w:pos="1559"/>
        </w:tabs>
        <w:ind w:left="1559" w:hanging="1559"/>
      </w:pPr>
      <w:rPr>
        <w:rFonts w:hint="eastAsia" w:ascii="宋体" w:hAnsi="宋体" w:eastAsia="宋体"/>
        <w:b/>
        <w:bCs/>
        <w:i w:val="0"/>
        <w:iCs w:val="0"/>
        <w:sz w:val="28"/>
        <w:szCs w:val="24"/>
      </w:rPr>
    </w:lvl>
    <w:lvl w:ilvl="5" w:tentative="0">
      <w:start w:val="1"/>
      <w:numFmt w:val="decimal"/>
      <w:lvlText w:val="%1.%2.%3.%4.%5.%6"/>
      <w:lvlJc w:val="left"/>
      <w:pPr>
        <w:tabs>
          <w:tab w:val="left" w:pos="1843"/>
        </w:tabs>
        <w:ind w:left="1843" w:hanging="1843"/>
      </w:pPr>
      <w:rPr>
        <w:rFonts w:hint="eastAsia" w:ascii="宋体" w:hAnsi="宋体" w:eastAsia="宋体"/>
        <w:b/>
        <w:bCs/>
        <w:i w:val="0"/>
        <w:iCs w:val="0"/>
        <w:sz w:val="28"/>
        <w:szCs w:val="21"/>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32C55FA3"/>
    <w:multiLevelType w:val="multilevel"/>
    <w:tmpl w:val="32C55FA3"/>
    <w:lvl w:ilvl="0" w:tentative="0">
      <w:start w:val="1"/>
      <w:numFmt w:val="decimal"/>
      <w:lvlText w:val="%1"/>
      <w:lvlJc w:val="left"/>
      <w:pPr>
        <w:tabs>
          <w:tab w:val="left" w:pos="720"/>
        </w:tabs>
        <w:ind w:left="720" w:hanging="720"/>
      </w:pPr>
      <w:rPr>
        <w:rFonts w:hint="eastAsia"/>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D4CC23B"/>
    <w:multiLevelType w:val="singleLevel"/>
    <w:tmpl w:val="5D4CC23B"/>
    <w:lvl w:ilvl="0" w:tentative="0">
      <w:start w:val="1"/>
      <w:numFmt w:val="bullet"/>
      <w:lvlText w:val=""/>
      <w:lvlJc w:val="left"/>
      <w:pPr>
        <w:ind w:left="420" w:leftChars="0" w:hanging="420" w:firstLineChars="0"/>
      </w:pPr>
      <w:rPr>
        <w:rFonts w:hint="default" w:ascii="Wingdings" w:hAnsi="Wingdings"/>
      </w:rPr>
    </w:lvl>
  </w:abstractNum>
  <w:abstractNum w:abstractNumId="3">
    <w:nsid w:val="5D4CC94C"/>
    <w:multiLevelType w:val="singleLevel"/>
    <w:tmpl w:val="5D4CC94C"/>
    <w:lvl w:ilvl="0" w:tentative="0">
      <w:start w:val="1"/>
      <w:numFmt w:val="decimal"/>
      <w:lvlText w:val="%1)"/>
      <w:lvlJc w:val="left"/>
      <w:pPr>
        <w:ind w:left="425" w:leftChars="0" w:hanging="425" w:firstLineChars="0"/>
      </w:pPr>
      <w:rPr>
        <w:rFonts w:hint="default"/>
      </w:rPr>
    </w:lvl>
  </w:abstractNum>
  <w:abstractNum w:abstractNumId="4">
    <w:nsid w:val="5D4CCC29"/>
    <w:multiLevelType w:val="singleLevel"/>
    <w:tmpl w:val="5D4CCC29"/>
    <w:lvl w:ilvl="0" w:tentative="0">
      <w:start w:val="1"/>
      <w:numFmt w:val="decimal"/>
      <w:lvlText w:val="%1)"/>
      <w:lvlJc w:val="left"/>
      <w:pPr>
        <w:ind w:left="425" w:leftChars="0" w:hanging="425" w:firstLineChars="0"/>
      </w:pPr>
      <w:rPr>
        <w:rFonts w:hint="default"/>
      </w:rPr>
    </w:lvl>
  </w:abstractNum>
  <w:abstractNum w:abstractNumId="5">
    <w:nsid w:val="5D4CCC66"/>
    <w:multiLevelType w:val="singleLevel"/>
    <w:tmpl w:val="5D4CCC66"/>
    <w:lvl w:ilvl="0" w:tentative="0">
      <w:start w:val="1"/>
      <w:numFmt w:val="decimal"/>
      <w:lvlText w:val="%1)"/>
      <w:lvlJc w:val="left"/>
      <w:pPr>
        <w:ind w:left="425" w:leftChars="0" w:hanging="425" w:firstLineChars="0"/>
      </w:pPr>
      <w:rPr>
        <w:rFonts w:hint="default"/>
      </w:rPr>
    </w:lvl>
  </w:abstractNum>
  <w:abstractNum w:abstractNumId="6">
    <w:nsid w:val="5D4CCCF5"/>
    <w:multiLevelType w:val="singleLevel"/>
    <w:tmpl w:val="5D4CCCF5"/>
    <w:lvl w:ilvl="0" w:tentative="0">
      <w:start w:val="1"/>
      <w:numFmt w:val="decimal"/>
      <w:lvlText w:val="%1)"/>
      <w:lvlJc w:val="left"/>
      <w:pPr>
        <w:ind w:left="425" w:leftChars="0" w:hanging="425" w:firstLineChars="0"/>
      </w:pPr>
      <w:rPr>
        <w:rFonts w:hint="default"/>
      </w:rPr>
    </w:lvl>
  </w:abstractNum>
  <w:abstractNum w:abstractNumId="7">
    <w:nsid w:val="5D4CCD30"/>
    <w:multiLevelType w:val="singleLevel"/>
    <w:tmpl w:val="5D4CCD30"/>
    <w:lvl w:ilvl="0" w:tentative="0">
      <w:start w:val="1"/>
      <w:numFmt w:val="bullet"/>
      <w:lvlText w:val=""/>
      <w:lvlJc w:val="left"/>
      <w:pPr>
        <w:ind w:left="420" w:leftChars="0" w:hanging="420" w:firstLineChars="0"/>
      </w:pPr>
      <w:rPr>
        <w:rFonts w:hint="default" w:ascii="Wingdings" w:hAnsi="Wingdings"/>
      </w:rPr>
    </w:lvl>
  </w:abstractNum>
  <w:abstractNum w:abstractNumId="8">
    <w:nsid w:val="5D4D1A68"/>
    <w:multiLevelType w:val="singleLevel"/>
    <w:tmpl w:val="5D4D1A68"/>
    <w:lvl w:ilvl="0" w:tentative="0">
      <w:start w:val="1"/>
      <w:numFmt w:val="decimal"/>
      <w:lvlText w:val="%1)"/>
      <w:lvlJc w:val="left"/>
      <w:pPr>
        <w:ind w:left="425" w:leftChars="0" w:hanging="425" w:firstLineChars="0"/>
      </w:pPr>
      <w:rPr>
        <w:rFonts w:hint="default"/>
      </w:rPr>
    </w:lvl>
  </w:abstractNum>
  <w:abstractNum w:abstractNumId="9">
    <w:nsid w:val="5D4D1A84"/>
    <w:multiLevelType w:val="singleLevel"/>
    <w:tmpl w:val="5D4D1A84"/>
    <w:lvl w:ilvl="0" w:tentative="0">
      <w:start w:val="1"/>
      <w:numFmt w:val="decimal"/>
      <w:lvlText w:val="%1)"/>
      <w:lvlJc w:val="left"/>
      <w:pPr>
        <w:ind w:left="425" w:leftChars="0" w:hanging="425" w:firstLineChars="0"/>
      </w:pPr>
      <w:rPr>
        <w:rFonts w:hint="default"/>
      </w:rPr>
    </w:lvl>
  </w:abstractNum>
  <w:abstractNum w:abstractNumId="10">
    <w:nsid w:val="5D4D1B1D"/>
    <w:multiLevelType w:val="singleLevel"/>
    <w:tmpl w:val="5D4D1B1D"/>
    <w:lvl w:ilvl="0" w:tentative="0">
      <w:start w:val="1"/>
      <w:numFmt w:val="decimal"/>
      <w:lvlText w:val="%1)"/>
      <w:lvlJc w:val="left"/>
      <w:pPr>
        <w:ind w:left="425" w:leftChars="0" w:hanging="425" w:firstLineChars="0"/>
      </w:pPr>
      <w:rPr>
        <w:rFonts w:hint="default"/>
      </w:rPr>
    </w:lvl>
  </w:abstractNum>
  <w:abstractNum w:abstractNumId="11">
    <w:nsid w:val="5D4D8750"/>
    <w:multiLevelType w:val="singleLevel"/>
    <w:tmpl w:val="5D4D8750"/>
    <w:lvl w:ilvl="0" w:tentative="0">
      <w:start w:val="1"/>
      <w:numFmt w:val="decimal"/>
      <w:lvlText w:val="%1)"/>
      <w:lvlJc w:val="left"/>
      <w:pPr>
        <w:ind w:left="425" w:leftChars="0" w:hanging="425" w:firstLineChars="0"/>
      </w:pPr>
      <w:rPr>
        <w:rFonts w:hint="default"/>
      </w:rPr>
    </w:lvl>
  </w:abstractNum>
  <w:abstractNum w:abstractNumId="12">
    <w:nsid w:val="5D4D8765"/>
    <w:multiLevelType w:val="singleLevel"/>
    <w:tmpl w:val="5D4D8765"/>
    <w:lvl w:ilvl="0" w:tentative="0">
      <w:start w:val="1"/>
      <w:numFmt w:val="decimal"/>
      <w:lvlText w:val="%1)"/>
      <w:lvlJc w:val="left"/>
      <w:pPr>
        <w:ind w:left="425" w:leftChars="0" w:hanging="425" w:firstLineChars="0"/>
      </w:pPr>
      <w:rPr>
        <w:rFonts w:hint="default"/>
      </w:rPr>
    </w:lvl>
  </w:abstractNum>
  <w:abstractNum w:abstractNumId="13">
    <w:nsid w:val="5D4E1730"/>
    <w:multiLevelType w:val="singleLevel"/>
    <w:tmpl w:val="5D4E1730"/>
    <w:lvl w:ilvl="0" w:tentative="0">
      <w:start w:val="1"/>
      <w:numFmt w:val="decimal"/>
      <w:lvlText w:val="%1)"/>
      <w:lvlJc w:val="left"/>
      <w:pPr>
        <w:ind w:left="425" w:leftChars="0" w:hanging="425" w:firstLineChars="0"/>
      </w:pPr>
      <w:rPr>
        <w:rFonts w:hint="default"/>
      </w:rPr>
    </w:lvl>
  </w:abstractNum>
  <w:abstractNum w:abstractNumId="14">
    <w:nsid w:val="5D4E1E28"/>
    <w:multiLevelType w:val="singleLevel"/>
    <w:tmpl w:val="5D4E1E28"/>
    <w:lvl w:ilvl="0" w:tentative="0">
      <w:start w:val="1"/>
      <w:numFmt w:val="decimal"/>
      <w:lvlText w:val="%1)"/>
      <w:lvlJc w:val="left"/>
      <w:pPr>
        <w:ind w:left="425" w:leftChars="0" w:hanging="425" w:firstLineChars="0"/>
      </w:pPr>
      <w:rPr>
        <w:rFonts w:hint="default"/>
      </w:rPr>
    </w:lvl>
  </w:abstractNum>
  <w:abstractNum w:abstractNumId="15">
    <w:nsid w:val="5D4E20D8"/>
    <w:multiLevelType w:val="multilevel"/>
    <w:tmpl w:val="5D4E20D8"/>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D4E242A"/>
    <w:multiLevelType w:val="multilevel"/>
    <w:tmpl w:val="5D4E242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D4E2442"/>
    <w:multiLevelType w:val="singleLevel"/>
    <w:tmpl w:val="5D4E2442"/>
    <w:lvl w:ilvl="0" w:tentative="0">
      <w:start w:val="1"/>
      <w:numFmt w:val="decimal"/>
      <w:lvlText w:val="%1)"/>
      <w:lvlJc w:val="left"/>
      <w:pPr>
        <w:ind w:left="425" w:leftChars="0" w:hanging="425" w:firstLineChars="0"/>
      </w:pPr>
      <w:rPr>
        <w:rFonts w:hint="default"/>
      </w:rPr>
    </w:lvl>
  </w:abstractNum>
  <w:abstractNum w:abstractNumId="18">
    <w:nsid w:val="5D4E2495"/>
    <w:multiLevelType w:val="singleLevel"/>
    <w:tmpl w:val="5D4E2495"/>
    <w:lvl w:ilvl="0" w:tentative="0">
      <w:start w:val="1"/>
      <w:numFmt w:val="decimal"/>
      <w:lvlText w:val="%1)"/>
      <w:lvlJc w:val="left"/>
      <w:pPr>
        <w:ind w:left="425" w:leftChars="0" w:hanging="425" w:firstLineChars="0"/>
      </w:pPr>
      <w:rPr>
        <w:rFonts w:hint="default"/>
      </w:rPr>
    </w:lvl>
  </w:abstractNum>
  <w:abstractNum w:abstractNumId="19">
    <w:nsid w:val="5D4E2B2E"/>
    <w:multiLevelType w:val="multilevel"/>
    <w:tmpl w:val="5D4E2B2E"/>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D4E56A8"/>
    <w:multiLevelType w:val="multilevel"/>
    <w:tmpl w:val="5D4E56A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5D4E5740"/>
    <w:multiLevelType w:val="singleLevel"/>
    <w:tmpl w:val="5D4E5740"/>
    <w:lvl w:ilvl="0" w:tentative="0">
      <w:start w:val="1"/>
      <w:numFmt w:val="bullet"/>
      <w:lvlText w:val=""/>
      <w:lvlJc w:val="left"/>
      <w:pPr>
        <w:ind w:left="420" w:leftChars="0" w:hanging="420" w:firstLineChars="0"/>
      </w:pPr>
      <w:rPr>
        <w:rFonts w:hint="default" w:ascii="Wingdings" w:hAnsi="Wingdings"/>
      </w:rPr>
    </w:lvl>
  </w:abstractNum>
  <w:abstractNum w:abstractNumId="22">
    <w:nsid w:val="5D4E7EE5"/>
    <w:multiLevelType w:val="singleLevel"/>
    <w:tmpl w:val="5D4E7EE5"/>
    <w:lvl w:ilvl="0" w:tentative="0">
      <w:start w:val="1"/>
      <w:numFmt w:val="decimal"/>
      <w:lvlText w:val="%1)"/>
      <w:lvlJc w:val="left"/>
      <w:pPr>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9"/>
  </w:num>
  <w:num w:numId="6">
    <w:abstractNumId w:val="8"/>
  </w:num>
  <w:num w:numId="7">
    <w:abstractNumId w:val="10"/>
  </w:num>
  <w:num w:numId="8">
    <w:abstractNumId w:val="11"/>
  </w:num>
  <w:num w:numId="9">
    <w:abstractNumId w:val="7"/>
  </w:num>
  <w:num w:numId="10">
    <w:abstractNumId w:val="13"/>
  </w:num>
  <w:num w:numId="11">
    <w:abstractNumId w:val="14"/>
  </w:num>
  <w:num w:numId="12">
    <w:abstractNumId w:val="12"/>
  </w:num>
  <w:num w:numId="13">
    <w:abstractNumId w:val="15"/>
  </w:num>
  <w:num w:numId="14">
    <w:abstractNumId w:val="22"/>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5"/>
  </w:num>
  <w:num w:numId="22">
    <w:abstractNumId w:val="6"/>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6E649"/>
    <w:rsid w:val="03FFC2B9"/>
    <w:rsid w:val="0BE7BF6B"/>
    <w:rsid w:val="0FDBE7D0"/>
    <w:rsid w:val="0FF79F09"/>
    <w:rsid w:val="15D36285"/>
    <w:rsid w:val="16FDF658"/>
    <w:rsid w:val="196FC877"/>
    <w:rsid w:val="1BF5C3CA"/>
    <w:rsid w:val="1BF76B43"/>
    <w:rsid w:val="1BFB8882"/>
    <w:rsid w:val="1BFFD55E"/>
    <w:rsid w:val="1DCDACFD"/>
    <w:rsid w:val="1DDFD2C7"/>
    <w:rsid w:val="1F73C59A"/>
    <w:rsid w:val="1FD70584"/>
    <w:rsid w:val="1FFBF71F"/>
    <w:rsid w:val="23FFC6DA"/>
    <w:rsid w:val="25F796A1"/>
    <w:rsid w:val="26FE9D02"/>
    <w:rsid w:val="27EF7C3F"/>
    <w:rsid w:val="2AEE0409"/>
    <w:rsid w:val="2BAFD67B"/>
    <w:rsid w:val="2BF74B6A"/>
    <w:rsid w:val="2DDF575B"/>
    <w:rsid w:val="2DFF190B"/>
    <w:rsid w:val="2EF7EEE5"/>
    <w:rsid w:val="2EFD5438"/>
    <w:rsid w:val="2F6751A1"/>
    <w:rsid w:val="2F9C560B"/>
    <w:rsid w:val="2FF73229"/>
    <w:rsid w:val="2FFF8520"/>
    <w:rsid w:val="30FEEBD2"/>
    <w:rsid w:val="33DD4DB6"/>
    <w:rsid w:val="35B74977"/>
    <w:rsid w:val="36F401C5"/>
    <w:rsid w:val="36F6E52E"/>
    <w:rsid w:val="377B8F51"/>
    <w:rsid w:val="37BBDD75"/>
    <w:rsid w:val="38FF9125"/>
    <w:rsid w:val="39FF70AC"/>
    <w:rsid w:val="3AFF4A2E"/>
    <w:rsid w:val="3AFF9C8E"/>
    <w:rsid w:val="3BF3CE9B"/>
    <w:rsid w:val="3BFE859D"/>
    <w:rsid w:val="3BFFE2D9"/>
    <w:rsid w:val="3C1DBA4D"/>
    <w:rsid w:val="3C4F1F71"/>
    <w:rsid w:val="3CFD42CF"/>
    <w:rsid w:val="3CFF385C"/>
    <w:rsid w:val="3CFFC453"/>
    <w:rsid w:val="3D7BA244"/>
    <w:rsid w:val="3DF70E52"/>
    <w:rsid w:val="3EF51035"/>
    <w:rsid w:val="3F973401"/>
    <w:rsid w:val="3FB7A54F"/>
    <w:rsid w:val="3FDA3250"/>
    <w:rsid w:val="3FDFA4FE"/>
    <w:rsid w:val="3FDFCBE1"/>
    <w:rsid w:val="3FEBFA04"/>
    <w:rsid w:val="3FF9FAC3"/>
    <w:rsid w:val="3FFD3AD3"/>
    <w:rsid w:val="3FFFC1B8"/>
    <w:rsid w:val="422BC1F7"/>
    <w:rsid w:val="46B291B6"/>
    <w:rsid w:val="47BA8427"/>
    <w:rsid w:val="47BB05BF"/>
    <w:rsid w:val="4AFF1EA6"/>
    <w:rsid w:val="4B447F92"/>
    <w:rsid w:val="4BBFEC91"/>
    <w:rsid w:val="4BE900D7"/>
    <w:rsid w:val="4CED1CEA"/>
    <w:rsid w:val="4EBE33D9"/>
    <w:rsid w:val="4EBF699B"/>
    <w:rsid w:val="4EFA0EED"/>
    <w:rsid w:val="4FD74964"/>
    <w:rsid w:val="4FFA04C0"/>
    <w:rsid w:val="51FF25A3"/>
    <w:rsid w:val="523EED5B"/>
    <w:rsid w:val="53F9BE3E"/>
    <w:rsid w:val="545A34AD"/>
    <w:rsid w:val="547FBA0E"/>
    <w:rsid w:val="551FCE8C"/>
    <w:rsid w:val="55E7B019"/>
    <w:rsid w:val="5737A46E"/>
    <w:rsid w:val="57DDC5AA"/>
    <w:rsid w:val="57DECE9E"/>
    <w:rsid w:val="57E74616"/>
    <w:rsid w:val="58FE5675"/>
    <w:rsid w:val="59F66C48"/>
    <w:rsid w:val="5A9420B1"/>
    <w:rsid w:val="5B5FE991"/>
    <w:rsid w:val="5BBDDD00"/>
    <w:rsid w:val="5BD96E6B"/>
    <w:rsid w:val="5BFF14F5"/>
    <w:rsid w:val="5CFDB935"/>
    <w:rsid w:val="5DFE1D15"/>
    <w:rsid w:val="5E3D2E42"/>
    <w:rsid w:val="5E4F0E91"/>
    <w:rsid w:val="5E6DCB6B"/>
    <w:rsid w:val="5EDCBE9D"/>
    <w:rsid w:val="5EEBCF04"/>
    <w:rsid w:val="5F35C7AD"/>
    <w:rsid w:val="5F3A8939"/>
    <w:rsid w:val="5F7E540A"/>
    <w:rsid w:val="5F7FBE20"/>
    <w:rsid w:val="5FDAD123"/>
    <w:rsid w:val="5FDFD2CC"/>
    <w:rsid w:val="5FED4F1A"/>
    <w:rsid w:val="5FEF3424"/>
    <w:rsid w:val="5FF7BB99"/>
    <w:rsid w:val="5FFDB977"/>
    <w:rsid w:val="60FE58B3"/>
    <w:rsid w:val="62D279D6"/>
    <w:rsid w:val="657F977B"/>
    <w:rsid w:val="65F49309"/>
    <w:rsid w:val="67C7806B"/>
    <w:rsid w:val="67FB3FDA"/>
    <w:rsid w:val="68FD9223"/>
    <w:rsid w:val="69FECC66"/>
    <w:rsid w:val="6AF65379"/>
    <w:rsid w:val="6BBA0D49"/>
    <w:rsid w:val="6BF2CCA1"/>
    <w:rsid w:val="6BFB58AB"/>
    <w:rsid w:val="6CF9A471"/>
    <w:rsid w:val="6D7922FA"/>
    <w:rsid w:val="6D8CBA2B"/>
    <w:rsid w:val="6D9B9880"/>
    <w:rsid w:val="6DADFBDF"/>
    <w:rsid w:val="6DE4195D"/>
    <w:rsid w:val="6DFD0F57"/>
    <w:rsid w:val="6ED6ED83"/>
    <w:rsid w:val="6EEBC3F9"/>
    <w:rsid w:val="6EEF9585"/>
    <w:rsid w:val="6EF770A9"/>
    <w:rsid w:val="6EFE1AD3"/>
    <w:rsid w:val="6EFF297B"/>
    <w:rsid w:val="6F1F6E48"/>
    <w:rsid w:val="6F4E0F2B"/>
    <w:rsid w:val="6F76A9B7"/>
    <w:rsid w:val="6F76E9A7"/>
    <w:rsid w:val="6F7AE568"/>
    <w:rsid w:val="6FA9885E"/>
    <w:rsid w:val="6FCFF3EC"/>
    <w:rsid w:val="6FD4FC46"/>
    <w:rsid w:val="6FDF6727"/>
    <w:rsid w:val="6FFEBC8F"/>
    <w:rsid w:val="703CDC93"/>
    <w:rsid w:val="70EE9BC8"/>
    <w:rsid w:val="71737FC1"/>
    <w:rsid w:val="71DF8520"/>
    <w:rsid w:val="71FD114F"/>
    <w:rsid w:val="71FF6F12"/>
    <w:rsid w:val="7379D557"/>
    <w:rsid w:val="73DB90A9"/>
    <w:rsid w:val="767DD364"/>
    <w:rsid w:val="76F59A5D"/>
    <w:rsid w:val="76F75207"/>
    <w:rsid w:val="76F815F4"/>
    <w:rsid w:val="7757A535"/>
    <w:rsid w:val="7793FC4D"/>
    <w:rsid w:val="77A128F3"/>
    <w:rsid w:val="77DF1257"/>
    <w:rsid w:val="77FB93F3"/>
    <w:rsid w:val="77FF1BE0"/>
    <w:rsid w:val="77FF6C0A"/>
    <w:rsid w:val="77FFF0A2"/>
    <w:rsid w:val="78BE609B"/>
    <w:rsid w:val="79154C29"/>
    <w:rsid w:val="79D4767A"/>
    <w:rsid w:val="79ECDCAF"/>
    <w:rsid w:val="79FB847D"/>
    <w:rsid w:val="79FFAEE9"/>
    <w:rsid w:val="7A0C0BC2"/>
    <w:rsid w:val="7A9D18AA"/>
    <w:rsid w:val="7AE5AF70"/>
    <w:rsid w:val="7AEFEB0F"/>
    <w:rsid w:val="7AFB49EC"/>
    <w:rsid w:val="7AFD1142"/>
    <w:rsid w:val="7B3FA744"/>
    <w:rsid w:val="7B77BBD0"/>
    <w:rsid w:val="7B9F57A6"/>
    <w:rsid w:val="7B9F78BB"/>
    <w:rsid w:val="7BFB21A1"/>
    <w:rsid w:val="7BFB5BE8"/>
    <w:rsid w:val="7BFF1AB5"/>
    <w:rsid w:val="7BFF3540"/>
    <w:rsid w:val="7C4F8FA3"/>
    <w:rsid w:val="7C6C8D69"/>
    <w:rsid w:val="7C9C8FD3"/>
    <w:rsid w:val="7CAE1ADE"/>
    <w:rsid w:val="7CBBBA03"/>
    <w:rsid w:val="7CBE80AF"/>
    <w:rsid w:val="7CEF49AB"/>
    <w:rsid w:val="7CFC87B3"/>
    <w:rsid w:val="7CFED720"/>
    <w:rsid w:val="7DBE90B8"/>
    <w:rsid w:val="7DBEA0BB"/>
    <w:rsid w:val="7DDF1547"/>
    <w:rsid w:val="7DE68161"/>
    <w:rsid w:val="7DEF143A"/>
    <w:rsid w:val="7DF24FED"/>
    <w:rsid w:val="7DF55659"/>
    <w:rsid w:val="7DFFBBB1"/>
    <w:rsid w:val="7DFFE315"/>
    <w:rsid w:val="7E7FFCF9"/>
    <w:rsid w:val="7E874AE6"/>
    <w:rsid w:val="7EAB8171"/>
    <w:rsid w:val="7EAF083F"/>
    <w:rsid w:val="7EBB4295"/>
    <w:rsid w:val="7EDB6825"/>
    <w:rsid w:val="7EDBA840"/>
    <w:rsid w:val="7EE7F81D"/>
    <w:rsid w:val="7EEF236F"/>
    <w:rsid w:val="7EF1736A"/>
    <w:rsid w:val="7EFE6F13"/>
    <w:rsid w:val="7EFEFDE7"/>
    <w:rsid w:val="7EFFCB07"/>
    <w:rsid w:val="7F1F6380"/>
    <w:rsid w:val="7F3F23CC"/>
    <w:rsid w:val="7F61C41C"/>
    <w:rsid w:val="7F649FC9"/>
    <w:rsid w:val="7F67D1D3"/>
    <w:rsid w:val="7F6E4344"/>
    <w:rsid w:val="7F6F3BC1"/>
    <w:rsid w:val="7F73724C"/>
    <w:rsid w:val="7F7EE081"/>
    <w:rsid w:val="7F7F511D"/>
    <w:rsid w:val="7F942224"/>
    <w:rsid w:val="7F9CBEEB"/>
    <w:rsid w:val="7FAB9371"/>
    <w:rsid w:val="7FB3E318"/>
    <w:rsid w:val="7FBEFD20"/>
    <w:rsid w:val="7FD3DCEF"/>
    <w:rsid w:val="7FD9DB14"/>
    <w:rsid w:val="7FDA839E"/>
    <w:rsid w:val="7FDB4C84"/>
    <w:rsid w:val="7FDD9F54"/>
    <w:rsid w:val="7FEE412B"/>
    <w:rsid w:val="7FEFA50D"/>
    <w:rsid w:val="7FF6CEAE"/>
    <w:rsid w:val="7FF98D25"/>
    <w:rsid w:val="7FFAEC6E"/>
    <w:rsid w:val="7FFB4FE5"/>
    <w:rsid w:val="7FFBD1F8"/>
    <w:rsid w:val="7FFEA654"/>
    <w:rsid w:val="7FFFC57C"/>
    <w:rsid w:val="8BBBA018"/>
    <w:rsid w:val="8BFFE040"/>
    <w:rsid w:val="8D5D55CB"/>
    <w:rsid w:val="8F71009A"/>
    <w:rsid w:val="8F7F8A77"/>
    <w:rsid w:val="8F7FA4C9"/>
    <w:rsid w:val="8FFFFF18"/>
    <w:rsid w:val="94BF745D"/>
    <w:rsid w:val="95B7B8E0"/>
    <w:rsid w:val="966D536B"/>
    <w:rsid w:val="97B6F76B"/>
    <w:rsid w:val="97F7FAE0"/>
    <w:rsid w:val="9CABC98E"/>
    <w:rsid w:val="9CFE301C"/>
    <w:rsid w:val="9CFFEDBF"/>
    <w:rsid w:val="9DEDBE16"/>
    <w:rsid w:val="9EFFD453"/>
    <w:rsid w:val="9F97D137"/>
    <w:rsid w:val="9F9B6975"/>
    <w:rsid w:val="9FB7E5F6"/>
    <w:rsid w:val="9FF68C91"/>
    <w:rsid w:val="9FF76E80"/>
    <w:rsid w:val="9FF8DA8A"/>
    <w:rsid w:val="9FFFDF81"/>
    <w:rsid w:val="A7F34730"/>
    <w:rsid w:val="A7FC38DA"/>
    <w:rsid w:val="AD4E47EB"/>
    <w:rsid w:val="AD7BFF05"/>
    <w:rsid w:val="AE7FC2DA"/>
    <w:rsid w:val="AEC9F8D6"/>
    <w:rsid w:val="AF39870A"/>
    <w:rsid w:val="AF59DA44"/>
    <w:rsid w:val="AFBF78FE"/>
    <w:rsid w:val="AFBF9F0F"/>
    <w:rsid w:val="AFDE0413"/>
    <w:rsid w:val="AFEE41B0"/>
    <w:rsid w:val="AFFD78B4"/>
    <w:rsid w:val="B11F79C2"/>
    <w:rsid w:val="B1EE3FE8"/>
    <w:rsid w:val="B1FF2C55"/>
    <w:rsid w:val="B3F9942F"/>
    <w:rsid w:val="B4E69C69"/>
    <w:rsid w:val="B557E3EC"/>
    <w:rsid w:val="B7C96CDB"/>
    <w:rsid w:val="B7DE8D50"/>
    <w:rsid w:val="B8FBB9C7"/>
    <w:rsid w:val="B92BC256"/>
    <w:rsid w:val="BB3B54D9"/>
    <w:rsid w:val="BB7F9DE3"/>
    <w:rsid w:val="BB9F8D2D"/>
    <w:rsid w:val="BBCF34AA"/>
    <w:rsid w:val="BBF34646"/>
    <w:rsid w:val="BBFB6D29"/>
    <w:rsid w:val="BBFD2674"/>
    <w:rsid w:val="BCAA84F3"/>
    <w:rsid w:val="BCB63B5A"/>
    <w:rsid w:val="BCBF88CA"/>
    <w:rsid w:val="BD79D130"/>
    <w:rsid w:val="BD7E3793"/>
    <w:rsid w:val="BD9358B4"/>
    <w:rsid w:val="BDE363CB"/>
    <w:rsid w:val="BDEF1458"/>
    <w:rsid w:val="BDF33BE2"/>
    <w:rsid w:val="BDF7557D"/>
    <w:rsid w:val="BE7F9968"/>
    <w:rsid w:val="BEBBD632"/>
    <w:rsid w:val="BEDF08FB"/>
    <w:rsid w:val="BEF2C948"/>
    <w:rsid w:val="BEF7241C"/>
    <w:rsid w:val="BEF7E43E"/>
    <w:rsid w:val="BF2FBD72"/>
    <w:rsid w:val="BF552114"/>
    <w:rsid w:val="BFBF7A75"/>
    <w:rsid w:val="BFCEDD4C"/>
    <w:rsid w:val="BFD67668"/>
    <w:rsid w:val="BFEF1986"/>
    <w:rsid w:val="BFF3E7C2"/>
    <w:rsid w:val="BFF69078"/>
    <w:rsid w:val="BFFA244B"/>
    <w:rsid w:val="BFFD08C1"/>
    <w:rsid w:val="BFFE214E"/>
    <w:rsid w:val="BFFF0F3D"/>
    <w:rsid w:val="C3FBDAC9"/>
    <w:rsid w:val="C3FC4962"/>
    <w:rsid w:val="CBDF5894"/>
    <w:rsid w:val="CBFDF1DC"/>
    <w:rsid w:val="CEE50FFC"/>
    <w:rsid w:val="CF6B8600"/>
    <w:rsid w:val="D0ED54A2"/>
    <w:rsid w:val="D1CD116C"/>
    <w:rsid w:val="D1F58C4C"/>
    <w:rsid w:val="D1FE4A02"/>
    <w:rsid w:val="D37BA445"/>
    <w:rsid w:val="D37EF402"/>
    <w:rsid w:val="D3DF788D"/>
    <w:rsid w:val="D5CD607D"/>
    <w:rsid w:val="D5DF46C3"/>
    <w:rsid w:val="D5EFE02C"/>
    <w:rsid w:val="D5F598B6"/>
    <w:rsid w:val="D5FB4DF0"/>
    <w:rsid w:val="D6F73832"/>
    <w:rsid w:val="D74E4CC7"/>
    <w:rsid w:val="D7B729BB"/>
    <w:rsid w:val="D7B7926B"/>
    <w:rsid w:val="D7EBECC1"/>
    <w:rsid w:val="D7ECDEA7"/>
    <w:rsid w:val="D7F70CBB"/>
    <w:rsid w:val="D9C5090F"/>
    <w:rsid w:val="DA47AD51"/>
    <w:rsid w:val="DA766156"/>
    <w:rsid w:val="DAD8E56F"/>
    <w:rsid w:val="DB7F0F16"/>
    <w:rsid w:val="DBFF4B9B"/>
    <w:rsid w:val="DBFF53D5"/>
    <w:rsid w:val="DD9370C6"/>
    <w:rsid w:val="DE7A9ACC"/>
    <w:rsid w:val="DE7FE068"/>
    <w:rsid w:val="DEEF40EA"/>
    <w:rsid w:val="DF54D19C"/>
    <w:rsid w:val="DFCDBC71"/>
    <w:rsid w:val="DFD7B109"/>
    <w:rsid w:val="DFDD14B1"/>
    <w:rsid w:val="DFEF2FEE"/>
    <w:rsid w:val="DFF766F6"/>
    <w:rsid w:val="DFFF3417"/>
    <w:rsid w:val="E3DFE762"/>
    <w:rsid w:val="E3FB1C8D"/>
    <w:rsid w:val="E4FF78DC"/>
    <w:rsid w:val="E57C8FB4"/>
    <w:rsid w:val="E5ED00FD"/>
    <w:rsid w:val="E5F7691F"/>
    <w:rsid w:val="E73F942A"/>
    <w:rsid w:val="E7B5CF96"/>
    <w:rsid w:val="E7EDFF67"/>
    <w:rsid w:val="E7F4AF2D"/>
    <w:rsid w:val="E9F304AC"/>
    <w:rsid w:val="E9F91CEB"/>
    <w:rsid w:val="EA2F939F"/>
    <w:rsid w:val="EA7BFC79"/>
    <w:rsid w:val="EB59DD09"/>
    <w:rsid w:val="EBD7E9EC"/>
    <w:rsid w:val="EBF57468"/>
    <w:rsid w:val="EC6E9CCF"/>
    <w:rsid w:val="ECEF2918"/>
    <w:rsid w:val="ECFB5058"/>
    <w:rsid w:val="ED55FF47"/>
    <w:rsid w:val="ED9FAFBA"/>
    <w:rsid w:val="EDB1DD09"/>
    <w:rsid w:val="EDBF8293"/>
    <w:rsid w:val="EDEF0747"/>
    <w:rsid w:val="EDFF7E73"/>
    <w:rsid w:val="EE4D8467"/>
    <w:rsid w:val="EE8B47EC"/>
    <w:rsid w:val="EF5D0658"/>
    <w:rsid w:val="EF7FB444"/>
    <w:rsid w:val="EF9D003A"/>
    <w:rsid w:val="EFBECD0A"/>
    <w:rsid w:val="EFD3FCD8"/>
    <w:rsid w:val="EFF21749"/>
    <w:rsid w:val="EFF744C1"/>
    <w:rsid w:val="EFF77162"/>
    <w:rsid w:val="EFF7950E"/>
    <w:rsid w:val="EFFD1B01"/>
    <w:rsid w:val="F1AB8C15"/>
    <w:rsid w:val="F1CEA66E"/>
    <w:rsid w:val="F2657587"/>
    <w:rsid w:val="F2669BF0"/>
    <w:rsid w:val="F39F2AB4"/>
    <w:rsid w:val="F3BE7673"/>
    <w:rsid w:val="F3F4B022"/>
    <w:rsid w:val="F3F7C442"/>
    <w:rsid w:val="F3FF700B"/>
    <w:rsid w:val="F47B2BD0"/>
    <w:rsid w:val="F55E55A8"/>
    <w:rsid w:val="F55FCFBE"/>
    <w:rsid w:val="F59DAA65"/>
    <w:rsid w:val="F69FD1EC"/>
    <w:rsid w:val="F6FE512E"/>
    <w:rsid w:val="F779E511"/>
    <w:rsid w:val="F77B94E5"/>
    <w:rsid w:val="F7B13E72"/>
    <w:rsid w:val="F7BDD627"/>
    <w:rsid w:val="F7F26E88"/>
    <w:rsid w:val="F7FABC13"/>
    <w:rsid w:val="F7FDEBC1"/>
    <w:rsid w:val="F7FF61EC"/>
    <w:rsid w:val="F867CA8F"/>
    <w:rsid w:val="F95B0776"/>
    <w:rsid w:val="F979033E"/>
    <w:rsid w:val="F9793FCC"/>
    <w:rsid w:val="F9912998"/>
    <w:rsid w:val="F9BFA1F5"/>
    <w:rsid w:val="F9CFBCDA"/>
    <w:rsid w:val="F9F99E4C"/>
    <w:rsid w:val="FAE53C44"/>
    <w:rsid w:val="FAFFE93E"/>
    <w:rsid w:val="FB9F16E8"/>
    <w:rsid w:val="FBBF8089"/>
    <w:rsid w:val="FBBF81DD"/>
    <w:rsid w:val="FBE74093"/>
    <w:rsid w:val="FBED1439"/>
    <w:rsid w:val="FBEF6129"/>
    <w:rsid w:val="FBEF71E6"/>
    <w:rsid w:val="FBF3DDD8"/>
    <w:rsid w:val="FBF79F89"/>
    <w:rsid w:val="FBF89003"/>
    <w:rsid w:val="FBFAB87C"/>
    <w:rsid w:val="FBFDE7DF"/>
    <w:rsid w:val="FC6AF183"/>
    <w:rsid w:val="FC77D9F2"/>
    <w:rsid w:val="FCEB8305"/>
    <w:rsid w:val="FCFD7064"/>
    <w:rsid w:val="FD6BD735"/>
    <w:rsid w:val="FD9F2B15"/>
    <w:rsid w:val="FDBAFCE0"/>
    <w:rsid w:val="FDBF0486"/>
    <w:rsid w:val="FDDA13E2"/>
    <w:rsid w:val="FDDFC4A7"/>
    <w:rsid w:val="FDE1E824"/>
    <w:rsid w:val="FDF7476B"/>
    <w:rsid w:val="FDF96753"/>
    <w:rsid w:val="FDF96C0D"/>
    <w:rsid w:val="FDFDBAA5"/>
    <w:rsid w:val="FDFEE011"/>
    <w:rsid w:val="FE83EE54"/>
    <w:rsid w:val="FEBB25BD"/>
    <w:rsid w:val="FEBEDEE6"/>
    <w:rsid w:val="FEBF9F5E"/>
    <w:rsid w:val="FECF342D"/>
    <w:rsid w:val="FEEAC33D"/>
    <w:rsid w:val="FEF343CF"/>
    <w:rsid w:val="FEF74F4A"/>
    <w:rsid w:val="FF25F8C3"/>
    <w:rsid w:val="FF2CA7AB"/>
    <w:rsid w:val="FF2D172E"/>
    <w:rsid w:val="FF35B124"/>
    <w:rsid w:val="FF3AE8DC"/>
    <w:rsid w:val="FF53D0A0"/>
    <w:rsid w:val="FF5F542F"/>
    <w:rsid w:val="FF6C53EF"/>
    <w:rsid w:val="FF76E649"/>
    <w:rsid w:val="FF7789FB"/>
    <w:rsid w:val="FF79CE4B"/>
    <w:rsid w:val="FF7F3294"/>
    <w:rsid w:val="FF7F67C2"/>
    <w:rsid w:val="FF8B04CF"/>
    <w:rsid w:val="FFA7E367"/>
    <w:rsid w:val="FFA93741"/>
    <w:rsid w:val="FFAFBE35"/>
    <w:rsid w:val="FFBAADF4"/>
    <w:rsid w:val="FFBD2A89"/>
    <w:rsid w:val="FFC4E968"/>
    <w:rsid w:val="FFCF8CAD"/>
    <w:rsid w:val="FFDD121B"/>
    <w:rsid w:val="FFDF750D"/>
    <w:rsid w:val="FFE38DA7"/>
    <w:rsid w:val="FFE7B76B"/>
    <w:rsid w:val="FFE7EF48"/>
    <w:rsid w:val="FFEEB0E6"/>
    <w:rsid w:val="FFEFB715"/>
    <w:rsid w:val="FFF0BCF6"/>
    <w:rsid w:val="FFF9740C"/>
    <w:rsid w:val="FFFDA51B"/>
    <w:rsid w:val="FFFEB688"/>
    <w:rsid w:val="FFFF355A"/>
    <w:rsid w:val="FFFF63C8"/>
    <w:rsid w:val="FFFFC279"/>
    <w:rsid w:val="FFFFDE9F"/>
    <w:rsid w:val="FFFFF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Lines/>
      <w:numPr>
        <w:ilvl w:val="1"/>
        <w:numId w:val="1"/>
      </w:numPr>
      <w:adjustRightInd w:val="0"/>
      <w:jc w:val="left"/>
      <w:outlineLvl w:val="1"/>
    </w:pPr>
    <w:rPr>
      <w:b/>
      <w:bCs/>
      <w:sz w:val="28"/>
    </w:rPr>
  </w:style>
  <w:style w:type="paragraph" w:styleId="4">
    <w:name w:val="heading 3"/>
    <w:basedOn w:val="1"/>
    <w:next w:val="1"/>
    <w:unhideWhenUsed/>
    <w:qFormat/>
    <w:uiPriority w:val="0"/>
    <w:pPr>
      <w:keepLines/>
      <w:ind w:left="426" w:hanging="142"/>
      <w:jc w:val="left"/>
      <w:outlineLvl w:val="2"/>
    </w:pPr>
    <w:rPr>
      <w:b/>
      <w:bCs/>
      <w:sz w:val="28"/>
    </w:rPr>
  </w:style>
  <w:style w:type="paragraph" w:styleId="5">
    <w:name w:val="heading 4"/>
    <w:basedOn w:val="1"/>
    <w:next w:val="1"/>
    <w:unhideWhenUsed/>
    <w:qFormat/>
    <w:uiPriority w:val="0"/>
    <w:pPr>
      <w:keepLines/>
      <w:numPr>
        <w:ilvl w:val="3"/>
        <w:numId w:val="1"/>
      </w:numPr>
      <w:jc w:val="left"/>
      <w:outlineLvl w:val="3"/>
    </w:pPr>
    <w:rPr>
      <w:b/>
      <w:bCs/>
      <w:sz w:val="28"/>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Body Text First Indent"/>
    <w:basedOn w:val="1"/>
    <w:qFormat/>
    <w:uiPriority w:val="0"/>
    <w:pPr>
      <w:spacing w:line="400" w:lineRule="exact"/>
      <w:ind w:firstLine="200" w:firstLineChars="200"/>
    </w:pPr>
    <w:rPr>
      <w:bCs/>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paragraph" w:customStyle="1" w:styleId="15">
    <w:name w:val="样式 样式 正文文本body textbb1Bodybtcontents + 小四 黑色 段后: 0 磅 行距: 1... + ..."/>
    <w:basedOn w:val="1"/>
    <w:qFormat/>
    <w:uiPriority w:val="0"/>
    <w:pPr>
      <w:spacing w:line="360" w:lineRule="auto"/>
      <w:ind w:firstLine="200" w:firstLineChars="200"/>
    </w:pPr>
    <w:rPr>
      <w:color w:val="000000"/>
      <w:szCs w:val="24"/>
    </w:rPr>
  </w:style>
  <w:style w:type="paragraph" w:customStyle="1" w:styleId="16">
    <w:name w:val="正文应用"/>
    <w:basedOn w:val="1"/>
    <w:qFormat/>
    <w:uiPriority w:val="0"/>
    <w:rPr>
      <w:rFonts w:ascii="Times New Roman" w:hAnsi="Times New Roman" w:eastAsia="宋体" w:cs="Times New Roman"/>
      <w:bCs/>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2019-08-09T20:54:00Z</dcterms:created>
  <dc:creator>fengsuzhen</dc:creator>
  <cp:lastModifiedBy>fengsuzhen</cp:lastModifiedBy>
  <dcterms:modified xsi:type="dcterms:W3CDTF">2019-08-10T15:53:40Z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