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3" behindDoc="0" locked="0" layoutInCell="1" allowOverlap="1">
                <wp:simplePos x="0" y="0"/>
                <wp:positionH relativeFrom="page">
                  <wp:posOffset>5040000</wp:posOffset>
                </wp:positionH>
                <wp:positionV relativeFrom="page">
                  <wp:posOffset>2160000</wp:posOffset>
                </wp:positionV>
                <wp:extent cx="2268000" cy="720000"/>
                <wp:effectExtent l="0" t="0" r="0" b="0"/>
                <wp:wrapNone/>
                <wp:docPr id="3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8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Szanowny Pan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Prof. dr hab. inż. Aleksander Brzęczyszczykiewicz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Instytut Badań Systemowych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Zakład Analiz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pokój 204, II piętro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ul. Newelska 6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01447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8" type="#_x0000_t202" style="position:absolute;margin-left:140mm;margin-top:60mm;width:63mm;height:20mm;z-index:4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Szanowny Pan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Prof. dr hab. inż. Aleksander Brzęczyszczykiewicz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Instytut Badań Systemowych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Zakład Analiz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pokój 204, II piętro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ul. Newelska 6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01447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Zaproszenie na posiedzenie komisji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pgSz w:w="11906" w:h="16838"/>
      <w:pgMar w:top="1417" w:right="1134" w:bottom="1417" w:left="1417" w:header="567" w:footer="567" w:gutter="0"/>
    </w:sectPr>
  </w:body>
</w:document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03_C65_bledy_adresu</dc:title>
  <dc:creator>Mass.AddressWindow SampleGenerator</dc:creator>
</cp:coreProperties>
</file>