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B5FCA" w14:textId="5BA4E6DE" w:rsidR="00E60575" w:rsidRPr="003928FC" w:rsidRDefault="003928FC" w:rsidP="005A00FD">
      <w:pPr>
        <w:pStyle w:val="NormalNR"/>
        <w:jc w:val="center"/>
        <w:rPr>
          <w:rFonts w:cs="Times New Roman"/>
          <w:b/>
        </w:rPr>
      </w:pPr>
      <w:bookmarkStart w:id="0" w:name="_GoBack"/>
      <w:bookmarkEnd w:id="0"/>
      <w:r w:rsidRPr="003928FC">
        <w:rPr>
          <w:rFonts w:cs="Times New Roman"/>
          <w:b/>
        </w:rPr>
        <w:t>Recette pour les balises du Littré 1873</w:t>
      </w:r>
    </w:p>
    <w:p w14:paraId="4C762CDE" w14:textId="77777777" w:rsidR="003928FC" w:rsidRDefault="003928FC" w:rsidP="000344B5">
      <w:pPr>
        <w:pStyle w:val="NormalNR"/>
        <w:rPr>
          <w:rFonts w:cs="Times New Roman"/>
        </w:rPr>
      </w:pPr>
    </w:p>
    <w:p w14:paraId="5752CFE7" w14:textId="3D9306BC" w:rsidR="000344B5" w:rsidRPr="003928FC" w:rsidRDefault="000344B5" w:rsidP="000344B5">
      <w:pPr>
        <w:pStyle w:val="NormalNR"/>
        <w:rPr>
          <w:rFonts w:cs="Times New Roman"/>
          <w:b/>
          <w:bCs/>
        </w:rPr>
      </w:pPr>
      <w:r w:rsidRPr="003928FC">
        <w:rPr>
          <w:rFonts w:cs="Times New Roman"/>
          <w:b/>
          <w:bCs/>
          <w:highlight w:val="green"/>
        </w:rPr>
        <w:t>Préambule :</w:t>
      </w:r>
    </w:p>
    <w:p w14:paraId="1EFEBBFE" w14:textId="39FC2714" w:rsidR="000344B5" w:rsidRPr="003928FC" w:rsidRDefault="000344B5" w:rsidP="000344B5">
      <w:pPr>
        <w:pStyle w:val="NormalNR"/>
        <w:rPr>
          <w:rFonts w:cs="Times New Roman"/>
        </w:rPr>
      </w:pPr>
      <w:r w:rsidRPr="003928FC">
        <w:rPr>
          <w:rFonts w:cs="Times New Roman"/>
        </w:rPr>
        <w:t>– pour toutes ces questions, l’objectif n’est pas de faire dès à présent une édition de ces dictionnaires, mais de *</w:t>
      </w:r>
      <w:r w:rsidRPr="003928FC">
        <w:rPr>
          <w:rFonts w:cs="Times New Roman"/>
          <w:b/>
          <w:bCs/>
        </w:rPr>
        <w:t>préserver les informations</w:t>
      </w:r>
      <w:r w:rsidRPr="003928FC">
        <w:rPr>
          <w:rFonts w:cs="Times New Roman"/>
        </w:rPr>
        <w:t>* pour que les fichiers déposés puissent servir de base à une édition si quelqu’un souhaitait la faire un jour ;</w:t>
      </w:r>
    </w:p>
    <w:p w14:paraId="2D7EC868" w14:textId="3B84C8DE" w:rsidR="000344B5" w:rsidRPr="003928FC" w:rsidRDefault="000344B5" w:rsidP="000344B5">
      <w:pPr>
        <w:pStyle w:val="NormalNR"/>
        <w:rPr>
          <w:rFonts w:cs="Times New Roman"/>
        </w:rPr>
      </w:pPr>
      <w:r w:rsidRPr="003928FC">
        <w:rPr>
          <w:rFonts w:cs="Times New Roman"/>
        </w:rPr>
        <w:t>–  il y a encore des scories dans le texte et donc dans le balisage actuellement, mais surtout mon propos n’est absolument pas de vous demander de vous en occuper, je vais trouver quelqu’un pour le faire, mes questions infra portent seulement sur les balises en général, et la structure générale.</w:t>
      </w:r>
    </w:p>
    <w:p w14:paraId="33043007" w14:textId="7652B274" w:rsidR="000344B5" w:rsidRPr="003928FC" w:rsidRDefault="00E46A12" w:rsidP="000344B5">
      <w:pPr>
        <w:pStyle w:val="NormalNR"/>
        <w:rPr>
          <w:rFonts w:cs="Times New Roman"/>
          <w:b/>
          <w:bCs/>
        </w:rPr>
      </w:pPr>
      <w:r w:rsidRPr="003928FC">
        <w:rPr>
          <w:rFonts w:cs="Times New Roman"/>
        </w:rPr>
        <w:t xml:space="preserve">– je vous propose les points suivants </w:t>
      </w:r>
      <w:r w:rsidRPr="003928FC">
        <w:rPr>
          <w:rFonts w:cs="Times New Roman"/>
          <w:b/>
          <w:bCs/>
        </w:rPr>
        <w:t>p</w:t>
      </w:r>
      <w:r w:rsidR="000344B5" w:rsidRPr="003928FC">
        <w:rPr>
          <w:rFonts w:cs="Times New Roman"/>
          <w:b/>
          <w:bCs/>
        </w:rPr>
        <w:t xml:space="preserve">our le Littré Robin 1873 </w:t>
      </w:r>
      <w:hyperlink r:id="rId7" w:history="1">
        <w:r w:rsidR="000344B5" w:rsidRPr="003928FC">
          <w:rPr>
            <w:rStyle w:val="Lienhypertexte"/>
            <w:rFonts w:cs="Times New Roman"/>
            <w:b/>
            <w:bCs/>
          </w:rPr>
          <w:t>https://github.com/biusante/medict_xml/blob/main/xml/medict37020d.xml</w:t>
        </w:r>
      </w:hyperlink>
      <w:r w:rsidRPr="003928FC">
        <w:rPr>
          <w:rFonts w:cs="Times New Roman"/>
          <w:b/>
          <w:bCs/>
        </w:rPr>
        <w:t xml:space="preserve">, à appliquer aussi au </w:t>
      </w:r>
      <w:r w:rsidR="000344B5" w:rsidRPr="003928FC">
        <w:rPr>
          <w:rFonts w:cs="Times New Roman"/>
          <w:b/>
          <w:bCs/>
        </w:rPr>
        <w:t xml:space="preserve">Littré Gilbert 1908 ici </w:t>
      </w:r>
      <w:hyperlink r:id="rId8" w:history="1">
        <w:r w:rsidR="000344B5" w:rsidRPr="003928FC">
          <w:rPr>
            <w:rStyle w:val="Lienhypertexte"/>
            <w:rFonts w:cs="Times New Roman"/>
            <w:b/>
            <w:bCs/>
          </w:rPr>
          <w:t>https://raw.githubusercontent.com/biusante/medict_xml/main/xml/medict27898.xml</w:t>
        </w:r>
      </w:hyperlink>
      <w:r w:rsidRPr="003928FC">
        <w:rPr>
          <w:rFonts w:cs="Times New Roman"/>
        </w:rPr>
        <w:t>; dès que n</w:t>
      </w:r>
      <w:r w:rsidR="0003229F" w:rsidRPr="003928FC">
        <w:rPr>
          <w:rFonts w:cs="Times New Roman"/>
        </w:rPr>
        <w:t>o</w:t>
      </w:r>
      <w:r w:rsidRPr="003928FC">
        <w:rPr>
          <w:rFonts w:cs="Times New Roman"/>
        </w:rPr>
        <w:t>us serons d’accord sur les points ci-dessous, nous regarderons les autres dictionnaires, nécessairement moins complexes</w:t>
      </w:r>
    </w:p>
    <w:p w14:paraId="42B3441A" w14:textId="77777777" w:rsidR="000344B5" w:rsidRPr="003928FC" w:rsidRDefault="000344B5" w:rsidP="000344B5">
      <w:pPr>
        <w:pStyle w:val="NormalNR"/>
        <w:rPr>
          <w:rFonts w:cs="Times New Roman"/>
        </w:rPr>
      </w:pPr>
      <w:r w:rsidRPr="003928FC">
        <w:rPr>
          <w:rFonts w:cs="Times New Roman"/>
          <w:b/>
          <w:bCs/>
        </w:rPr>
        <w:t>a) remettre les lectures du grec à leur bonne place et non à la fin du DictScrap</w:t>
      </w:r>
      <w:r w:rsidRPr="003928FC">
        <w:rPr>
          <w:rFonts w:cs="Times New Roman"/>
        </w:rPr>
        <w:t> : est-ce possible ? le grec est soit en 2</w:t>
      </w:r>
      <w:r w:rsidRPr="003928FC">
        <w:rPr>
          <w:rFonts w:cs="Times New Roman"/>
          <w:vertAlign w:val="superscript"/>
        </w:rPr>
        <w:t>e</w:t>
      </w:r>
      <w:r w:rsidRPr="003928FC">
        <w:rPr>
          <w:rFonts w:cs="Times New Roman"/>
        </w:rPr>
        <w:t xml:space="preserve"> position, derrière le latin, soit en 1</w:t>
      </w:r>
      <w:r w:rsidRPr="003928FC">
        <w:rPr>
          <w:rFonts w:cs="Times New Roman"/>
          <w:vertAlign w:val="superscript"/>
        </w:rPr>
        <w:t>re</w:t>
      </w:r>
      <w:r w:rsidRPr="003928FC">
        <w:rPr>
          <w:rFonts w:cs="Times New Roman"/>
        </w:rPr>
        <w:t xml:space="preserve"> position quand il n’y a pas de latin</w:t>
      </w:r>
    </w:p>
    <w:p w14:paraId="72485ED3" w14:textId="77777777" w:rsidR="000344B5" w:rsidRPr="003928FC" w:rsidRDefault="000344B5" w:rsidP="000344B5">
      <w:pPr>
        <w:pStyle w:val="NormalNR"/>
        <w:rPr>
          <w:rFonts w:cs="Times New Roman"/>
          <w:lang w:val="en-US"/>
        </w:rPr>
      </w:pPr>
      <w:r w:rsidRPr="003928FC">
        <w:rPr>
          <w:rFonts w:cs="Times New Roman"/>
          <w:lang w:val="en-US"/>
        </w:rPr>
        <w:t>ex. : &lt;foreign resp="#FR" xml:lang="grc"&gt;γαστὴρ&lt;/foreign&gt;</w:t>
      </w:r>
    </w:p>
    <w:p w14:paraId="5D6ACC7F" w14:textId="77777777" w:rsidR="000344B5" w:rsidRPr="003928FC" w:rsidRDefault="000344B5" w:rsidP="000344B5">
      <w:pPr>
        <w:pStyle w:val="NormalNR"/>
        <w:rPr>
          <w:rFonts w:cs="Times New Roman"/>
          <w:lang w:val="en-US"/>
        </w:rPr>
      </w:pPr>
    </w:p>
    <w:p w14:paraId="65340A1D" w14:textId="12C5C7CB" w:rsidR="000344B5" w:rsidRPr="003928FC" w:rsidRDefault="000344B5" w:rsidP="000344B5">
      <w:pPr>
        <w:pStyle w:val="NormalNR"/>
        <w:rPr>
          <w:rFonts w:cs="Times New Roman"/>
        </w:rPr>
      </w:pPr>
      <w:r w:rsidRPr="003928FC">
        <w:rPr>
          <w:rFonts w:cs="Times New Roman"/>
          <w:b/>
          <w:bCs/>
        </w:rPr>
        <w:t>b)</w:t>
      </w:r>
      <w:r w:rsidRPr="003928FC">
        <w:rPr>
          <w:rFonts w:cs="Times New Roman"/>
        </w:rPr>
        <w:t xml:space="preserve"> comme je vous le disais </w:t>
      </w:r>
      <w:r w:rsidR="00930932" w:rsidRPr="003928FC">
        <w:rPr>
          <w:rFonts w:cs="Times New Roman"/>
        </w:rPr>
        <w:t>il y a quelques jours</w:t>
      </w:r>
      <w:r w:rsidR="00E46A12" w:rsidRPr="003928FC">
        <w:rPr>
          <w:rFonts w:cs="Times New Roman"/>
        </w:rPr>
        <w:t xml:space="preserve"> au téléphone</w:t>
      </w:r>
      <w:r w:rsidRPr="003928FC">
        <w:rPr>
          <w:rFonts w:cs="Times New Roman"/>
        </w:rPr>
        <w:t xml:space="preserve">, il me semble important </w:t>
      </w:r>
      <w:r w:rsidRPr="003928FC">
        <w:rPr>
          <w:rFonts w:cs="Times New Roman"/>
          <w:b/>
          <w:bCs/>
        </w:rPr>
        <w:t>de donner aux actuels « term » le statut de sous-vedettes, afin de différencier ces sous-vedettes de tous les autres termes techniques en italiques</w:t>
      </w:r>
      <w:r w:rsidRPr="003928FC">
        <w:rPr>
          <w:rFonts w:cs="Times New Roman"/>
        </w:rPr>
        <w:t>, qui pourraient alors être balisés comme tels.</w:t>
      </w:r>
    </w:p>
    <w:p w14:paraId="1874DC8B" w14:textId="77777777" w:rsidR="000344B5" w:rsidRPr="003928FC" w:rsidRDefault="000344B5" w:rsidP="000344B5">
      <w:pPr>
        <w:pStyle w:val="NormalNR"/>
        <w:rPr>
          <w:rFonts w:cs="Times New Roman"/>
        </w:rPr>
      </w:pPr>
      <w:r w:rsidRPr="003928FC">
        <w:rPr>
          <w:rFonts w:cs="Times New Roman"/>
        </w:rPr>
        <w:t xml:space="preserve">Exemple : dans &lt;entry xml:id="cholérique2"&gt;, on a deux termes techniques qui ne sont pas des sous-vedettes : &lt;sense&gt;Synonyme de &lt;hi&gt;bilieux : tempérament cholérique&lt;/hi&gt;.&lt;/sense&gt;. Pour l’instant, il n’est pas possible de baliser « bilieux » et « tempérament cholérique » comme termes techniques. </w:t>
      </w:r>
      <w:r w:rsidRPr="003928FC">
        <w:rPr>
          <w:rFonts w:cs="Times New Roman"/>
        </w:rPr>
        <w:lastRenderedPageBreak/>
        <w:t>En effet, &lt;term&gt;bilieux&lt;/term&gt; et &lt;term&gt;tempérament cholérique&lt;/term&gt; ne pourraient alors plus être différenciés des sous-vedettes, qui ne sont pas nécessairement précédées d’un tiret cadratin, mais peuvent se trouver aussi en tête d’alinéa, voir par exemple la vedette « tablette », où « Tablettes d’acide citrique ou tartrique » doit son statut de sous-vedette à sa place en tête d’alinéa (information non sauvegardée en tant que telle mais récupérée par l’existence de la balise ouvrante &lt;sense&gt;) :</w:t>
      </w:r>
    </w:p>
    <w:p w14:paraId="563D8A73" w14:textId="77777777" w:rsidR="000344B5" w:rsidRPr="003928FC" w:rsidRDefault="009C5A3C" w:rsidP="000344B5">
      <w:pPr>
        <w:pStyle w:val="NormalNR"/>
        <w:rPr>
          <w:rFonts w:cs="Times New Roman"/>
        </w:rPr>
      </w:pPr>
      <w:hyperlink r:id="rId9" w:history="1">
        <w:r w:rsidR="000344B5" w:rsidRPr="003928FC">
          <w:rPr>
            <w:rStyle w:val="Lienhypertexte"/>
            <w:rFonts w:cs="Times New Roman"/>
          </w:rPr>
          <w:t>https://www.biusante.parisdescartes.fr/histoire/medica/metadictionnaire/?t=tablette&amp;cote=37020d&amp;p=1540&amp;bibl=Tablette.+Littr%C3%A9+Robin+13e+%C3%A9d.%2C+1873%2C+p.+1526-1527.&amp;q=tablette&amp;f=37020d</w:t>
        </w:r>
      </w:hyperlink>
      <w:r w:rsidR="000344B5" w:rsidRPr="003928FC">
        <w:rPr>
          <w:rFonts w:cs="Times New Roman"/>
        </w:rPr>
        <w:t xml:space="preserve"> </w:t>
      </w:r>
    </w:p>
    <w:p w14:paraId="3F656CB6" w14:textId="77777777" w:rsidR="000344B5" w:rsidRPr="003928FC" w:rsidRDefault="000344B5" w:rsidP="000344B5">
      <w:pPr>
        <w:pStyle w:val="NormalNR"/>
        <w:rPr>
          <w:rFonts w:cs="Times New Roman"/>
          <w:b/>
          <w:bCs/>
        </w:rPr>
      </w:pPr>
      <w:r w:rsidRPr="003928FC">
        <w:rPr>
          <w:rFonts w:cs="Times New Roman"/>
          <w:b/>
          <w:bCs/>
        </w:rPr>
        <w:t>2 remarques :</w:t>
      </w:r>
    </w:p>
    <w:p w14:paraId="08FE8795" w14:textId="47550051" w:rsidR="000344B5" w:rsidRPr="003928FC" w:rsidRDefault="000344B5" w:rsidP="000344B5">
      <w:pPr>
        <w:pStyle w:val="NormalNR"/>
        <w:rPr>
          <w:rFonts w:cs="Times New Roman"/>
          <w:b/>
          <w:bCs/>
        </w:rPr>
      </w:pPr>
      <w:r w:rsidRPr="003928FC">
        <w:rPr>
          <w:rFonts w:cs="Times New Roman"/>
        </w:rPr>
        <w:t xml:space="preserve">– </w:t>
      </w:r>
      <w:r w:rsidRPr="003928FC">
        <w:rPr>
          <w:rFonts w:cs="Times New Roman"/>
          <w:b/>
          <w:bCs/>
        </w:rPr>
        <w:t xml:space="preserve">désormais, en TEI, on peut enchâsser une balise « entry » dans « entry », il n’est donc plus recommandé d’utiliser « re » ; </w:t>
      </w:r>
      <w:r w:rsidR="004352E6" w:rsidRPr="003928FC">
        <w:rPr>
          <w:rFonts w:cs="Times New Roman"/>
          <w:b/>
          <w:bCs/>
        </w:rPr>
        <w:t xml:space="preserve">pour différencier vedettes et sous-vedettes, </w:t>
      </w:r>
      <w:r w:rsidRPr="003928FC">
        <w:rPr>
          <w:rFonts w:cs="Times New Roman"/>
          <w:b/>
          <w:bCs/>
        </w:rPr>
        <w:t xml:space="preserve">je propose de rajouter les attributs </w:t>
      </w:r>
      <w:r w:rsidRPr="003928FC">
        <w:rPr>
          <w:rFonts w:cs="Times New Roman"/>
        </w:rPr>
        <w:t>type="mainEntry" et type="relatedEntry"</w:t>
      </w:r>
    </w:p>
    <w:p w14:paraId="7D7A4BC3" w14:textId="19D82AA2" w:rsidR="004352E6" w:rsidRPr="003928FC" w:rsidRDefault="004352E6" w:rsidP="000344B5">
      <w:pPr>
        <w:pStyle w:val="NormalNR"/>
        <w:rPr>
          <w:rFonts w:cs="Times New Roman"/>
        </w:rPr>
      </w:pPr>
      <w:r w:rsidRPr="003928FC">
        <w:rPr>
          <w:rFonts w:cs="Times New Roman"/>
        </w:rPr>
        <w:t xml:space="preserve">– </w:t>
      </w:r>
      <w:r w:rsidR="00E310B3" w:rsidRPr="003928FC">
        <w:rPr>
          <w:rFonts w:cs="Times New Roman"/>
        </w:rPr>
        <w:t xml:space="preserve">on pourrait discuter </w:t>
      </w:r>
      <w:r w:rsidR="00475DFA" w:rsidRPr="003928FC">
        <w:rPr>
          <w:rFonts w:cs="Times New Roman"/>
        </w:rPr>
        <w:t xml:space="preserve">longtemps </w:t>
      </w:r>
      <w:r w:rsidR="00E310B3" w:rsidRPr="003928FC">
        <w:rPr>
          <w:rFonts w:cs="Times New Roman"/>
        </w:rPr>
        <w:t xml:space="preserve">sur </w:t>
      </w:r>
      <w:r w:rsidR="005D6D1F" w:rsidRPr="003928FC">
        <w:rPr>
          <w:rFonts w:cs="Times New Roman"/>
        </w:rPr>
        <w:t>la balise qu’il est nécessaire de placer sur ces locutions</w:t>
      </w:r>
      <w:r w:rsidR="00475DFA" w:rsidRPr="003928FC">
        <w:rPr>
          <w:rFonts w:cs="Times New Roman"/>
        </w:rPr>
        <w:t> :</w:t>
      </w:r>
      <w:r w:rsidR="005D6D1F" w:rsidRPr="003928FC">
        <w:rPr>
          <w:rFonts w:cs="Times New Roman"/>
        </w:rPr>
        <w:t xml:space="preserve"> </w:t>
      </w:r>
      <w:r w:rsidR="00475DFA" w:rsidRPr="003928FC">
        <w:rPr>
          <w:rFonts w:cs="Times New Roman"/>
        </w:rPr>
        <w:t>elles</w:t>
      </w:r>
      <w:r w:rsidR="005D6D1F" w:rsidRPr="003928FC">
        <w:rPr>
          <w:rFonts w:cs="Times New Roman"/>
        </w:rPr>
        <w:t xml:space="preserve"> ne ressemblent pas vr</w:t>
      </w:r>
      <w:r w:rsidR="00475DFA" w:rsidRPr="003928FC">
        <w:rPr>
          <w:rFonts w:cs="Times New Roman"/>
        </w:rPr>
        <w:t>a</w:t>
      </w:r>
      <w:r w:rsidR="005D6D1F" w:rsidRPr="003928FC">
        <w:rPr>
          <w:rFonts w:cs="Times New Roman"/>
        </w:rPr>
        <w:t xml:space="preserve">iment à des « orth » (il n’y a pas la même relation entre les deux </w:t>
      </w:r>
      <w:r w:rsidR="00475DFA" w:rsidRPr="003928FC">
        <w:rPr>
          <w:rFonts w:cs="Times New Roman"/>
        </w:rPr>
        <w:t xml:space="preserve">vedettes « Æthrioscope ou mieux, Éthrioscope », p. 28, et les deux locutions rassemblées dans « Aldéhyde ordinaire ou vinique », p. 43), </w:t>
      </w:r>
      <w:r w:rsidR="00E82504" w:rsidRPr="003928FC">
        <w:rPr>
          <w:rFonts w:cs="Times New Roman"/>
        </w:rPr>
        <w:t>même s’</w:t>
      </w:r>
      <w:r w:rsidR="00475DFA" w:rsidRPr="003928FC">
        <w:rPr>
          <w:rFonts w:cs="Times New Roman"/>
        </w:rPr>
        <w:t>il y a des « orth » bizarres aussi</w:t>
      </w:r>
      <w:r w:rsidR="00E82504" w:rsidRPr="003928FC">
        <w:rPr>
          <w:rFonts w:cs="Times New Roman"/>
        </w:rPr>
        <w:t> :</w:t>
      </w:r>
      <w:r w:rsidR="00475DFA" w:rsidRPr="003928FC">
        <w:rPr>
          <w:rFonts w:cs="Times New Roman"/>
        </w:rPr>
        <w:t xml:space="preserve"> </w:t>
      </w:r>
      <w:r w:rsidR="00E82504" w:rsidRPr="003928FC">
        <w:rPr>
          <w:rFonts w:cs="Times New Roman"/>
        </w:rPr>
        <w:t>&lt;entry xml:id="cipipa"&gt;</w:t>
      </w:r>
      <w:r w:rsidR="004661FD" w:rsidRPr="003928FC">
        <w:rPr>
          <w:rFonts w:cs="Times New Roman"/>
        </w:rPr>
        <w:t xml:space="preserve"> </w:t>
      </w:r>
      <w:r w:rsidR="00E82504" w:rsidRPr="003928FC">
        <w:rPr>
          <w:rFonts w:cs="Times New Roman"/>
        </w:rPr>
        <w:t xml:space="preserve">      &lt;form&gt;&lt;orth&gt;Cipipa&lt;/orth&gt; ou&lt;orth&gt;Moussache&lt;/orth&gt;. s. f.&lt;/form&gt;. </w:t>
      </w:r>
      <w:r w:rsidR="004661FD" w:rsidRPr="003928FC">
        <w:rPr>
          <w:rFonts w:cs="Times New Roman"/>
        </w:rPr>
        <w:t xml:space="preserve">[etc.] </w:t>
      </w:r>
      <w:r w:rsidR="00E82504" w:rsidRPr="003928FC">
        <w:rPr>
          <w:rFonts w:cs="Times New Roman"/>
        </w:rPr>
        <w:t>Je propose donc de les laisser tels quels en « term », puisque c’est une balise autorisée dans &lt;form&gt;, en leur mettant un « type="phrase" »</w:t>
      </w:r>
      <w:r w:rsidR="00E46A12" w:rsidRPr="003928FC">
        <w:rPr>
          <w:rFonts w:cs="Times New Roman"/>
        </w:rPr>
        <w:t xml:space="preserve"> [angl. </w:t>
      </w:r>
      <w:r w:rsidR="00E46A12" w:rsidRPr="003928FC">
        <w:rPr>
          <w:rFonts w:cs="Times New Roman"/>
          <w:i/>
          <w:iCs/>
        </w:rPr>
        <w:t>phrase</w:t>
      </w:r>
      <w:r w:rsidR="00E46A12" w:rsidRPr="003928FC">
        <w:rPr>
          <w:rFonts w:cs="Times New Roman"/>
        </w:rPr>
        <w:t xml:space="preserve"> pour fr. </w:t>
      </w:r>
      <w:r w:rsidR="00E46A12" w:rsidRPr="003928FC">
        <w:rPr>
          <w:rFonts w:cs="Times New Roman"/>
          <w:i/>
          <w:iCs/>
        </w:rPr>
        <w:t>expression</w:t>
      </w:r>
      <w:r w:rsidR="00E46A12" w:rsidRPr="003928FC">
        <w:rPr>
          <w:rFonts w:cs="Times New Roman"/>
        </w:rPr>
        <w:t>]</w:t>
      </w:r>
      <w:r w:rsidR="00E82504" w:rsidRPr="003928FC">
        <w:rPr>
          <w:rFonts w:cs="Times New Roman"/>
        </w:rPr>
        <w:t xml:space="preserve">. De toute façon, dès lors que </w:t>
      </w:r>
      <w:r w:rsidR="00E46A12" w:rsidRPr="003928FC">
        <w:rPr>
          <w:rFonts w:cs="Times New Roman"/>
        </w:rPr>
        <w:t xml:space="preserve">les &lt;term&gt; </w:t>
      </w:r>
      <w:r w:rsidR="00E82504" w:rsidRPr="003928FC">
        <w:rPr>
          <w:rFonts w:cs="Times New Roman"/>
        </w:rPr>
        <w:t xml:space="preserve">seront insérés dans </w:t>
      </w:r>
      <w:r w:rsidR="004661FD" w:rsidRPr="003928FC">
        <w:rPr>
          <w:rFonts w:cs="Times New Roman"/>
        </w:rPr>
        <w:t xml:space="preserve">une section « entry », </w:t>
      </w:r>
      <w:r w:rsidR="00E46A12" w:rsidRPr="003928FC">
        <w:rPr>
          <w:rFonts w:cs="Times New Roman"/>
        </w:rPr>
        <w:t xml:space="preserve">ils apparaîtront comme sous-vedettes </w:t>
      </w:r>
      <w:r w:rsidR="004661FD" w:rsidRPr="003928FC">
        <w:rPr>
          <w:rFonts w:cs="Times New Roman"/>
        </w:rPr>
        <w:t>e</w:t>
      </w:r>
      <w:r w:rsidR="00E46A12" w:rsidRPr="003928FC">
        <w:rPr>
          <w:rFonts w:cs="Times New Roman"/>
        </w:rPr>
        <w:t xml:space="preserve">t </w:t>
      </w:r>
      <w:r w:rsidR="004661FD" w:rsidRPr="003928FC">
        <w:rPr>
          <w:rFonts w:cs="Times New Roman"/>
        </w:rPr>
        <w:t xml:space="preserve">ne pourront </w:t>
      </w:r>
      <w:r w:rsidR="00E46A12" w:rsidRPr="003928FC">
        <w:rPr>
          <w:rFonts w:cs="Times New Roman"/>
        </w:rPr>
        <w:t xml:space="preserve">donc </w:t>
      </w:r>
      <w:r w:rsidR="004661FD" w:rsidRPr="003928FC">
        <w:rPr>
          <w:rFonts w:cs="Times New Roman"/>
        </w:rPr>
        <w:t xml:space="preserve">plus être </w:t>
      </w:r>
      <w:r w:rsidR="00E46A12" w:rsidRPr="003928FC">
        <w:rPr>
          <w:rFonts w:cs="Times New Roman"/>
        </w:rPr>
        <w:t>confondus avec d’éventuels autres « term »</w:t>
      </w:r>
    </w:p>
    <w:p w14:paraId="14E83836" w14:textId="77777777" w:rsidR="00DA79E7" w:rsidRPr="003928FC" w:rsidRDefault="00DA79E7" w:rsidP="000344B5">
      <w:pPr>
        <w:pStyle w:val="NormalNR"/>
        <w:rPr>
          <w:rFonts w:cs="Times New Roman"/>
        </w:rPr>
      </w:pPr>
    </w:p>
    <w:p w14:paraId="176DC1AB" w14:textId="51D20A19" w:rsidR="005F5CD8" w:rsidRPr="003928FC" w:rsidRDefault="00E46A12" w:rsidP="00E05688">
      <w:pPr>
        <w:pStyle w:val="NormalNR"/>
        <w:rPr>
          <w:rFonts w:cs="Times New Roman"/>
          <w:b/>
          <w:bCs/>
        </w:rPr>
      </w:pPr>
      <w:r w:rsidRPr="003928FC">
        <w:rPr>
          <w:rFonts w:cs="Times New Roman"/>
          <w:b/>
          <w:bCs/>
        </w:rPr>
        <w:t xml:space="preserve">c) il est important de conserver </w:t>
      </w:r>
      <w:r w:rsidR="00DF7ED5" w:rsidRPr="003928FC">
        <w:rPr>
          <w:rFonts w:cs="Times New Roman"/>
          <w:b/>
          <w:bCs/>
        </w:rPr>
        <w:t xml:space="preserve">l’information portant sur </w:t>
      </w:r>
      <w:r w:rsidR="0088681D" w:rsidRPr="003928FC">
        <w:rPr>
          <w:rFonts w:cs="Times New Roman"/>
          <w:b/>
          <w:bCs/>
        </w:rPr>
        <w:t xml:space="preserve">la ponctuation et sur </w:t>
      </w:r>
      <w:r w:rsidRPr="003928FC">
        <w:rPr>
          <w:rFonts w:cs="Times New Roman"/>
          <w:b/>
          <w:bCs/>
        </w:rPr>
        <w:t xml:space="preserve">la casse : </w:t>
      </w:r>
      <w:r w:rsidRPr="003928FC">
        <w:rPr>
          <w:rFonts w:cs="Times New Roman"/>
        </w:rPr>
        <w:t>dans un premier temps, on pouvait considérer la chose inu</w:t>
      </w:r>
      <w:r w:rsidRPr="003928FC">
        <w:rPr>
          <w:rFonts w:cs="Times New Roman"/>
        </w:rPr>
        <w:lastRenderedPageBreak/>
        <w:t>tile, puisque c’est la casse qui a permis de typer les renvois et les sous-vedettes, mais l’expérience de « vo</w:t>
      </w:r>
      <w:r w:rsidR="00F44E65" w:rsidRPr="003928FC">
        <w:rPr>
          <w:rFonts w:cs="Times New Roman"/>
        </w:rPr>
        <w:t>yez</w:t>
      </w:r>
      <w:r w:rsidRPr="003928FC">
        <w:rPr>
          <w:rFonts w:cs="Times New Roman"/>
        </w:rPr>
        <w:t xml:space="preserve"> ce mot » montre que </w:t>
      </w:r>
      <w:r w:rsidR="00CA7B45" w:rsidRPr="003928FC">
        <w:rPr>
          <w:rFonts w:cs="Times New Roman"/>
        </w:rPr>
        <w:t>ce n’est pas le cas : sur 1500 occurrences de cette expression, le mot auquel il est renvoyé ne se trouve en italiques que dans près de deux tiers des cas, tandis que dans le dernier tiers, il se trouve en caractères droits (ainsi dans l’article cholérique : si on balise « choléra », en caractères droits juste devant l’expression « V. ce mot », c’est une interprétation de notre part ; on peut dire certes que l’objection est tirée par les cheveux, mais j’ai de beaux exemples sous la main pour dire que c’est important</w:t>
      </w:r>
      <w:r w:rsidR="00E05688" w:rsidRPr="003928FC">
        <w:rPr>
          <w:rFonts w:cs="Times New Roman"/>
        </w:rPr>
        <w:t xml:space="preserve"> : voir par exemple l’article </w:t>
      </w:r>
      <w:r w:rsidR="00E05688" w:rsidRPr="003928FC">
        <w:rPr>
          <w:rFonts w:cs="Times New Roman"/>
          <w:i/>
          <w:iCs/>
        </w:rPr>
        <w:t>allotropie</w:t>
      </w:r>
      <w:r w:rsidR="00E05688" w:rsidRPr="003928FC">
        <w:rPr>
          <w:rFonts w:cs="Times New Roman"/>
        </w:rPr>
        <w:t xml:space="preserve">, ou l’article </w:t>
      </w:r>
      <w:r w:rsidR="00E05688" w:rsidRPr="003928FC">
        <w:rPr>
          <w:rFonts w:cs="Times New Roman"/>
          <w:i/>
          <w:iCs/>
        </w:rPr>
        <w:t>absorbant</w:t>
      </w:r>
      <w:r w:rsidR="00CA7B45" w:rsidRPr="003928FC">
        <w:rPr>
          <w:rFonts w:cs="Times New Roman"/>
        </w:rPr>
        <w:t xml:space="preserve">). </w:t>
      </w:r>
      <w:r w:rsidR="00CA7B45" w:rsidRPr="003928FC">
        <w:rPr>
          <w:rFonts w:cs="Times New Roman"/>
          <w:b/>
          <w:bCs/>
        </w:rPr>
        <w:t xml:space="preserve">Bref, il faudra indiquer </w:t>
      </w:r>
      <w:r w:rsidR="00A024ED" w:rsidRPr="003928FC">
        <w:rPr>
          <w:rFonts w:cs="Times New Roman"/>
          <w:b/>
          <w:bCs/>
        </w:rPr>
        <w:t xml:space="preserve">partout s’il y a de </w:t>
      </w:r>
      <w:r w:rsidR="00CA7B45" w:rsidRPr="003928FC">
        <w:rPr>
          <w:rFonts w:cs="Times New Roman"/>
          <w:b/>
          <w:bCs/>
        </w:rPr>
        <w:t xml:space="preserve">l’italique </w:t>
      </w:r>
      <w:r w:rsidR="00A024ED" w:rsidRPr="003928FC">
        <w:rPr>
          <w:rFonts w:cs="Times New Roman"/>
          <w:b/>
          <w:bCs/>
        </w:rPr>
        <w:t xml:space="preserve">ou du droit </w:t>
      </w:r>
      <w:r w:rsidR="00CA7B45" w:rsidRPr="003928FC">
        <w:rPr>
          <w:rFonts w:cs="Times New Roman"/>
          <w:b/>
          <w:bCs/>
        </w:rPr>
        <w:t>partout dans ce cas</w:t>
      </w:r>
      <w:r w:rsidR="0009609C" w:rsidRPr="003928FC">
        <w:rPr>
          <w:rFonts w:cs="Times New Roman"/>
          <w:b/>
          <w:bCs/>
        </w:rPr>
        <w:t>, en relisant les 1500 exemples un par un</w:t>
      </w:r>
      <w:r w:rsidR="0063714F" w:rsidRPr="003928FC">
        <w:rPr>
          <w:rFonts w:cs="Times New Roman"/>
        </w:rPr>
        <w:t xml:space="preserve">. </w:t>
      </w:r>
      <w:r w:rsidR="0009609C" w:rsidRPr="003928FC">
        <w:rPr>
          <w:rStyle w:val="element"/>
          <w:rFonts w:cs="Times New Roman"/>
        </w:rPr>
        <w:t xml:space="preserve">Nous pourrons ainsi dire que nous avons conservé toutes les informations possibles pour une éventuelle édition plein-texte ultérieure. </w:t>
      </w:r>
      <w:r w:rsidR="0063714F" w:rsidRPr="003928FC">
        <w:rPr>
          <w:rFonts w:cs="Times New Roman"/>
          <w:b/>
          <w:bCs/>
        </w:rPr>
        <w:t>Observation : ce n’est pas le seul endroit où les actuels &lt;ref&gt; font problème</w:t>
      </w:r>
      <w:r w:rsidR="0009609C" w:rsidRPr="003928FC">
        <w:rPr>
          <w:rFonts w:cs="Times New Roman"/>
          <w:b/>
          <w:bCs/>
        </w:rPr>
        <w:t> : j’ai trouvé un certain nombre de &lt;ref&gt; ajoutés dans la TEI là où il n’y a pas de renvois dans Littré, impossible de savoir combien, mais de ce fait il est nécessaire de tous les passer en revue !</w:t>
      </w:r>
      <w:r w:rsidR="00CA7B45" w:rsidRPr="003928FC">
        <w:rPr>
          <w:rStyle w:val="element"/>
          <w:rFonts w:cs="Times New Roman"/>
        </w:rPr>
        <w:t xml:space="preserve"> </w:t>
      </w:r>
    </w:p>
    <w:p w14:paraId="74E267C1" w14:textId="4A713629" w:rsidR="005F5CD8" w:rsidRPr="003928FC" w:rsidRDefault="005F5CD8" w:rsidP="000344B5">
      <w:pPr>
        <w:pStyle w:val="NormalNR"/>
        <w:rPr>
          <w:rFonts w:cs="Times New Roman"/>
          <w:b/>
          <w:bCs/>
        </w:rPr>
      </w:pPr>
    </w:p>
    <w:p w14:paraId="7437A8CB" w14:textId="4C1377EE" w:rsidR="00E05688" w:rsidRPr="003928FC" w:rsidRDefault="00E05688" w:rsidP="000344B5">
      <w:pPr>
        <w:pStyle w:val="NormalNR"/>
        <w:rPr>
          <w:rFonts w:cs="Times New Roman"/>
          <w:b/>
          <w:bCs/>
        </w:rPr>
      </w:pPr>
      <w:r w:rsidRPr="003928FC">
        <w:rPr>
          <w:rFonts w:cs="Times New Roman"/>
          <w:b/>
          <w:bCs/>
        </w:rPr>
        <w:t>d) renvoi aux sous-vedettes : il faudrait rétablir l</w:t>
      </w:r>
      <w:r w:rsidR="00C7626F" w:rsidRPr="003928FC">
        <w:rPr>
          <w:rFonts w:cs="Times New Roman"/>
          <w:b/>
          <w:bCs/>
        </w:rPr>
        <w:t>es</w:t>
      </w:r>
      <w:r w:rsidRPr="003928FC">
        <w:rPr>
          <w:rFonts w:cs="Times New Roman"/>
          <w:b/>
          <w:bCs/>
        </w:rPr>
        <w:t xml:space="preserve"> locution</w:t>
      </w:r>
      <w:r w:rsidR="00C7626F" w:rsidRPr="003928FC">
        <w:rPr>
          <w:rFonts w:cs="Times New Roman"/>
          <w:b/>
          <w:bCs/>
        </w:rPr>
        <w:t xml:space="preserve">s </w:t>
      </w:r>
      <w:r w:rsidR="00797BC7" w:rsidRPr="003928FC">
        <w:rPr>
          <w:rFonts w:cs="Times New Roman"/>
          <w:b/>
          <w:bCs/>
        </w:rPr>
        <w:t xml:space="preserve">actuellement </w:t>
      </w:r>
      <w:r w:rsidR="00C7626F" w:rsidRPr="003928FC">
        <w:rPr>
          <w:rFonts w:cs="Times New Roman"/>
          <w:b/>
          <w:bCs/>
        </w:rPr>
        <w:t>balisées par &lt;xr&gt;</w:t>
      </w:r>
    </w:p>
    <w:p w14:paraId="5D9A0369" w14:textId="77777777" w:rsidR="00E05688" w:rsidRPr="003928FC" w:rsidRDefault="00E05688" w:rsidP="000344B5">
      <w:pPr>
        <w:pStyle w:val="NormalNR"/>
        <w:rPr>
          <w:rFonts w:cs="Times New Roman"/>
        </w:rPr>
      </w:pPr>
      <w:r w:rsidRPr="003928FC">
        <w:rPr>
          <w:rFonts w:cs="Times New Roman"/>
        </w:rPr>
        <w:t>actuellement, les balises suivantes ne sont pas les plus performantes :</w:t>
      </w:r>
    </w:p>
    <w:p w14:paraId="6734F70C" w14:textId="0ED064E4" w:rsidR="00E05688" w:rsidRPr="003928FC" w:rsidRDefault="00E05688" w:rsidP="000344B5">
      <w:pPr>
        <w:pStyle w:val="NormalNR"/>
        <w:rPr>
          <w:rFonts w:cs="Times New Roman"/>
        </w:rPr>
      </w:pPr>
      <w:r w:rsidRPr="003928FC">
        <w:rPr>
          <w:rFonts w:cs="Times New Roman"/>
        </w:rPr>
        <w:t xml:space="preserve">        &lt;sense&gt;&lt;term&gt;Tablettes d’acide citrique&lt;hi&gt; ou &lt;/hi&gt;tartrique&lt;/term&gt;. </w:t>
      </w:r>
      <w:bookmarkStart w:id="1" w:name="_Hlk149209708"/>
      <w:r w:rsidRPr="003928FC">
        <w:rPr>
          <w:rFonts w:cs="Times New Roman"/>
        </w:rPr>
        <w:t>V. &lt;xr&gt;&lt;ref target="tablette"&gt;Tablette&lt;/ref&gt; oxaliques&lt;/xr&gt;.&lt;/sense&gt;</w:t>
      </w:r>
      <w:bookmarkEnd w:id="1"/>
    </w:p>
    <w:p w14:paraId="6BBB3EE4" w14:textId="6C0F1636" w:rsidR="00B225AE" w:rsidRPr="003928FC" w:rsidRDefault="009C5A3C" w:rsidP="000344B5">
      <w:pPr>
        <w:pStyle w:val="NormalNR"/>
        <w:rPr>
          <w:rFonts w:cs="Times New Roman"/>
        </w:rPr>
      </w:pPr>
      <w:hyperlink r:id="rId10" w:history="1">
        <w:r w:rsidR="00B225AE" w:rsidRPr="003928FC">
          <w:rPr>
            <w:rStyle w:val="Lienhypertexte"/>
            <w:rFonts w:cs="Times New Roman"/>
          </w:rPr>
          <w:t>https://www.biusante.parisdescartes.fr/histoire/medica/metadictionnaire/?t=tablette&amp;cote=37020d&amp;p=1540&amp;bibl=Tablette.+Littr%C3%A9+Robin+13e+%C3%A9d.%2C+1873%2C+p.+1526-1527.&amp;q=tablette&amp;f=01208&amp;f=pharma_000103&amp;f=01686&amp;f=00216&amp;f=07399&amp;f=pharma_019428&amp;f=31873&amp;f=30944&amp;f=pharma_019127&amp;f=32546&amp;f=pharma_013686&amp;f=extalfobuchoz&amp;f=146144&amp;f=07410xM&amp;f=07410xC&amp;f=45392&amp;f=pharma_019129</w:t>
        </w:r>
        <w:r w:rsidR="00B225AE" w:rsidRPr="003928FC">
          <w:rPr>
            <w:rStyle w:val="Lienhypertexte"/>
            <w:rFonts w:cs="Times New Roman"/>
          </w:rPr>
          <w:lastRenderedPageBreak/>
          <w:t>&amp;f=pharma_019128&amp;f=extbnfrivet&amp;f=37019&amp;f=47661&amp;f=47667&amp;f=35573&amp;f=extbnfadelon&amp;f=61157&amp;f=extbnfdezeimeris&amp;f=57503&amp;f=34826&amp;f=pharma_014023&amp;f=34820&amp;f=extbnfnysten&amp;f=extalfodarboval&amp;f=extbnfbeaude&amp;f=37029&amp;f=37020b&amp;f=34823&amp;f=extbnfpoujol&amp;f=pharma_014236&amp;f=32923&amp;f=extbnfdechambre&amp;f=37020c&amp;f=27518&amp;f=37020d&amp;f=pharma_006061&amp;f=20311&amp;f=21575&amp;f=56140&amp;f=24374&amp;f=21244&amp;f=27898&amp;f=26087&amp;f=269035&amp;f=00152&amp;f=37020d%7Elat&amp;f=37020d%7Egrc&amp;f=37020d%7Edeu&amp;f=37020d%7Eeng&amp;f=37020d%7Eita&amp;f=37020d%7Espa</w:t>
        </w:r>
      </w:hyperlink>
    </w:p>
    <w:p w14:paraId="07AB852F" w14:textId="3191F461" w:rsidR="00E05688" w:rsidRPr="003928FC" w:rsidRDefault="00E05688" w:rsidP="000344B5">
      <w:pPr>
        <w:pStyle w:val="NormalNR"/>
        <w:rPr>
          <w:rFonts w:cs="Times New Roman"/>
        </w:rPr>
      </w:pPr>
      <w:r w:rsidRPr="003928FC">
        <w:rPr>
          <w:rFonts w:cs="Times New Roman"/>
        </w:rPr>
        <w:t xml:space="preserve">En effet, Littré ne renvoie pas à « Tablette », mais à « Tablettes oxaliques », comme le montre l’italique pour </w:t>
      </w:r>
      <w:r w:rsidRPr="003928FC">
        <w:rPr>
          <w:rFonts w:cs="Times New Roman"/>
          <w:i/>
          <w:iCs/>
        </w:rPr>
        <w:t>oxaliques</w:t>
      </w:r>
      <w:r w:rsidRPr="003928FC">
        <w:rPr>
          <w:rFonts w:cs="Times New Roman"/>
        </w:rPr>
        <w:t xml:space="preserve"> qui vous a conduit à baliser par </w:t>
      </w:r>
      <w:r w:rsidR="00B225AE" w:rsidRPr="003928FC">
        <w:rPr>
          <w:rFonts w:cs="Times New Roman"/>
        </w:rPr>
        <w:t xml:space="preserve">&lt;xr&gt; l’ensemble « Tablettes oxaliques » </w:t>
      </w:r>
      <w:r w:rsidR="00B225AE" w:rsidRPr="003928FC">
        <w:rPr>
          <w:rFonts w:cs="Times New Roman"/>
          <w:highlight w:val="green"/>
        </w:rPr>
        <w:t>(il était inutile de supprimer le « s » à Tablettes</w:t>
      </w:r>
      <w:r w:rsidR="004B1546" w:rsidRPr="003928FC">
        <w:rPr>
          <w:rFonts w:cs="Times New Roman"/>
          <w:highlight w:val="green"/>
        </w:rPr>
        <w:t xml:space="preserve"> (V. &lt;xr&gt;&lt;ref target="tablette"&gt;Tablette&lt;/ref&gt; oxaliques&lt;/xr&gt;.&lt;/sense&gt;)</w:t>
      </w:r>
      <w:r w:rsidR="00B225AE" w:rsidRPr="003928FC">
        <w:rPr>
          <w:rFonts w:cs="Times New Roman"/>
          <w:highlight w:val="green"/>
        </w:rPr>
        <w:t>, le target pouvait bien être différent de ce qui était écrit, mais ce n’est pas grave, tous ces &lt;xr&gt; [il y en a 2183] seront relus ensuite rapidement pour la question du pluriel</w:t>
      </w:r>
      <w:r w:rsidR="004B1546" w:rsidRPr="003928FC">
        <w:rPr>
          <w:rFonts w:cs="Times New Roman"/>
          <w:highlight w:val="green"/>
        </w:rPr>
        <w:t>, sauf s’il y a moyen de trouver automatiquement les différences avec un ancien fichier</w:t>
      </w:r>
      <w:r w:rsidR="00B225AE" w:rsidRPr="003928FC">
        <w:rPr>
          <w:rFonts w:cs="Times New Roman"/>
          <w:highlight w:val="green"/>
        </w:rPr>
        <w:t>).</w:t>
      </w:r>
      <w:r w:rsidR="00B225AE" w:rsidRPr="003928FC">
        <w:rPr>
          <w:rFonts w:cs="Times New Roman"/>
        </w:rPr>
        <w:t xml:space="preserve"> Littré met seulement des petites cap à « Tablettes » pour que le lecteur sache dans quel article il doit chercher.</w:t>
      </w:r>
    </w:p>
    <w:p w14:paraId="1607255C" w14:textId="77777777" w:rsidR="00DA79E7" w:rsidRPr="003928FC" w:rsidRDefault="00B225AE" w:rsidP="00C7626F">
      <w:pPr>
        <w:pStyle w:val="NormalNR"/>
        <w:rPr>
          <w:rFonts w:cs="Times New Roman"/>
        </w:rPr>
      </w:pPr>
      <w:r w:rsidRPr="003928FC">
        <w:rPr>
          <w:rFonts w:cs="Times New Roman"/>
        </w:rPr>
        <w:t>Il faut donc baliser « Tablettes oxaliques » pour le renvoi.</w:t>
      </w:r>
    </w:p>
    <w:p w14:paraId="33898F34" w14:textId="6D1871E8" w:rsidR="00C7626F" w:rsidRPr="003928FC" w:rsidRDefault="00B225AE" w:rsidP="00C7626F">
      <w:pPr>
        <w:pStyle w:val="NormalNR"/>
        <w:rPr>
          <w:rFonts w:cs="Times New Roman"/>
        </w:rPr>
      </w:pPr>
      <w:r w:rsidRPr="003928FC">
        <w:rPr>
          <w:rFonts w:cs="Times New Roman"/>
        </w:rPr>
        <w:t xml:space="preserve">Réponse à une objection possible : du coup, </w:t>
      </w:r>
      <w:r w:rsidRPr="003928FC">
        <w:rPr>
          <w:rFonts w:cs="Times New Roman"/>
          <w:highlight w:val="cyan"/>
        </w:rPr>
        <w:t xml:space="preserve">il faudra certes refaire tous les </w:t>
      </w:r>
      <w:r w:rsidR="00C7626F" w:rsidRPr="003928FC">
        <w:rPr>
          <w:rFonts w:cs="Times New Roman"/>
          <w:highlight w:val="cyan"/>
        </w:rPr>
        <w:t>« target »</w:t>
      </w:r>
      <w:r w:rsidR="00B852FF" w:rsidRPr="003928FC">
        <w:rPr>
          <w:rFonts w:cs="Times New Roman"/>
          <w:highlight w:val="cyan"/>
        </w:rPr>
        <w:t xml:space="preserve"> </w:t>
      </w:r>
      <w:r w:rsidR="002D1FEC" w:rsidRPr="003928FC">
        <w:rPr>
          <w:rFonts w:cs="Times New Roman"/>
          <w:highlight w:val="cyan"/>
        </w:rPr>
        <w:t xml:space="preserve">pour cette catégorie de renvois à des locutions </w:t>
      </w:r>
      <w:r w:rsidR="00B852FF" w:rsidRPr="003928FC">
        <w:rPr>
          <w:rFonts w:cs="Times New Roman"/>
          <w:highlight w:val="cyan"/>
        </w:rPr>
        <w:t>(il faudra les voir « à la main » pour leur assigner le bon « target » quand j’aurai de l’aide)</w:t>
      </w:r>
      <w:r w:rsidRPr="003928FC">
        <w:rPr>
          <w:rFonts w:cs="Times New Roman"/>
        </w:rPr>
        <w:t xml:space="preserve">, mais </w:t>
      </w:r>
      <w:r w:rsidR="00C7626F" w:rsidRPr="003928FC">
        <w:rPr>
          <w:rFonts w:cs="Times New Roman"/>
        </w:rPr>
        <w:t>en réalité l’interface n’a pas besoin de ces « target »</w:t>
      </w:r>
      <w:r w:rsidR="007F4109" w:rsidRPr="003928FC">
        <w:rPr>
          <w:rFonts w:cs="Times New Roman"/>
        </w:rPr>
        <w:t>, même si elles ont été très utiles sans doute pour repérer les coquilles</w:t>
      </w:r>
      <w:r w:rsidR="00C7626F" w:rsidRPr="003928FC">
        <w:rPr>
          <w:rFonts w:cs="Times New Roman"/>
        </w:rPr>
        <w:t xml:space="preserve"> (ou plutôt</w:t>
      </w:r>
      <w:r w:rsidR="00ED1C61" w:rsidRPr="003928FC">
        <w:rPr>
          <w:rFonts w:cs="Times New Roman"/>
        </w:rPr>
        <w:t xml:space="preserve">, </w:t>
      </w:r>
      <w:r w:rsidR="00ED1C61" w:rsidRPr="003928FC">
        <w:rPr>
          <w:rFonts w:cs="Times New Roman"/>
          <w:highlight w:val="green"/>
        </w:rPr>
        <w:t>l’interface</w:t>
      </w:r>
      <w:r w:rsidR="00C7626F" w:rsidRPr="003928FC">
        <w:rPr>
          <w:rFonts w:cs="Times New Roman"/>
          <w:highlight w:val="green"/>
        </w:rPr>
        <w:t xml:space="preserve"> </w:t>
      </w:r>
      <w:r w:rsidR="00C7626F" w:rsidRPr="003928FC">
        <w:rPr>
          <w:rFonts w:cs="Times New Roman"/>
          <w:i/>
          <w:iCs/>
          <w:highlight w:val="green"/>
        </w:rPr>
        <w:t>ne devrait pas avoir besoin</w:t>
      </w:r>
      <w:r w:rsidR="007F4109" w:rsidRPr="003928FC">
        <w:rPr>
          <w:rFonts w:cs="Times New Roman"/>
          <w:highlight w:val="green"/>
        </w:rPr>
        <w:t xml:space="preserve"> de ces « target »</w:t>
      </w:r>
      <w:r w:rsidR="00C7626F" w:rsidRPr="003928FC">
        <w:rPr>
          <w:rFonts w:cs="Times New Roman"/>
          <w:highlight w:val="green"/>
        </w:rPr>
        <w:t>, point à voir dans une autre conversation</w:t>
      </w:r>
      <w:r w:rsidR="00C7626F" w:rsidRPr="003928FC">
        <w:rPr>
          <w:rFonts w:cs="Times New Roman"/>
        </w:rPr>
        <w:t xml:space="preserve"> : il faudrait </w:t>
      </w:r>
      <w:r w:rsidR="007F4109" w:rsidRPr="003928FC">
        <w:rPr>
          <w:rFonts w:cs="Times New Roman"/>
        </w:rPr>
        <w:t xml:space="preserve">en effet </w:t>
      </w:r>
      <w:r w:rsidR="00C7626F" w:rsidRPr="003928FC">
        <w:rPr>
          <w:rFonts w:cs="Times New Roman"/>
        </w:rPr>
        <w:t>faire apparaître aussi dans l’interface les renvois qui n’ont pas de target</w:t>
      </w:r>
      <w:r w:rsidR="00255EC8" w:rsidRPr="003928FC">
        <w:rPr>
          <w:rFonts w:cs="Times New Roman"/>
        </w:rPr>
        <w:t xml:space="preserve"> [à l’exception du cas </w:t>
      </w:r>
      <w:r w:rsidR="00A46323" w:rsidRPr="003928FC">
        <w:rPr>
          <w:rFonts w:cs="Times New Roman"/>
        </w:rPr>
        <w:t>difficile</w:t>
      </w:r>
      <w:r w:rsidR="00255EC8" w:rsidRPr="003928FC">
        <w:rPr>
          <w:rFonts w:cs="Times New Roman"/>
        </w:rPr>
        <w:t xml:space="preserve"> de </w:t>
      </w:r>
      <w:r w:rsidR="006C3342" w:rsidRPr="003928FC">
        <w:rPr>
          <w:rFonts w:cs="Times New Roman"/>
        </w:rPr>
        <w:t>&lt;xr&gt;&lt;ref&gt;Substitutive&lt;/ref&gt; (médication)&lt;/xr&gt;, voir infra</w:t>
      </w:r>
      <w:r w:rsidR="00255EC8" w:rsidRPr="003928FC">
        <w:rPr>
          <w:rFonts w:cs="Times New Roman"/>
        </w:rPr>
        <w:t>]</w:t>
      </w:r>
      <w:r w:rsidR="00C7626F" w:rsidRPr="003928FC">
        <w:rPr>
          <w:rFonts w:cs="Times New Roman"/>
        </w:rPr>
        <w:t>, parce q</w:t>
      </w:r>
      <w:r w:rsidR="0053093B" w:rsidRPr="003928FC">
        <w:rPr>
          <w:rFonts w:cs="Times New Roman"/>
        </w:rPr>
        <w:t xml:space="preserve">u’un </w:t>
      </w:r>
      <w:r w:rsidR="00C7626F" w:rsidRPr="003928FC">
        <w:rPr>
          <w:rFonts w:cs="Times New Roman"/>
        </w:rPr>
        <w:t xml:space="preserve">terme technique </w:t>
      </w:r>
      <w:r w:rsidR="0053093B" w:rsidRPr="003928FC">
        <w:rPr>
          <w:rFonts w:cs="Times New Roman"/>
        </w:rPr>
        <w:t xml:space="preserve">qui n’a pas été repéré à l’intérieur d’un dictionnaire, que ce soit parce qu’il </w:t>
      </w:r>
      <w:r w:rsidR="0053093B" w:rsidRPr="003928FC">
        <w:rPr>
          <w:rFonts w:cs="Times New Roman"/>
        </w:rPr>
        <w:lastRenderedPageBreak/>
        <w:t xml:space="preserve">n’y est pas ou parce qu’il fait partie </w:t>
      </w:r>
      <w:r w:rsidR="006A2E90" w:rsidRPr="003928FC">
        <w:rPr>
          <w:rFonts w:cs="Times New Roman"/>
        </w:rPr>
        <w:t xml:space="preserve">des </w:t>
      </w:r>
      <w:r w:rsidR="007F4109" w:rsidRPr="003928FC">
        <w:rPr>
          <w:rFonts w:cs="Times New Roman"/>
        </w:rPr>
        <w:t xml:space="preserve">10,5% à vérifier [voir &lt;revisionDesc&gt; &lt;change&gt;], </w:t>
      </w:r>
      <w:r w:rsidR="00C7626F" w:rsidRPr="003928FC">
        <w:rPr>
          <w:rFonts w:cs="Times New Roman"/>
        </w:rPr>
        <w:t>peut exister dans un autre dictionnaire).</w:t>
      </w:r>
    </w:p>
    <w:p w14:paraId="5F355377" w14:textId="77777777" w:rsidR="007F6732" w:rsidRPr="003928FC" w:rsidRDefault="007F6732" w:rsidP="007F6732">
      <w:pPr>
        <w:pStyle w:val="NormalNR"/>
        <w:rPr>
          <w:rFonts w:cs="Times New Roman"/>
          <w:b/>
          <w:bCs/>
          <w:highlight w:val="green"/>
        </w:rPr>
      </w:pPr>
    </w:p>
    <w:p w14:paraId="7E7B3509" w14:textId="37F1DC09" w:rsidR="007F6732" w:rsidRPr="003928FC" w:rsidRDefault="007F6732" w:rsidP="007F6732">
      <w:pPr>
        <w:pStyle w:val="NormalNR"/>
        <w:rPr>
          <w:rFonts w:cs="Times New Roman"/>
          <w:b/>
          <w:bCs/>
        </w:rPr>
      </w:pPr>
      <w:r w:rsidRPr="003928FC">
        <w:rPr>
          <w:rFonts w:cs="Times New Roman"/>
          <w:b/>
          <w:bCs/>
          <w:highlight w:val="green"/>
        </w:rPr>
        <w:t>VOICI DONC LA RECETTE (complète, j’espère !)</w:t>
      </w:r>
    </w:p>
    <w:p w14:paraId="05AA1BED" w14:textId="600CDE93" w:rsidR="00CC2F31" w:rsidRPr="003928FC" w:rsidRDefault="007F6732" w:rsidP="000344B5">
      <w:pPr>
        <w:pStyle w:val="NormalNR"/>
        <w:rPr>
          <w:rFonts w:cs="Times New Roman"/>
          <w:b/>
          <w:bCs/>
          <w:highlight w:val="yellow"/>
        </w:rPr>
      </w:pPr>
      <w:r w:rsidRPr="003928FC">
        <w:rPr>
          <w:rFonts w:cs="Times New Roman"/>
          <w:b/>
          <w:bCs/>
          <w:highlight w:val="yellow"/>
        </w:rPr>
        <w:t xml:space="preserve">PRÉALABLE : </w:t>
      </w:r>
      <w:r w:rsidR="00C86B2C" w:rsidRPr="003928FC">
        <w:rPr>
          <w:rFonts w:cs="Times New Roman"/>
          <w:b/>
          <w:bCs/>
          <w:highlight w:val="yellow"/>
        </w:rPr>
        <w:t>rajouter dans le schéma</w:t>
      </w:r>
      <w:r w:rsidR="00B852FF" w:rsidRPr="003928FC">
        <w:rPr>
          <w:rFonts w:cs="Times New Roman"/>
          <w:b/>
          <w:bCs/>
          <w:highlight w:val="yellow"/>
        </w:rPr>
        <w:t xml:space="preserve"> les balises</w:t>
      </w:r>
      <w:r w:rsidRPr="003928FC">
        <w:rPr>
          <w:rFonts w:cs="Times New Roman"/>
          <w:b/>
          <w:bCs/>
          <w:highlight w:val="yellow"/>
        </w:rPr>
        <w:t xml:space="preserve"> suivantes :</w:t>
      </w:r>
    </w:p>
    <w:p w14:paraId="55F09310" w14:textId="77777777" w:rsidR="00CC2F31" w:rsidRPr="003928FC" w:rsidRDefault="00CC2F31" w:rsidP="000344B5">
      <w:pPr>
        <w:pStyle w:val="NormalNR"/>
        <w:rPr>
          <w:rFonts w:cs="Times New Roman"/>
          <w:highlight w:val="yellow"/>
        </w:rPr>
      </w:pPr>
      <w:r w:rsidRPr="003928FC">
        <w:rPr>
          <w:rFonts w:cs="Times New Roman"/>
          <w:b/>
          <w:bCs/>
          <w:highlight w:val="yellow"/>
        </w:rPr>
        <w:t xml:space="preserve">– </w:t>
      </w:r>
      <w:r w:rsidR="00B852FF" w:rsidRPr="003928FC">
        <w:rPr>
          <w:rFonts w:cs="Times New Roman"/>
          <w:b/>
          <w:bCs/>
          <w:highlight w:val="yellow"/>
        </w:rPr>
        <w:t>choice</w:t>
      </w:r>
      <w:r w:rsidR="00A12770" w:rsidRPr="003928FC">
        <w:rPr>
          <w:rFonts w:cs="Times New Roman"/>
          <w:b/>
          <w:bCs/>
          <w:highlight w:val="yellow"/>
        </w:rPr>
        <w:t xml:space="preserve">, </w:t>
      </w:r>
      <w:r w:rsidR="00B852FF" w:rsidRPr="003928FC">
        <w:rPr>
          <w:rFonts w:cs="Times New Roman"/>
          <w:b/>
          <w:bCs/>
          <w:highlight w:val="yellow"/>
        </w:rPr>
        <w:t>sic</w:t>
      </w:r>
      <w:r w:rsidR="00A12770" w:rsidRPr="003928FC">
        <w:rPr>
          <w:rFonts w:cs="Times New Roman"/>
          <w:b/>
          <w:bCs/>
          <w:highlight w:val="yellow"/>
        </w:rPr>
        <w:t xml:space="preserve"> &amp; </w:t>
      </w:r>
      <w:r w:rsidR="00B852FF" w:rsidRPr="003928FC">
        <w:rPr>
          <w:rFonts w:cs="Times New Roman"/>
          <w:b/>
          <w:bCs/>
          <w:highlight w:val="yellow"/>
        </w:rPr>
        <w:t>corr</w:t>
      </w:r>
      <w:r w:rsidR="00A12770" w:rsidRPr="003928FC">
        <w:rPr>
          <w:rFonts w:cs="Times New Roman"/>
          <w:b/>
          <w:bCs/>
          <w:highlight w:val="yellow"/>
        </w:rPr>
        <w:t xml:space="preserve">, </w:t>
      </w:r>
      <w:r w:rsidR="00B852FF" w:rsidRPr="003928FC">
        <w:rPr>
          <w:rFonts w:cs="Times New Roman"/>
          <w:highlight w:val="yellow"/>
        </w:rPr>
        <w:t xml:space="preserve">pour </w:t>
      </w:r>
      <w:r w:rsidR="00C86B2C" w:rsidRPr="003928FC">
        <w:rPr>
          <w:rFonts w:cs="Times New Roman"/>
          <w:highlight w:val="yellow"/>
        </w:rPr>
        <w:t xml:space="preserve">permettre de </w:t>
      </w:r>
      <w:r w:rsidR="00797BC7" w:rsidRPr="003928FC">
        <w:rPr>
          <w:rFonts w:cs="Times New Roman"/>
          <w:highlight w:val="yellow"/>
        </w:rPr>
        <w:t>noter les endroits où les coquilles des dictionnaires ont été repérée</w:t>
      </w:r>
      <w:r w:rsidR="00A12770" w:rsidRPr="003928FC">
        <w:rPr>
          <w:rFonts w:cs="Times New Roman"/>
          <w:highlight w:val="yellow"/>
        </w:rPr>
        <w:t>s</w:t>
      </w:r>
    </w:p>
    <w:p w14:paraId="469E6F7B" w14:textId="77777777" w:rsidR="00CC2F31" w:rsidRPr="003928FC" w:rsidRDefault="00CC2F31" w:rsidP="000344B5">
      <w:pPr>
        <w:pStyle w:val="NormalNR"/>
        <w:rPr>
          <w:rFonts w:cs="Times New Roman"/>
          <w:b/>
          <w:bCs/>
          <w:highlight w:val="yellow"/>
        </w:rPr>
      </w:pPr>
      <w:r w:rsidRPr="003928FC">
        <w:rPr>
          <w:rFonts w:cs="Times New Roman"/>
          <w:highlight w:val="yellow"/>
        </w:rPr>
        <w:t xml:space="preserve">– </w:t>
      </w:r>
      <w:r w:rsidR="00A12770" w:rsidRPr="003928FC">
        <w:rPr>
          <w:rFonts w:cs="Times New Roman"/>
          <w:b/>
          <w:bCs/>
          <w:highlight w:val="yellow"/>
        </w:rPr>
        <w:t>abbr &amp; expan, pour démêler les agrégats de locutions (</w:t>
      </w:r>
      <w:r w:rsidR="00A12770" w:rsidRPr="003928FC">
        <w:rPr>
          <w:rFonts w:cs="Times New Roman"/>
          <w:highlight w:val="yellow"/>
        </w:rPr>
        <w:t xml:space="preserve">« Tablettes d’acide citrique ou tartrique » </w:t>
      </w:r>
      <w:r w:rsidR="00A12770" w:rsidRPr="003928FC">
        <w:rPr>
          <w:rFonts w:cs="Times New Roman"/>
          <w:i/>
          <w:iCs/>
          <w:highlight w:val="yellow"/>
        </w:rPr>
        <w:t>uel sim.</w:t>
      </w:r>
      <w:r w:rsidR="00A12770" w:rsidRPr="003928FC">
        <w:rPr>
          <w:rFonts w:cs="Times New Roman"/>
          <w:b/>
          <w:bCs/>
          <w:highlight w:val="yellow"/>
        </w:rPr>
        <w:t>)</w:t>
      </w:r>
      <w:r w:rsidRPr="003928FC">
        <w:rPr>
          <w:rFonts w:cs="Times New Roman"/>
          <w:b/>
          <w:bCs/>
          <w:highlight w:val="yellow"/>
        </w:rPr>
        <w:t> ;</w:t>
      </w:r>
    </w:p>
    <w:p w14:paraId="2A412ED8" w14:textId="1B9875B4" w:rsidR="00DA79E7" w:rsidRPr="003928FC" w:rsidRDefault="00CC2F31" w:rsidP="000344B5">
      <w:pPr>
        <w:pStyle w:val="NormalNR"/>
        <w:rPr>
          <w:rFonts w:cs="Times New Roman"/>
        </w:rPr>
      </w:pPr>
      <w:r w:rsidRPr="003928FC">
        <w:rPr>
          <w:rFonts w:cs="Times New Roman"/>
          <w:b/>
          <w:bCs/>
          <w:highlight w:val="yellow"/>
        </w:rPr>
        <w:t xml:space="preserve">– </w:t>
      </w:r>
      <w:r w:rsidR="009E3CBE" w:rsidRPr="003928FC">
        <w:rPr>
          <w:rFonts w:cs="Times New Roman"/>
          <w:b/>
          <w:bCs/>
          <w:highlight w:val="yellow"/>
        </w:rPr>
        <w:t xml:space="preserve">pc </w:t>
      </w:r>
      <w:r w:rsidR="00A12770" w:rsidRPr="003928FC">
        <w:rPr>
          <w:rFonts w:cs="Times New Roman"/>
          <w:b/>
          <w:bCs/>
          <w:highlight w:val="yellow"/>
        </w:rPr>
        <w:t xml:space="preserve">et </w:t>
      </w:r>
      <w:r w:rsidR="009E3CBE" w:rsidRPr="003928FC">
        <w:rPr>
          <w:rFonts w:cs="Times New Roman"/>
          <w:b/>
          <w:bCs/>
          <w:highlight w:val="yellow"/>
        </w:rPr>
        <w:t>label</w:t>
      </w:r>
      <w:r w:rsidR="00CF752C" w:rsidRPr="003928FC">
        <w:rPr>
          <w:rFonts w:cs="Times New Roman"/>
          <w:b/>
          <w:bCs/>
          <w:highlight w:val="yellow"/>
        </w:rPr>
        <w:t xml:space="preserve"> (</w:t>
      </w:r>
      <w:r w:rsidR="00A12770" w:rsidRPr="003928FC">
        <w:rPr>
          <w:rFonts w:cs="Times New Roman"/>
          <w:b/>
          <w:bCs/>
          <w:highlight w:val="yellow"/>
        </w:rPr>
        <w:t xml:space="preserve">sur l’utilité desquelles </w:t>
      </w:r>
      <w:r w:rsidR="00CF752C" w:rsidRPr="003928FC">
        <w:rPr>
          <w:rFonts w:cs="Times New Roman"/>
          <w:b/>
          <w:bCs/>
          <w:highlight w:val="yellow"/>
        </w:rPr>
        <w:t xml:space="preserve">voir les explications </w:t>
      </w:r>
      <w:r w:rsidR="00A12770" w:rsidRPr="003928FC">
        <w:rPr>
          <w:rFonts w:cs="Times New Roman"/>
          <w:b/>
          <w:bCs/>
          <w:i/>
          <w:iCs/>
          <w:highlight w:val="yellow"/>
        </w:rPr>
        <w:t>infra</w:t>
      </w:r>
      <w:r w:rsidR="00CF752C" w:rsidRPr="003928FC">
        <w:rPr>
          <w:rFonts w:cs="Times New Roman"/>
          <w:b/>
          <w:bCs/>
          <w:highlight w:val="yellow"/>
        </w:rPr>
        <w:t>)</w:t>
      </w:r>
    </w:p>
    <w:p w14:paraId="1F2068AC" w14:textId="3C7EFA35" w:rsidR="00A12770" w:rsidRPr="003928FC" w:rsidRDefault="00C57694" w:rsidP="000344B5">
      <w:pPr>
        <w:pStyle w:val="NormalNR"/>
        <w:rPr>
          <w:rFonts w:cs="Times New Roman"/>
          <w:b/>
          <w:bCs/>
        </w:rPr>
      </w:pPr>
      <w:r w:rsidRPr="003928FC">
        <w:rPr>
          <w:rFonts w:cs="Times New Roman"/>
          <w:b/>
          <w:bCs/>
          <w:highlight w:val="yellow"/>
        </w:rPr>
        <w:t xml:space="preserve">+ </w:t>
      </w:r>
      <w:r w:rsidR="00CC2F31" w:rsidRPr="003928FC">
        <w:rPr>
          <w:rFonts w:cs="Times New Roman"/>
          <w:b/>
          <w:bCs/>
          <w:highlight w:val="yellow"/>
        </w:rPr>
        <w:t>rajouter dans le schéma les attributs</w:t>
      </w:r>
      <w:r w:rsidR="007F6732" w:rsidRPr="003928FC">
        <w:rPr>
          <w:rFonts w:cs="Times New Roman"/>
          <w:b/>
          <w:bCs/>
          <w:highlight w:val="yellow"/>
        </w:rPr>
        <w:t xml:space="preserve"> suivants</w:t>
      </w:r>
      <w:r w:rsidR="003928FC">
        <w:rPr>
          <w:rFonts w:cs="Times New Roman"/>
          <w:b/>
          <w:bCs/>
          <w:highlight w:val="yellow"/>
        </w:rPr>
        <w:t xml:space="preserve"> (certains y sont peut-être déjà)</w:t>
      </w:r>
      <w:r w:rsidR="007F6732" w:rsidRPr="003928FC">
        <w:rPr>
          <w:rFonts w:cs="Times New Roman"/>
          <w:b/>
          <w:bCs/>
          <w:highlight w:val="yellow"/>
        </w:rPr>
        <w:t> :</w:t>
      </w:r>
    </w:p>
    <w:p w14:paraId="6D848585" w14:textId="61EECBEF" w:rsidR="00CC2F31" w:rsidRPr="003928FC" w:rsidRDefault="00CC2F31" w:rsidP="000344B5">
      <w:pPr>
        <w:pStyle w:val="NormalNR"/>
        <w:rPr>
          <w:rFonts w:cs="Times New Roman"/>
        </w:rPr>
      </w:pPr>
      <w:r w:rsidRPr="003928FC">
        <w:rPr>
          <w:rFonts w:cs="Times New Roman"/>
        </w:rPr>
        <w:t>&lt;entry type="mainEntry"&gt;</w:t>
      </w:r>
      <w:r w:rsidR="008B728F" w:rsidRPr="003928FC">
        <w:rPr>
          <w:rFonts w:cs="Times New Roman"/>
        </w:rPr>
        <w:t>, &lt;entry type="relatedEntry"&gt;</w:t>
      </w:r>
    </w:p>
    <w:p w14:paraId="150F4AD3" w14:textId="056B752E" w:rsidR="00CC2F31" w:rsidRPr="003928FC" w:rsidRDefault="00CC2F31" w:rsidP="000344B5">
      <w:pPr>
        <w:pStyle w:val="NormalNR"/>
        <w:rPr>
          <w:rFonts w:cs="Times New Roman"/>
        </w:rPr>
      </w:pPr>
      <w:r w:rsidRPr="003928FC">
        <w:rPr>
          <w:rFonts w:cs="Times New Roman"/>
        </w:rPr>
        <w:t>&lt;orth rend="capital"&gt;</w:t>
      </w:r>
    </w:p>
    <w:p w14:paraId="3B907777" w14:textId="77D38A09" w:rsidR="003464B8" w:rsidRPr="003928FC" w:rsidRDefault="003464B8" w:rsidP="003464B8">
      <w:pPr>
        <w:pStyle w:val="NormalNR"/>
        <w:rPr>
          <w:rStyle w:val="element"/>
          <w:rFonts w:cs="Times New Roman"/>
        </w:rPr>
      </w:pPr>
      <w:r w:rsidRPr="003928FC">
        <w:rPr>
          <w:rStyle w:val="element"/>
          <w:rFonts w:cs="Times New Roman"/>
        </w:rPr>
        <w:t>&lt;foreign xml:lang="lat"[ou autres] rend="italic"&gt;</w:t>
      </w:r>
    </w:p>
    <w:p w14:paraId="45E620D2" w14:textId="0EB14679" w:rsidR="00CC2F31" w:rsidRPr="003928FC" w:rsidRDefault="00CC2F31" w:rsidP="000344B5">
      <w:pPr>
        <w:pStyle w:val="NormalNR"/>
        <w:rPr>
          <w:rFonts w:cs="Times New Roman"/>
        </w:rPr>
      </w:pPr>
      <w:r w:rsidRPr="003928FC">
        <w:rPr>
          <w:rFonts w:cs="Times New Roman"/>
        </w:rPr>
        <w:t>&lt;term type="phrase" rend="italic"&gt;</w:t>
      </w:r>
      <w:r w:rsidR="00CE22F4" w:rsidRPr="003928FC">
        <w:rPr>
          <w:rFonts w:cs="Times New Roman"/>
        </w:rPr>
        <w:t xml:space="preserve"> &lt;term type="single" rend=italic"&gt;</w:t>
      </w:r>
    </w:p>
    <w:p w14:paraId="0BAEBD4C" w14:textId="26C53408" w:rsidR="00C57694" w:rsidRPr="003928FC" w:rsidRDefault="00C57694" w:rsidP="000344B5">
      <w:pPr>
        <w:pStyle w:val="NormalNR"/>
        <w:rPr>
          <w:rFonts w:cs="Times New Roman"/>
        </w:rPr>
      </w:pPr>
      <w:r w:rsidRPr="003928FC">
        <w:rPr>
          <w:rFonts w:cs="Times New Roman"/>
        </w:rPr>
        <w:t xml:space="preserve">&lt;ref </w:t>
      </w:r>
      <w:r w:rsidR="007F6732" w:rsidRPr="003928FC">
        <w:rPr>
          <w:rFonts w:cs="Times New Roman"/>
        </w:rPr>
        <w:t>[</w:t>
      </w:r>
      <w:r w:rsidRPr="003928FC">
        <w:rPr>
          <w:rFonts w:cs="Times New Roman"/>
        </w:rPr>
        <w:t>target="troncature"</w:t>
      </w:r>
      <w:r w:rsidR="007F6732" w:rsidRPr="003928FC">
        <w:rPr>
          <w:rFonts w:cs="Times New Roman"/>
        </w:rPr>
        <w:t>]</w:t>
      </w:r>
      <w:r w:rsidRPr="003928FC">
        <w:rPr>
          <w:rFonts w:cs="Times New Roman"/>
        </w:rPr>
        <w:t xml:space="preserve"> </w:t>
      </w:r>
      <w:r w:rsidRPr="003928FC">
        <w:rPr>
          <w:rFonts w:cs="Times New Roman"/>
          <w:b/>
          <w:bCs/>
        </w:rPr>
        <w:t>rend="small-capital"</w:t>
      </w:r>
      <w:r w:rsidRPr="003928FC">
        <w:rPr>
          <w:rFonts w:cs="Times New Roman"/>
        </w:rPr>
        <w:t>&gt;</w:t>
      </w:r>
      <w:r w:rsidR="00A01C9D" w:rsidRPr="003928FC">
        <w:rPr>
          <w:rFonts w:cs="Times New Roman"/>
        </w:rPr>
        <w:t>,</w:t>
      </w:r>
      <w:r w:rsidR="007F6732" w:rsidRPr="003928FC">
        <w:rPr>
          <w:rFonts w:cs="Times New Roman"/>
        </w:rPr>
        <w:t xml:space="preserve"> </w:t>
      </w:r>
      <w:r w:rsidR="007F6732" w:rsidRPr="003928FC">
        <w:rPr>
          <w:rFonts w:cs="Times New Roman"/>
          <w:b/>
          <w:bCs/>
        </w:rPr>
        <w:t>&lt;ref  […] rend="to-be-confirmed"</w:t>
      </w:r>
      <w:r w:rsidR="00A01C9D" w:rsidRPr="003928FC">
        <w:rPr>
          <w:rFonts w:cs="Times New Roman"/>
          <w:b/>
          <w:bCs/>
        </w:rPr>
        <w:t>&gt;, &lt;ref  […] rend="italic"&gt;, &lt;ref  […] rend="roman"&gt;</w:t>
      </w:r>
    </w:p>
    <w:p w14:paraId="57C56C78" w14:textId="0E271F41" w:rsidR="00CC2F31" w:rsidRPr="003928FC" w:rsidRDefault="00CC2F31" w:rsidP="000344B5">
      <w:pPr>
        <w:pStyle w:val="NormalNR"/>
        <w:rPr>
          <w:rFonts w:cs="Times New Roman"/>
        </w:rPr>
      </w:pPr>
      <w:r w:rsidRPr="003928FC">
        <w:rPr>
          <w:rFonts w:cs="Times New Roman"/>
        </w:rPr>
        <w:t>&lt;lbl type="lang"</w:t>
      </w:r>
      <w:r w:rsidR="00C57694" w:rsidRPr="003928FC">
        <w:rPr>
          <w:rFonts w:cs="Times New Roman"/>
        </w:rPr>
        <w:t xml:space="preserve"> </w:t>
      </w:r>
      <w:r w:rsidR="00C57694" w:rsidRPr="003928FC">
        <w:rPr>
          <w:rStyle w:val="attribute"/>
          <w:rFonts w:cs="Times New Roman"/>
        </w:rPr>
        <w:t>rend</w:t>
      </w:r>
      <w:r w:rsidR="00C57694" w:rsidRPr="003928FC">
        <w:rPr>
          <w:rStyle w:val="element"/>
          <w:rFonts w:cs="Times New Roman"/>
        </w:rPr>
        <w:t>="</w:t>
      </w:r>
      <w:r w:rsidR="00C57694" w:rsidRPr="003928FC">
        <w:rPr>
          <w:rStyle w:val="attributevalue"/>
          <w:rFonts w:cs="Times New Roman"/>
        </w:rPr>
        <w:t>roman</w:t>
      </w:r>
      <w:r w:rsidR="00C57694" w:rsidRPr="003928FC">
        <w:rPr>
          <w:rStyle w:val="element"/>
          <w:rFonts w:cs="Times New Roman"/>
        </w:rPr>
        <w:t>"</w:t>
      </w:r>
      <w:r w:rsidRPr="003928FC">
        <w:rPr>
          <w:rFonts w:cs="Times New Roman"/>
        </w:rPr>
        <w:t>&gt;</w:t>
      </w:r>
      <w:r w:rsidR="00C57694" w:rsidRPr="003928FC">
        <w:rPr>
          <w:rFonts w:cs="Times New Roman"/>
        </w:rPr>
        <w:t xml:space="preserve">, &lt;lbl type="ref" </w:t>
      </w:r>
      <w:bookmarkStart w:id="2" w:name="_Hlk149221887"/>
      <w:r w:rsidR="00C57694" w:rsidRPr="003928FC">
        <w:rPr>
          <w:rStyle w:val="attribute"/>
          <w:rFonts w:cs="Times New Roman"/>
        </w:rPr>
        <w:t>rend</w:t>
      </w:r>
      <w:r w:rsidR="00C57694" w:rsidRPr="003928FC">
        <w:rPr>
          <w:rStyle w:val="element"/>
          <w:rFonts w:cs="Times New Roman"/>
        </w:rPr>
        <w:t>="</w:t>
      </w:r>
      <w:r w:rsidR="00C57694" w:rsidRPr="003928FC">
        <w:rPr>
          <w:rStyle w:val="attributevalue"/>
          <w:rFonts w:cs="Times New Roman"/>
        </w:rPr>
        <w:t>roman</w:t>
      </w:r>
      <w:r w:rsidR="00C57694" w:rsidRPr="003928FC">
        <w:rPr>
          <w:rStyle w:val="element"/>
          <w:rFonts w:cs="Times New Roman"/>
        </w:rPr>
        <w:t>"</w:t>
      </w:r>
      <w:bookmarkEnd w:id="2"/>
      <w:r w:rsidR="00C57694" w:rsidRPr="003928FC">
        <w:rPr>
          <w:rFonts w:cs="Times New Roman"/>
        </w:rPr>
        <w:t>&gt;</w:t>
      </w:r>
      <w:r w:rsidR="00CD1468" w:rsidRPr="003928FC">
        <w:rPr>
          <w:rFonts w:cs="Times New Roman"/>
        </w:rPr>
        <w:t>, &gt;&lt;lbl type="multiple-terms" rend="roman"&gt;</w:t>
      </w:r>
    </w:p>
    <w:p w14:paraId="04DCDFEE" w14:textId="3B30403A" w:rsidR="00CC2F31" w:rsidRPr="003928FC" w:rsidRDefault="00CC2F31" w:rsidP="000344B5">
      <w:pPr>
        <w:pStyle w:val="NormalNR"/>
        <w:rPr>
          <w:rFonts w:cs="Times New Roman"/>
        </w:rPr>
      </w:pPr>
      <w:r w:rsidRPr="003928FC">
        <w:rPr>
          <w:rFonts w:cs="Times New Roman"/>
        </w:rPr>
        <w:t>&lt;pc type="dictScrap-opening" rend="roman"&gt;, &lt;pc type="dictScrap-closing" rend="roman"&gt;, &gt;&lt;pc type="dictScrap-dividing rend="roman"&gt;</w:t>
      </w:r>
      <w:r w:rsidR="00C57694" w:rsidRPr="003928FC">
        <w:rPr>
          <w:rFonts w:cs="Times New Roman"/>
        </w:rPr>
        <w:t>, &lt;pc type="phrase-1st-member-opening" rend="roman"&gt;, &lt;pc type="phrase-1st-member-closing" rend="roman"&gt;</w:t>
      </w:r>
      <w:r w:rsidR="008B728F" w:rsidRPr="003928FC">
        <w:rPr>
          <w:rFonts w:cs="Times New Roman"/>
        </w:rPr>
        <w:t>, &lt;pc type="relatedEntry-opening" rend="roman"&gt;</w:t>
      </w:r>
    </w:p>
    <w:p w14:paraId="057062F2" w14:textId="4969EFC7" w:rsidR="00CC2F31" w:rsidRPr="003928FC" w:rsidRDefault="00CC2F31" w:rsidP="000344B5">
      <w:pPr>
        <w:pStyle w:val="NormalNR"/>
        <w:rPr>
          <w:rFonts w:cs="Times New Roman"/>
        </w:rPr>
      </w:pPr>
      <w:r w:rsidRPr="003928FC">
        <w:rPr>
          <w:rStyle w:val="element"/>
          <w:rFonts w:cs="Times New Roman"/>
        </w:rPr>
        <w:t>&lt;</w:t>
      </w:r>
      <w:r w:rsidRPr="003928FC">
        <w:rPr>
          <w:rStyle w:val="highlightelementname"/>
          <w:rFonts w:cs="Times New Roman"/>
        </w:rPr>
        <w:t>hi</w:t>
      </w:r>
      <w:r w:rsidRPr="003928FC">
        <w:rPr>
          <w:rStyle w:val="element"/>
          <w:rFonts w:cs="Times New Roman"/>
        </w:rPr>
        <w:t> </w:t>
      </w:r>
      <w:r w:rsidRPr="003928FC">
        <w:rPr>
          <w:rStyle w:val="attribute"/>
          <w:rFonts w:cs="Times New Roman"/>
        </w:rPr>
        <w:t>rend</w:t>
      </w:r>
      <w:r w:rsidRPr="003928FC">
        <w:rPr>
          <w:rStyle w:val="element"/>
          <w:rFonts w:cs="Times New Roman"/>
        </w:rPr>
        <w:t>="</w:t>
      </w:r>
      <w:r w:rsidRPr="003928FC">
        <w:rPr>
          <w:rStyle w:val="attributevalue"/>
          <w:rFonts w:cs="Times New Roman"/>
        </w:rPr>
        <w:t>italic</w:t>
      </w:r>
      <w:r w:rsidRPr="003928FC">
        <w:rPr>
          <w:rStyle w:val="element"/>
          <w:rFonts w:cs="Times New Roman"/>
        </w:rPr>
        <w:t xml:space="preserve">"&gt;, </w:t>
      </w:r>
      <w:r w:rsidRPr="003928FC">
        <w:rPr>
          <w:rStyle w:val="element"/>
          <w:rFonts w:cs="Times New Roman"/>
          <w:highlight w:val="magenta"/>
        </w:rPr>
        <w:t>&lt;</w:t>
      </w:r>
      <w:r w:rsidRPr="003928FC">
        <w:rPr>
          <w:rStyle w:val="highlightelementname"/>
          <w:rFonts w:cs="Times New Roman"/>
          <w:highlight w:val="magenta"/>
        </w:rPr>
        <w:t>hi</w:t>
      </w:r>
      <w:r w:rsidRPr="003928FC">
        <w:rPr>
          <w:rStyle w:val="element"/>
          <w:rFonts w:cs="Times New Roman"/>
          <w:highlight w:val="magenta"/>
        </w:rPr>
        <w:t> </w:t>
      </w:r>
      <w:r w:rsidRPr="003928FC">
        <w:rPr>
          <w:rStyle w:val="attribute"/>
          <w:rFonts w:cs="Times New Roman"/>
          <w:highlight w:val="magenta"/>
        </w:rPr>
        <w:t>rend</w:t>
      </w:r>
      <w:r w:rsidRPr="003928FC">
        <w:rPr>
          <w:rStyle w:val="element"/>
          <w:rFonts w:cs="Times New Roman"/>
          <w:highlight w:val="magenta"/>
        </w:rPr>
        <w:t>="</w:t>
      </w:r>
      <w:r w:rsidRPr="003928FC">
        <w:rPr>
          <w:rStyle w:val="attributevalue"/>
          <w:rFonts w:cs="Times New Roman"/>
          <w:highlight w:val="magenta"/>
        </w:rPr>
        <w:t>roman</w:t>
      </w:r>
      <w:r w:rsidRPr="003928FC">
        <w:rPr>
          <w:rStyle w:val="element"/>
          <w:rFonts w:cs="Times New Roman"/>
        </w:rPr>
        <w:t>"&gt;</w:t>
      </w:r>
      <w:r w:rsidR="00C57694" w:rsidRPr="003928FC">
        <w:rPr>
          <w:rStyle w:val="element"/>
          <w:rFonts w:cs="Times New Roman"/>
        </w:rPr>
        <w:t>, &lt;hi rend="small-capital"&gt;</w:t>
      </w:r>
    </w:p>
    <w:p w14:paraId="4B828851" w14:textId="77777777" w:rsidR="00CC2F31" w:rsidRPr="003928FC" w:rsidRDefault="00CC2F31" w:rsidP="000344B5">
      <w:pPr>
        <w:pStyle w:val="NormalNR"/>
        <w:rPr>
          <w:rFonts w:cs="Times New Roman"/>
        </w:rPr>
      </w:pPr>
    </w:p>
    <w:p w14:paraId="5EC6254B" w14:textId="77777777" w:rsidR="00A024ED" w:rsidRPr="003928FC" w:rsidRDefault="00A024ED" w:rsidP="000344B5">
      <w:pPr>
        <w:pStyle w:val="NormalNR"/>
        <w:rPr>
          <w:rFonts w:cs="Times New Roman"/>
          <w:b/>
          <w:bCs/>
          <w:u w:val="single"/>
        </w:rPr>
      </w:pPr>
      <w:r w:rsidRPr="003928FC">
        <w:rPr>
          <w:rFonts w:cs="Times New Roman"/>
          <w:b/>
          <w:bCs/>
          <w:u w:val="single"/>
        </w:rPr>
        <w:t>1) spécifier des types</w:t>
      </w:r>
    </w:p>
    <w:p w14:paraId="5F4EBD2C" w14:textId="4E895BDE" w:rsidR="00A024ED" w:rsidRPr="003928FC" w:rsidRDefault="008102AA" w:rsidP="000344B5">
      <w:pPr>
        <w:pStyle w:val="NormalNR"/>
        <w:rPr>
          <w:rFonts w:cs="Times New Roman"/>
        </w:rPr>
      </w:pPr>
      <w:r w:rsidRPr="003928FC">
        <w:rPr>
          <w:rFonts w:cs="Times New Roman"/>
        </w:rPr>
        <w:t>–</w:t>
      </w:r>
      <w:r w:rsidR="00A024ED" w:rsidRPr="003928FC">
        <w:rPr>
          <w:rFonts w:cs="Times New Roman"/>
        </w:rPr>
        <w:t xml:space="preserve"> remplacer tous les &lt;term&gt; </w:t>
      </w:r>
      <w:r w:rsidR="0085276A" w:rsidRPr="003928FC">
        <w:rPr>
          <w:rFonts w:cs="Times New Roman"/>
        </w:rPr>
        <w:t xml:space="preserve">en rajoutant </w:t>
      </w:r>
      <w:r w:rsidR="00A024ED" w:rsidRPr="003928FC">
        <w:rPr>
          <w:rFonts w:cs="Times New Roman"/>
        </w:rPr>
        <w:t>type="phrase</w:t>
      </w:r>
      <w:r w:rsidR="0085276A" w:rsidRPr="003928FC">
        <w:rPr>
          <w:rFonts w:cs="Times New Roman"/>
        </w:rPr>
        <w:t>" et rend="italic"</w:t>
      </w:r>
    </w:p>
    <w:p w14:paraId="065682BE" w14:textId="72273738" w:rsidR="0085276A" w:rsidRPr="003928FC" w:rsidRDefault="0085276A" w:rsidP="000344B5">
      <w:pPr>
        <w:pStyle w:val="NormalNR"/>
        <w:rPr>
          <w:rFonts w:cs="Times New Roman"/>
        </w:rPr>
      </w:pPr>
      <w:r w:rsidRPr="003928FC">
        <w:rPr>
          <w:rFonts w:cs="Times New Roman"/>
        </w:rPr>
        <w:lastRenderedPageBreak/>
        <w:t xml:space="preserve">&lt;term </w:t>
      </w:r>
      <w:r w:rsidRPr="003928FC">
        <w:rPr>
          <w:rFonts w:cs="Times New Roman"/>
          <w:b/>
          <w:bCs/>
        </w:rPr>
        <w:t xml:space="preserve">type="phrase" </w:t>
      </w:r>
      <w:bookmarkStart w:id="3" w:name="_Hlk149073403"/>
      <w:r w:rsidRPr="003928FC">
        <w:rPr>
          <w:rFonts w:cs="Times New Roman"/>
          <w:b/>
          <w:bCs/>
        </w:rPr>
        <w:t>rend="italic"</w:t>
      </w:r>
      <w:bookmarkEnd w:id="3"/>
      <w:r w:rsidRPr="003928FC">
        <w:rPr>
          <w:rFonts w:cs="Times New Roman"/>
        </w:rPr>
        <w:t>&gt;Table tournante&lt;/term&gt;</w:t>
      </w:r>
    </w:p>
    <w:p w14:paraId="5E67FA50" w14:textId="76A60D40" w:rsidR="00A024ED" w:rsidRPr="003928FC" w:rsidRDefault="008102AA" w:rsidP="000344B5">
      <w:pPr>
        <w:pStyle w:val="NormalNR"/>
        <w:rPr>
          <w:rFonts w:cs="Times New Roman"/>
          <w:b/>
          <w:bCs/>
          <w:u w:val="single"/>
        </w:rPr>
      </w:pPr>
      <w:r w:rsidRPr="003928FC">
        <w:rPr>
          <w:rFonts w:cs="Times New Roman"/>
        </w:rPr>
        <w:t>–</w:t>
      </w:r>
      <w:r w:rsidR="00A024ED" w:rsidRPr="003928FC">
        <w:rPr>
          <w:rFonts w:cs="Times New Roman"/>
        </w:rPr>
        <w:t xml:space="preserve"> remplacer toutes les &lt;entry&gt; par &lt;entry </w:t>
      </w:r>
      <w:r w:rsidR="00A024ED" w:rsidRPr="003928FC">
        <w:rPr>
          <w:rFonts w:cs="Times New Roman"/>
          <w:b/>
          <w:bCs/>
        </w:rPr>
        <w:t>type="mainEntry"</w:t>
      </w:r>
      <w:r w:rsidR="00A024ED" w:rsidRPr="003928FC">
        <w:rPr>
          <w:rFonts w:cs="Times New Roman"/>
        </w:rPr>
        <w:t>&gt;</w:t>
      </w:r>
    </w:p>
    <w:p w14:paraId="76EC849B" w14:textId="6B68B950" w:rsidR="0052219F" w:rsidRPr="003928FC" w:rsidRDefault="008102AA" w:rsidP="000344B5">
      <w:pPr>
        <w:pStyle w:val="NormalNR"/>
        <w:rPr>
          <w:rFonts w:cs="Times New Roman"/>
          <w:b/>
          <w:bCs/>
          <w:u w:val="single"/>
        </w:rPr>
      </w:pPr>
      <w:r w:rsidRPr="003928FC">
        <w:rPr>
          <w:rFonts w:cs="Times New Roman"/>
          <w:b/>
          <w:bCs/>
          <w:u w:val="single"/>
        </w:rPr>
        <w:t>2</w:t>
      </w:r>
      <w:r w:rsidR="0052219F" w:rsidRPr="003928FC">
        <w:rPr>
          <w:rFonts w:cs="Times New Roman"/>
          <w:b/>
          <w:bCs/>
          <w:u w:val="single"/>
        </w:rPr>
        <w:t>) rétablir partout la ponctuation qui a servi à repérer les termes pourvus d’une certaine fonction</w:t>
      </w:r>
      <w:r w:rsidR="009C6658" w:rsidRPr="003928FC">
        <w:rPr>
          <w:rFonts w:cs="Times New Roman"/>
          <w:b/>
          <w:bCs/>
          <w:u w:val="single"/>
        </w:rPr>
        <w:t xml:space="preserve">, en les balisant </w:t>
      </w:r>
      <w:r w:rsidR="005E2C98" w:rsidRPr="003928FC">
        <w:rPr>
          <w:rFonts w:cs="Times New Roman"/>
          <w:b/>
          <w:bCs/>
          <w:u w:val="single"/>
        </w:rPr>
        <w:t>avec &lt;pc&gt;</w:t>
      </w:r>
      <w:r w:rsidR="00677AD9" w:rsidRPr="003928FC">
        <w:rPr>
          <w:rFonts w:cs="Times New Roman"/>
          <w:b/>
          <w:bCs/>
          <w:u w:val="single"/>
        </w:rPr>
        <w:t xml:space="preserve"> et un type=""</w:t>
      </w:r>
      <w:r w:rsidR="00CC2F31" w:rsidRPr="003928FC">
        <w:rPr>
          <w:rFonts w:cs="Times New Roman"/>
          <w:b/>
          <w:bCs/>
          <w:u w:val="single"/>
        </w:rPr>
        <w:t>+ un rend=""</w:t>
      </w:r>
      <w:r w:rsidR="00CC2F31" w:rsidRPr="003928FC">
        <w:rPr>
          <w:rFonts w:cs="Times New Roman"/>
          <w:b/>
          <w:bCs/>
        </w:rPr>
        <w:t xml:space="preserve"> </w:t>
      </w:r>
      <w:r w:rsidR="005E2C98" w:rsidRPr="003928FC">
        <w:rPr>
          <w:rFonts w:cs="Times New Roman"/>
        </w:rPr>
        <w:t>pour matérialiser le fait que la fonction d</w:t>
      </w:r>
      <w:r w:rsidR="00193413" w:rsidRPr="003928FC">
        <w:rPr>
          <w:rFonts w:cs="Times New Roman"/>
        </w:rPr>
        <w:t>e cette ponctuatio</w:t>
      </w:r>
      <w:r w:rsidR="005E2C98" w:rsidRPr="003928FC">
        <w:rPr>
          <w:rFonts w:cs="Times New Roman"/>
        </w:rPr>
        <w:t>n a été déjà reconnue</w:t>
      </w:r>
    </w:p>
    <w:p w14:paraId="79B7487C" w14:textId="4D6B019B" w:rsidR="0052219F" w:rsidRPr="003928FC" w:rsidRDefault="0052219F" w:rsidP="0052219F">
      <w:pPr>
        <w:pStyle w:val="NormalNR"/>
        <w:rPr>
          <w:rFonts w:cs="Times New Roman"/>
          <w:b/>
          <w:bCs/>
        </w:rPr>
      </w:pPr>
      <w:r w:rsidRPr="003928FC">
        <w:rPr>
          <w:rFonts w:cs="Times New Roman"/>
          <w:b/>
          <w:bCs/>
        </w:rPr>
        <w:t>a) rétablir les crochets qui ont permis de repérer les &lt;dictScrap&gt;</w:t>
      </w:r>
    </w:p>
    <w:p w14:paraId="0764C425" w14:textId="635B31D9" w:rsidR="0052219F" w:rsidRPr="003928FC" w:rsidRDefault="0052219F" w:rsidP="0052219F">
      <w:pPr>
        <w:pStyle w:val="NormalNR"/>
        <w:rPr>
          <w:rFonts w:cs="Times New Roman"/>
        </w:rPr>
      </w:pPr>
      <w:r w:rsidRPr="003928FC">
        <w:rPr>
          <w:rFonts w:cs="Times New Roman"/>
        </w:rPr>
        <w:t>– remplacer tous les &lt;dictScrap&gt; par &lt;dictScrap&gt;</w:t>
      </w:r>
      <w:r w:rsidR="009C6658" w:rsidRPr="003928FC">
        <w:rPr>
          <w:rFonts w:cs="Times New Roman"/>
          <w:b/>
          <w:bCs/>
        </w:rPr>
        <w:t>&lt;pc</w:t>
      </w:r>
      <w:r w:rsidR="00A12770" w:rsidRPr="003928FC">
        <w:rPr>
          <w:rFonts w:cs="Times New Roman"/>
          <w:b/>
          <w:bCs/>
        </w:rPr>
        <w:t xml:space="preserve"> type="dictScrap-opening" rend="roman"</w:t>
      </w:r>
      <w:r w:rsidR="009C6658" w:rsidRPr="003928FC">
        <w:rPr>
          <w:rFonts w:cs="Times New Roman"/>
          <w:b/>
          <w:bCs/>
        </w:rPr>
        <w:t>&gt;</w:t>
      </w:r>
      <w:r w:rsidR="0080237F" w:rsidRPr="003928FC">
        <w:rPr>
          <w:rFonts w:cs="Times New Roman"/>
          <w:b/>
          <w:bCs/>
        </w:rPr>
        <w:t xml:space="preserve"> </w:t>
      </w:r>
      <w:r w:rsidR="009C6658" w:rsidRPr="003928FC">
        <w:rPr>
          <w:rFonts w:cs="Times New Roman"/>
        </w:rPr>
        <w:t>[</w:t>
      </w:r>
      <w:r w:rsidR="009C6658" w:rsidRPr="003928FC">
        <w:rPr>
          <w:rFonts w:cs="Times New Roman"/>
          <w:b/>
          <w:bCs/>
        </w:rPr>
        <w:t>&lt;/pc&gt;</w:t>
      </w:r>
      <w:r w:rsidR="0080237F" w:rsidRPr="003928FC">
        <w:rPr>
          <w:rFonts w:cs="Times New Roman"/>
          <w:b/>
          <w:bCs/>
        </w:rPr>
        <w:t xml:space="preserve"> </w:t>
      </w:r>
      <w:r w:rsidR="0080237F" w:rsidRPr="003928FC">
        <w:rPr>
          <w:rFonts w:cs="Times New Roman"/>
        </w:rPr>
        <w:t>[ne pas oublier l’espace avant le crochet]</w:t>
      </w:r>
    </w:p>
    <w:p w14:paraId="3FC58619" w14:textId="5C20198A" w:rsidR="0052219F" w:rsidRPr="003928FC" w:rsidRDefault="0052219F" w:rsidP="0052219F">
      <w:pPr>
        <w:pStyle w:val="NormalNR"/>
        <w:rPr>
          <w:rFonts w:cs="Times New Roman"/>
        </w:rPr>
      </w:pPr>
      <w:r w:rsidRPr="003928FC">
        <w:rPr>
          <w:rFonts w:cs="Times New Roman"/>
        </w:rPr>
        <w:t xml:space="preserve">– remplacer tous les &lt;/dictScrap&gt; par </w:t>
      </w:r>
      <w:r w:rsidR="009C6658" w:rsidRPr="003928FC">
        <w:rPr>
          <w:rFonts w:cs="Times New Roman"/>
          <w:b/>
          <w:bCs/>
        </w:rPr>
        <w:t>&lt;pc</w:t>
      </w:r>
      <w:r w:rsidR="00966D8E" w:rsidRPr="003928FC">
        <w:rPr>
          <w:rFonts w:cs="Times New Roman"/>
          <w:b/>
          <w:bCs/>
        </w:rPr>
        <w:t xml:space="preserve"> type="dictScrap-closing" rend="roman"</w:t>
      </w:r>
      <w:r w:rsidR="009C6658" w:rsidRPr="003928FC">
        <w:rPr>
          <w:rFonts w:cs="Times New Roman"/>
          <w:b/>
          <w:bCs/>
        </w:rPr>
        <w:t>&gt;]&lt;/pc&gt;</w:t>
      </w:r>
      <w:r w:rsidRPr="003928FC">
        <w:rPr>
          <w:rFonts w:cs="Times New Roman"/>
        </w:rPr>
        <w:t>&lt;/dictScrap&gt;</w:t>
      </w:r>
      <w:r w:rsidR="009C6658" w:rsidRPr="003928FC">
        <w:rPr>
          <w:rFonts w:cs="Times New Roman"/>
          <w:b/>
          <w:bCs/>
        </w:rPr>
        <w:t>&lt;pc&gt;</w:t>
      </w:r>
      <w:r w:rsidR="009C6658" w:rsidRPr="003928FC">
        <w:rPr>
          <w:rFonts w:cs="Times New Roman"/>
        </w:rPr>
        <w:t>.</w:t>
      </w:r>
      <w:r w:rsidR="009C6658" w:rsidRPr="003928FC">
        <w:rPr>
          <w:rFonts w:cs="Times New Roman"/>
          <w:b/>
          <w:bCs/>
        </w:rPr>
        <w:t>&lt;/pc&gt;</w:t>
      </w:r>
    </w:p>
    <w:p w14:paraId="10531838" w14:textId="2323315F" w:rsidR="0052219F" w:rsidRPr="003928FC" w:rsidRDefault="0052219F" w:rsidP="0052219F">
      <w:pPr>
        <w:pStyle w:val="NormalNR"/>
        <w:rPr>
          <w:rFonts w:cs="Times New Roman"/>
          <w:b/>
          <w:bCs/>
        </w:rPr>
      </w:pPr>
      <w:r w:rsidRPr="003928FC">
        <w:rPr>
          <w:rFonts w:cs="Times New Roman"/>
          <w:b/>
          <w:bCs/>
        </w:rPr>
        <w:t xml:space="preserve">b) rétablir les virgules </w:t>
      </w:r>
      <w:r w:rsidR="00966D8E" w:rsidRPr="003928FC">
        <w:rPr>
          <w:rFonts w:cs="Times New Roman"/>
          <w:b/>
          <w:bCs/>
        </w:rPr>
        <w:t>et point</w:t>
      </w:r>
      <w:r w:rsidR="00677AD9" w:rsidRPr="003928FC">
        <w:rPr>
          <w:rFonts w:cs="Times New Roman"/>
          <w:b/>
          <w:bCs/>
        </w:rPr>
        <w:t>s</w:t>
      </w:r>
      <w:r w:rsidR="00966D8E" w:rsidRPr="003928FC">
        <w:rPr>
          <w:rFonts w:cs="Times New Roman"/>
          <w:b/>
          <w:bCs/>
        </w:rPr>
        <w:t>-virgule</w:t>
      </w:r>
      <w:r w:rsidR="00677AD9" w:rsidRPr="003928FC">
        <w:rPr>
          <w:rFonts w:cs="Times New Roman"/>
          <w:b/>
          <w:bCs/>
        </w:rPr>
        <w:t>s</w:t>
      </w:r>
      <w:r w:rsidR="00966D8E" w:rsidRPr="003928FC">
        <w:rPr>
          <w:rFonts w:cs="Times New Roman"/>
          <w:b/>
          <w:bCs/>
        </w:rPr>
        <w:t xml:space="preserve"> </w:t>
      </w:r>
      <w:r w:rsidRPr="003928FC">
        <w:rPr>
          <w:rFonts w:cs="Times New Roman"/>
          <w:b/>
          <w:bCs/>
        </w:rPr>
        <w:t xml:space="preserve">entre les mots </w:t>
      </w:r>
      <w:r w:rsidR="00AD663B" w:rsidRPr="003928FC">
        <w:rPr>
          <w:rFonts w:cs="Times New Roman"/>
          <w:b/>
          <w:bCs/>
        </w:rPr>
        <w:t>de différentes langues</w:t>
      </w:r>
      <w:r w:rsidR="00677AD9" w:rsidRPr="003928FC">
        <w:rPr>
          <w:rFonts w:cs="Times New Roman"/>
          <w:b/>
          <w:bCs/>
        </w:rPr>
        <w:t>, ou entre les mots et les étymologies</w:t>
      </w:r>
    </w:p>
    <w:p w14:paraId="48722A65" w14:textId="3CB56551" w:rsidR="0052219F" w:rsidRPr="003928FC" w:rsidRDefault="00AD663B" w:rsidP="0052219F">
      <w:pPr>
        <w:pStyle w:val="NormalNR"/>
        <w:rPr>
          <w:rFonts w:cs="Times New Roman"/>
          <w:b/>
          <w:bCs/>
          <w:u w:val="single"/>
        </w:rPr>
      </w:pPr>
      <w:r w:rsidRPr="003928FC">
        <w:rPr>
          <w:rFonts w:cs="Times New Roman"/>
        </w:rPr>
        <w:t xml:space="preserve">– remplacer tous les </w:t>
      </w:r>
      <w:r w:rsidR="0052219F" w:rsidRPr="003928FC">
        <w:rPr>
          <w:rFonts w:cs="Times New Roman"/>
        </w:rPr>
        <w:t>&lt;/foreign</w:t>
      </w:r>
      <w:r w:rsidR="0052219F" w:rsidRPr="003928FC">
        <w:rPr>
          <w:rFonts w:cs="Times New Roman"/>
          <w:highlight w:val="yellow"/>
        </w:rPr>
        <w:t>&gt;</w:t>
      </w:r>
      <w:r w:rsidRPr="003928FC">
        <w:rPr>
          <w:rFonts w:cs="Times New Roman"/>
          <w:highlight w:val="yellow"/>
        </w:rPr>
        <w:t>[un certain nombre de blancs]</w:t>
      </w:r>
      <w:r w:rsidR="0052219F" w:rsidRPr="003928FC">
        <w:rPr>
          <w:rFonts w:cs="Times New Roman"/>
          <w:highlight w:val="yellow"/>
        </w:rPr>
        <w:t>&lt;</w:t>
      </w:r>
      <w:r w:rsidR="0052219F" w:rsidRPr="003928FC">
        <w:rPr>
          <w:rFonts w:cs="Times New Roman"/>
        </w:rPr>
        <w:t>foreign</w:t>
      </w:r>
      <w:r w:rsidRPr="003928FC">
        <w:rPr>
          <w:rFonts w:cs="Times New Roman"/>
        </w:rPr>
        <w:t xml:space="preserve"> par</w:t>
      </w:r>
      <w:r w:rsidRPr="003928FC">
        <w:rPr>
          <w:rFonts w:cs="Times New Roman"/>
          <w:b/>
          <w:bCs/>
        </w:rPr>
        <w:t xml:space="preserve"> &lt;/foreign&gt;</w:t>
      </w:r>
      <w:r w:rsidR="005E2C98" w:rsidRPr="003928FC">
        <w:rPr>
          <w:rFonts w:cs="Times New Roman"/>
          <w:b/>
          <w:bCs/>
        </w:rPr>
        <w:t>&lt;pc</w:t>
      </w:r>
      <w:r w:rsidR="00677AD9" w:rsidRPr="003928FC">
        <w:rPr>
          <w:rFonts w:cs="Times New Roman"/>
          <w:b/>
          <w:bCs/>
        </w:rPr>
        <w:t xml:space="preserve"> type="dictScrap-dividing"</w:t>
      </w:r>
      <w:r w:rsidR="00CC2F31" w:rsidRPr="003928FC">
        <w:rPr>
          <w:rFonts w:cs="Times New Roman"/>
          <w:b/>
          <w:bCs/>
        </w:rPr>
        <w:t xml:space="preserve"> rend="roman"</w:t>
      </w:r>
      <w:r w:rsidR="005E2C98" w:rsidRPr="003928FC">
        <w:rPr>
          <w:rFonts w:cs="Times New Roman"/>
          <w:b/>
          <w:bCs/>
        </w:rPr>
        <w:t>&gt;, &lt;/pc&gt;</w:t>
      </w:r>
      <w:r w:rsidRPr="003928FC">
        <w:rPr>
          <w:rFonts w:cs="Times New Roman"/>
          <w:b/>
          <w:bCs/>
        </w:rPr>
        <w:t>&lt;foreign</w:t>
      </w:r>
      <w:r w:rsidR="00837429" w:rsidRPr="003928FC">
        <w:rPr>
          <w:rFonts w:cs="Times New Roman"/>
          <w:b/>
          <w:bCs/>
        </w:rPr>
        <w:t xml:space="preserve"> </w:t>
      </w:r>
      <w:r w:rsidR="00837429" w:rsidRPr="003928FC">
        <w:rPr>
          <w:rFonts w:cs="Times New Roman"/>
        </w:rPr>
        <w:t>[ne pas oublier l’espace après la virgule]</w:t>
      </w:r>
    </w:p>
    <w:p w14:paraId="5A6A40BE" w14:textId="2C51C001" w:rsidR="00966D8E" w:rsidRPr="003928FC" w:rsidRDefault="00966D8E" w:rsidP="00966D8E">
      <w:pPr>
        <w:pStyle w:val="NormalNR"/>
        <w:rPr>
          <w:rFonts w:cs="Times New Roman"/>
          <w:b/>
          <w:bCs/>
          <w:u w:val="single"/>
        </w:rPr>
      </w:pPr>
      <w:r w:rsidRPr="003928FC">
        <w:rPr>
          <w:rFonts w:cs="Times New Roman"/>
        </w:rPr>
        <w:t>– remplacer tous les &lt;/foreign</w:t>
      </w:r>
      <w:r w:rsidRPr="003928FC">
        <w:rPr>
          <w:rFonts w:cs="Times New Roman"/>
          <w:highlight w:val="yellow"/>
        </w:rPr>
        <w:t>&gt;[un certain nombre de blancs]&lt;</w:t>
      </w:r>
      <w:r w:rsidRPr="003928FC">
        <w:rPr>
          <w:rFonts w:cs="Times New Roman"/>
        </w:rPr>
        <w:t>etym par</w:t>
      </w:r>
      <w:r w:rsidRPr="003928FC">
        <w:rPr>
          <w:rFonts w:cs="Times New Roman"/>
          <w:b/>
          <w:bCs/>
        </w:rPr>
        <w:t xml:space="preserve"> &lt;/foreign&gt;&lt;pc</w:t>
      </w:r>
      <w:r w:rsidR="009C1731" w:rsidRPr="003928FC">
        <w:rPr>
          <w:rFonts w:cs="Times New Roman"/>
          <w:b/>
          <w:bCs/>
        </w:rPr>
        <w:t xml:space="preserve"> type="dictScrap-dividing"</w:t>
      </w:r>
      <w:r w:rsidR="00CC2F31" w:rsidRPr="003928FC">
        <w:rPr>
          <w:rFonts w:cs="Times New Roman"/>
          <w:b/>
          <w:bCs/>
        </w:rPr>
        <w:t xml:space="preserve"> rend="roman"</w:t>
      </w:r>
      <w:r w:rsidRPr="003928FC">
        <w:rPr>
          <w:rFonts w:cs="Times New Roman"/>
          <w:b/>
          <w:bCs/>
        </w:rPr>
        <w:t xml:space="preserve">&gt;, &lt;/pc&gt;&lt;etym </w:t>
      </w:r>
      <w:r w:rsidRPr="003928FC">
        <w:rPr>
          <w:rFonts w:cs="Times New Roman"/>
        </w:rPr>
        <w:t>[ne pas oublier l’espace après la virgule]</w:t>
      </w:r>
    </w:p>
    <w:p w14:paraId="710C3EAD" w14:textId="2043CA30" w:rsidR="00966D8E" w:rsidRPr="003928FC" w:rsidRDefault="00966D8E" w:rsidP="00966D8E">
      <w:pPr>
        <w:pStyle w:val="NormalNR"/>
        <w:rPr>
          <w:rFonts w:cs="Times New Roman"/>
          <w:b/>
          <w:bCs/>
          <w:u w:val="single"/>
        </w:rPr>
      </w:pPr>
      <w:r w:rsidRPr="003928FC">
        <w:rPr>
          <w:rFonts w:cs="Times New Roman"/>
        </w:rPr>
        <w:t>– remplacer tous les &lt;/etym</w:t>
      </w:r>
      <w:r w:rsidRPr="003928FC">
        <w:rPr>
          <w:rFonts w:cs="Times New Roman"/>
          <w:highlight w:val="yellow"/>
        </w:rPr>
        <w:t>&gt;[un certain nombre de blancs]&lt;</w:t>
      </w:r>
      <w:r w:rsidRPr="003928FC">
        <w:rPr>
          <w:rFonts w:cs="Times New Roman"/>
        </w:rPr>
        <w:t>foreign par</w:t>
      </w:r>
      <w:r w:rsidRPr="003928FC">
        <w:rPr>
          <w:rFonts w:cs="Times New Roman"/>
          <w:b/>
          <w:bCs/>
        </w:rPr>
        <w:t xml:space="preserve"> &lt;/etym&gt;&lt;pc</w:t>
      </w:r>
      <w:r w:rsidR="009C1731" w:rsidRPr="003928FC">
        <w:rPr>
          <w:rFonts w:cs="Times New Roman"/>
          <w:b/>
          <w:bCs/>
        </w:rPr>
        <w:t xml:space="preserve"> type="dictScrap-dividing"</w:t>
      </w:r>
      <w:r w:rsidR="00CC2F31" w:rsidRPr="003928FC">
        <w:rPr>
          <w:rFonts w:cs="Times New Roman"/>
          <w:b/>
          <w:bCs/>
        </w:rPr>
        <w:t xml:space="preserve"> rend="roman"</w:t>
      </w:r>
      <w:r w:rsidRPr="003928FC">
        <w:rPr>
          <w:rFonts w:cs="Times New Roman"/>
          <w:b/>
          <w:bCs/>
        </w:rPr>
        <w:t>&gt;</w:t>
      </w:r>
      <w:r w:rsidR="009C1731" w:rsidRPr="003928FC">
        <w:rPr>
          <w:rFonts w:cs="Times New Roman"/>
          <w:b/>
          <w:bCs/>
        </w:rPr>
        <w:t> ;</w:t>
      </w:r>
      <w:r w:rsidRPr="003928FC">
        <w:rPr>
          <w:rFonts w:cs="Times New Roman"/>
          <w:b/>
          <w:bCs/>
        </w:rPr>
        <w:t xml:space="preserve"> &lt;/pc&gt;&lt;foreign </w:t>
      </w:r>
      <w:r w:rsidRPr="003928FC">
        <w:rPr>
          <w:rFonts w:cs="Times New Roman"/>
        </w:rPr>
        <w:t>[ne pas oublier les espaces avant et après le point-virgule]</w:t>
      </w:r>
    </w:p>
    <w:p w14:paraId="2FC4D41D" w14:textId="77777777" w:rsidR="00854B38" w:rsidRPr="003928FC" w:rsidRDefault="00854B38" w:rsidP="000344B5">
      <w:pPr>
        <w:pStyle w:val="NormalNR"/>
        <w:rPr>
          <w:rFonts w:cs="Times New Roman"/>
          <w:b/>
          <w:bCs/>
          <w:u w:val="single"/>
        </w:rPr>
      </w:pPr>
    </w:p>
    <w:p w14:paraId="3E42C2A2" w14:textId="76F5EF12" w:rsidR="00585253" w:rsidRPr="003928FC" w:rsidRDefault="0077275F" w:rsidP="000344B5">
      <w:pPr>
        <w:pStyle w:val="NormalNR"/>
        <w:rPr>
          <w:rFonts w:cs="Times New Roman"/>
          <w:b/>
          <w:bCs/>
          <w:u w:val="single"/>
        </w:rPr>
      </w:pPr>
      <w:r w:rsidRPr="003928FC">
        <w:rPr>
          <w:rFonts w:cs="Times New Roman"/>
          <w:b/>
          <w:bCs/>
          <w:u w:val="single"/>
        </w:rPr>
        <w:t>3</w:t>
      </w:r>
      <w:r w:rsidR="00585253" w:rsidRPr="003928FC">
        <w:rPr>
          <w:rFonts w:cs="Times New Roman"/>
          <w:b/>
          <w:bCs/>
          <w:u w:val="single"/>
        </w:rPr>
        <w:t>) rétablir les noms de langues devant les termes de langues modernes dans la section &lt;dictScrap&gt;</w:t>
      </w:r>
    </w:p>
    <w:p w14:paraId="2C730718" w14:textId="11690195" w:rsidR="009E3CBE" w:rsidRPr="003928FC" w:rsidRDefault="009E3CBE" w:rsidP="009E3CBE">
      <w:pPr>
        <w:pStyle w:val="NormalNR"/>
        <w:rPr>
          <w:rFonts w:cs="Times New Roman"/>
        </w:rPr>
      </w:pPr>
      <w:r w:rsidRPr="003928FC">
        <w:rPr>
          <w:rFonts w:cs="Times New Roman"/>
        </w:rPr>
        <w:t xml:space="preserve">– remplacer tous les &lt;foreign xml:lang="deu"&gt; par </w:t>
      </w:r>
      <w:r w:rsidR="00E639AE" w:rsidRPr="003928FC">
        <w:rPr>
          <w:rFonts w:cs="Times New Roman"/>
          <w:b/>
          <w:bCs/>
        </w:rPr>
        <w:t>&lt;lbl type="lang"</w:t>
      </w:r>
      <w:r w:rsidR="00C57694" w:rsidRPr="003928FC">
        <w:rPr>
          <w:rFonts w:cs="Times New Roman"/>
        </w:rPr>
        <w:t xml:space="preserve"> </w:t>
      </w:r>
      <w:r w:rsidR="00C57694" w:rsidRPr="003928FC">
        <w:rPr>
          <w:rFonts w:cs="Times New Roman"/>
          <w:b/>
          <w:bCs/>
        </w:rPr>
        <w:t>rend="roman"</w:t>
      </w:r>
      <w:r w:rsidR="00E639AE" w:rsidRPr="003928FC">
        <w:rPr>
          <w:rFonts w:cs="Times New Roman"/>
          <w:b/>
          <w:bCs/>
        </w:rPr>
        <w:t>&gt;</w:t>
      </w:r>
      <w:r w:rsidRPr="003928FC">
        <w:rPr>
          <w:rFonts w:cs="Times New Roman"/>
          <w:b/>
          <w:bCs/>
        </w:rPr>
        <w:t>all.</w:t>
      </w:r>
      <w:r w:rsidR="00E639AE" w:rsidRPr="003928FC">
        <w:rPr>
          <w:rFonts w:cs="Times New Roman"/>
          <w:b/>
          <w:bCs/>
        </w:rPr>
        <w:t xml:space="preserve"> &lt;/lbl&gt;</w:t>
      </w:r>
      <w:r w:rsidR="00E639AE" w:rsidRPr="003928FC">
        <w:rPr>
          <w:rFonts w:cs="Times New Roman"/>
        </w:rPr>
        <w:t>&lt;foreign xml:lang="deu"&gt; [ne pas oublier l’espace après « all. »]</w:t>
      </w:r>
    </w:p>
    <w:p w14:paraId="4B1B890C" w14:textId="0984A35A" w:rsidR="00E639AE" w:rsidRPr="003928FC" w:rsidRDefault="00E639AE" w:rsidP="00E639AE">
      <w:pPr>
        <w:pStyle w:val="NormalNR"/>
        <w:rPr>
          <w:rFonts w:cs="Times New Roman"/>
        </w:rPr>
      </w:pPr>
      <w:r w:rsidRPr="003928FC">
        <w:rPr>
          <w:rFonts w:cs="Times New Roman"/>
        </w:rPr>
        <w:lastRenderedPageBreak/>
        <w:t xml:space="preserve">– remplacer tous les &lt;foreign xml:lang="eng"&gt; par </w:t>
      </w:r>
      <w:r w:rsidRPr="003928FC">
        <w:rPr>
          <w:rFonts w:cs="Times New Roman"/>
          <w:b/>
          <w:bCs/>
        </w:rPr>
        <w:t>&lt;lbl type="lang"</w:t>
      </w:r>
      <w:r w:rsidR="00C57694" w:rsidRPr="003928FC">
        <w:rPr>
          <w:rFonts w:cs="Times New Roman"/>
        </w:rPr>
        <w:t xml:space="preserve"> </w:t>
      </w:r>
      <w:r w:rsidR="00C57694" w:rsidRPr="003928FC">
        <w:rPr>
          <w:rFonts w:cs="Times New Roman"/>
          <w:b/>
          <w:bCs/>
        </w:rPr>
        <w:t>rend="roman"</w:t>
      </w:r>
      <w:r w:rsidRPr="003928FC">
        <w:rPr>
          <w:rFonts w:cs="Times New Roman"/>
          <w:b/>
          <w:bCs/>
        </w:rPr>
        <w:t>&gt;angl. &lt;/lbl&gt;</w:t>
      </w:r>
      <w:r w:rsidRPr="003928FC">
        <w:rPr>
          <w:rFonts w:cs="Times New Roman"/>
        </w:rPr>
        <w:t>&lt;foreign xml:lang="eng"&gt; [ne pas oublier l’espace après « angl. »]</w:t>
      </w:r>
    </w:p>
    <w:p w14:paraId="3ED4A60A" w14:textId="7A321B66" w:rsidR="00E639AE" w:rsidRPr="003928FC" w:rsidRDefault="00E639AE" w:rsidP="00E639AE">
      <w:pPr>
        <w:pStyle w:val="NormalNR"/>
        <w:rPr>
          <w:rFonts w:cs="Times New Roman"/>
        </w:rPr>
      </w:pPr>
      <w:r w:rsidRPr="003928FC">
        <w:rPr>
          <w:rFonts w:cs="Times New Roman"/>
        </w:rPr>
        <w:t xml:space="preserve">– remplacer tous les &lt;foreign xml:lang="ita"&gt; par </w:t>
      </w:r>
      <w:r w:rsidRPr="003928FC">
        <w:rPr>
          <w:rFonts w:cs="Times New Roman"/>
          <w:b/>
          <w:bCs/>
        </w:rPr>
        <w:t>&lt;lbl type="lang"</w:t>
      </w:r>
      <w:r w:rsidR="00C57694" w:rsidRPr="003928FC">
        <w:rPr>
          <w:rFonts w:cs="Times New Roman"/>
        </w:rPr>
        <w:t xml:space="preserve"> </w:t>
      </w:r>
      <w:r w:rsidR="00C57694" w:rsidRPr="003928FC">
        <w:rPr>
          <w:rFonts w:cs="Times New Roman"/>
          <w:b/>
          <w:bCs/>
        </w:rPr>
        <w:t>rend="roman"</w:t>
      </w:r>
      <w:r w:rsidRPr="003928FC">
        <w:rPr>
          <w:rFonts w:cs="Times New Roman"/>
          <w:b/>
          <w:bCs/>
        </w:rPr>
        <w:t>&gt;it. &lt;/lbl&gt;</w:t>
      </w:r>
      <w:r w:rsidRPr="003928FC">
        <w:rPr>
          <w:rFonts w:cs="Times New Roman"/>
        </w:rPr>
        <w:t>&lt;foreign xml:lang="ita"&gt; [ne pas oublier l’espace après « it. »]</w:t>
      </w:r>
    </w:p>
    <w:p w14:paraId="4C62C71C" w14:textId="326A645D" w:rsidR="00E639AE" w:rsidRPr="003928FC" w:rsidRDefault="00E639AE" w:rsidP="00E639AE">
      <w:pPr>
        <w:pStyle w:val="NormalNR"/>
        <w:rPr>
          <w:rFonts w:cs="Times New Roman"/>
        </w:rPr>
      </w:pPr>
      <w:r w:rsidRPr="003928FC">
        <w:rPr>
          <w:rFonts w:cs="Times New Roman"/>
        </w:rPr>
        <w:t xml:space="preserve">– remplacer tous les &lt;foreign xml:lang="spa"&gt; par </w:t>
      </w:r>
      <w:r w:rsidRPr="003928FC">
        <w:rPr>
          <w:rFonts w:cs="Times New Roman"/>
          <w:b/>
          <w:bCs/>
        </w:rPr>
        <w:t>&lt;lbl type="lang"</w:t>
      </w:r>
      <w:r w:rsidR="00C57694" w:rsidRPr="003928FC">
        <w:rPr>
          <w:rFonts w:cs="Times New Roman"/>
        </w:rPr>
        <w:t xml:space="preserve"> </w:t>
      </w:r>
      <w:r w:rsidR="00C57694" w:rsidRPr="003928FC">
        <w:rPr>
          <w:rFonts w:cs="Times New Roman"/>
          <w:b/>
          <w:bCs/>
        </w:rPr>
        <w:t>rend="roman"</w:t>
      </w:r>
      <w:r w:rsidRPr="003928FC">
        <w:rPr>
          <w:rFonts w:cs="Times New Roman"/>
          <w:b/>
          <w:bCs/>
        </w:rPr>
        <w:t>&gt;esp. &lt;/lbl&gt;</w:t>
      </w:r>
      <w:r w:rsidRPr="003928FC">
        <w:rPr>
          <w:rFonts w:cs="Times New Roman"/>
        </w:rPr>
        <w:t>&lt;foreign xml:lang="spa"&gt; [ne pas oublier l’espace après « esp. »]</w:t>
      </w:r>
    </w:p>
    <w:p w14:paraId="4E0ACBFF" w14:textId="5E3AB1AA" w:rsidR="0052219F" w:rsidRPr="003928FC" w:rsidRDefault="00585253" w:rsidP="000344B5">
      <w:pPr>
        <w:pStyle w:val="NormalNR"/>
        <w:rPr>
          <w:rFonts w:cs="Times New Roman"/>
        </w:rPr>
      </w:pPr>
      <w:r w:rsidRPr="003928FC">
        <w:rPr>
          <w:rFonts w:cs="Times New Roman"/>
          <w:highlight w:val="green"/>
        </w:rPr>
        <w:t xml:space="preserve">[remarque : je suis d’accord qu’il n’y aura alors pas le texte de départ, </w:t>
      </w:r>
      <w:r w:rsidR="002A61F6" w:rsidRPr="003928FC">
        <w:rPr>
          <w:rFonts w:cs="Times New Roman"/>
          <w:highlight w:val="green"/>
        </w:rPr>
        <w:t>car il</w:t>
      </w:r>
      <w:r w:rsidRPr="003928FC">
        <w:rPr>
          <w:rFonts w:cs="Times New Roman"/>
          <w:highlight w:val="green"/>
        </w:rPr>
        <w:t xml:space="preserve"> faudrait aussi rétablir </w:t>
      </w:r>
      <w:r w:rsidR="002A61F6" w:rsidRPr="003928FC">
        <w:rPr>
          <w:rFonts w:cs="Times New Roman"/>
          <w:highlight w:val="green"/>
        </w:rPr>
        <w:t>« et » quand il y a 2 termes d’une même langue qui se suivent, ou encore le même terme pour 2 langues (</w:t>
      </w:r>
      <w:r w:rsidRPr="003928FC">
        <w:rPr>
          <w:rFonts w:cs="Times New Roman"/>
          <w:highlight w:val="green"/>
        </w:rPr>
        <w:t>« all.</w:t>
      </w:r>
      <w:r w:rsidR="002A61F6" w:rsidRPr="003928FC">
        <w:rPr>
          <w:rFonts w:cs="Times New Roman"/>
          <w:highlight w:val="green"/>
        </w:rPr>
        <w:t xml:space="preserve"> et angl. »)</w:t>
      </w:r>
      <w:r w:rsidRPr="003928FC">
        <w:rPr>
          <w:rFonts w:cs="Times New Roman"/>
          <w:highlight w:val="green"/>
        </w:rPr>
        <w:t xml:space="preserve">, </w:t>
      </w:r>
      <w:r w:rsidR="002A61F6" w:rsidRPr="003928FC">
        <w:rPr>
          <w:rFonts w:cs="Times New Roman"/>
          <w:highlight w:val="green"/>
        </w:rPr>
        <w:t>nous indiquerons ce bémol dans la section « change »]</w:t>
      </w:r>
    </w:p>
    <w:p w14:paraId="6FDF90EE" w14:textId="77777777" w:rsidR="009E3CBE" w:rsidRPr="003928FC" w:rsidRDefault="009E3CBE" w:rsidP="000344B5">
      <w:pPr>
        <w:pStyle w:val="NormalNR"/>
        <w:rPr>
          <w:rFonts w:cs="Times New Roman"/>
        </w:rPr>
      </w:pPr>
    </w:p>
    <w:p w14:paraId="1AE42C86" w14:textId="0E393752" w:rsidR="00314860" w:rsidRPr="003928FC" w:rsidRDefault="0077275F" w:rsidP="000344B5">
      <w:pPr>
        <w:pStyle w:val="NormalNR"/>
        <w:rPr>
          <w:rFonts w:cs="Times New Roman"/>
          <w:b/>
          <w:bCs/>
          <w:u w:val="single"/>
        </w:rPr>
      </w:pPr>
      <w:r w:rsidRPr="003928FC">
        <w:rPr>
          <w:rFonts w:cs="Times New Roman"/>
          <w:b/>
          <w:bCs/>
          <w:u w:val="single"/>
        </w:rPr>
        <w:t>4</w:t>
      </w:r>
      <w:r w:rsidR="00314860" w:rsidRPr="003928FC">
        <w:rPr>
          <w:rFonts w:cs="Times New Roman"/>
          <w:b/>
          <w:bCs/>
          <w:u w:val="single"/>
        </w:rPr>
        <w:t xml:space="preserve">) </w:t>
      </w:r>
      <w:r w:rsidR="0090667F" w:rsidRPr="003928FC">
        <w:rPr>
          <w:rFonts w:cs="Times New Roman"/>
          <w:b/>
          <w:bCs/>
          <w:u w:val="single"/>
        </w:rPr>
        <w:t>indiquer partout la casse</w:t>
      </w:r>
      <w:r w:rsidR="00173492" w:rsidRPr="003928FC">
        <w:rPr>
          <w:rFonts w:cs="Times New Roman"/>
          <w:b/>
          <w:bCs/>
          <w:u w:val="single"/>
        </w:rPr>
        <w:t>, soit en rajoutant un attribut, soit en rajoutant une balise</w:t>
      </w:r>
    </w:p>
    <w:p w14:paraId="341A7CC6" w14:textId="47A786A4" w:rsidR="0085276A" w:rsidRPr="003928FC" w:rsidRDefault="0085276A" w:rsidP="000344B5">
      <w:pPr>
        <w:pStyle w:val="NormalNR"/>
        <w:rPr>
          <w:rFonts w:cs="Times New Roman"/>
          <w:b/>
          <w:bCs/>
        </w:rPr>
      </w:pPr>
      <w:r w:rsidRPr="003928FC">
        <w:rPr>
          <w:rFonts w:cs="Times New Roman"/>
          <w:b/>
          <w:bCs/>
        </w:rPr>
        <w:t>[sauf pour &lt;term&gt;, déjà fait supra]</w:t>
      </w:r>
    </w:p>
    <w:p w14:paraId="38FB996D" w14:textId="65777D9A" w:rsidR="00B414AD" w:rsidRPr="003928FC" w:rsidRDefault="00B414AD" w:rsidP="000344B5">
      <w:pPr>
        <w:pStyle w:val="NormalNR"/>
        <w:rPr>
          <w:rFonts w:cs="Times New Roman"/>
          <w:b/>
          <w:bCs/>
        </w:rPr>
      </w:pPr>
      <w:r w:rsidRPr="003928FC">
        <w:rPr>
          <w:rFonts w:cs="Times New Roman"/>
          <w:b/>
          <w:bCs/>
        </w:rPr>
        <w:t>a) &lt;orth&gt;</w:t>
      </w:r>
    </w:p>
    <w:p w14:paraId="3AA414D0" w14:textId="089E2016" w:rsidR="00314860" w:rsidRPr="003928FC" w:rsidRDefault="00372479" w:rsidP="000344B5">
      <w:pPr>
        <w:pStyle w:val="NormalNR"/>
        <w:rPr>
          <w:rFonts w:cs="Times New Roman"/>
        </w:rPr>
      </w:pPr>
      <w:r w:rsidRPr="003928FC">
        <w:rPr>
          <w:rFonts w:cs="Times New Roman"/>
          <w:b/>
          <w:bCs/>
        </w:rPr>
        <w:t>rajouter attribut</w:t>
      </w:r>
      <w:r w:rsidR="00A033B2" w:rsidRPr="003928FC">
        <w:rPr>
          <w:rFonts w:cs="Times New Roman"/>
          <w:b/>
          <w:bCs/>
        </w:rPr>
        <w:t xml:space="preserve"> capital</w:t>
      </w:r>
      <w:r w:rsidRPr="003928FC">
        <w:rPr>
          <w:rFonts w:cs="Times New Roman"/>
          <w:b/>
          <w:bCs/>
        </w:rPr>
        <w:t> :</w:t>
      </w:r>
      <w:r w:rsidRPr="003928FC">
        <w:rPr>
          <w:rFonts w:cs="Times New Roman"/>
        </w:rPr>
        <w:t xml:space="preserve"> </w:t>
      </w:r>
      <w:r w:rsidR="00537261" w:rsidRPr="003928FC">
        <w:rPr>
          <w:rFonts w:cs="Times New Roman"/>
        </w:rPr>
        <w:t xml:space="preserve">&lt;orth </w:t>
      </w:r>
      <w:r w:rsidR="00537261" w:rsidRPr="003928FC">
        <w:rPr>
          <w:rFonts w:cs="Times New Roman"/>
          <w:b/>
          <w:bCs/>
        </w:rPr>
        <w:t>rend=</w:t>
      </w:r>
      <w:r w:rsidR="009E61D9" w:rsidRPr="003928FC">
        <w:rPr>
          <w:rFonts w:cs="Times New Roman"/>
          <w:b/>
          <w:bCs/>
        </w:rPr>
        <w:t>"</w:t>
      </w:r>
      <w:r w:rsidR="005522D7" w:rsidRPr="003928FC">
        <w:rPr>
          <w:rFonts w:cs="Times New Roman"/>
          <w:b/>
          <w:bCs/>
        </w:rPr>
        <w:t>capital</w:t>
      </w:r>
      <w:r w:rsidR="002147B0" w:rsidRPr="003928FC">
        <w:rPr>
          <w:rFonts w:cs="Times New Roman"/>
          <w:b/>
          <w:bCs/>
        </w:rPr>
        <w:t>"</w:t>
      </w:r>
      <w:r w:rsidR="00537261" w:rsidRPr="003928FC">
        <w:rPr>
          <w:rFonts w:cs="Times New Roman"/>
        </w:rPr>
        <w:t>&gt;</w:t>
      </w:r>
      <w:r w:rsidR="00D82314" w:rsidRPr="003928FC">
        <w:rPr>
          <w:rFonts w:cs="Times New Roman"/>
        </w:rPr>
        <w:t>Table</w:t>
      </w:r>
      <w:r w:rsidR="00537261" w:rsidRPr="003928FC">
        <w:rPr>
          <w:rFonts w:cs="Times New Roman"/>
        </w:rPr>
        <w:t>&lt;/orth&gt;</w:t>
      </w:r>
    </w:p>
    <w:p w14:paraId="359FEE3A" w14:textId="77777777" w:rsidR="00DC1DAE" w:rsidRPr="003928FC" w:rsidRDefault="00DC1DAE" w:rsidP="000344B5">
      <w:pPr>
        <w:pStyle w:val="NormalNR"/>
        <w:rPr>
          <w:rFonts w:cs="Times New Roman"/>
          <w:b/>
          <w:bCs/>
        </w:rPr>
      </w:pPr>
    </w:p>
    <w:p w14:paraId="7E931590" w14:textId="54F42799" w:rsidR="00B414AD" w:rsidRPr="003928FC" w:rsidRDefault="006C1F6A" w:rsidP="000344B5">
      <w:pPr>
        <w:pStyle w:val="NormalNR"/>
        <w:rPr>
          <w:rFonts w:cs="Times New Roman"/>
          <w:b/>
          <w:bCs/>
        </w:rPr>
      </w:pPr>
      <w:r w:rsidRPr="003928FC">
        <w:rPr>
          <w:rFonts w:cs="Times New Roman"/>
          <w:b/>
          <w:bCs/>
        </w:rPr>
        <w:t>b</w:t>
      </w:r>
      <w:r w:rsidR="005C48BD" w:rsidRPr="003928FC">
        <w:rPr>
          <w:rFonts w:cs="Times New Roman"/>
          <w:b/>
          <w:bCs/>
        </w:rPr>
        <w:t>) &lt;hi&gt;</w:t>
      </w:r>
    </w:p>
    <w:p w14:paraId="115D6CCB" w14:textId="38F29093" w:rsidR="00DD307D" w:rsidRPr="003928FC" w:rsidRDefault="00372479" w:rsidP="00DD307D">
      <w:pPr>
        <w:pStyle w:val="NormalNR"/>
        <w:rPr>
          <w:rStyle w:val="element"/>
          <w:rFonts w:cs="Times New Roman"/>
        </w:rPr>
      </w:pPr>
      <w:r w:rsidRPr="003928FC">
        <w:rPr>
          <w:rFonts w:cs="Times New Roman"/>
          <w:b/>
          <w:bCs/>
        </w:rPr>
        <w:t>rajouter attribut</w:t>
      </w:r>
      <w:r w:rsidR="00A033B2" w:rsidRPr="003928FC">
        <w:rPr>
          <w:rFonts w:cs="Times New Roman"/>
          <w:b/>
          <w:bCs/>
        </w:rPr>
        <w:t xml:space="preserve"> italic</w:t>
      </w:r>
      <w:r w:rsidRPr="003928FC">
        <w:rPr>
          <w:rFonts w:cs="Times New Roman"/>
          <w:b/>
          <w:bCs/>
        </w:rPr>
        <w:t xml:space="preserve"> : </w:t>
      </w:r>
      <w:r w:rsidR="00DD307D" w:rsidRPr="003928FC">
        <w:rPr>
          <w:rStyle w:val="element"/>
          <w:rFonts w:cs="Times New Roman"/>
        </w:rPr>
        <w:t>&lt;</w:t>
      </w:r>
      <w:r w:rsidR="00DD307D" w:rsidRPr="003928FC">
        <w:rPr>
          <w:rStyle w:val="highlightelementname"/>
          <w:rFonts w:cs="Times New Roman"/>
        </w:rPr>
        <w:t>hi</w:t>
      </w:r>
      <w:r w:rsidR="00DD307D" w:rsidRPr="003928FC">
        <w:rPr>
          <w:rStyle w:val="element"/>
          <w:rFonts w:cs="Times New Roman"/>
        </w:rPr>
        <w:t> </w:t>
      </w:r>
      <w:r w:rsidR="00DD307D" w:rsidRPr="003928FC">
        <w:rPr>
          <w:rStyle w:val="attribute"/>
          <w:rFonts w:cs="Times New Roman"/>
          <w:b/>
          <w:bCs/>
        </w:rPr>
        <w:t>rend</w:t>
      </w:r>
      <w:r w:rsidR="00DD307D" w:rsidRPr="003928FC">
        <w:rPr>
          <w:rStyle w:val="element"/>
          <w:rFonts w:cs="Times New Roman"/>
          <w:b/>
          <w:bCs/>
        </w:rPr>
        <w:t>="</w:t>
      </w:r>
      <w:r w:rsidR="00DD307D" w:rsidRPr="003928FC">
        <w:rPr>
          <w:rStyle w:val="attributevalue"/>
          <w:rFonts w:cs="Times New Roman"/>
          <w:b/>
          <w:bCs/>
        </w:rPr>
        <w:t>italic</w:t>
      </w:r>
      <w:r w:rsidR="00DD307D" w:rsidRPr="003928FC">
        <w:rPr>
          <w:rStyle w:val="element"/>
          <w:rFonts w:cs="Times New Roman"/>
          <w:b/>
          <w:bCs/>
        </w:rPr>
        <w:t>"</w:t>
      </w:r>
      <w:r w:rsidR="00DD307D" w:rsidRPr="003928FC">
        <w:rPr>
          <w:rStyle w:val="element"/>
          <w:rFonts w:cs="Times New Roman"/>
        </w:rPr>
        <w:t>&gt;</w:t>
      </w:r>
    </w:p>
    <w:p w14:paraId="066055A3" w14:textId="77777777" w:rsidR="00446FD7" w:rsidRPr="003928FC" w:rsidRDefault="00446FD7" w:rsidP="00DD307D">
      <w:pPr>
        <w:pStyle w:val="NormalNR"/>
        <w:rPr>
          <w:rStyle w:val="element"/>
          <w:rFonts w:cs="Times New Roman"/>
          <w:b/>
          <w:bCs/>
        </w:rPr>
      </w:pPr>
    </w:p>
    <w:p w14:paraId="4CA1330A" w14:textId="562FE490" w:rsidR="009A7949" w:rsidRPr="003928FC" w:rsidRDefault="009A7949" w:rsidP="00DD307D">
      <w:pPr>
        <w:pStyle w:val="NormalNR"/>
        <w:rPr>
          <w:rStyle w:val="element"/>
          <w:rFonts w:cs="Times New Roman"/>
          <w:b/>
          <w:bCs/>
        </w:rPr>
      </w:pPr>
      <w:r w:rsidRPr="003928FC">
        <w:rPr>
          <w:rStyle w:val="element"/>
          <w:rFonts w:cs="Times New Roman"/>
          <w:b/>
          <w:bCs/>
        </w:rPr>
        <w:t xml:space="preserve">c) &lt;foreign… tout sauf grec, </w:t>
      </w:r>
      <w:r w:rsidRPr="003928FC">
        <w:rPr>
          <w:rFonts w:cs="Times New Roman"/>
          <w:b/>
          <w:bCs/>
        </w:rPr>
        <w:t>rajouter attribut italic</w:t>
      </w:r>
    </w:p>
    <w:p w14:paraId="0C7400B4" w14:textId="57E040FF" w:rsidR="009A7949" w:rsidRPr="003928FC" w:rsidRDefault="009A7949" w:rsidP="009A7949">
      <w:pPr>
        <w:pStyle w:val="NormalNR"/>
        <w:rPr>
          <w:rStyle w:val="element"/>
          <w:rFonts w:cs="Times New Roman"/>
        </w:rPr>
      </w:pPr>
      <w:r w:rsidRPr="003928FC">
        <w:rPr>
          <w:rStyle w:val="element"/>
          <w:rFonts w:cs="Times New Roman"/>
        </w:rPr>
        <w:t>&lt;foreign xml:lang="lat"&gt; à changer en &lt;foreign xml:lang="lat" rend="italic"&gt;</w:t>
      </w:r>
    </w:p>
    <w:p w14:paraId="46871A14" w14:textId="148AAD1E" w:rsidR="009A7949" w:rsidRPr="003928FC" w:rsidRDefault="009A7949" w:rsidP="009A7949">
      <w:pPr>
        <w:pStyle w:val="NormalNR"/>
        <w:rPr>
          <w:rStyle w:val="element"/>
          <w:rFonts w:cs="Times New Roman"/>
        </w:rPr>
      </w:pPr>
      <w:r w:rsidRPr="003928FC">
        <w:rPr>
          <w:rStyle w:val="element"/>
          <w:rFonts w:cs="Times New Roman"/>
        </w:rPr>
        <w:t>&lt;foreign xml:lang="deu"&gt; à changer en &lt;foreign xml:lang="deu" rend="italic"&gt;</w:t>
      </w:r>
    </w:p>
    <w:p w14:paraId="22B6F031" w14:textId="7E31D161" w:rsidR="009A7949" w:rsidRPr="003928FC" w:rsidRDefault="009A7949" w:rsidP="009A7949">
      <w:pPr>
        <w:pStyle w:val="NormalNR"/>
        <w:rPr>
          <w:rStyle w:val="element"/>
          <w:rFonts w:cs="Times New Roman"/>
        </w:rPr>
      </w:pPr>
      <w:r w:rsidRPr="003928FC">
        <w:rPr>
          <w:rStyle w:val="element"/>
          <w:rFonts w:cs="Times New Roman"/>
        </w:rPr>
        <w:lastRenderedPageBreak/>
        <w:t>&lt;foreign xml:lang="eng"&gt; à changer en &lt;foreign xml:lang="eng" rend="italic"&gt;</w:t>
      </w:r>
    </w:p>
    <w:p w14:paraId="56DE7336" w14:textId="0502582B" w:rsidR="009A7949" w:rsidRPr="003928FC" w:rsidRDefault="009A7949" w:rsidP="009A7949">
      <w:pPr>
        <w:pStyle w:val="NormalNR"/>
        <w:rPr>
          <w:rStyle w:val="element"/>
          <w:rFonts w:cs="Times New Roman"/>
        </w:rPr>
      </w:pPr>
      <w:r w:rsidRPr="003928FC">
        <w:rPr>
          <w:rStyle w:val="element"/>
          <w:rFonts w:cs="Times New Roman"/>
        </w:rPr>
        <w:t>&lt;foreign xml:lang="ita"&gt; à changer en &lt;foreign xml:lang="ita" rend="italic"&gt;</w:t>
      </w:r>
    </w:p>
    <w:p w14:paraId="45FD13BB" w14:textId="39EC72DF" w:rsidR="009A7949" w:rsidRPr="003928FC" w:rsidRDefault="009A7949" w:rsidP="009A7949">
      <w:pPr>
        <w:pStyle w:val="NormalNR"/>
        <w:rPr>
          <w:rStyle w:val="element"/>
          <w:rFonts w:cs="Times New Roman"/>
        </w:rPr>
      </w:pPr>
      <w:r w:rsidRPr="003928FC">
        <w:rPr>
          <w:rStyle w:val="element"/>
          <w:rFonts w:cs="Times New Roman"/>
        </w:rPr>
        <w:t>&lt;foreign xml:lang="spa"&gt; à changer en &lt;foreign xml:lang="spa" rend="italic"&gt;</w:t>
      </w:r>
    </w:p>
    <w:p w14:paraId="70E0FE81" w14:textId="77777777" w:rsidR="009A7949" w:rsidRPr="003928FC" w:rsidRDefault="009A7949" w:rsidP="00372479">
      <w:pPr>
        <w:pStyle w:val="NormalNR"/>
        <w:rPr>
          <w:rStyle w:val="element"/>
          <w:rFonts w:cs="Times New Roman"/>
        </w:rPr>
      </w:pPr>
    </w:p>
    <w:p w14:paraId="7AB30E99" w14:textId="3EFFA81C" w:rsidR="008441C6" w:rsidRPr="003928FC" w:rsidRDefault="009873F5" w:rsidP="00372479">
      <w:pPr>
        <w:pStyle w:val="NormalNR"/>
        <w:rPr>
          <w:rFonts w:cs="Times New Roman"/>
          <w:b/>
          <w:bCs/>
          <w:highlight w:val="yellow"/>
        </w:rPr>
      </w:pPr>
      <w:r w:rsidRPr="003928FC">
        <w:rPr>
          <w:rFonts w:cs="Times New Roman"/>
          <w:b/>
          <w:bCs/>
          <w:highlight w:val="yellow"/>
        </w:rPr>
        <w:t>d</w:t>
      </w:r>
      <w:r w:rsidR="00372479" w:rsidRPr="003928FC">
        <w:rPr>
          <w:rFonts w:cs="Times New Roman"/>
          <w:b/>
          <w:bCs/>
          <w:highlight w:val="yellow"/>
        </w:rPr>
        <w:t xml:space="preserve">) </w:t>
      </w:r>
      <w:r w:rsidR="008441C6" w:rsidRPr="003928FC">
        <w:rPr>
          <w:rFonts w:cs="Times New Roman"/>
          <w:b/>
          <w:bCs/>
          <w:highlight w:val="yellow"/>
        </w:rPr>
        <w:t xml:space="preserve">pour </w:t>
      </w:r>
      <w:r w:rsidR="00372479" w:rsidRPr="003928FC">
        <w:rPr>
          <w:rFonts w:cs="Times New Roman"/>
          <w:b/>
          <w:bCs/>
          <w:highlight w:val="yellow"/>
        </w:rPr>
        <w:t>tout ce qui se trouve entre &lt;/ref&gt; et &lt;/xr&gt;</w:t>
      </w:r>
      <w:r w:rsidR="00055FF8" w:rsidRPr="003928FC">
        <w:rPr>
          <w:rFonts w:cs="Times New Roman"/>
          <w:b/>
          <w:bCs/>
          <w:highlight w:val="yellow"/>
        </w:rPr>
        <w:t xml:space="preserve"> (2183 occurrences)</w:t>
      </w:r>
    </w:p>
    <w:p w14:paraId="4B01DFC5" w14:textId="4BB7F306" w:rsidR="00372479" w:rsidRPr="003928FC" w:rsidRDefault="004629FC" w:rsidP="000344B5">
      <w:pPr>
        <w:pStyle w:val="NormalNR"/>
        <w:rPr>
          <w:rFonts w:cs="Times New Roman"/>
          <w:highlight w:val="yellow"/>
        </w:rPr>
      </w:pPr>
      <w:r w:rsidRPr="003928FC">
        <w:rPr>
          <w:rFonts w:cs="Times New Roman"/>
          <w:b/>
          <w:bCs/>
        </w:rPr>
        <w:t>–</w:t>
      </w:r>
      <w:r w:rsidR="00F132A3" w:rsidRPr="003928FC">
        <w:rPr>
          <w:rFonts w:cs="Times New Roman"/>
          <w:b/>
          <w:bCs/>
          <w:highlight w:val="yellow"/>
        </w:rPr>
        <w:t xml:space="preserve"> </w:t>
      </w:r>
      <w:r w:rsidR="00372479" w:rsidRPr="003928FC">
        <w:rPr>
          <w:rFonts w:cs="Times New Roman"/>
          <w:b/>
          <w:bCs/>
          <w:highlight w:val="yellow"/>
        </w:rPr>
        <w:t xml:space="preserve">rajouter balise &lt;hi&gt; + </w:t>
      </w:r>
      <w:bookmarkStart w:id="4" w:name="_Hlk149064717"/>
      <w:r w:rsidR="00372479" w:rsidRPr="003928FC">
        <w:rPr>
          <w:rFonts w:cs="Times New Roman"/>
          <w:b/>
          <w:bCs/>
          <w:highlight w:val="yellow"/>
        </w:rPr>
        <w:t>attribut</w:t>
      </w:r>
      <w:r w:rsidR="00A033B2" w:rsidRPr="003928FC">
        <w:rPr>
          <w:rFonts w:cs="Times New Roman"/>
          <w:b/>
          <w:bCs/>
          <w:highlight w:val="yellow"/>
        </w:rPr>
        <w:t xml:space="preserve"> italic</w:t>
      </w:r>
      <w:r w:rsidR="00372479" w:rsidRPr="003928FC">
        <w:rPr>
          <w:rFonts w:cs="Times New Roman"/>
          <w:b/>
          <w:bCs/>
          <w:highlight w:val="yellow"/>
        </w:rPr>
        <w:t> </w:t>
      </w:r>
      <w:bookmarkEnd w:id="4"/>
      <w:r w:rsidR="00372479" w:rsidRPr="003928FC">
        <w:rPr>
          <w:rFonts w:cs="Times New Roman"/>
          <w:b/>
          <w:bCs/>
          <w:highlight w:val="yellow"/>
        </w:rPr>
        <w:t xml:space="preserve">: </w:t>
      </w:r>
      <w:r w:rsidR="00055FF8" w:rsidRPr="003928FC">
        <w:rPr>
          <w:rFonts w:cs="Times New Roman"/>
          <w:highlight w:val="yellow"/>
        </w:rPr>
        <w:t xml:space="preserve">V. &lt;xr&gt;&lt;ref target="tablette"&gt;Tablette&lt;/ref&gt; </w:t>
      </w:r>
      <w:r w:rsidR="00994D7C" w:rsidRPr="003928FC">
        <w:rPr>
          <w:rStyle w:val="element"/>
          <w:rFonts w:cs="Times New Roman"/>
          <w:b/>
          <w:bCs/>
          <w:highlight w:val="yellow"/>
        </w:rPr>
        <w:t>&lt;</w:t>
      </w:r>
      <w:r w:rsidR="00994D7C" w:rsidRPr="003928FC">
        <w:rPr>
          <w:rStyle w:val="highlightelementname"/>
          <w:rFonts w:cs="Times New Roman"/>
          <w:b/>
          <w:bCs/>
          <w:highlight w:val="yellow"/>
        </w:rPr>
        <w:t>hi</w:t>
      </w:r>
      <w:r w:rsidR="00994D7C" w:rsidRPr="003928FC">
        <w:rPr>
          <w:rStyle w:val="element"/>
          <w:rFonts w:cs="Times New Roman"/>
          <w:b/>
          <w:bCs/>
          <w:highlight w:val="yellow"/>
        </w:rPr>
        <w:t> </w:t>
      </w:r>
      <w:r w:rsidR="00994D7C" w:rsidRPr="003928FC">
        <w:rPr>
          <w:rStyle w:val="attribute"/>
          <w:rFonts w:cs="Times New Roman"/>
          <w:b/>
          <w:bCs/>
          <w:highlight w:val="yellow"/>
        </w:rPr>
        <w:t>rend</w:t>
      </w:r>
      <w:r w:rsidR="00994D7C" w:rsidRPr="003928FC">
        <w:rPr>
          <w:rStyle w:val="element"/>
          <w:rFonts w:cs="Times New Roman"/>
          <w:b/>
          <w:bCs/>
          <w:highlight w:val="yellow"/>
        </w:rPr>
        <w:t>="</w:t>
      </w:r>
      <w:r w:rsidR="00994D7C" w:rsidRPr="003928FC">
        <w:rPr>
          <w:rStyle w:val="attributevalue"/>
          <w:rFonts w:cs="Times New Roman"/>
          <w:b/>
          <w:bCs/>
          <w:highlight w:val="yellow"/>
        </w:rPr>
        <w:t>italic</w:t>
      </w:r>
      <w:r w:rsidR="00994D7C" w:rsidRPr="003928FC">
        <w:rPr>
          <w:rStyle w:val="element"/>
          <w:rFonts w:cs="Times New Roman"/>
          <w:b/>
          <w:bCs/>
          <w:highlight w:val="yellow"/>
        </w:rPr>
        <w:t>"&gt;</w:t>
      </w:r>
      <w:r w:rsidR="00055FF8" w:rsidRPr="003928FC">
        <w:rPr>
          <w:rFonts w:cs="Times New Roman"/>
          <w:highlight w:val="yellow"/>
        </w:rPr>
        <w:t>oxaliques</w:t>
      </w:r>
      <w:r w:rsidR="00994D7C" w:rsidRPr="003928FC">
        <w:rPr>
          <w:rStyle w:val="element"/>
          <w:rFonts w:cs="Times New Roman"/>
          <w:b/>
          <w:bCs/>
          <w:highlight w:val="yellow"/>
        </w:rPr>
        <w:t>&lt;/</w:t>
      </w:r>
      <w:r w:rsidR="00994D7C" w:rsidRPr="003928FC">
        <w:rPr>
          <w:rStyle w:val="highlightelementname"/>
          <w:rFonts w:cs="Times New Roman"/>
          <w:b/>
          <w:bCs/>
          <w:highlight w:val="yellow"/>
        </w:rPr>
        <w:t>hi</w:t>
      </w:r>
      <w:r w:rsidR="00994D7C" w:rsidRPr="003928FC">
        <w:rPr>
          <w:rStyle w:val="element"/>
          <w:rFonts w:cs="Times New Roman"/>
          <w:b/>
          <w:bCs/>
          <w:highlight w:val="yellow"/>
        </w:rPr>
        <w:t>&gt;</w:t>
      </w:r>
      <w:r w:rsidR="00055FF8" w:rsidRPr="003928FC">
        <w:rPr>
          <w:rFonts w:cs="Times New Roman"/>
          <w:highlight w:val="yellow"/>
        </w:rPr>
        <w:t>&lt;/xr&gt;.</w:t>
      </w:r>
    </w:p>
    <w:p w14:paraId="6C975340" w14:textId="5C076FEC" w:rsidR="004629FC" w:rsidRPr="003928FC" w:rsidRDefault="004629FC" w:rsidP="004629FC">
      <w:pPr>
        <w:pStyle w:val="NormalNR"/>
        <w:rPr>
          <w:rFonts w:cs="Times New Roman"/>
          <w:highlight w:val="yellow"/>
        </w:rPr>
      </w:pPr>
      <w:r w:rsidRPr="003928FC">
        <w:rPr>
          <w:rFonts w:cs="Times New Roman"/>
          <w:b/>
          <w:bCs/>
        </w:rPr>
        <w:t xml:space="preserve">– </w:t>
      </w:r>
      <w:r w:rsidR="00F132A3" w:rsidRPr="003928FC">
        <w:rPr>
          <w:rFonts w:cs="Times New Roman"/>
          <w:highlight w:val="yellow"/>
        </w:rPr>
        <w:t>s’il y a des parenthèses</w:t>
      </w:r>
      <w:r w:rsidR="00A46323" w:rsidRPr="003928FC">
        <w:rPr>
          <w:rFonts w:cs="Times New Roman"/>
          <w:highlight w:val="yellow"/>
        </w:rPr>
        <w:t xml:space="preserve">, </w:t>
      </w:r>
      <w:r w:rsidR="00A46323" w:rsidRPr="003928FC">
        <w:rPr>
          <w:rFonts w:cs="Times New Roman"/>
        </w:rPr>
        <w:t>comme dans &lt;xr&gt;&lt;ref&gt;Substitutive&lt;/ref&gt; (médication)&lt;/xr&gt;</w:t>
      </w:r>
      <w:r w:rsidR="002C52D2" w:rsidRPr="003928FC">
        <w:rPr>
          <w:rFonts w:cs="Times New Roman"/>
        </w:rPr>
        <w:t xml:space="preserve"> ou </w:t>
      </w:r>
      <w:r w:rsidR="00F132A3" w:rsidRPr="003928FC">
        <w:rPr>
          <w:rFonts w:cs="Times New Roman"/>
        </w:rPr>
        <w:t xml:space="preserve"> : </w:t>
      </w:r>
      <w:r w:rsidRPr="003928FC">
        <w:rPr>
          <w:rFonts w:cs="Times New Roman"/>
          <w:highlight w:val="yellow"/>
        </w:rPr>
        <w:t>rajouter balise &lt;pc type="phrase-1st-member-opening"</w:t>
      </w:r>
      <w:r w:rsidR="006C3342" w:rsidRPr="003928FC">
        <w:rPr>
          <w:rFonts w:cs="Times New Roman"/>
          <w:highlight w:val="yellow"/>
        </w:rPr>
        <w:t xml:space="preserve"> rend="roman"</w:t>
      </w:r>
      <w:r w:rsidRPr="003928FC">
        <w:rPr>
          <w:rFonts w:cs="Times New Roman"/>
          <w:highlight w:val="yellow"/>
        </w:rPr>
        <w:t>&gt;</w:t>
      </w:r>
      <w:r w:rsidR="006C3342" w:rsidRPr="003928FC">
        <w:rPr>
          <w:rFonts w:cs="Times New Roman"/>
          <w:highlight w:val="yellow"/>
        </w:rPr>
        <w:t xml:space="preserve"> </w:t>
      </w:r>
      <w:r w:rsidRPr="003928FC">
        <w:rPr>
          <w:rFonts w:cs="Times New Roman"/>
          <w:highlight w:val="yellow"/>
        </w:rPr>
        <w:t>(&lt;</w:t>
      </w:r>
      <w:r w:rsidR="006C3342" w:rsidRPr="003928FC">
        <w:rPr>
          <w:rFonts w:cs="Times New Roman"/>
          <w:highlight w:val="yellow"/>
        </w:rPr>
        <w:t xml:space="preserve">/pc&gt; </w:t>
      </w:r>
      <w:r w:rsidRPr="003928FC">
        <w:rPr>
          <w:rFonts w:cs="Times New Roman"/>
          <w:highlight w:val="yellow"/>
        </w:rPr>
        <w:t>et &lt;pc type="phrase-1st-member-closing"</w:t>
      </w:r>
      <w:r w:rsidR="006C3342" w:rsidRPr="003928FC">
        <w:rPr>
          <w:rFonts w:cs="Times New Roman"/>
          <w:highlight w:val="yellow"/>
        </w:rPr>
        <w:t xml:space="preserve"> rend="roman"</w:t>
      </w:r>
      <w:r w:rsidRPr="003928FC">
        <w:rPr>
          <w:rFonts w:cs="Times New Roman"/>
          <w:highlight w:val="yellow"/>
        </w:rPr>
        <w:t>&gt;</w:t>
      </w:r>
      <w:r w:rsidR="006C3342" w:rsidRPr="003928FC">
        <w:rPr>
          <w:rFonts w:cs="Times New Roman"/>
          <w:highlight w:val="yellow"/>
        </w:rPr>
        <w:t>) &lt;/pc&gt;</w:t>
      </w:r>
    </w:p>
    <w:p w14:paraId="04619C5D" w14:textId="4047C937" w:rsidR="004629FC" w:rsidRPr="003928FC" w:rsidRDefault="006C3342" w:rsidP="004629FC">
      <w:pPr>
        <w:pStyle w:val="NormalNR"/>
        <w:rPr>
          <w:rFonts w:cs="Times New Roman"/>
        </w:rPr>
      </w:pPr>
      <w:r w:rsidRPr="003928FC">
        <w:rPr>
          <w:rFonts w:cs="Times New Roman"/>
          <w:highlight w:val="yellow"/>
        </w:rPr>
        <w:t>[ne pas oublier l’espace avant la parenthèse ouvrante et après la parenthèse fermante</w:t>
      </w:r>
      <w:r w:rsidRPr="003928FC">
        <w:rPr>
          <w:rFonts w:cs="Times New Roman"/>
        </w:rPr>
        <w:t>]</w:t>
      </w:r>
    </w:p>
    <w:p w14:paraId="1CFF16E7" w14:textId="5F33BA71" w:rsidR="00062456" w:rsidRPr="003928FC" w:rsidRDefault="00062456" w:rsidP="004629FC">
      <w:pPr>
        <w:pStyle w:val="NormalNR"/>
        <w:rPr>
          <w:rFonts w:cs="Times New Roman"/>
        </w:rPr>
      </w:pPr>
      <w:r w:rsidRPr="003928FC">
        <w:rPr>
          <w:rFonts w:cs="Times New Roman"/>
          <w:highlight w:val="magenta"/>
        </w:rPr>
        <w:t>[avant de chercher les parenthèses, traquer celles qui se sont malencontreusement changées en crochets, au début ou à la fin,</w:t>
      </w:r>
      <w:r w:rsidRPr="003928FC">
        <w:rPr>
          <w:rFonts w:cs="Times New Roman"/>
        </w:rPr>
        <w:t xml:space="preserve"> repérables à ce qu’elles correspondent à une parenthèse : V. &lt;ref target="magnétique"&gt;Magnétique&lt;/ref&gt; </w:t>
      </w:r>
      <w:r w:rsidRPr="003928FC">
        <w:rPr>
          <w:rFonts w:cs="Times New Roman"/>
          <w:highlight w:val="magenta"/>
        </w:rPr>
        <w:t>[</w:t>
      </w:r>
      <w:r w:rsidRPr="003928FC">
        <w:rPr>
          <w:rFonts w:cs="Times New Roman"/>
        </w:rPr>
        <w:t>&lt;hi&gt;Emplâtre&lt;/hi&gt;</w:t>
      </w:r>
      <w:r w:rsidRPr="003928FC">
        <w:rPr>
          <w:rFonts w:cs="Times New Roman"/>
          <w:highlight w:val="magenta"/>
        </w:rPr>
        <w:t>)</w:t>
      </w:r>
    </w:p>
    <w:p w14:paraId="18C795AC" w14:textId="3E179558" w:rsidR="00062456" w:rsidRPr="003928FC" w:rsidRDefault="00062456" w:rsidP="00062456">
      <w:pPr>
        <w:pStyle w:val="NormalNR"/>
        <w:rPr>
          <w:rFonts w:cs="Times New Roman"/>
          <w:highlight w:val="magenta"/>
        </w:rPr>
      </w:pPr>
      <w:r w:rsidRPr="003928FC">
        <w:rPr>
          <w:rFonts w:cs="Times New Roman"/>
          <w:highlight w:val="magenta"/>
        </w:rPr>
        <w:t>+ récupérer les mots avec ou sans &lt;hi&gt; : on trouve par exemple 12 exemples de la séquence )&lt;/xr&gt; comme dans &lt;xr&gt;&lt;ref&gt;Substitutive&lt;/ref&gt; (médication)&lt;/xr&gt;</w:t>
      </w:r>
    </w:p>
    <w:p w14:paraId="5E846946" w14:textId="77777777" w:rsidR="00062456" w:rsidRPr="003928FC" w:rsidRDefault="00062456" w:rsidP="004629FC">
      <w:pPr>
        <w:pStyle w:val="NormalNR"/>
        <w:rPr>
          <w:rFonts w:cs="Times New Roman"/>
        </w:rPr>
      </w:pPr>
    </w:p>
    <w:p w14:paraId="62096381" w14:textId="13ED21F6" w:rsidR="00782FB1" w:rsidRPr="003928FC" w:rsidRDefault="009B4A9A" w:rsidP="000344B5">
      <w:pPr>
        <w:pStyle w:val="NormalNR"/>
        <w:rPr>
          <w:rFonts w:cs="Times New Roman"/>
          <w:highlight w:val="green"/>
        </w:rPr>
      </w:pPr>
      <w:r w:rsidRPr="003928FC">
        <w:rPr>
          <w:rFonts w:cs="Times New Roman"/>
          <w:highlight w:val="green"/>
        </w:rPr>
        <w:t>Q</w:t>
      </w:r>
      <w:r w:rsidR="00A46323" w:rsidRPr="003928FC">
        <w:rPr>
          <w:rFonts w:cs="Times New Roman"/>
          <w:highlight w:val="green"/>
        </w:rPr>
        <w:t xml:space="preserve">uestion : </w:t>
      </w:r>
      <w:r w:rsidR="00782FB1" w:rsidRPr="003928FC">
        <w:rPr>
          <w:rFonts w:cs="Times New Roman"/>
          <w:highlight w:val="green"/>
        </w:rPr>
        <w:t>dans quel ordre faut-il faire ces deux opérations ?</w:t>
      </w:r>
      <w:r w:rsidR="00A46323" w:rsidRPr="003928FC">
        <w:rPr>
          <w:rFonts w:cs="Times New Roman"/>
          <w:highlight w:val="green"/>
        </w:rPr>
        <w:t xml:space="preserve"> d’abord les parenthèses, puis le reste du texte ?</w:t>
      </w:r>
      <w:r w:rsidR="006C3342" w:rsidRPr="003928FC">
        <w:rPr>
          <w:rFonts w:cs="Times New Roman"/>
          <w:highlight w:val="green"/>
        </w:rPr>
        <w:t xml:space="preserve"> le résultat doit être : V. &lt;xr&gt;&lt;ref&gt;Substitutive&lt;/ref&gt;</w:t>
      </w:r>
      <w:r w:rsidR="006C3342" w:rsidRPr="003928FC">
        <w:rPr>
          <w:rFonts w:cs="Times New Roman"/>
          <w:b/>
          <w:bCs/>
          <w:highlight w:val="green"/>
        </w:rPr>
        <w:t>&lt;pc type="phrase-1st-member-opening" rend="roman"&gt;  (&lt;/pc&gt;&lt;hi rend="italic"&gt;</w:t>
      </w:r>
      <w:r w:rsidR="006C3342" w:rsidRPr="003928FC">
        <w:rPr>
          <w:rFonts w:cs="Times New Roman"/>
          <w:highlight w:val="green"/>
        </w:rPr>
        <w:t>médication</w:t>
      </w:r>
      <w:r w:rsidR="006C3342" w:rsidRPr="003928FC">
        <w:rPr>
          <w:rFonts w:cs="Times New Roman"/>
          <w:b/>
          <w:bCs/>
          <w:highlight w:val="green"/>
        </w:rPr>
        <w:t>&lt;/hi&gt;&lt;pc type="phrase-1st-member-closing" rend="roman"&gt;) &lt;/pc&gt;</w:t>
      </w:r>
      <w:r w:rsidR="006C3342" w:rsidRPr="003928FC">
        <w:rPr>
          <w:rFonts w:cs="Times New Roman"/>
          <w:highlight w:val="green"/>
        </w:rPr>
        <w:t>&lt;/xr&gt;</w:t>
      </w:r>
    </w:p>
    <w:p w14:paraId="05DBD412" w14:textId="77777777" w:rsidR="00446FD7" w:rsidRPr="003928FC" w:rsidRDefault="00446FD7" w:rsidP="00372479">
      <w:pPr>
        <w:pStyle w:val="NormalNR"/>
        <w:rPr>
          <w:rFonts w:cs="Times New Roman"/>
          <w:b/>
          <w:bCs/>
          <w:highlight w:val="yellow"/>
        </w:rPr>
      </w:pPr>
    </w:p>
    <w:p w14:paraId="10E7B6D7" w14:textId="38C20237" w:rsidR="00372479" w:rsidRPr="003928FC" w:rsidRDefault="009873F5" w:rsidP="00372479">
      <w:pPr>
        <w:pStyle w:val="NormalNR"/>
        <w:rPr>
          <w:rFonts w:cs="Times New Roman"/>
          <w:b/>
          <w:bCs/>
          <w:highlight w:val="yellow"/>
        </w:rPr>
      </w:pPr>
      <w:r w:rsidRPr="003928FC">
        <w:rPr>
          <w:rFonts w:cs="Times New Roman"/>
          <w:b/>
          <w:bCs/>
          <w:highlight w:val="yellow"/>
        </w:rPr>
        <w:lastRenderedPageBreak/>
        <w:t>e</w:t>
      </w:r>
      <w:r w:rsidR="00372479" w:rsidRPr="003928FC">
        <w:rPr>
          <w:rFonts w:cs="Times New Roman"/>
          <w:b/>
          <w:bCs/>
          <w:highlight w:val="yellow"/>
        </w:rPr>
        <w:t xml:space="preserve">) </w:t>
      </w:r>
      <w:r w:rsidR="00372479" w:rsidRPr="003928FC">
        <w:rPr>
          <w:rFonts w:cs="Times New Roman"/>
          <w:b/>
          <w:bCs/>
          <w:highlight w:val="green"/>
        </w:rPr>
        <w:t>&lt;ref target… et &lt;ref&gt;</w:t>
      </w:r>
      <w:r w:rsidR="00994D7C" w:rsidRPr="003928FC">
        <w:rPr>
          <w:rFonts w:cs="Times New Roman"/>
          <w:b/>
          <w:bCs/>
          <w:highlight w:val="green"/>
        </w:rPr>
        <w:t> </w:t>
      </w:r>
      <w:r w:rsidR="00994D7C" w:rsidRPr="003928FC">
        <w:rPr>
          <w:rFonts w:cs="Times New Roman"/>
          <w:b/>
          <w:bCs/>
          <w:highlight w:val="yellow"/>
        </w:rPr>
        <w:t xml:space="preserve">: attention, </w:t>
      </w:r>
      <w:r w:rsidR="00644FED" w:rsidRPr="003928FC">
        <w:rPr>
          <w:rFonts w:cs="Times New Roman"/>
          <w:b/>
          <w:bCs/>
          <w:highlight w:val="yellow"/>
        </w:rPr>
        <w:t xml:space="preserve">étapes </w:t>
      </w:r>
      <w:r w:rsidR="00A3218B" w:rsidRPr="003928FC">
        <w:rPr>
          <w:rFonts w:cs="Times New Roman"/>
          <w:b/>
          <w:bCs/>
          <w:highlight w:val="yellow"/>
        </w:rPr>
        <w:t xml:space="preserve">à réaliser </w:t>
      </w:r>
      <w:r w:rsidR="00644FED" w:rsidRPr="003928FC">
        <w:rPr>
          <w:rFonts w:cs="Times New Roman"/>
          <w:b/>
          <w:bCs/>
          <w:highlight w:val="yellow"/>
        </w:rPr>
        <w:t>dans l’ordre</w:t>
      </w:r>
    </w:p>
    <w:p w14:paraId="55813ACE" w14:textId="5A8C3E5A" w:rsidR="00644FED" w:rsidRPr="003928FC" w:rsidRDefault="004629FC" w:rsidP="00372479">
      <w:pPr>
        <w:pStyle w:val="NormalNR"/>
        <w:rPr>
          <w:rFonts w:cs="Times New Roman"/>
          <w:b/>
          <w:bCs/>
          <w:highlight w:val="yellow"/>
        </w:rPr>
      </w:pPr>
      <w:r w:rsidRPr="003928FC">
        <w:rPr>
          <w:rFonts w:cs="Times New Roman"/>
          <w:b/>
          <w:bCs/>
        </w:rPr>
        <w:t>–</w:t>
      </w:r>
      <w:r w:rsidR="00874134" w:rsidRPr="003928FC">
        <w:rPr>
          <w:rFonts w:cs="Times New Roman"/>
          <w:b/>
          <w:bCs/>
          <w:highlight w:val="yellow"/>
        </w:rPr>
        <w:t xml:space="preserve"> </w:t>
      </w:r>
      <w:r w:rsidR="009873F5" w:rsidRPr="003928FC">
        <w:rPr>
          <w:rFonts w:cs="Times New Roman"/>
          <w:b/>
          <w:bCs/>
          <w:highlight w:val="yellow"/>
        </w:rPr>
        <w:t>e</w:t>
      </w:r>
      <w:r w:rsidR="00874134" w:rsidRPr="003928FC">
        <w:rPr>
          <w:rFonts w:cs="Times New Roman"/>
          <w:b/>
          <w:bCs/>
          <w:highlight w:val="yellow"/>
        </w:rPr>
        <w:t>1 :</w:t>
      </w:r>
      <w:r w:rsidR="00644FED" w:rsidRPr="003928FC">
        <w:rPr>
          <w:rFonts w:cs="Times New Roman"/>
          <w:b/>
          <w:bCs/>
          <w:highlight w:val="yellow"/>
        </w:rPr>
        <w:t xml:space="preserve"> </w:t>
      </w:r>
      <w:r w:rsidR="00A033B2" w:rsidRPr="003928FC">
        <w:rPr>
          <w:rFonts w:cs="Times New Roman"/>
          <w:b/>
          <w:bCs/>
          <w:highlight w:val="yellow"/>
        </w:rPr>
        <w:t xml:space="preserve">supprimer </w:t>
      </w:r>
      <w:r w:rsidR="00644FED" w:rsidRPr="003928FC">
        <w:rPr>
          <w:rFonts w:cs="Times New Roman"/>
          <w:b/>
          <w:bCs/>
          <w:highlight w:val="yellow"/>
        </w:rPr>
        <w:t xml:space="preserve">les </w:t>
      </w:r>
      <w:r w:rsidR="00644FED" w:rsidRPr="003928FC">
        <w:rPr>
          <w:rFonts w:cs="Times New Roman"/>
          <w:b/>
          <w:bCs/>
          <w:highlight w:val="green"/>
        </w:rPr>
        <w:t xml:space="preserve">&lt;ref </w:t>
      </w:r>
      <w:r w:rsidR="00644FED" w:rsidRPr="003928FC">
        <w:rPr>
          <w:rFonts w:cs="Times New Roman"/>
          <w:b/>
          <w:bCs/>
          <w:highlight w:val="yellow"/>
        </w:rPr>
        <w:t xml:space="preserve">dans &lt;xr&gt; : changer les balises </w:t>
      </w:r>
      <w:r w:rsidR="00173492" w:rsidRPr="003928FC">
        <w:rPr>
          <w:rFonts w:cs="Times New Roman"/>
          <w:b/>
          <w:bCs/>
          <w:highlight w:val="yellow"/>
        </w:rPr>
        <w:t>&lt;</w:t>
      </w:r>
      <w:r w:rsidR="00644FED" w:rsidRPr="003928FC">
        <w:rPr>
          <w:rFonts w:cs="Times New Roman"/>
          <w:b/>
          <w:bCs/>
          <w:highlight w:val="yellow"/>
        </w:rPr>
        <w:t xml:space="preserve">ref en </w:t>
      </w:r>
      <w:r w:rsidR="00173492" w:rsidRPr="003928FC">
        <w:rPr>
          <w:rFonts w:cs="Times New Roman"/>
          <w:b/>
          <w:bCs/>
          <w:highlight w:val="yellow"/>
        </w:rPr>
        <w:t>&lt;</w:t>
      </w:r>
      <w:r w:rsidR="00644FED" w:rsidRPr="003928FC">
        <w:rPr>
          <w:rFonts w:cs="Times New Roman"/>
          <w:b/>
          <w:bCs/>
          <w:highlight w:val="yellow"/>
        </w:rPr>
        <w:t>hi avec attribut</w:t>
      </w:r>
      <w:r w:rsidR="00D92728" w:rsidRPr="003928FC">
        <w:rPr>
          <w:rFonts w:cs="Times New Roman"/>
          <w:b/>
          <w:bCs/>
          <w:highlight w:val="yellow"/>
        </w:rPr>
        <w:t xml:space="preserve"> small-capital</w:t>
      </w:r>
      <w:r w:rsidR="00644FED" w:rsidRPr="003928FC">
        <w:rPr>
          <w:rFonts w:cs="Times New Roman"/>
          <w:b/>
          <w:bCs/>
          <w:highlight w:val="yellow"/>
        </w:rPr>
        <w:t xml:space="preserve"> </w:t>
      </w:r>
    </w:p>
    <w:p w14:paraId="489298FC" w14:textId="4EE9F926" w:rsidR="00644FED" w:rsidRPr="003928FC" w:rsidRDefault="00644FED" w:rsidP="00644FED">
      <w:pPr>
        <w:pStyle w:val="NormalNR"/>
        <w:rPr>
          <w:rFonts w:cs="Times New Roman"/>
          <w:highlight w:val="yellow"/>
        </w:rPr>
      </w:pPr>
      <w:r w:rsidRPr="003928FC">
        <w:rPr>
          <w:rFonts w:cs="Times New Roman"/>
          <w:highlight w:val="yellow"/>
        </w:rPr>
        <w:t>V. &lt;xr&gt;</w:t>
      </w:r>
      <w:r w:rsidRPr="003928FC">
        <w:rPr>
          <w:rFonts w:cs="Times New Roman"/>
          <w:b/>
          <w:bCs/>
          <w:highlight w:val="yellow"/>
        </w:rPr>
        <w:t>&lt;hi rend="small-capital"&gt;</w:t>
      </w:r>
      <w:r w:rsidRPr="003928FC">
        <w:rPr>
          <w:rFonts w:cs="Times New Roman"/>
          <w:highlight w:val="yellow"/>
        </w:rPr>
        <w:t>Tablettes</w:t>
      </w:r>
      <w:r w:rsidRPr="003928FC">
        <w:rPr>
          <w:rFonts w:cs="Times New Roman"/>
          <w:b/>
          <w:bCs/>
          <w:highlight w:val="yellow"/>
        </w:rPr>
        <w:t>&lt;/hi&gt;</w:t>
      </w:r>
      <w:r w:rsidRPr="003928FC">
        <w:rPr>
          <w:rFonts w:cs="Times New Roman"/>
          <w:highlight w:val="yellow"/>
        </w:rPr>
        <w:t xml:space="preserve"> </w:t>
      </w:r>
      <w:r w:rsidRPr="003928FC">
        <w:rPr>
          <w:rStyle w:val="element"/>
          <w:rFonts w:cs="Times New Roman"/>
          <w:highlight w:val="yellow"/>
        </w:rPr>
        <w:t>&lt;</w:t>
      </w:r>
      <w:r w:rsidRPr="003928FC">
        <w:rPr>
          <w:rStyle w:val="highlightelementname"/>
          <w:rFonts w:cs="Times New Roman"/>
          <w:highlight w:val="yellow"/>
        </w:rPr>
        <w:t>hi</w:t>
      </w:r>
      <w:r w:rsidRPr="003928FC">
        <w:rPr>
          <w:rStyle w:val="element"/>
          <w:rFonts w:cs="Times New Roman"/>
          <w:highlight w:val="yellow"/>
        </w:rPr>
        <w:t> </w:t>
      </w:r>
      <w:r w:rsidRPr="003928FC">
        <w:rPr>
          <w:rStyle w:val="attribute"/>
          <w:rFonts w:cs="Times New Roman"/>
          <w:highlight w:val="yellow"/>
        </w:rPr>
        <w:t>rend</w:t>
      </w:r>
      <w:r w:rsidRPr="003928FC">
        <w:rPr>
          <w:rStyle w:val="element"/>
          <w:rFonts w:cs="Times New Roman"/>
          <w:highlight w:val="yellow"/>
        </w:rPr>
        <w:t>="</w:t>
      </w:r>
      <w:r w:rsidRPr="003928FC">
        <w:rPr>
          <w:rStyle w:val="attributevalue"/>
          <w:rFonts w:cs="Times New Roman"/>
          <w:highlight w:val="yellow"/>
        </w:rPr>
        <w:t>italic</w:t>
      </w:r>
      <w:r w:rsidRPr="003928FC">
        <w:rPr>
          <w:rStyle w:val="element"/>
          <w:rFonts w:cs="Times New Roman"/>
          <w:highlight w:val="yellow"/>
        </w:rPr>
        <w:t>"&gt;</w:t>
      </w:r>
      <w:r w:rsidRPr="003928FC">
        <w:rPr>
          <w:rFonts w:cs="Times New Roman"/>
          <w:highlight w:val="yellow"/>
        </w:rPr>
        <w:t>oxaliques</w:t>
      </w:r>
      <w:r w:rsidRPr="003928FC">
        <w:rPr>
          <w:rStyle w:val="element"/>
          <w:rFonts w:cs="Times New Roman"/>
          <w:highlight w:val="yellow"/>
        </w:rPr>
        <w:t>&lt;/</w:t>
      </w:r>
      <w:r w:rsidRPr="003928FC">
        <w:rPr>
          <w:rStyle w:val="highlightelementname"/>
          <w:rFonts w:cs="Times New Roman"/>
          <w:highlight w:val="yellow"/>
        </w:rPr>
        <w:t>hi</w:t>
      </w:r>
      <w:r w:rsidRPr="003928FC">
        <w:rPr>
          <w:rStyle w:val="element"/>
          <w:rFonts w:cs="Times New Roman"/>
          <w:highlight w:val="yellow"/>
        </w:rPr>
        <w:t>&gt;</w:t>
      </w:r>
      <w:r w:rsidRPr="003928FC">
        <w:rPr>
          <w:rFonts w:cs="Times New Roman"/>
          <w:highlight w:val="yellow"/>
        </w:rPr>
        <w:t>&lt;/xr&gt;.</w:t>
      </w:r>
    </w:p>
    <w:p w14:paraId="498B71A3" w14:textId="7228EACF" w:rsidR="00055FF8" w:rsidRPr="003928FC" w:rsidRDefault="004629FC" w:rsidP="00372479">
      <w:pPr>
        <w:pStyle w:val="NormalNR"/>
        <w:rPr>
          <w:rFonts w:cs="Times New Roman"/>
          <w:highlight w:val="yellow"/>
        </w:rPr>
      </w:pPr>
      <w:r w:rsidRPr="003928FC">
        <w:rPr>
          <w:rFonts w:cs="Times New Roman"/>
          <w:b/>
          <w:bCs/>
        </w:rPr>
        <w:t>–</w:t>
      </w:r>
      <w:r w:rsidR="00994D7C" w:rsidRPr="003928FC">
        <w:rPr>
          <w:rFonts w:cs="Times New Roman"/>
          <w:b/>
          <w:bCs/>
          <w:highlight w:val="yellow"/>
        </w:rPr>
        <w:t xml:space="preserve"> </w:t>
      </w:r>
      <w:r w:rsidR="009873F5" w:rsidRPr="003928FC">
        <w:rPr>
          <w:rFonts w:cs="Times New Roman"/>
          <w:b/>
          <w:bCs/>
          <w:highlight w:val="yellow"/>
        </w:rPr>
        <w:t>e</w:t>
      </w:r>
      <w:r w:rsidR="00874134" w:rsidRPr="003928FC">
        <w:rPr>
          <w:rFonts w:cs="Times New Roman"/>
          <w:b/>
          <w:bCs/>
          <w:highlight w:val="yellow"/>
        </w:rPr>
        <w:t xml:space="preserve">2 : </w:t>
      </w:r>
      <w:r w:rsidR="00055FF8" w:rsidRPr="003928FC">
        <w:rPr>
          <w:rFonts w:cs="Times New Roman"/>
          <w:b/>
          <w:bCs/>
          <w:highlight w:val="yellow"/>
        </w:rPr>
        <w:t xml:space="preserve">les </w:t>
      </w:r>
      <w:r w:rsidR="00055FF8" w:rsidRPr="003928FC">
        <w:rPr>
          <w:rFonts w:cs="Times New Roman"/>
          <w:b/>
          <w:bCs/>
          <w:highlight w:val="green"/>
        </w:rPr>
        <w:t xml:space="preserve">&lt;ref </w:t>
      </w:r>
      <w:r w:rsidR="00055FF8" w:rsidRPr="003928FC">
        <w:rPr>
          <w:rFonts w:cs="Times New Roman"/>
          <w:b/>
          <w:bCs/>
          <w:highlight w:val="yellow"/>
          <w:u w:val="single"/>
        </w:rPr>
        <w:t>après</w:t>
      </w:r>
      <w:r w:rsidR="00055FF8" w:rsidRPr="003928FC">
        <w:rPr>
          <w:rFonts w:cs="Times New Roman"/>
          <w:b/>
          <w:bCs/>
          <w:highlight w:val="yellow"/>
        </w:rPr>
        <w:t xml:space="preserve"> « V. »</w:t>
      </w:r>
      <w:r w:rsidR="00055FF8" w:rsidRPr="003928FC">
        <w:rPr>
          <w:rFonts w:cs="Times New Roman"/>
          <w:highlight w:val="yellow"/>
        </w:rPr>
        <w:t xml:space="preserve"> (15156  « V. &lt;ref »+ 2 « V.&lt;ref » sans espace</w:t>
      </w:r>
      <w:r w:rsidR="00C24348" w:rsidRPr="003928FC">
        <w:rPr>
          <w:rFonts w:cs="Times New Roman"/>
          <w:highlight w:val="yellow"/>
        </w:rPr>
        <w:t xml:space="preserve"> + 9 « voy. &lt;ref »</w:t>
      </w:r>
      <w:r w:rsidR="00055FF8" w:rsidRPr="003928FC">
        <w:rPr>
          <w:rFonts w:cs="Times New Roman"/>
          <w:highlight w:val="yellow"/>
        </w:rPr>
        <w:t>)</w:t>
      </w:r>
      <w:r w:rsidR="00994D7C" w:rsidRPr="003928FC">
        <w:rPr>
          <w:rFonts w:cs="Times New Roman"/>
          <w:highlight w:val="yellow"/>
        </w:rPr>
        <w:t xml:space="preserve"> : </w:t>
      </w:r>
      <w:r w:rsidR="00B50A07" w:rsidRPr="003928FC">
        <w:rPr>
          <w:rFonts w:cs="Times New Roman"/>
          <w:highlight w:val="magenta"/>
        </w:rPr>
        <w:t xml:space="preserve">mettre une balise </w:t>
      </w:r>
      <w:r w:rsidR="00B50A07" w:rsidRPr="003928FC">
        <w:rPr>
          <w:rFonts w:cs="Times New Roman"/>
          <w:b/>
          <w:bCs/>
          <w:highlight w:val="magenta"/>
        </w:rPr>
        <w:t>&lt;lbl type="ref"</w:t>
      </w:r>
      <w:r w:rsidR="00C57694" w:rsidRPr="003928FC">
        <w:rPr>
          <w:rFonts w:cs="Times New Roman"/>
          <w:b/>
          <w:bCs/>
          <w:highlight w:val="magenta"/>
        </w:rPr>
        <w:t xml:space="preserve"> </w:t>
      </w:r>
      <w:r w:rsidR="00C57694" w:rsidRPr="003928FC">
        <w:rPr>
          <w:rStyle w:val="attribute"/>
          <w:rFonts w:cs="Times New Roman"/>
          <w:b/>
          <w:bCs/>
          <w:highlight w:val="magenta"/>
        </w:rPr>
        <w:t>rend</w:t>
      </w:r>
      <w:r w:rsidR="00C57694" w:rsidRPr="003928FC">
        <w:rPr>
          <w:rStyle w:val="element"/>
          <w:rFonts w:cs="Times New Roman"/>
          <w:b/>
          <w:bCs/>
          <w:highlight w:val="magenta"/>
        </w:rPr>
        <w:t>="</w:t>
      </w:r>
      <w:r w:rsidR="00C57694" w:rsidRPr="003928FC">
        <w:rPr>
          <w:rStyle w:val="attributevalue"/>
          <w:rFonts w:cs="Times New Roman"/>
          <w:b/>
          <w:bCs/>
          <w:highlight w:val="magenta"/>
        </w:rPr>
        <w:t>roman</w:t>
      </w:r>
      <w:r w:rsidR="00C57694" w:rsidRPr="003928FC">
        <w:rPr>
          <w:rStyle w:val="element"/>
          <w:rFonts w:cs="Times New Roman"/>
          <w:b/>
          <w:bCs/>
          <w:highlight w:val="magenta"/>
        </w:rPr>
        <w:t>"</w:t>
      </w:r>
      <w:r w:rsidR="00B50A07" w:rsidRPr="003928FC">
        <w:rPr>
          <w:rFonts w:cs="Times New Roman"/>
          <w:b/>
          <w:bCs/>
          <w:highlight w:val="magenta"/>
        </w:rPr>
        <w:t xml:space="preserve">&gt; </w:t>
      </w:r>
      <w:r w:rsidR="00B50A07" w:rsidRPr="003928FC">
        <w:rPr>
          <w:rFonts w:cs="Times New Roman"/>
          <w:b/>
          <w:bCs/>
          <w:highlight w:val="yellow"/>
        </w:rPr>
        <w:t xml:space="preserve">à « V. » [ne pas oublier l’espace après le point] </w:t>
      </w:r>
      <w:r w:rsidR="00B50A07" w:rsidRPr="003928FC">
        <w:rPr>
          <w:rFonts w:cs="Times New Roman"/>
          <w:b/>
          <w:bCs/>
          <w:highlight w:val="yellow"/>
          <w:u w:val="single"/>
        </w:rPr>
        <w:t>puis</w:t>
      </w:r>
      <w:r w:rsidR="00B50A07" w:rsidRPr="003928FC">
        <w:rPr>
          <w:rFonts w:cs="Times New Roman"/>
          <w:b/>
          <w:bCs/>
          <w:highlight w:val="yellow"/>
        </w:rPr>
        <w:t xml:space="preserve"> </w:t>
      </w:r>
      <w:r w:rsidR="00994D7C" w:rsidRPr="003928FC">
        <w:rPr>
          <w:rFonts w:cs="Times New Roman"/>
          <w:b/>
          <w:bCs/>
          <w:highlight w:val="yellow"/>
        </w:rPr>
        <w:t>rajouter attribut small-capital</w:t>
      </w:r>
    </w:p>
    <w:p w14:paraId="5EA565B9" w14:textId="493DD553" w:rsidR="00B50A07" w:rsidRPr="003928FC" w:rsidRDefault="00B50A07" w:rsidP="00372479">
      <w:pPr>
        <w:pStyle w:val="NormalNR"/>
        <w:rPr>
          <w:rFonts w:cs="Times New Roman"/>
          <w:highlight w:val="yellow"/>
        </w:rPr>
      </w:pPr>
      <w:r w:rsidRPr="003928FC">
        <w:rPr>
          <w:rFonts w:cs="Times New Roman"/>
          <w:highlight w:val="yellow"/>
        </w:rPr>
        <w:t xml:space="preserve">étape 1 : </w:t>
      </w:r>
      <w:r w:rsidRPr="003928FC">
        <w:rPr>
          <w:rFonts w:cs="Times New Roman"/>
          <w:b/>
          <w:bCs/>
          <w:highlight w:val="yellow"/>
        </w:rPr>
        <w:t>&lt;lbl type="ref"</w:t>
      </w:r>
      <w:r w:rsidR="00C57694" w:rsidRPr="003928FC">
        <w:rPr>
          <w:rFonts w:cs="Times New Roman"/>
          <w:highlight w:val="yellow"/>
        </w:rPr>
        <w:t xml:space="preserve"> </w:t>
      </w:r>
      <w:r w:rsidR="00C57694" w:rsidRPr="003928FC">
        <w:rPr>
          <w:rFonts w:cs="Times New Roman"/>
          <w:b/>
          <w:bCs/>
          <w:highlight w:val="yellow"/>
        </w:rPr>
        <w:t>rend="roman"</w:t>
      </w:r>
      <w:r w:rsidRPr="003928FC">
        <w:rPr>
          <w:rFonts w:cs="Times New Roman"/>
          <w:b/>
          <w:bCs/>
          <w:highlight w:val="yellow"/>
        </w:rPr>
        <w:t>&gt;</w:t>
      </w:r>
      <w:r w:rsidRPr="003928FC">
        <w:rPr>
          <w:rFonts w:cs="Times New Roman"/>
          <w:highlight w:val="yellow"/>
        </w:rPr>
        <w:t xml:space="preserve">V. </w:t>
      </w:r>
      <w:r w:rsidRPr="003928FC">
        <w:rPr>
          <w:rFonts w:cs="Times New Roman"/>
          <w:b/>
          <w:bCs/>
          <w:highlight w:val="yellow"/>
        </w:rPr>
        <w:t>&lt;/lbl&gt;</w:t>
      </w:r>
      <w:r w:rsidRPr="003928FC">
        <w:rPr>
          <w:rFonts w:cs="Times New Roman"/>
          <w:highlight w:val="yellow"/>
        </w:rPr>
        <w:t>&lt;ref target="troncature"&gt;Troncature&lt;/ref&gt;</w:t>
      </w:r>
      <w:r w:rsidR="00B616F8" w:rsidRPr="003928FC">
        <w:rPr>
          <w:rFonts w:cs="Times New Roman"/>
          <w:highlight w:val="yellow"/>
        </w:rPr>
        <w:t xml:space="preserve"> [attention, prendre seulement les « V. »</w:t>
      </w:r>
      <w:r w:rsidR="000901CE" w:rsidRPr="003928FC">
        <w:rPr>
          <w:rFonts w:cs="Times New Roman"/>
          <w:highlight w:val="yellow"/>
        </w:rPr>
        <w:t xml:space="preserve"> </w:t>
      </w:r>
      <w:r w:rsidR="00B616F8" w:rsidRPr="003928FC">
        <w:rPr>
          <w:rFonts w:cs="Times New Roman"/>
          <w:highlight w:val="yellow"/>
        </w:rPr>
        <w:t>immédiatement suivis de &lt;ref]</w:t>
      </w:r>
    </w:p>
    <w:p w14:paraId="245E19B1" w14:textId="2B2656BA" w:rsidR="00372479" w:rsidRPr="003928FC" w:rsidRDefault="00B50A07" w:rsidP="00372479">
      <w:pPr>
        <w:pStyle w:val="NormalNR"/>
        <w:rPr>
          <w:rFonts w:cs="Times New Roman"/>
          <w:highlight w:val="yellow"/>
        </w:rPr>
      </w:pPr>
      <w:r w:rsidRPr="003928FC">
        <w:rPr>
          <w:rFonts w:cs="Times New Roman"/>
          <w:highlight w:val="yellow"/>
        </w:rPr>
        <w:t xml:space="preserve">étape 2 : </w:t>
      </w:r>
      <w:r w:rsidR="000901CE" w:rsidRPr="003928FC">
        <w:rPr>
          <w:rFonts w:cs="Times New Roman"/>
          <w:highlight w:val="yellow"/>
        </w:rPr>
        <w:t xml:space="preserve">chercher la séquence &lt;/lbl&gt;&lt;ref et mettre un attribut </w:t>
      </w:r>
      <w:r w:rsidR="000901CE" w:rsidRPr="003928FC">
        <w:rPr>
          <w:rFonts w:cs="Times New Roman"/>
          <w:b/>
          <w:bCs/>
          <w:highlight w:val="yellow"/>
        </w:rPr>
        <w:t>rend="</w:t>
      </w:r>
      <w:bookmarkStart w:id="5" w:name="_Hlk149074044"/>
      <w:r w:rsidR="000901CE" w:rsidRPr="003928FC">
        <w:rPr>
          <w:rFonts w:cs="Times New Roman"/>
          <w:b/>
          <w:bCs/>
          <w:highlight w:val="yellow"/>
        </w:rPr>
        <w:t>small-capital</w:t>
      </w:r>
      <w:bookmarkEnd w:id="5"/>
      <w:r w:rsidR="000901CE" w:rsidRPr="003928FC">
        <w:rPr>
          <w:rFonts w:cs="Times New Roman"/>
          <w:b/>
          <w:bCs/>
          <w:highlight w:val="yellow"/>
        </w:rPr>
        <w:t xml:space="preserve">"sur </w:t>
      </w:r>
      <w:r w:rsidR="000901CE" w:rsidRPr="003928FC">
        <w:rPr>
          <w:rFonts w:cs="Times New Roman"/>
          <w:b/>
          <w:bCs/>
          <w:highlight w:val="green"/>
        </w:rPr>
        <w:t>ref (qui peut déjà avo</w:t>
      </w:r>
      <w:r w:rsidR="003E2FFD" w:rsidRPr="003928FC">
        <w:rPr>
          <w:rFonts w:cs="Times New Roman"/>
          <w:b/>
          <w:bCs/>
          <w:highlight w:val="green"/>
        </w:rPr>
        <w:t>i</w:t>
      </w:r>
      <w:r w:rsidR="000901CE" w:rsidRPr="003928FC">
        <w:rPr>
          <w:rFonts w:cs="Times New Roman"/>
          <w:b/>
          <w:bCs/>
          <w:highlight w:val="green"/>
        </w:rPr>
        <w:t>r un attribut)</w:t>
      </w:r>
      <w:r w:rsidR="000901CE" w:rsidRPr="003928FC">
        <w:rPr>
          <w:rFonts w:cs="Times New Roman"/>
          <w:b/>
          <w:bCs/>
        </w:rPr>
        <w:t xml:space="preserve"> </w:t>
      </w:r>
      <w:r w:rsidRPr="003928FC">
        <w:rPr>
          <w:rFonts w:cs="Times New Roman"/>
        </w:rPr>
        <w:t>&lt;lbl type="ref"</w:t>
      </w:r>
      <w:r w:rsidR="00C57694" w:rsidRPr="003928FC">
        <w:rPr>
          <w:rFonts w:cs="Times New Roman"/>
        </w:rPr>
        <w:t xml:space="preserve"> rend="roman"</w:t>
      </w:r>
      <w:r w:rsidRPr="003928FC">
        <w:rPr>
          <w:rFonts w:cs="Times New Roman"/>
        </w:rPr>
        <w:t>&gt;V. &lt;/lbl&gt;</w:t>
      </w:r>
      <w:r w:rsidR="00372479" w:rsidRPr="003928FC">
        <w:rPr>
          <w:rFonts w:cs="Times New Roman"/>
        </w:rPr>
        <w:t xml:space="preserve">&lt;ref target="troncature" </w:t>
      </w:r>
      <w:r w:rsidR="00372479" w:rsidRPr="003928FC">
        <w:rPr>
          <w:rFonts w:cs="Times New Roman"/>
          <w:b/>
          <w:bCs/>
        </w:rPr>
        <w:t>rend="small-cap</w:t>
      </w:r>
      <w:r w:rsidR="00994D7C" w:rsidRPr="003928FC">
        <w:rPr>
          <w:rFonts w:cs="Times New Roman"/>
          <w:b/>
          <w:bCs/>
        </w:rPr>
        <w:t>ital</w:t>
      </w:r>
      <w:r w:rsidR="00372479" w:rsidRPr="003928FC">
        <w:rPr>
          <w:rFonts w:cs="Times New Roman"/>
          <w:b/>
          <w:bCs/>
        </w:rPr>
        <w:t>"</w:t>
      </w:r>
      <w:r w:rsidR="00372479" w:rsidRPr="003928FC">
        <w:rPr>
          <w:rFonts w:cs="Times New Roman"/>
        </w:rPr>
        <w:t>&gt;Troncature&lt;/ref&gt;</w:t>
      </w:r>
    </w:p>
    <w:p w14:paraId="6A047268" w14:textId="6BAC6501" w:rsidR="00854B38" w:rsidRPr="003928FC" w:rsidRDefault="00B50A07" w:rsidP="00372479">
      <w:pPr>
        <w:pStyle w:val="NormalNR"/>
        <w:rPr>
          <w:rFonts w:cs="Times New Roman"/>
          <w:highlight w:val="yellow"/>
        </w:rPr>
      </w:pPr>
      <w:r w:rsidRPr="003928FC">
        <w:rPr>
          <w:rFonts w:cs="Times New Roman"/>
          <w:highlight w:val="yellow"/>
        </w:rPr>
        <w:t>[N.B. : le « label » est important car il permettra ensuite de faire des comptes plus précis et de traquer les erreurs]</w:t>
      </w:r>
    </w:p>
    <w:p w14:paraId="03D7F8B2" w14:textId="349D413F" w:rsidR="00AC2843" w:rsidRPr="003928FC" w:rsidRDefault="004629FC" w:rsidP="000344B5">
      <w:pPr>
        <w:pStyle w:val="NormalNR"/>
        <w:rPr>
          <w:rFonts w:cs="Times New Roman"/>
          <w:b/>
          <w:bCs/>
          <w:highlight w:val="yellow"/>
        </w:rPr>
      </w:pPr>
      <w:r w:rsidRPr="003928FC">
        <w:rPr>
          <w:rFonts w:cs="Times New Roman"/>
          <w:b/>
          <w:bCs/>
        </w:rPr>
        <w:t>–</w:t>
      </w:r>
      <w:r w:rsidR="006302FF" w:rsidRPr="003928FC">
        <w:rPr>
          <w:rFonts w:cs="Times New Roman"/>
          <w:b/>
          <w:bCs/>
          <w:highlight w:val="green"/>
        </w:rPr>
        <w:t xml:space="preserve"> </w:t>
      </w:r>
      <w:r w:rsidR="009873F5" w:rsidRPr="003928FC">
        <w:rPr>
          <w:rFonts w:cs="Times New Roman"/>
          <w:b/>
          <w:bCs/>
          <w:highlight w:val="green"/>
        </w:rPr>
        <w:t>e</w:t>
      </w:r>
      <w:r w:rsidR="00AC2843" w:rsidRPr="003928FC">
        <w:rPr>
          <w:rFonts w:cs="Times New Roman"/>
          <w:b/>
          <w:bCs/>
          <w:highlight w:val="green"/>
        </w:rPr>
        <w:t xml:space="preserve">3 : </w:t>
      </w:r>
      <w:r w:rsidR="00C07F25" w:rsidRPr="003928FC">
        <w:rPr>
          <w:rFonts w:cs="Times New Roman"/>
          <w:b/>
          <w:bCs/>
          <w:highlight w:val="green"/>
        </w:rPr>
        <w:t xml:space="preserve">chercher les </w:t>
      </w:r>
      <w:r w:rsidR="006302FF" w:rsidRPr="003928FC">
        <w:rPr>
          <w:rFonts w:cs="Times New Roman"/>
          <w:b/>
          <w:bCs/>
          <w:highlight w:val="green"/>
        </w:rPr>
        <w:t xml:space="preserve">séquences </w:t>
      </w:r>
      <w:r w:rsidR="00C07F25" w:rsidRPr="003928FC">
        <w:rPr>
          <w:rFonts w:cs="Times New Roman"/>
          <w:b/>
          <w:bCs/>
          <w:highlight w:val="green"/>
        </w:rPr>
        <w:t>« ,&lt;ref »</w:t>
      </w:r>
      <w:r w:rsidR="006302FF" w:rsidRPr="003928FC">
        <w:rPr>
          <w:rFonts w:cs="Times New Roman"/>
          <w:b/>
          <w:bCs/>
          <w:highlight w:val="green"/>
        </w:rPr>
        <w:t xml:space="preserve"> </w:t>
      </w:r>
      <w:r w:rsidR="00305CAF" w:rsidRPr="003928FC">
        <w:rPr>
          <w:rFonts w:cs="Times New Roman"/>
          <w:b/>
          <w:bCs/>
          <w:highlight w:val="green"/>
        </w:rPr>
        <w:t xml:space="preserve">puis « et &lt;ref » et « ou &lt;ref » </w:t>
      </w:r>
      <w:r w:rsidR="006302FF" w:rsidRPr="003928FC">
        <w:rPr>
          <w:rFonts w:cs="Times New Roman"/>
          <w:b/>
          <w:bCs/>
          <w:highlight w:val="green"/>
        </w:rPr>
        <w:t>qui suivent un &lt;ref&gt; muni d’un attribut  small-capital</w:t>
      </w:r>
      <w:r w:rsidR="006302FF" w:rsidRPr="003928FC">
        <w:rPr>
          <w:rFonts w:cs="Times New Roman"/>
          <w:highlight w:val="green"/>
        </w:rPr>
        <w:t> : est-ce possible ? si oui</w:t>
      </w:r>
      <w:r w:rsidR="00A9607A" w:rsidRPr="003928FC">
        <w:rPr>
          <w:rFonts w:cs="Times New Roman"/>
          <w:highlight w:val="green"/>
        </w:rPr>
        <w:t xml:space="preserve"> (ce qui serait une bonne nouvelle, car il y a 1822 occurrences de </w:t>
      </w:r>
      <w:r w:rsidR="00A9607A" w:rsidRPr="003928FC">
        <w:rPr>
          <w:rFonts w:cs="Times New Roman"/>
          <w:b/>
          <w:bCs/>
          <w:highlight w:val="green"/>
        </w:rPr>
        <w:t xml:space="preserve">« et &lt;ref » </w:t>
      </w:r>
      <w:r w:rsidR="00A9607A" w:rsidRPr="003928FC">
        <w:rPr>
          <w:rFonts w:cs="Times New Roman"/>
          <w:highlight w:val="green"/>
        </w:rPr>
        <w:t xml:space="preserve">en tout [dont 113 de « V. ce mot et &lt;ref »], </w:t>
      </w:r>
      <w:r w:rsidR="00305CAF" w:rsidRPr="003928FC">
        <w:rPr>
          <w:rFonts w:cs="Times New Roman"/>
          <w:highlight w:val="green"/>
        </w:rPr>
        <w:t xml:space="preserve">92 occurrences de </w:t>
      </w:r>
      <w:r w:rsidR="00305CAF" w:rsidRPr="003928FC">
        <w:rPr>
          <w:rFonts w:cs="Times New Roman"/>
          <w:b/>
          <w:bCs/>
          <w:highlight w:val="green"/>
        </w:rPr>
        <w:t>« ou &lt;ref »</w:t>
      </w:r>
      <w:r w:rsidR="00305CAF" w:rsidRPr="003928FC">
        <w:rPr>
          <w:rFonts w:cs="Times New Roman"/>
          <w:highlight w:val="green"/>
        </w:rPr>
        <w:t xml:space="preserve"> et 622 </w:t>
      </w:r>
      <w:r w:rsidR="00A9607A" w:rsidRPr="003928FC">
        <w:rPr>
          <w:rFonts w:cs="Times New Roman"/>
          <w:highlight w:val="green"/>
        </w:rPr>
        <w:t>occurrences de</w:t>
      </w:r>
      <w:r w:rsidR="00A9607A" w:rsidRPr="003928FC">
        <w:rPr>
          <w:rFonts w:cs="Times New Roman"/>
          <w:b/>
          <w:bCs/>
          <w:highlight w:val="green"/>
        </w:rPr>
        <w:t xml:space="preserve"> « ,&lt;ref »</w:t>
      </w:r>
      <w:r w:rsidR="00A9607A" w:rsidRPr="003928FC">
        <w:rPr>
          <w:rFonts w:cs="Times New Roman"/>
          <w:highlight w:val="green"/>
        </w:rPr>
        <w:t>)</w:t>
      </w:r>
      <w:r w:rsidR="006302FF" w:rsidRPr="003928FC">
        <w:rPr>
          <w:rFonts w:cs="Times New Roman"/>
          <w:highlight w:val="green"/>
        </w:rPr>
        <w:t>, leur donner aussi l’attribut rend="small-capital" ; sinon, passer à l’étape suivante</w:t>
      </w:r>
    </w:p>
    <w:p w14:paraId="25719181" w14:textId="24ECC7B3" w:rsidR="00372479" w:rsidRPr="003928FC" w:rsidRDefault="004629FC" w:rsidP="000344B5">
      <w:pPr>
        <w:pStyle w:val="NormalNR"/>
        <w:rPr>
          <w:rFonts w:cs="Times New Roman"/>
        </w:rPr>
      </w:pPr>
      <w:r w:rsidRPr="003928FC">
        <w:rPr>
          <w:rFonts w:cs="Times New Roman"/>
          <w:b/>
          <w:bCs/>
        </w:rPr>
        <w:t>–</w:t>
      </w:r>
      <w:r w:rsidR="00874134" w:rsidRPr="003928FC">
        <w:rPr>
          <w:rFonts w:cs="Times New Roman"/>
          <w:b/>
          <w:bCs/>
          <w:highlight w:val="yellow"/>
        </w:rPr>
        <w:t xml:space="preserve"> </w:t>
      </w:r>
      <w:r w:rsidR="009873F5" w:rsidRPr="003928FC">
        <w:rPr>
          <w:rFonts w:cs="Times New Roman"/>
          <w:b/>
          <w:bCs/>
          <w:highlight w:val="yellow"/>
        </w:rPr>
        <w:t>e</w:t>
      </w:r>
      <w:r w:rsidR="006C1F6A" w:rsidRPr="003928FC">
        <w:rPr>
          <w:rFonts w:cs="Times New Roman"/>
          <w:b/>
          <w:bCs/>
          <w:highlight w:val="yellow"/>
        </w:rPr>
        <w:t>4</w:t>
      </w:r>
      <w:r w:rsidR="00874134" w:rsidRPr="003928FC">
        <w:rPr>
          <w:rFonts w:cs="Times New Roman"/>
          <w:b/>
          <w:bCs/>
          <w:highlight w:val="yellow"/>
        </w:rPr>
        <w:t xml:space="preserve"> : </w:t>
      </w:r>
      <w:r w:rsidR="00D3585F" w:rsidRPr="003928FC">
        <w:rPr>
          <w:rFonts w:cs="Times New Roman"/>
          <w:highlight w:val="yellow"/>
        </w:rPr>
        <w:t>donner à</w:t>
      </w:r>
      <w:r w:rsidR="00563C0C" w:rsidRPr="003928FC">
        <w:rPr>
          <w:rFonts w:cs="Times New Roman"/>
          <w:b/>
          <w:bCs/>
          <w:highlight w:val="yellow"/>
        </w:rPr>
        <w:t> tous les autres &lt;ref</w:t>
      </w:r>
      <w:r w:rsidR="00CA66AA" w:rsidRPr="003928FC">
        <w:rPr>
          <w:rFonts w:cs="Times New Roman"/>
          <w:b/>
          <w:bCs/>
          <w:highlight w:val="yellow"/>
        </w:rPr>
        <w:t xml:space="preserve"> </w:t>
      </w:r>
      <w:r w:rsidR="00D3585F" w:rsidRPr="003928FC">
        <w:rPr>
          <w:rFonts w:cs="Times New Roman"/>
          <w:b/>
          <w:bCs/>
          <w:highlight w:val="yellow"/>
        </w:rPr>
        <w:t xml:space="preserve"> l’</w:t>
      </w:r>
      <w:r w:rsidR="00EE0324" w:rsidRPr="003928FC">
        <w:rPr>
          <w:rFonts w:cs="Times New Roman"/>
          <w:b/>
          <w:bCs/>
          <w:highlight w:val="yellow"/>
        </w:rPr>
        <w:t xml:space="preserve">attribut </w:t>
      </w:r>
      <w:r w:rsidR="00D3585F" w:rsidRPr="003928FC">
        <w:rPr>
          <w:rFonts w:cs="Times New Roman"/>
          <w:b/>
          <w:bCs/>
          <w:highlight w:val="yellow"/>
        </w:rPr>
        <w:t>rend="to-be-confirmed"</w:t>
      </w:r>
    </w:p>
    <w:p w14:paraId="34E4148F" w14:textId="199A4296" w:rsidR="00FE6AAF" w:rsidRPr="003928FC" w:rsidRDefault="00FE6AAF" w:rsidP="000344B5">
      <w:pPr>
        <w:pStyle w:val="NormalNR"/>
        <w:rPr>
          <w:rFonts w:cs="Times New Roman"/>
        </w:rPr>
      </w:pPr>
      <w:r w:rsidRPr="003928FC">
        <w:rPr>
          <w:rFonts w:cs="Times New Roman"/>
          <w:highlight w:val="magenta"/>
        </w:rPr>
        <w:t xml:space="preserve">étape 1 : mettre un « label » sur </w:t>
      </w:r>
      <w:r w:rsidR="00D3585F" w:rsidRPr="003928FC">
        <w:rPr>
          <w:rFonts w:cs="Times New Roman"/>
          <w:highlight w:val="magenta"/>
        </w:rPr>
        <w:t>les</w:t>
      </w:r>
      <w:r w:rsidRPr="003928FC">
        <w:rPr>
          <w:rFonts w:cs="Times New Roman"/>
          <w:highlight w:val="magenta"/>
        </w:rPr>
        <w:t xml:space="preserve"> expressions</w:t>
      </w:r>
      <w:r w:rsidR="007F6732" w:rsidRPr="003928FC">
        <w:rPr>
          <w:rFonts w:cs="Times New Roman"/>
          <w:highlight w:val="magenta"/>
        </w:rPr>
        <w:t xml:space="preserve"> </w:t>
      </w:r>
      <w:r w:rsidR="00D3585F" w:rsidRPr="003928FC">
        <w:rPr>
          <w:rFonts w:cs="Times New Roman"/>
          <w:b/>
          <w:bCs/>
          <w:highlight w:val="magenta"/>
        </w:rPr>
        <w:t>« V. ce mot » (1449 occurrences), « voy. ce mot » (1 occurrence), « V. ces mots » (246 occurrences), « voy. ces mots » (1 occurrence)</w:t>
      </w:r>
      <w:r w:rsidRPr="003928FC">
        <w:rPr>
          <w:rFonts w:cs="Times New Roman"/>
          <w:highlight w:val="magenta"/>
        </w:rPr>
        <w:t>, suivies ou non de points</w:t>
      </w:r>
      <w:r w:rsidR="00EE0324" w:rsidRPr="003928FC">
        <w:rPr>
          <w:rFonts w:cs="Times New Roman"/>
          <w:highlight w:val="magenta"/>
        </w:rPr>
        <w:t> </w:t>
      </w:r>
      <w:r w:rsidR="00EE0324" w:rsidRPr="003928FC">
        <w:rPr>
          <w:rFonts w:cs="Times New Roman"/>
        </w:rPr>
        <w:t xml:space="preserve">: </w:t>
      </w:r>
      <w:r w:rsidRPr="003928FC">
        <w:rPr>
          <w:rFonts w:cs="Times New Roman"/>
        </w:rPr>
        <w:t xml:space="preserve">Synonyme inusité de &lt;ref&gt;diarthrose&lt;/ref&gt;. </w:t>
      </w:r>
      <w:r w:rsidRPr="003928FC">
        <w:rPr>
          <w:rFonts w:cs="Times New Roman"/>
          <w:b/>
          <w:bCs/>
        </w:rPr>
        <w:t>&lt;lbl type="ref"</w:t>
      </w:r>
      <w:r w:rsidR="007F6732" w:rsidRPr="003928FC">
        <w:rPr>
          <w:rFonts w:cs="Times New Roman"/>
          <w:b/>
          <w:bCs/>
        </w:rPr>
        <w:t xml:space="preserve"> </w:t>
      </w:r>
      <w:r w:rsidR="007F6732" w:rsidRPr="003928FC">
        <w:rPr>
          <w:rStyle w:val="attribute"/>
          <w:rFonts w:cs="Times New Roman"/>
          <w:b/>
          <w:bCs/>
        </w:rPr>
        <w:t>rend</w:t>
      </w:r>
      <w:r w:rsidR="007F6732" w:rsidRPr="003928FC">
        <w:rPr>
          <w:rStyle w:val="element"/>
          <w:rFonts w:cs="Times New Roman"/>
          <w:b/>
          <w:bCs/>
        </w:rPr>
        <w:t>="</w:t>
      </w:r>
      <w:r w:rsidR="007F6732" w:rsidRPr="003928FC">
        <w:rPr>
          <w:rStyle w:val="attributevalue"/>
          <w:rFonts w:cs="Times New Roman"/>
          <w:b/>
          <w:bCs/>
        </w:rPr>
        <w:t>roman</w:t>
      </w:r>
      <w:r w:rsidR="007F6732" w:rsidRPr="003928FC">
        <w:rPr>
          <w:rStyle w:val="element"/>
          <w:rFonts w:cs="Times New Roman"/>
          <w:b/>
          <w:bCs/>
        </w:rPr>
        <w:t>"</w:t>
      </w:r>
      <w:r w:rsidRPr="003928FC">
        <w:rPr>
          <w:rFonts w:cs="Times New Roman"/>
          <w:b/>
          <w:bCs/>
        </w:rPr>
        <w:t>&gt;</w:t>
      </w:r>
      <w:r w:rsidRPr="003928FC">
        <w:rPr>
          <w:rFonts w:cs="Times New Roman"/>
        </w:rPr>
        <w:t>V. ce mot.</w:t>
      </w:r>
      <w:r w:rsidRPr="003928FC">
        <w:rPr>
          <w:rFonts w:cs="Times New Roman"/>
          <w:b/>
          <w:bCs/>
        </w:rPr>
        <w:t>&lt;/lbl&gt;</w:t>
      </w:r>
    </w:p>
    <w:p w14:paraId="65C86373" w14:textId="09B3C8E0" w:rsidR="00372479" w:rsidRPr="003928FC" w:rsidRDefault="00FE6AAF" w:rsidP="000344B5">
      <w:pPr>
        <w:pStyle w:val="NormalNR"/>
        <w:rPr>
          <w:rFonts w:cs="Times New Roman"/>
        </w:rPr>
      </w:pPr>
      <w:r w:rsidRPr="003928FC">
        <w:rPr>
          <w:rFonts w:cs="Times New Roman"/>
        </w:rPr>
        <w:lastRenderedPageBreak/>
        <w:t xml:space="preserve">étape 2 : </w:t>
      </w:r>
      <w:r w:rsidR="008441C6" w:rsidRPr="003928FC">
        <w:rPr>
          <w:rFonts w:cs="Times New Roman"/>
        </w:rPr>
        <w:t xml:space="preserve">Synonyme inusité de &lt;ref </w:t>
      </w:r>
      <w:r w:rsidR="008441C6" w:rsidRPr="003928FC">
        <w:rPr>
          <w:rFonts w:cs="Times New Roman"/>
          <w:b/>
          <w:bCs/>
        </w:rPr>
        <w:t>rend="</w:t>
      </w:r>
      <w:r w:rsidR="00D3585F" w:rsidRPr="003928FC">
        <w:rPr>
          <w:rFonts w:cs="Times New Roman"/>
          <w:b/>
          <w:bCs/>
        </w:rPr>
        <w:t>to-be-confirmed</w:t>
      </w:r>
      <w:r w:rsidR="008441C6" w:rsidRPr="003928FC">
        <w:rPr>
          <w:rFonts w:cs="Times New Roman"/>
          <w:b/>
          <w:bCs/>
        </w:rPr>
        <w:t>"</w:t>
      </w:r>
      <w:r w:rsidR="008441C6" w:rsidRPr="003928FC">
        <w:rPr>
          <w:rFonts w:cs="Times New Roman"/>
        </w:rPr>
        <w:t xml:space="preserve">&gt;diarthrose&lt;/ref&gt;. </w:t>
      </w:r>
      <w:r w:rsidRPr="003928FC">
        <w:rPr>
          <w:rFonts w:cs="Times New Roman"/>
        </w:rPr>
        <w:t>&lt;lbl type="ref"&gt;V. ce mot.&lt;/lbl&gt;</w:t>
      </w:r>
    </w:p>
    <w:p w14:paraId="6ED729F1" w14:textId="77777777" w:rsidR="005439A6" w:rsidRPr="003928FC" w:rsidRDefault="005439A6" w:rsidP="000344B5">
      <w:pPr>
        <w:pStyle w:val="NormalNR"/>
        <w:rPr>
          <w:rFonts w:cs="Times New Roman"/>
        </w:rPr>
      </w:pPr>
    </w:p>
    <w:p w14:paraId="6C90A247" w14:textId="1A788DBD" w:rsidR="005B704C" w:rsidRPr="003928FC" w:rsidRDefault="00331C93" w:rsidP="005B704C">
      <w:pPr>
        <w:pStyle w:val="NormalNR"/>
        <w:rPr>
          <w:rFonts w:cs="Times New Roman"/>
        </w:rPr>
      </w:pPr>
      <w:r w:rsidRPr="003928FC">
        <w:rPr>
          <w:rFonts w:cs="Times New Roman"/>
          <w:b/>
          <w:bCs/>
          <w:u w:val="single"/>
        </w:rPr>
        <w:t>5</w:t>
      </w:r>
      <w:r w:rsidR="003D58C2" w:rsidRPr="003928FC">
        <w:rPr>
          <w:rFonts w:cs="Times New Roman"/>
          <w:b/>
          <w:bCs/>
          <w:u w:val="single"/>
        </w:rPr>
        <w:t xml:space="preserve">) </w:t>
      </w:r>
      <w:r w:rsidR="004664CF" w:rsidRPr="003928FC">
        <w:rPr>
          <w:rFonts w:cs="Times New Roman"/>
          <w:b/>
          <w:bCs/>
          <w:highlight w:val="magenta"/>
          <w:u w:val="single"/>
        </w:rPr>
        <w:t>gros morceau</w:t>
      </w:r>
      <w:r w:rsidR="005439A6" w:rsidRPr="003928FC">
        <w:rPr>
          <w:rFonts w:cs="Times New Roman"/>
          <w:b/>
          <w:bCs/>
          <w:highlight w:val="magenta"/>
          <w:u w:val="single"/>
        </w:rPr>
        <w:t>,</w:t>
      </w:r>
      <w:r w:rsidR="005439A6" w:rsidRPr="003928FC">
        <w:rPr>
          <w:rFonts w:cs="Times New Roman"/>
          <w:b/>
          <w:bCs/>
          <w:u w:val="single"/>
        </w:rPr>
        <w:t xml:space="preserve"> </w:t>
      </w:r>
      <w:r w:rsidR="00930A31" w:rsidRPr="003928FC">
        <w:rPr>
          <w:rFonts w:cs="Times New Roman"/>
          <w:b/>
          <w:bCs/>
          <w:u w:val="single"/>
        </w:rPr>
        <w:t>pour « </w:t>
      </w:r>
      <w:r w:rsidR="003D58C2" w:rsidRPr="003928FC">
        <w:rPr>
          <w:rFonts w:cs="Times New Roman"/>
          <w:b/>
          <w:bCs/>
          <w:u w:val="single"/>
        </w:rPr>
        <w:t xml:space="preserve">inclure les </w:t>
      </w:r>
      <w:r w:rsidR="00946D31" w:rsidRPr="003928FC">
        <w:rPr>
          <w:rFonts w:cs="Times New Roman"/>
          <w:b/>
          <w:bCs/>
          <w:u w:val="single"/>
        </w:rPr>
        <w:t xml:space="preserve">16360 </w:t>
      </w:r>
      <w:r w:rsidR="00256786" w:rsidRPr="003928FC">
        <w:rPr>
          <w:rFonts w:cs="Times New Roman"/>
          <w:b/>
          <w:bCs/>
          <w:u w:val="single"/>
        </w:rPr>
        <w:t>&lt;</w:t>
      </w:r>
      <w:r w:rsidR="009D4435" w:rsidRPr="003928FC">
        <w:rPr>
          <w:rFonts w:cs="Times New Roman"/>
          <w:b/>
          <w:bCs/>
          <w:u w:val="single"/>
        </w:rPr>
        <w:t>term type="phrase" rend="italic"</w:t>
      </w:r>
      <w:r w:rsidR="00256786" w:rsidRPr="003928FC">
        <w:rPr>
          <w:rFonts w:cs="Times New Roman"/>
          <w:b/>
          <w:bCs/>
          <w:u w:val="single"/>
        </w:rPr>
        <w:t>&gt;</w:t>
      </w:r>
      <w:r w:rsidR="003D58C2" w:rsidRPr="003928FC">
        <w:rPr>
          <w:rFonts w:cs="Times New Roman"/>
          <w:b/>
          <w:bCs/>
          <w:u w:val="single"/>
        </w:rPr>
        <w:t xml:space="preserve"> dans une balise </w:t>
      </w:r>
      <w:bookmarkStart w:id="6" w:name="_Hlk149222636"/>
      <w:r w:rsidR="003D58C2" w:rsidRPr="003928FC">
        <w:rPr>
          <w:rFonts w:cs="Times New Roman"/>
          <w:b/>
          <w:bCs/>
          <w:u w:val="single"/>
        </w:rPr>
        <w:t>&lt;</w:t>
      </w:r>
      <w:r w:rsidR="00AC2843" w:rsidRPr="003928FC">
        <w:rPr>
          <w:rFonts w:cs="Times New Roman"/>
          <w:b/>
          <w:bCs/>
          <w:u w:val="single"/>
        </w:rPr>
        <w:t>entry type="relatedEntry"</w:t>
      </w:r>
      <w:r w:rsidR="003D58C2" w:rsidRPr="003928FC">
        <w:rPr>
          <w:rFonts w:cs="Times New Roman"/>
          <w:b/>
          <w:bCs/>
          <w:u w:val="single"/>
        </w:rPr>
        <w:t>&gt;</w:t>
      </w:r>
      <w:bookmarkEnd w:id="6"/>
      <w:r w:rsidR="005B704C" w:rsidRPr="003928FC">
        <w:rPr>
          <w:rFonts w:cs="Times New Roman"/>
          <w:b/>
          <w:bCs/>
          <w:u w:val="single"/>
        </w:rPr>
        <w:t xml:space="preserve"> et dans une balise &lt;form&gt;</w:t>
      </w:r>
      <w:r w:rsidR="00AC2843" w:rsidRPr="003928FC">
        <w:rPr>
          <w:rFonts w:cs="Times New Roman"/>
          <w:b/>
          <w:bCs/>
          <w:u w:val="single"/>
        </w:rPr>
        <w:t>,</w:t>
      </w:r>
      <w:r w:rsidR="003D58C2" w:rsidRPr="003928FC">
        <w:rPr>
          <w:rFonts w:cs="Times New Roman"/>
          <w:b/>
          <w:bCs/>
          <w:u w:val="single"/>
        </w:rPr>
        <w:t xml:space="preserve"> et déplacer la balise &lt;sense&gt; ouvrante après la séquence &lt;/term&gt;</w:t>
      </w:r>
      <w:r w:rsidR="005B704C" w:rsidRPr="003928FC">
        <w:rPr>
          <w:rFonts w:cs="Times New Roman"/>
          <w:b/>
          <w:bCs/>
          <w:u w:val="single"/>
        </w:rPr>
        <w:t>&lt;/form&gt;</w:t>
      </w:r>
      <w:r w:rsidR="003D58C2" w:rsidRPr="003928FC">
        <w:rPr>
          <w:rFonts w:cs="Times New Roman"/>
          <w:b/>
          <w:bCs/>
          <w:u w:val="single"/>
        </w:rPr>
        <w:t>.</w:t>
      </w:r>
      <w:r w:rsidR="0083086F" w:rsidRPr="003928FC">
        <w:rPr>
          <w:rFonts w:cs="Times New Roman"/>
          <w:b/>
          <w:bCs/>
          <w:u w:val="single"/>
        </w:rPr>
        <w:t xml:space="preserve"> ou autre chose </w:t>
      </w:r>
      <w:r w:rsidR="003D58C2" w:rsidRPr="003928FC">
        <w:rPr>
          <w:rFonts w:cs="Times New Roman"/>
          <w:b/>
          <w:bCs/>
          <w:u w:val="single"/>
        </w:rPr>
        <w:t>&lt;/entry&gt;</w:t>
      </w:r>
      <w:r w:rsidR="00930A31" w:rsidRPr="003928FC">
        <w:rPr>
          <w:rFonts w:cs="Times New Roman"/>
          <w:b/>
          <w:bCs/>
          <w:u w:val="single"/>
        </w:rPr>
        <w:t> »</w:t>
      </w:r>
      <w:r w:rsidR="00930A31" w:rsidRPr="003928FC">
        <w:rPr>
          <w:rFonts w:cs="Times New Roman"/>
        </w:rPr>
        <w:t xml:space="preserve"> </w:t>
      </w:r>
      <w:r w:rsidR="005B704C" w:rsidRPr="003928FC">
        <w:rPr>
          <w:rFonts w:cs="Times New Roman"/>
        </w:rPr>
        <w:t>[N.B. : &lt;form&gt; est important car il permettra de traiter les cas où il y a 2 locutions ou plus à la suite, qui se trouvent actuellement dans un seul &lt;term&gt; avec &lt;hi&gt;ou&lt;/hi&gt; au milieu, voir infra], il me semble que l’on peut opérer de la façon suivante :</w:t>
      </w:r>
    </w:p>
    <w:p w14:paraId="489F7202" w14:textId="6DBCD01B" w:rsidR="00415CE9" w:rsidRPr="003928FC" w:rsidRDefault="00415CE9" w:rsidP="000344B5">
      <w:pPr>
        <w:pStyle w:val="NormalNR"/>
        <w:rPr>
          <w:rFonts w:cs="Times New Roman"/>
        </w:rPr>
      </w:pPr>
      <w:r w:rsidRPr="003928FC">
        <w:rPr>
          <w:rFonts w:cs="Times New Roman"/>
          <w:b/>
          <w:bCs/>
        </w:rPr>
        <w:t xml:space="preserve">a) </w:t>
      </w:r>
      <w:r w:rsidR="003D58C2" w:rsidRPr="003928FC">
        <w:rPr>
          <w:rFonts w:cs="Times New Roman"/>
        </w:rPr>
        <w:t>&lt;sense&gt;&lt;</w:t>
      </w:r>
      <w:r w:rsidR="009D4435" w:rsidRPr="003928FC">
        <w:rPr>
          <w:rFonts w:cs="Times New Roman"/>
        </w:rPr>
        <w:t>term type="phrase" rend="italic"</w:t>
      </w:r>
      <w:r w:rsidR="003D58C2" w:rsidRPr="003928FC">
        <w:rPr>
          <w:rFonts w:cs="Times New Roman"/>
        </w:rPr>
        <w:t>&gt; (822 occurrences), &lt;sense&gt; &lt;</w:t>
      </w:r>
      <w:r w:rsidR="009D4435" w:rsidRPr="003928FC">
        <w:rPr>
          <w:rFonts w:cs="Times New Roman"/>
        </w:rPr>
        <w:t>term type="phrase" rend="italic"</w:t>
      </w:r>
      <w:r w:rsidR="003D58C2" w:rsidRPr="003928FC">
        <w:rPr>
          <w:rFonts w:cs="Times New Roman"/>
        </w:rPr>
        <w:t>&gt; (1 occurrence)</w:t>
      </w:r>
      <w:r w:rsidR="00303C43" w:rsidRPr="003928FC">
        <w:rPr>
          <w:rFonts w:cs="Times New Roman"/>
        </w:rPr>
        <w:t xml:space="preserve"> à remplacer par </w:t>
      </w:r>
      <w:r w:rsidR="003D58C2" w:rsidRPr="003928FC">
        <w:rPr>
          <w:rFonts w:cs="Times New Roman"/>
          <w:b/>
          <w:bCs/>
        </w:rPr>
        <w:t>&lt;</w:t>
      </w:r>
      <w:r w:rsidR="00AC2843" w:rsidRPr="003928FC">
        <w:rPr>
          <w:rFonts w:cs="Times New Roman"/>
          <w:b/>
          <w:bCs/>
        </w:rPr>
        <w:t>entry type="relatedEntry"</w:t>
      </w:r>
      <w:r w:rsidR="003D58C2" w:rsidRPr="003928FC">
        <w:rPr>
          <w:rFonts w:cs="Times New Roman"/>
          <w:b/>
          <w:bCs/>
        </w:rPr>
        <w:t>&gt;</w:t>
      </w:r>
      <w:r w:rsidR="00177D40" w:rsidRPr="003928FC">
        <w:rPr>
          <w:rFonts w:cs="Times New Roman"/>
          <w:b/>
          <w:bCs/>
        </w:rPr>
        <w:t>&lt;form&gt;</w:t>
      </w:r>
      <w:r w:rsidR="00256786" w:rsidRPr="003928FC">
        <w:rPr>
          <w:rFonts w:cs="Times New Roman"/>
        </w:rPr>
        <w:t>&lt;</w:t>
      </w:r>
      <w:r w:rsidR="009D4435" w:rsidRPr="003928FC">
        <w:rPr>
          <w:rFonts w:cs="Times New Roman"/>
        </w:rPr>
        <w:t>term type="phrase" rend="italic"</w:t>
      </w:r>
      <w:r w:rsidR="00256786" w:rsidRPr="003928FC">
        <w:rPr>
          <w:rFonts w:cs="Times New Roman"/>
        </w:rPr>
        <w:t>&gt;</w:t>
      </w:r>
    </w:p>
    <w:p w14:paraId="297406BF" w14:textId="7C7F27D2" w:rsidR="003D58C2" w:rsidRPr="003928FC" w:rsidRDefault="00415CE9" w:rsidP="000344B5">
      <w:pPr>
        <w:pStyle w:val="NormalNR"/>
        <w:rPr>
          <w:rFonts w:cs="Times New Roman"/>
        </w:rPr>
      </w:pPr>
      <w:r w:rsidRPr="003928FC">
        <w:rPr>
          <w:rFonts w:cs="Times New Roman"/>
          <w:b/>
          <w:bCs/>
        </w:rPr>
        <w:t xml:space="preserve">b) </w:t>
      </w:r>
      <w:r w:rsidR="00303C43" w:rsidRPr="003928FC">
        <w:rPr>
          <w:rFonts w:cs="Times New Roman"/>
        </w:rPr>
        <w:t>&lt;sense&gt;</w:t>
      </w:r>
      <w:r w:rsidR="00E36C0E" w:rsidRPr="003928FC">
        <w:rPr>
          <w:rFonts w:cs="Times New Roman"/>
        </w:rPr>
        <w:t>—</w:t>
      </w:r>
      <w:r w:rsidR="00946D31" w:rsidRPr="003928FC">
        <w:rPr>
          <w:rFonts w:cs="Times New Roman"/>
        </w:rPr>
        <w:t xml:space="preserve"> </w:t>
      </w:r>
      <w:r w:rsidR="00303C43" w:rsidRPr="003928FC">
        <w:rPr>
          <w:rFonts w:cs="Times New Roman"/>
        </w:rPr>
        <w:t>&lt;</w:t>
      </w:r>
      <w:r w:rsidR="009D4435" w:rsidRPr="003928FC">
        <w:rPr>
          <w:rFonts w:cs="Times New Roman"/>
        </w:rPr>
        <w:t>term type="phrase" rend="italic"</w:t>
      </w:r>
      <w:r w:rsidR="00303C43" w:rsidRPr="003928FC">
        <w:rPr>
          <w:rFonts w:cs="Times New Roman"/>
        </w:rPr>
        <w:t>&gt; (</w:t>
      </w:r>
      <w:r w:rsidR="00946D31" w:rsidRPr="003928FC">
        <w:rPr>
          <w:rFonts w:cs="Times New Roman"/>
        </w:rPr>
        <w:t>14 659</w:t>
      </w:r>
      <w:r w:rsidR="00303C43" w:rsidRPr="003928FC">
        <w:rPr>
          <w:rFonts w:cs="Times New Roman"/>
        </w:rPr>
        <w:t xml:space="preserve"> occurrences), </w:t>
      </w:r>
      <w:r w:rsidR="00930A31" w:rsidRPr="003928FC">
        <w:rPr>
          <w:rFonts w:cs="Times New Roman"/>
        </w:rPr>
        <w:t xml:space="preserve">à remplacer par </w:t>
      </w:r>
      <w:r w:rsidR="00930A31" w:rsidRPr="003928FC">
        <w:rPr>
          <w:rFonts w:cs="Times New Roman"/>
          <w:b/>
          <w:bCs/>
        </w:rPr>
        <w:t>&lt;</w:t>
      </w:r>
      <w:r w:rsidR="00AC2843" w:rsidRPr="003928FC">
        <w:rPr>
          <w:rFonts w:cs="Times New Roman"/>
          <w:b/>
          <w:bCs/>
        </w:rPr>
        <w:t>entry type="relatedEntry"</w:t>
      </w:r>
      <w:r w:rsidR="00930A31" w:rsidRPr="003928FC">
        <w:rPr>
          <w:rFonts w:cs="Times New Roman"/>
          <w:b/>
          <w:bCs/>
        </w:rPr>
        <w:t>&gt;</w:t>
      </w:r>
      <w:bookmarkStart w:id="7" w:name="_Hlk149053912"/>
      <w:r w:rsidR="009C6658" w:rsidRPr="003928FC">
        <w:rPr>
          <w:rFonts w:cs="Times New Roman"/>
          <w:b/>
          <w:bCs/>
        </w:rPr>
        <w:t>&lt;pc</w:t>
      </w:r>
      <w:r w:rsidR="00A01C9D" w:rsidRPr="003928FC">
        <w:rPr>
          <w:rFonts w:cs="Times New Roman"/>
        </w:rPr>
        <w:t xml:space="preserve"> type="relatedEntry-opening" rend="roman"</w:t>
      </w:r>
      <w:r w:rsidR="009C6658" w:rsidRPr="003928FC">
        <w:rPr>
          <w:rFonts w:cs="Times New Roman"/>
          <w:b/>
          <w:bCs/>
        </w:rPr>
        <w:t>&gt;</w:t>
      </w:r>
      <w:r w:rsidR="005B704C" w:rsidRPr="003928FC">
        <w:rPr>
          <w:rFonts w:cs="Times New Roman"/>
        </w:rPr>
        <w:t>—</w:t>
      </w:r>
      <w:r w:rsidR="00946D31" w:rsidRPr="003928FC">
        <w:rPr>
          <w:rFonts w:cs="Times New Roman"/>
        </w:rPr>
        <w:t xml:space="preserve"> </w:t>
      </w:r>
      <w:r w:rsidR="009C6658" w:rsidRPr="003928FC">
        <w:rPr>
          <w:rFonts w:cs="Times New Roman"/>
          <w:b/>
          <w:bCs/>
        </w:rPr>
        <w:t>&lt;/pc&gt;</w:t>
      </w:r>
      <w:bookmarkEnd w:id="7"/>
      <w:r w:rsidR="00930A31" w:rsidRPr="003928FC">
        <w:rPr>
          <w:rFonts w:cs="Times New Roman"/>
          <w:b/>
          <w:bCs/>
        </w:rPr>
        <w:t>&lt;form&gt;</w:t>
      </w:r>
      <w:r w:rsidR="00256786" w:rsidRPr="003928FC">
        <w:rPr>
          <w:rFonts w:cs="Times New Roman"/>
        </w:rPr>
        <w:t>&lt;</w:t>
      </w:r>
      <w:r w:rsidR="009D4435" w:rsidRPr="003928FC">
        <w:rPr>
          <w:rFonts w:cs="Times New Roman"/>
        </w:rPr>
        <w:t>term type="phrase" rend="italic"</w:t>
      </w:r>
      <w:r w:rsidR="00256786" w:rsidRPr="003928FC">
        <w:rPr>
          <w:rFonts w:cs="Times New Roman"/>
        </w:rPr>
        <w:t>&gt;</w:t>
      </w:r>
      <w:r w:rsidR="009C6658" w:rsidRPr="003928FC">
        <w:rPr>
          <w:rFonts w:cs="Times New Roman"/>
        </w:rPr>
        <w:t xml:space="preserve"> [N.B. : il est important de matérialiser le fait que la fonction du cadratin a été déjà reconnue, d’où &lt;pc</w:t>
      </w:r>
      <w:r w:rsidR="00A01C9D" w:rsidRPr="003928FC">
        <w:rPr>
          <w:rFonts w:cs="Times New Roman"/>
        </w:rPr>
        <w:t xml:space="preserve"> type="relatedEntry-opening" rend="roman"</w:t>
      </w:r>
      <w:r w:rsidR="009C6658" w:rsidRPr="003928FC">
        <w:rPr>
          <w:rFonts w:cs="Times New Roman"/>
        </w:rPr>
        <w:t>&gt;—</w:t>
      </w:r>
      <w:r w:rsidR="00946D31" w:rsidRPr="003928FC">
        <w:rPr>
          <w:rFonts w:cs="Times New Roman"/>
        </w:rPr>
        <w:t xml:space="preserve"> </w:t>
      </w:r>
      <w:r w:rsidR="009C6658" w:rsidRPr="003928FC">
        <w:rPr>
          <w:rFonts w:cs="Times New Roman"/>
        </w:rPr>
        <w:t>&lt;/pc&gt;</w:t>
      </w:r>
      <w:r w:rsidR="00946D31" w:rsidRPr="003928FC">
        <w:rPr>
          <w:rFonts w:cs="Times New Roman"/>
        </w:rPr>
        <w:t> ; ne pas oublier l’espace après le cadratin</w:t>
      </w:r>
      <w:r w:rsidR="009C6658" w:rsidRPr="003928FC">
        <w:rPr>
          <w:rFonts w:cs="Times New Roman"/>
        </w:rPr>
        <w:t>]</w:t>
      </w:r>
    </w:p>
    <w:p w14:paraId="03266A09" w14:textId="128F6A43" w:rsidR="005B704C" w:rsidRPr="003928FC" w:rsidRDefault="005B704C" w:rsidP="00177D40">
      <w:pPr>
        <w:pStyle w:val="NormalNR"/>
        <w:rPr>
          <w:rFonts w:cs="Times New Roman"/>
        </w:rPr>
      </w:pPr>
      <w:r w:rsidRPr="003928FC">
        <w:rPr>
          <w:rFonts w:cs="Times New Roman"/>
          <w:b/>
          <w:bCs/>
        </w:rPr>
        <w:t>c)</w:t>
      </w:r>
      <w:r w:rsidRPr="003928FC">
        <w:rPr>
          <w:rFonts w:cs="Times New Roman"/>
        </w:rPr>
        <w:t xml:space="preserve"> &lt;/term&gt;. (</w:t>
      </w:r>
      <w:r w:rsidR="00946D31" w:rsidRPr="003928FC">
        <w:rPr>
          <w:rFonts w:cs="Times New Roman"/>
        </w:rPr>
        <w:t>13 339</w:t>
      </w:r>
      <w:r w:rsidRPr="003928FC">
        <w:rPr>
          <w:rFonts w:cs="Times New Roman"/>
        </w:rPr>
        <w:t xml:space="preserve"> occurrences)</w:t>
      </w:r>
      <w:r w:rsidR="0083086F" w:rsidRPr="003928FC">
        <w:rPr>
          <w:rFonts w:cs="Times New Roman"/>
        </w:rPr>
        <w:t xml:space="preserve"> et</w:t>
      </w:r>
      <w:r w:rsidRPr="003928FC">
        <w:rPr>
          <w:rFonts w:cs="Times New Roman"/>
        </w:rPr>
        <w:t xml:space="preserve"> &lt;/term&gt; . (</w:t>
      </w:r>
      <w:r w:rsidR="0083086F" w:rsidRPr="003928FC">
        <w:rPr>
          <w:rFonts w:cs="Times New Roman"/>
        </w:rPr>
        <w:t>17</w:t>
      </w:r>
      <w:r w:rsidRPr="003928FC">
        <w:rPr>
          <w:rFonts w:cs="Times New Roman"/>
        </w:rPr>
        <w:t xml:space="preserve"> occurrences</w:t>
      </w:r>
      <w:r w:rsidR="0083086F" w:rsidRPr="003928FC">
        <w:rPr>
          <w:rFonts w:cs="Times New Roman"/>
        </w:rPr>
        <w:t>, à corriger à la main</w:t>
      </w:r>
      <w:r w:rsidRPr="003928FC">
        <w:rPr>
          <w:rFonts w:cs="Times New Roman"/>
        </w:rPr>
        <w:t>) à remplacer par &lt;/term&gt;</w:t>
      </w:r>
      <w:r w:rsidRPr="003928FC">
        <w:rPr>
          <w:rFonts w:cs="Times New Roman"/>
          <w:b/>
          <w:bCs/>
        </w:rPr>
        <w:t>&lt;/form&gt;</w:t>
      </w:r>
      <w:r w:rsidR="009C6658" w:rsidRPr="003928FC">
        <w:rPr>
          <w:rFonts w:cs="Times New Roman"/>
          <w:b/>
          <w:bCs/>
        </w:rPr>
        <w:t>&lt;pc&gt;</w:t>
      </w:r>
      <w:r w:rsidR="009C6658" w:rsidRPr="003928FC">
        <w:rPr>
          <w:rFonts w:cs="Times New Roman"/>
        </w:rPr>
        <w:t>.</w:t>
      </w:r>
      <w:r w:rsidR="009C6658" w:rsidRPr="003928FC">
        <w:rPr>
          <w:rFonts w:cs="Times New Roman"/>
          <w:b/>
          <w:bCs/>
        </w:rPr>
        <w:t>&lt;/pc&gt;</w:t>
      </w:r>
      <w:r w:rsidRPr="003928FC">
        <w:rPr>
          <w:rFonts w:cs="Times New Roman"/>
          <w:b/>
          <w:bCs/>
        </w:rPr>
        <w:t>&lt;/entry&gt;&lt;sense&gt; [attention à la place du point]</w:t>
      </w:r>
    </w:p>
    <w:p w14:paraId="64B5A3FA" w14:textId="29924835" w:rsidR="005B704C" w:rsidRPr="003928FC" w:rsidRDefault="005B704C" w:rsidP="000344B5">
      <w:pPr>
        <w:pStyle w:val="NormalNR"/>
        <w:rPr>
          <w:rFonts w:cs="Times New Roman"/>
        </w:rPr>
      </w:pPr>
      <w:r w:rsidRPr="003928FC">
        <w:rPr>
          <w:rFonts w:cs="Times New Roman"/>
        </w:rPr>
        <w:t>d) &lt;/term&gt; [ (</w:t>
      </w:r>
      <w:r w:rsidR="00303C43" w:rsidRPr="003928FC">
        <w:rPr>
          <w:rFonts w:cs="Times New Roman"/>
        </w:rPr>
        <w:t>695 occurrences</w:t>
      </w:r>
      <w:r w:rsidRPr="003928FC">
        <w:rPr>
          <w:rFonts w:cs="Times New Roman"/>
        </w:rPr>
        <w:t>)</w:t>
      </w:r>
      <w:r w:rsidR="0083086F" w:rsidRPr="003928FC">
        <w:rPr>
          <w:rFonts w:cs="Times New Roman"/>
        </w:rPr>
        <w:t xml:space="preserve"> et &lt;/term&gt;[</w:t>
      </w:r>
      <w:r w:rsidRPr="003928FC">
        <w:rPr>
          <w:rFonts w:cs="Times New Roman"/>
        </w:rPr>
        <w:t xml:space="preserve"> </w:t>
      </w:r>
      <w:r w:rsidR="0083086F" w:rsidRPr="003928FC">
        <w:rPr>
          <w:rFonts w:cs="Times New Roman"/>
        </w:rPr>
        <w:t>(2 occurrences, à corriger à la main</w:t>
      </w:r>
      <w:r w:rsidR="00A01C9D" w:rsidRPr="003928FC">
        <w:rPr>
          <w:rFonts w:cs="Times New Roman"/>
        </w:rPr>
        <w:t> ; chercher éventuellement les parenthèses ouvrantes</w:t>
      </w:r>
      <w:r w:rsidR="0083086F" w:rsidRPr="003928FC">
        <w:rPr>
          <w:rFonts w:cs="Times New Roman"/>
        </w:rPr>
        <w:t xml:space="preserve">) </w:t>
      </w:r>
      <w:r w:rsidRPr="003928FC">
        <w:rPr>
          <w:rFonts w:cs="Times New Roman"/>
        </w:rPr>
        <w:t>à remplacer par &lt;/term&gt;</w:t>
      </w:r>
      <w:r w:rsidRPr="003928FC">
        <w:rPr>
          <w:rFonts w:cs="Times New Roman"/>
          <w:b/>
          <w:bCs/>
        </w:rPr>
        <w:t>&lt;/form&gt;</w:t>
      </w:r>
      <w:r w:rsidR="004E35A3" w:rsidRPr="003928FC">
        <w:rPr>
          <w:rFonts w:cs="Times New Roman"/>
          <w:b/>
          <w:bCs/>
        </w:rPr>
        <w:t>&lt;dictScrap&gt;</w:t>
      </w:r>
      <w:r w:rsidR="0083086F" w:rsidRPr="003928FC">
        <w:rPr>
          <w:rFonts w:cs="Times New Roman"/>
          <w:b/>
          <w:bCs/>
        </w:rPr>
        <w:t>&lt;pc</w:t>
      </w:r>
      <w:r w:rsidR="003E1729" w:rsidRPr="003928FC">
        <w:rPr>
          <w:rFonts w:cs="Times New Roman"/>
          <w:b/>
          <w:bCs/>
        </w:rPr>
        <w:t xml:space="preserve"> type="dictScrap-opening" rend="roman"</w:t>
      </w:r>
      <w:r w:rsidR="0083086F" w:rsidRPr="003928FC">
        <w:rPr>
          <w:rFonts w:cs="Times New Roman"/>
          <w:b/>
          <w:bCs/>
        </w:rPr>
        <w:t>&gt;</w:t>
      </w:r>
      <w:r w:rsidR="0083086F" w:rsidRPr="003928FC">
        <w:rPr>
          <w:rFonts w:cs="Times New Roman"/>
        </w:rPr>
        <w:t xml:space="preserve"> [</w:t>
      </w:r>
      <w:r w:rsidR="0083086F" w:rsidRPr="003928FC">
        <w:rPr>
          <w:rFonts w:cs="Times New Roman"/>
          <w:b/>
          <w:bCs/>
        </w:rPr>
        <w:t>&lt;/pc&gt;</w:t>
      </w:r>
      <w:r w:rsidR="00F16B05" w:rsidRPr="003928FC">
        <w:rPr>
          <w:rFonts w:cs="Times New Roman"/>
          <w:b/>
          <w:bCs/>
        </w:rPr>
        <w:t xml:space="preserve"> </w:t>
      </w:r>
      <w:r w:rsidR="00F16B05" w:rsidRPr="003928FC">
        <w:rPr>
          <w:rFonts w:cs="Times New Roman"/>
        </w:rPr>
        <w:t>[ne pas oublier l’espace avant le crochet]</w:t>
      </w:r>
    </w:p>
    <w:p w14:paraId="3736498C" w14:textId="310F176C" w:rsidR="00F16B05" w:rsidRPr="003928FC" w:rsidRDefault="00F16B05" w:rsidP="000344B5">
      <w:pPr>
        <w:pStyle w:val="NormalNR"/>
        <w:rPr>
          <w:rFonts w:cs="Times New Roman"/>
        </w:rPr>
      </w:pPr>
      <w:r w:rsidRPr="003928FC">
        <w:rPr>
          <w:rFonts w:cs="Times New Roman"/>
        </w:rPr>
        <w:t xml:space="preserve">N.B. : </w:t>
      </w:r>
      <w:r w:rsidRPr="003928FC">
        <w:rPr>
          <w:rFonts w:cs="Times New Roman"/>
          <w:highlight w:val="cyan"/>
        </w:rPr>
        <w:t>il faudra alors fermer plus loin, à la main, en repérant le crochet qui suit, par</w:t>
      </w:r>
      <w:r w:rsidRPr="003928FC">
        <w:rPr>
          <w:rFonts w:cs="Times New Roman"/>
        </w:rPr>
        <w:t xml:space="preserve"> </w:t>
      </w:r>
      <w:r w:rsidRPr="003928FC">
        <w:rPr>
          <w:rFonts w:cs="Times New Roman"/>
          <w:highlight w:val="cyan"/>
        </w:rPr>
        <w:t>&lt;pc</w:t>
      </w:r>
      <w:r w:rsidR="003E1729" w:rsidRPr="003928FC">
        <w:rPr>
          <w:rFonts w:cs="Times New Roman"/>
          <w:highlight w:val="cyan"/>
        </w:rPr>
        <w:t xml:space="preserve"> type="dictScrap-closing" rend="roman"</w:t>
      </w:r>
      <w:r w:rsidRPr="003928FC">
        <w:rPr>
          <w:rFonts w:cs="Times New Roman"/>
          <w:highlight w:val="cyan"/>
        </w:rPr>
        <w:t>&gt;]&lt;/pc&gt;&lt;/dictScrap&gt;&lt;pc&gt;.&lt;/pc&gt;&lt;/entry&gt;&lt;sense&gt;</w:t>
      </w:r>
    </w:p>
    <w:p w14:paraId="75C0DBEA" w14:textId="7D5B2D7E" w:rsidR="00F16B05" w:rsidRPr="003928FC" w:rsidRDefault="004E35A3" w:rsidP="004E35A3">
      <w:pPr>
        <w:pStyle w:val="NormalNR"/>
        <w:rPr>
          <w:rFonts w:cs="Times New Roman"/>
        </w:rPr>
      </w:pPr>
      <w:r w:rsidRPr="003928FC">
        <w:rPr>
          <w:rFonts w:cs="Times New Roman"/>
        </w:rPr>
        <w:t xml:space="preserve">e) </w:t>
      </w:r>
      <w:r w:rsidR="00F16B05" w:rsidRPr="003928FC">
        <w:rPr>
          <w:rFonts w:cs="Times New Roman"/>
        </w:rPr>
        <w:t xml:space="preserve">tous les autres </w:t>
      </w:r>
      <w:r w:rsidRPr="003928FC">
        <w:rPr>
          <w:rFonts w:cs="Times New Roman"/>
        </w:rPr>
        <w:t>&lt;/term&gt;</w:t>
      </w:r>
      <w:r w:rsidR="001352C0" w:rsidRPr="003928FC">
        <w:rPr>
          <w:rFonts w:cs="Times New Roman"/>
        </w:rPr>
        <w:t xml:space="preserve"> : </w:t>
      </w:r>
      <w:r w:rsidR="0083086F" w:rsidRPr="003928FC">
        <w:rPr>
          <w:rFonts w:cs="Times New Roman"/>
          <w:b/>
          <w:bCs/>
        </w:rPr>
        <w:t>laisser tels quel</w:t>
      </w:r>
      <w:r w:rsidR="001352C0" w:rsidRPr="003928FC">
        <w:rPr>
          <w:rFonts w:cs="Times New Roman"/>
          <w:b/>
          <w:bCs/>
        </w:rPr>
        <w:t>s</w:t>
      </w:r>
    </w:p>
    <w:p w14:paraId="4FAE1557" w14:textId="52CE8BF9" w:rsidR="00F16B05" w:rsidRPr="003928FC" w:rsidRDefault="00F16B05" w:rsidP="004E35A3">
      <w:pPr>
        <w:pStyle w:val="NormalNR"/>
        <w:rPr>
          <w:rFonts w:cs="Times New Roman"/>
        </w:rPr>
      </w:pPr>
      <w:r w:rsidRPr="003928FC">
        <w:rPr>
          <w:rFonts w:cs="Times New Roman"/>
        </w:rPr>
        <w:t xml:space="preserve">N.B. : </w:t>
      </w:r>
      <w:r w:rsidRPr="003928FC">
        <w:rPr>
          <w:rFonts w:cs="Times New Roman"/>
          <w:highlight w:val="cyan"/>
        </w:rPr>
        <w:t>il faudra ensuite</w:t>
      </w:r>
      <w:r w:rsidRPr="003928FC">
        <w:rPr>
          <w:rFonts w:cs="Times New Roman"/>
        </w:rPr>
        <w:t xml:space="preserve"> </w:t>
      </w:r>
    </w:p>
    <w:p w14:paraId="59A7C38B" w14:textId="76F8D576" w:rsidR="004E35A3" w:rsidRPr="003928FC" w:rsidRDefault="00F16B05" w:rsidP="004E35A3">
      <w:pPr>
        <w:pStyle w:val="NormalNR"/>
        <w:rPr>
          <w:rFonts w:cs="Times New Roman"/>
        </w:rPr>
      </w:pPr>
      <w:r w:rsidRPr="003928FC">
        <w:rPr>
          <w:rFonts w:cs="Times New Roman"/>
          <w:highlight w:val="cyan"/>
        </w:rPr>
        <w:lastRenderedPageBreak/>
        <w:t>– chercher d’abord les &lt;/term&gt; (</w:t>
      </w:r>
      <w:r w:rsidRPr="003928FC">
        <w:rPr>
          <w:rFonts w:cs="Times New Roman"/>
        </w:rPr>
        <w:t xml:space="preserve"> (1002 occurrences) et &lt;/term&gt;( (2 occurrences, à corriger à la main) pour vérifier si ce ne sont pas des &lt;dictScrap&gt;, puis </w:t>
      </w:r>
      <w:r w:rsidRPr="003928FC">
        <w:rPr>
          <w:rFonts w:cs="Times New Roman"/>
          <w:highlight w:val="cyan"/>
        </w:rPr>
        <w:t>fermer plus loin, à la main</w:t>
      </w:r>
      <w:r w:rsidRPr="003928FC">
        <w:rPr>
          <w:rFonts w:cs="Times New Roman"/>
        </w:rPr>
        <w:t xml:space="preserve">, </w:t>
      </w:r>
      <w:r w:rsidR="001352C0" w:rsidRPr="003928FC">
        <w:rPr>
          <w:rFonts w:cs="Times New Roman"/>
        </w:rPr>
        <w:t xml:space="preserve">par </w:t>
      </w:r>
      <w:r w:rsidR="004E35A3" w:rsidRPr="003928FC">
        <w:rPr>
          <w:rFonts w:cs="Times New Roman"/>
          <w:b/>
          <w:bCs/>
        </w:rPr>
        <w:t>&lt;/form&gt;</w:t>
      </w:r>
      <w:r w:rsidR="0083086F" w:rsidRPr="003928FC">
        <w:rPr>
          <w:rFonts w:cs="Times New Roman"/>
          <w:b/>
          <w:bCs/>
        </w:rPr>
        <w:t xml:space="preserve"> </w:t>
      </w:r>
      <w:r w:rsidR="001352C0" w:rsidRPr="003928FC">
        <w:rPr>
          <w:rFonts w:cs="Times New Roman"/>
          <w:b/>
          <w:bCs/>
        </w:rPr>
        <w:t xml:space="preserve">(+ éventuel </w:t>
      </w:r>
      <w:r w:rsidR="001352C0" w:rsidRPr="003928FC">
        <w:rPr>
          <w:rFonts w:cs="Times New Roman"/>
        </w:rPr>
        <w:t>&lt;/dictScrap&gt;</w:t>
      </w:r>
      <w:r w:rsidR="001352C0" w:rsidRPr="003928FC">
        <w:rPr>
          <w:rFonts w:cs="Times New Roman"/>
          <w:b/>
          <w:bCs/>
        </w:rPr>
        <w:t>) +</w:t>
      </w:r>
      <w:r w:rsidR="0083086F" w:rsidRPr="003928FC">
        <w:rPr>
          <w:rFonts w:cs="Times New Roman"/>
          <w:b/>
          <w:bCs/>
        </w:rPr>
        <w:t xml:space="preserve"> &lt;/entry&gt;&lt;sense&gt; </w:t>
      </w:r>
      <w:r w:rsidR="00391779" w:rsidRPr="003928FC">
        <w:rPr>
          <w:rFonts w:cs="Times New Roman"/>
          <w:b/>
          <w:bCs/>
        </w:rPr>
        <w:t xml:space="preserve">à l’endroit </w:t>
      </w:r>
      <w:r w:rsidR="0083086F" w:rsidRPr="003928FC">
        <w:rPr>
          <w:rFonts w:cs="Times New Roman"/>
          <w:b/>
          <w:bCs/>
        </w:rPr>
        <w:t>conven</w:t>
      </w:r>
      <w:r w:rsidR="00391779" w:rsidRPr="003928FC">
        <w:rPr>
          <w:rFonts w:cs="Times New Roman"/>
          <w:b/>
          <w:bCs/>
        </w:rPr>
        <w:t>able</w:t>
      </w:r>
    </w:p>
    <w:p w14:paraId="4C5613C3" w14:textId="1EADD399" w:rsidR="003D58C2" w:rsidRPr="003928FC" w:rsidRDefault="00F16B05" w:rsidP="000344B5">
      <w:pPr>
        <w:pStyle w:val="NormalNR"/>
        <w:rPr>
          <w:rFonts w:cs="Times New Roman"/>
        </w:rPr>
      </w:pPr>
      <w:r w:rsidRPr="003928FC">
        <w:rPr>
          <w:rFonts w:cs="Times New Roman"/>
          <w:highlight w:val="cyan"/>
        </w:rPr>
        <w:t>– chercher ensuite tous les endroits où des balises ne sont pas fermées</w:t>
      </w:r>
      <w:r w:rsidRPr="003928FC">
        <w:rPr>
          <w:rFonts w:cs="Times New Roman"/>
        </w:rPr>
        <w:t xml:space="preserve"> (la différence pouvant s’expliquer par l’existence de plusieurs </w:t>
      </w:r>
      <w:r w:rsidR="00303C43" w:rsidRPr="003928FC">
        <w:rPr>
          <w:rFonts w:cs="Times New Roman"/>
        </w:rPr>
        <w:t>&lt;term&gt;</w:t>
      </w:r>
      <w:r w:rsidRPr="003928FC">
        <w:rPr>
          <w:rFonts w:cs="Times New Roman"/>
        </w:rPr>
        <w:t xml:space="preserve"> dans une même &lt;entry&gt;)</w:t>
      </w:r>
      <w:r w:rsidR="00303C43" w:rsidRPr="003928FC">
        <w:rPr>
          <w:rFonts w:cs="Times New Roman"/>
        </w:rPr>
        <w:t xml:space="preserve"> </w:t>
      </w:r>
      <w:r w:rsidR="001352C0" w:rsidRPr="003928FC">
        <w:rPr>
          <w:rFonts w:cs="Times New Roman"/>
        </w:rPr>
        <w:t xml:space="preserve">et fermer par </w:t>
      </w:r>
      <w:r w:rsidR="001352C0" w:rsidRPr="003928FC">
        <w:rPr>
          <w:rFonts w:cs="Times New Roman"/>
          <w:b/>
          <w:bCs/>
        </w:rPr>
        <w:t>&lt;/form&gt; + &lt;/entry&gt;&lt;sense&gt;</w:t>
      </w:r>
      <w:r w:rsidR="00391779" w:rsidRPr="003928FC">
        <w:rPr>
          <w:rFonts w:cs="Times New Roman"/>
          <w:b/>
          <w:bCs/>
        </w:rPr>
        <w:t xml:space="preserve"> à l’endroit convenable</w:t>
      </w:r>
    </w:p>
    <w:p w14:paraId="7B61B432" w14:textId="43ADF5F2" w:rsidR="00177D40" w:rsidRPr="003928FC" w:rsidRDefault="00177D40" w:rsidP="000344B5">
      <w:pPr>
        <w:pStyle w:val="NormalNR"/>
        <w:rPr>
          <w:rFonts w:cs="Times New Roman"/>
        </w:rPr>
      </w:pPr>
    </w:p>
    <w:p w14:paraId="70A9CD4A" w14:textId="1CF9EFEE" w:rsidR="004664CF" w:rsidRPr="003928FC" w:rsidRDefault="004664CF" w:rsidP="004664CF">
      <w:pPr>
        <w:pStyle w:val="NormalNR"/>
        <w:rPr>
          <w:rFonts w:cs="Times New Roman"/>
          <w:highlight w:val="green"/>
        </w:rPr>
      </w:pPr>
      <w:r w:rsidRPr="003928FC">
        <w:rPr>
          <w:rFonts w:cs="Times New Roman"/>
          <w:b/>
          <w:bCs/>
        </w:rPr>
        <w:t xml:space="preserve">5) </w:t>
      </w:r>
      <w:r w:rsidRPr="003928FC">
        <w:rPr>
          <w:rFonts w:cs="Times New Roman"/>
          <w:b/>
          <w:bCs/>
          <w:u w:val="single"/>
        </w:rPr>
        <w:t>une fois seulement que les 16360 &lt;</w:t>
      </w:r>
      <w:r w:rsidR="009D4435" w:rsidRPr="003928FC">
        <w:rPr>
          <w:rFonts w:cs="Times New Roman"/>
          <w:b/>
          <w:bCs/>
          <w:u w:val="single"/>
        </w:rPr>
        <w:t>term type="phrase" rend="italic"</w:t>
      </w:r>
      <w:r w:rsidRPr="003928FC">
        <w:rPr>
          <w:rFonts w:cs="Times New Roman"/>
          <w:b/>
          <w:bCs/>
          <w:u w:val="single"/>
        </w:rPr>
        <w:t xml:space="preserve">&gt; seront traités (voir </w:t>
      </w:r>
      <w:r w:rsidRPr="003928FC">
        <w:rPr>
          <w:rFonts w:cs="Times New Roman"/>
          <w:b/>
          <w:bCs/>
          <w:i/>
          <w:iCs/>
          <w:u w:val="single"/>
        </w:rPr>
        <w:t>supra</w:t>
      </w:r>
      <w:r w:rsidRPr="003928FC">
        <w:rPr>
          <w:rFonts w:cs="Times New Roman"/>
          <w:b/>
          <w:bCs/>
          <w:u w:val="single"/>
        </w:rPr>
        <w:t>), modifier la balise pour les renvois aux locutions</w:t>
      </w:r>
      <w:r w:rsidRPr="003928FC">
        <w:rPr>
          <w:rFonts w:cs="Times New Roman"/>
          <w:b/>
          <w:bCs/>
        </w:rPr>
        <w:t xml:space="preserve"> : </w:t>
      </w:r>
      <w:r w:rsidRPr="003928FC">
        <w:rPr>
          <w:rFonts w:cs="Times New Roman"/>
          <w:b/>
          <w:bCs/>
          <w:highlight w:val="green"/>
        </w:rPr>
        <w:t>changer tous les &lt;xr&gt; en &lt;ref&gt;&lt;</w:t>
      </w:r>
      <w:r w:rsidR="009D4435" w:rsidRPr="003928FC">
        <w:rPr>
          <w:rFonts w:cs="Times New Roman"/>
          <w:b/>
          <w:bCs/>
          <w:highlight w:val="green"/>
        </w:rPr>
        <w:t>term type="phrase"</w:t>
      </w:r>
      <w:r w:rsidRPr="003928FC">
        <w:rPr>
          <w:rFonts w:cs="Times New Roman"/>
          <w:b/>
          <w:bCs/>
          <w:highlight w:val="green"/>
        </w:rPr>
        <w:t>&gt;, et &lt;/xr&gt; en &lt;/term&gt;&lt;/ref&gt;</w:t>
      </w:r>
      <w:r w:rsidRPr="003928FC">
        <w:rPr>
          <w:rFonts w:cs="Times New Roman"/>
          <w:highlight w:val="green"/>
        </w:rPr>
        <w:t xml:space="preserve"> </w:t>
      </w:r>
    </w:p>
    <w:p w14:paraId="2620434D" w14:textId="5E3FEBFB" w:rsidR="004664CF" w:rsidRPr="003928FC" w:rsidRDefault="004664CF" w:rsidP="004664CF">
      <w:pPr>
        <w:pStyle w:val="NormalNR"/>
        <w:rPr>
          <w:rFonts w:cs="Times New Roman"/>
        </w:rPr>
      </w:pPr>
      <w:r w:rsidRPr="003928FC">
        <w:rPr>
          <w:rFonts w:cs="Times New Roman"/>
          <w:highlight w:val="green"/>
        </w:rPr>
        <w:t>[N.B. : normalement, &lt;xr&gt; sert à baliser l’ensemble composé du label « voir, see, confer, etc. » + ref (</w:t>
      </w:r>
      <w:hyperlink r:id="rId11" w:history="1">
        <w:r w:rsidRPr="003928FC">
          <w:rPr>
            <w:rStyle w:val="Lienhypertexte"/>
            <w:rFonts w:cs="Times New Roman"/>
            <w:highlight w:val="green"/>
          </w:rPr>
          <w:t>https://www.tei-c.org/release/doc/tei-p5-doc/en/html/ref-xr.html</w:t>
        </w:r>
      </w:hyperlink>
      <w:r w:rsidRPr="003928FC">
        <w:rPr>
          <w:rFonts w:cs="Times New Roman"/>
          <w:highlight w:val="green"/>
        </w:rPr>
        <w:t>) ; conserver xr impliquerait de le déplacer devant les mots de renvoi eux-mêmes, ce qui semble un travail inutile, d’autant qu’on ne pourrait pas englober dans &lt;xr&gt; les occurrences de [mot dans une phrase + « v. ce mot »], avez-vous une objection ? J’en vois une de mon côté, c’est qu’il serait important de grouper les différents &lt;ref&gt; ensemble pour faire marcher la moulinette du Métadictionnaire, mais cela impliquerait alors de grouper aussi les séquences du style « V. &lt;ref target="circulation"&gt;Circulation&lt;/ref&gt;, &lt;ref target="congestion"&gt;Congestion&lt;/ref&gt; et &lt;ref target="inflammation"&gt;Inflammation&lt;/ref&gt; », qui me semblent pour l’instant suffisamment groupées par leur présence dans un même sense après une entry, qu’en pensez-vous ?</w:t>
      </w:r>
      <w:r w:rsidRPr="003928FC">
        <w:rPr>
          <w:rFonts w:cs="Times New Roman"/>
        </w:rPr>
        <w:t>)</w:t>
      </w:r>
    </w:p>
    <w:p w14:paraId="3EC2A5FB" w14:textId="77777777" w:rsidR="004664CF" w:rsidRPr="003928FC" w:rsidRDefault="004664CF" w:rsidP="004664CF">
      <w:pPr>
        <w:pStyle w:val="NormalNR"/>
        <w:rPr>
          <w:rFonts w:cs="Times New Roman"/>
        </w:rPr>
      </w:pPr>
      <w:r w:rsidRPr="003928FC">
        <w:rPr>
          <w:rFonts w:cs="Times New Roman"/>
          <w:highlight w:val="green"/>
        </w:rPr>
        <w:t>si l’on peut supprimer &lt;xr&gt;, alors</w:t>
      </w:r>
      <w:r w:rsidRPr="003928FC">
        <w:rPr>
          <w:rFonts w:cs="Times New Roman"/>
        </w:rPr>
        <w:t xml:space="preserve"> </w:t>
      </w:r>
    </w:p>
    <w:p w14:paraId="4C667330" w14:textId="2D0FFD38" w:rsidR="004664CF" w:rsidRPr="003928FC" w:rsidRDefault="004664CF" w:rsidP="004664CF">
      <w:pPr>
        <w:pStyle w:val="NormalNR"/>
        <w:rPr>
          <w:rFonts w:cs="Times New Roman"/>
        </w:rPr>
      </w:pPr>
      <w:r w:rsidRPr="003928FC">
        <w:rPr>
          <w:rFonts w:cs="Times New Roman"/>
        </w:rPr>
        <w:t>&lt;lbl type="ref"</w:t>
      </w:r>
      <w:r w:rsidR="00CE22F4" w:rsidRPr="003928FC">
        <w:rPr>
          <w:rFonts w:cs="Times New Roman"/>
        </w:rPr>
        <w:t xml:space="preserve"> </w:t>
      </w:r>
      <w:r w:rsidR="00CE22F4" w:rsidRPr="003928FC">
        <w:rPr>
          <w:rStyle w:val="attribute"/>
          <w:rFonts w:cs="Times New Roman"/>
        </w:rPr>
        <w:t>rend</w:t>
      </w:r>
      <w:r w:rsidR="00CE22F4" w:rsidRPr="003928FC">
        <w:rPr>
          <w:rStyle w:val="element"/>
          <w:rFonts w:cs="Times New Roman"/>
        </w:rPr>
        <w:t>="</w:t>
      </w:r>
      <w:r w:rsidR="00CE22F4" w:rsidRPr="003928FC">
        <w:rPr>
          <w:rStyle w:val="attributevalue"/>
          <w:rFonts w:cs="Times New Roman"/>
        </w:rPr>
        <w:t>roman</w:t>
      </w:r>
      <w:r w:rsidR="00CE22F4" w:rsidRPr="003928FC">
        <w:rPr>
          <w:rStyle w:val="element"/>
          <w:rFonts w:cs="Times New Roman"/>
        </w:rPr>
        <w:t>"</w:t>
      </w:r>
      <w:r w:rsidRPr="003928FC">
        <w:rPr>
          <w:rFonts w:cs="Times New Roman"/>
        </w:rPr>
        <w:t>&gt;V. &lt;/lbl&gt;</w:t>
      </w:r>
      <w:r w:rsidRPr="003928FC">
        <w:rPr>
          <w:rFonts w:cs="Times New Roman"/>
          <w:b/>
          <w:bCs/>
        </w:rPr>
        <w:t>&lt;xr&gt;</w:t>
      </w:r>
      <w:r w:rsidRPr="003928FC">
        <w:rPr>
          <w:rFonts w:cs="Times New Roman"/>
        </w:rPr>
        <w:t>&lt;hi rend="</w:t>
      </w:r>
      <w:bookmarkStart w:id="8" w:name="_Hlk149128937"/>
      <w:r w:rsidRPr="003928FC">
        <w:rPr>
          <w:rFonts w:cs="Times New Roman"/>
        </w:rPr>
        <w:t>small-capital</w:t>
      </w:r>
      <w:bookmarkEnd w:id="8"/>
      <w:r w:rsidRPr="003928FC">
        <w:rPr>
          <w:rFonts w:cs="Times New Roman"/>
        </w:rPr>
        <w:t>"&gt;Tablettes&lt;/hi&gt; &lt;hi rend="italic"&gt;oxaliques&lt;/hi&gt;</w:t>
      </w:r>
      <w:r w:rsidRPr="003928FC">
        <w:rPr>
          <w:rFonts w:cs="Times New Roman"/>
          <w:b/>
          <w:bCs/>
        </w:rPr>
        <w:t>&lt;/xr&gt;</w:t>
      </w:r>
    </w:p>
    <w:p w14:paraId="115DCC96" w14:textId="3B764B3D" w:rsidR="004664CF" w:rsidRPr="003928FC" w:rsidRDefault="004664CF" w:rsidP="004664CF">
      <w:pPr>
        <w:pStyle w:val="NormalNR"/>
        <w:rPr>
          <w:rFonts w:cs="Times New Roman"/>
        </w:rPr>
      </w:pPr>
      <w:r w:rsidRPr="003928FC">
        <w:rPr>
          <w:rFonts w:cs="Times New Roman"/>
        </w:rPr>
        <w:t xml:space="preserve">est à transformer en </w:t>
      </w:r>
    </w:p>
    <w:p w14:paraId="567E494B" w14:textId="0AB22F1F" w:rsidR="004664CF" w:rsidRPr="003928FC" w:rsidRDefault="004664CF" w:rsidP="004664CF">
      <w:pPr>
        <w:pStyle w:val="NormalNR"/>
        <w:rPr>
          <w:rFonts w:cs="Times New Roman"/>
        </w:rPr>
      </w:pPr>
      <w:r w:rsidRPr="003928FC">
        <w:rPr>
          <w:rFonts w:cs="Times New Roman"/>
        </w:rPr>
        <w:lastRenderedPageBreak/>
        <w:t>&lt;lbl type="ref"</w:t>
      </w:r>
      <w:r w:rsidR="00CE22F4" w:rsidRPr="003928FC">
        <w:rPr>
          <w:rFonts w:cs="Times New Roman"/>
        </w:rPr>
        <w:t xml:space="preserve"> </w:t>
      </w:r>
      <w:r w:rsidR="00CE22F4" w:rsidRPr="003928FC">
        <w:rPr>
          <w:rStyle w:val="attribute"/>
          <w:rFonts w:cs="Times New Roman"/>
        </w:rPr>
        <w:t>rend</w:t>
      </w:r>
      <w:r w:rsidR="00CE22F4" w:rsidRPr="003928FC">
        <w:rPr>
          <w:rStyle w:val="element"/>
          <w:rFonts w:cs="Times New Roman"/>
        </w:rPr>
        <w:t>="</w:t>
      </w:r>
      <w:r w:rsidR="00CE22F4" w:rsidRPr="003928FC">
        <w:rPr>
          <w:rStyle w:val="attributevalue"/>
          <w:rFonts w:cs="Times New Roman"/>
        </w:rPr>
        <w:t>roman</w:t>
      </w:r>
      <w:r w:rsidR="00CE22F4" w:rsidRPr="003928FC">
        <w:rPr>
          <w:rStyle w:val="element"/>
          <w:rFonts w:cs="Times New Roman"/>
        </w:rPr>
        <w:t>"</w:t>
      </w:r>
      <w:r w:rsidRPr="003928FC">
        <w:rPr>
          <w:rFonts w:cs="Times New Roman"/>
        </w:rPr>
        <w:t>&gt;V. &lt;/lbl&gt;</w:t>
      </w:r>
      <w:r w:rsidRPr="003928FC">
        <w:rPr>
          <w:rFonts w:cs="Times New Roman"/>
          <w:b/>
          <w:bCs/>
        </w:rPr>
        <w:t>&lt;ref&gt;&lt;</w:t>
      </w:r>
      <w:r w:rsidR="009D4435" w:rsidRPr="003928FC">
        <w:rPr>
          <w:rFonts w:cs="Times New Roman"/>
          <w:b/>
          <w:bCs/>
        </w:rPr>
        <w:t>term type="phrase"</w:t>
      </w:r>
      <w:r w:rsidRPr="003928FC">
        <w:rPr>
          <w:rFonts w:cs="Times New Roman"/>
          <w:b/>
          <w:bCs/>
        </w:rPr>
        <w:t>&gt;</w:t>
      </w:r>
      <w:r w:rsidRPr="003928FC">
        <w:rPr>
          <w:rFonts w:cs="Times New Roman"/>
        </w:rPr>
        <w:t>&lt;hi rend="small-capital"&gt;Tablettes&lt;/hi&gt; &lt;hi rend="italic"&gt;oxaliques&lt;/hi&gt;</w:t>
      </w:r>
      <w:r w:rsidRPr="003928FC">
        <w:rPr>
          <w:rFonts w:cs="Times New Roman"/>
          <w:b/>
          <w:bCs/>
        </w:rPr>
        <w:t>&lt;/term&gt;&lt;/ref&gt;</w:t>
      </w:r>
      <w:r w:rsidRPr="003928FC">
        <w:rPr>
          <w:rFonts w:cs="Times New Roman"/>
        </w:rPr>
        <w:t>.</w:t>
      </w:r>
    </w:p>
    <w:p w14:paraId="45CEA1EE" w14:textId="2FE4F63E" w:rsidR="004664CF" w:rsidRPr="003928FC" w:rsidRDefault="004664CF" w:rsidP="004664CF">
      <w:pPr>
        <w:pStyle w:val="NormalNR"/>
        <w:rPr>
          <w:rFonts w:cs="Times New Roman"/>
        </w:rPr>
      </w:pPr>
      <w:r w:rsidRPr="003928FC">
        <w:rPr>
          <w:rFonts w:cs="Times New Roman"/>
        </w:rPr>
        <w:t>[N.B. : &lt;</w:t>
      </w:r>
      <w:r w:rsidR="009D4435" w:rsidRPr="003928FC">
        <w:rPr>
          <w:rFonts w:cs="Times New Roman"/>
        </w:rPr>
        <w:t>term type="phrase"</w:t>
      </w:r>
      <w:r w:rsidRPr="003928FC">
        <w:rPr>
          <w:rFonts w:cs="Times New Roman"/>
        </w:rPr>
        <w:t>&gt; est important car il permet de différencier ces renvois des renvois à un terme simple.]</w:t>
      </w:r>
    </w:p>
    <w:p w14:paraId="03C10C8D" w14:textId="1802E741" w:rsidR="001352C0" w:rsidRPr="003928FC" w:rsidRDefault="001352C0" w:rsidP="000344B5">
      <w:pPr>
        <w:pStyle w:val="NormalNR"/>
        <w:rPr>
          <w:rFonts w:cs="Times New Roman"/>
        </w:rPr>
      </w:pPr>
    </w:p>
    <w:p w14:paraId="426E7963" w14:textId="5DB12FB4" w:rsidR="004664CF" w:rsidRPr="003928FC" w:rsidRDefault="004664CF" w:rsidP="000344B5">
      <w:pPr>
        <w:pStyle w:val="NormalNR"/>
        <w:rPr>
          <w:rFonts w:cs="Times New Roman"/>
          <w:b/>
          <w:bCs/>
          <w:smallCaps/>
          <w:u w:val="single"/>
        </w:rPr>
      </w:pPr>
      <w:r w:rsidRPr="003928FC">
        <w:rPr>
          <w:rFonts w:cs="Times New Roman"/>
          <w:b/>
          <w:bCs/>
          <w:smallCaps/>
          <w:highlight w:val="cyan"/>
          <w:u w:val="single"/>
        </w:rPr>
        <w:t xml:space="preserve">Etapes </w:t>
      </w:r>
      <w:r w:rsidR="005253DD" w:rsidRPr="003928FC">
        <w:rPr>
          <w:rFonts w:cs="Times New Roman"/>
          <w:b/>
          <w:bCs/>
          <w:smallCaps/>
          <w:highlight w:val="cyan"/>
          <w:u w:val="single"/>
        </w:rPr>
        <w:t>ultérieures</w:t>
      </w:r>
      <w:r w:rsidR="005A025B" w:rsidRPr="003928FC">
        <w:rPr>
          <w:rFonts w:cs="Times New Roman"/>
          <w:b/>
          <w:bCs/>
          <w:smallCaps/>
          <w:highlight w:val="cyan"/>
          <w:u w:val="single"/>
        </w:rPr>
        <w:t xml:space="preserve"> (à réaliser avec des forces vives !)</w:t>
      </w:r>
    </w:p>
    <w:p w14:paraId="03420D3F" w14:textId="1EEC179F" w:rsidR="004664CF" w:rsidRPr="003928FC" w:rsidRDefault="00692096" w:rsidP="000344B5">
      <w:pPr>
        <w:pStyle w:val="NormalNR"/>
        <w:rPr>
          <w:rFonts w:cs="Times New Roman"/>
          <w:b/>
          <w:bCs/>
        </w:rPr>
      </w:pPr>
      <w:r w:rsidRPr="003928FC">
        <w:rPr>
          <w:rFonts w:cs="Times New Roman"/>
          <w:b/>
          <w:bCs/>
        </w:rPr>
        <w:t xml:space="preserve">– </w:t>
      </w:r>
      <w:r w:rsidR="00207A54" w:rsidRPr="003928FC">
        <w:rPr>
          <w:rFonts w:cs="Times New Roman"/>
        </w:rPr>
        <w:t xml:space="preserve">relire tous les </w:t>
      </w:r>
      <w:r w:rsidR="00207A54" w:rsidRPr="003928FC">
        <w:rPr>
          <w:rFonts w:cs="Times New Roman"/>
          <w:b/>
          <w:bCs/>
        </w:rPr>
        <w:t>« V. ce mot » pour voir si le mot précédent</w:t>
      </w:r>
      <w:r w:rsidR="002F3D5B" w:rsidRPr="003928FC">
        <w:rPr>
          <w:rFonts w:cs="Times New Roman"/>
          <w:b/>
          <w:bCs/>
        </w:rPr>
        <w:t>, pourvu d’un &lt;ref</w:t>
      </w:r>
      <w:r w:rsidR="009D4435" w:rsidRPr="003928FC">
        <w:rPr>
          <w:rFonts w:cs="Times New Roman"/>
          <w:b/>
          <w:bCs/>
        </w:rPr>
        <w:t xml:space="preserve"> rend="to-be-confirmed"</w:t>
      </w:r>
      <w:r w:rsidR="002F3D5B" w:rsidRPr="003928FC">
        <w:rPr>
          <w:rFonts w:cs="Times New Roman"/>
          <w:b/>
          <w:bCs/>
        </w:rPr>
        <w:t>&gt;,</w:t>
      </w:r>
      <w:r w:rsidR="00207A54" w:rsidRPr="003928FC">
        <w:rPr>
          <w:rFonts w:cs="Times New Roman"/>
          <w:b/>
          <w:bCs/>
        </w:rPr>
        <w:t xml:space="preserve"> est en</w:t>
      </w:r>
      <w:r w:rsidR="006F1993" w:rsidRPr="003928FC">
        <w:rPr>
          <w:rFonts w:cs="Times New Roman"/>
          <w:b/>
          <w:bCs/>
        </w:rPr>
        <w:t xml:space="preserve"> </w:t>
      </w:r>
      <w:r w:rsidR="00207A54" w:rsidRPr="003928FC">
        <w:rPr>
          <w:rFonts w:cs="Times New Roman"/>
          <w:b/>
          <w:bCs/>
        </w:rPr>
        <w:t>caractères droits ou en caractères italiques</w:t>
      </w:r>
      <w:r w:rsidR="002F3D5B" w:rsidRPr="003928FC">
        <w:rPr>
          <w:rFonts w:cs="Times New Roman"/>
          <w:b/>
          <w:bCs/>
        </w:rPr>
        <w:t xml:space="preserve"> (</w:t>
      </w:r>
      <w:r w:rsidR="002F3D5B" w:rsidRPr="003928FC">
        <w:rPr>
          <w:rFonts w:cs="Times New Roman"/>
          <w:b/>
          <w:bCs/>
          <w:highlight w:val="green"/>
        </w:rPr>
        <w:t>s’il n’y a pas une manière de trouver directement les caractères droits, par comparaison avec d’anciens fichiers</w:t>
      </w:r>
      <w:r w:rsidR="002F3D5B" w:rsidRPr="003928FC">
        <w:rPr>
          <w:rFonts w:cs="Times New Roman"/>
          <w:b/>
          <w:bCs/>
        </w:rPr>
        <w:t>)</w:t>
      </w:r>
      <w:r w:rsidR="00682BC2" w:rsidRPr="003928FC">
        <w:rPr>
          <w:rFonts w:cs="Times New Roman"/>
          <w:b/>
          <w:bCs/>
        </w:rPr>
        <w:t xml:space="preserve"> : </w:t>
      </w:r>
      <w:r w:rsidR="00682BC2" w:rsidRPr="003928FC">
        <w:rPr>
          <w:rFonts w:cs="Times New Roman"/>
          <w:b/>
          <w:bCs/>
          <w:highlight w:val="green"/>
        </w:rPr>
        <w:t xml:space="preserve">&lt;ref </w:t>
      </w:r>
      <w:r w:rsidR="00682BC2" w:rsidRPr="003928FC">
        <w:rPr>
          <w:rFonts w:cs="Times New Roman"/>
          <w:b/>
          <w:bCs/>
          <w:highlight w:val="yellow"/>
          <w:u w:val="single"/>
        </w:rPr>
        <w:t>avant</w:t>
      </w:r>
      <w:r w:rsidR="00682BC2" w:rsidRPr="003928FC">
        <w:rPr>
          <w:rFonts w:cs="Times New Roman"/>
          <w:b/>
          <w:bCs/>
          <w:highlight w:val="yellow"/>
        </w:rPr>
        <w:t xml:space="preserve"> « V. ce mot » (1449 occurrences), « voy. ce mot » (1 occurrence), « V. ces mots » (246 occurrences), « voy. ces mots » (1 occurrence)</w:t>
      </w:r>
    </w:p>
    <w:p w14:paraId="31091061" w14:textId="7F82688D" w:rsidR="009D4435" w:rsidRPr="003928FC" w:rsidRDefault="009D4435" w:rsidP="000344B5">
      <w:pPr>
        <w:pStyle w:val="NormalNR"/>
        <w:rPr>
          <w:rFonts w:cs="Times New Roman"/>
          <w:b/>
          <w:bCs/>
        </w:rPr>
      </w:pPr>
      <w:r w:rsidRPr="003928FC">
        <w:rPr>
          <w:rFonts w:cs="Times New Roman"/>
          <w:b/>
          <w:bCs/>
        </w:rPr>
        <w:t>… et changer rend="to-be-confirmed", le cas échéant, en rend="italic" ou rend="roman"</w:t>
      </w:r>
    </w:p>
    <w:p w14:paraId="48F1D6C5" w14:textId="41584688" w:rsidR="00692096" w:rsidRPr="003928FC" w:rsidRDefault="00692096" w:rsidP="000344B5">
      <w:pPr>
        <w:pStyle w:val="NormalNR"/>
        <w:rPr>
          <w:rFonts w:cs="Times New Roman"/>
          <w:b/>
          <w:bCs/>
        </w:rPr>
      </w:pPr>
      <w:r w:rsidRPr="003928FC">
        <w:rPr>
          <w:rFonts w:cs="Times New Roman"/>
          <w:b/>
          <w:bCs/>
        </w:rPr>
        <w:t xml:space="preserve">– </w:t>
      </w:r>
      <w:r w:rsidR="00D11144" w:rsidRPr="003928FC">
        <w:rPr>
          <w:rFonts w:cs="Times New Roman"/>
        </w:rPr>
        <w:t xml:space="preserve">relire </w:t>
      </w:r>
      <w:r w:rsidR="00446FD7" w:rsidRPr="003928FC">
        <w:rPr>
          <w:rFonts w:cs="Times New Roman"/>
        </w:rPr>
        <w:t xml:space="preserve">ensuite </w:t>
      </w:r>
      <w:r w:rsidR="00D11144" w:rsidRPr="003928FC">
        <w:rPr>
          <w:rFonts w:cs="Times New Roman"/>
        </w:rPr>
        <w:t xml:space="preserve">tous les </w:t>
      </w:r>
      <w:r w:rsidR="00D11144" w:rsidRPr="003928FC">
        <w:rPr>
          <w:rFonts w:cs="Times New Roman"/>
          <w:b/>
          <w:bCs/>
        </w:rPr>
        <w:t xml:space="preserve">&lt;ref rend="to-be-confirmed"&gt; restants, pour les traiter en rend="italic" ou rend="roman" ou rend="small-capital", </w:t>
      </w:r>
      <w:r w:rsidR="00D11144" w:rsidRPr="003928FC">
        <w:rPr>
          <w:rFonts w:cs="Times New Roman"/>
          <w:b/>
          <w:bCs/>
          <w:highlight w:val="magenta"/>
        </w:rPr>
        <w:t xml:space="preserve">et éventuellement </w:t>
      </w:r>
      <w:r w:rsidR="00911E72" w:rsidRPr="003928FC">
        <w:rPr>
          <w:rFonts w:cs="Times New Roman"/>
          <w:b/>
          <w:bCs/>
          <w:highlight w:val="magenta"/>
        </w:rPr>
        <w:t>les dégrader en simple</w:t>
      </w:r>
      <w:r w:rsidR="0036095A" w:rsidRPr="003928FC">
        <w:rPr>
          <w:rFonts w:cs="Times New Roman"/>
          <w:b/>
          <w:bCs/>
          <w:highlight w:val="magenta"/>
        </w:rPr>
        <w:t>s</w:t>
      </w:r>
      <w:r w:rsidR="00911E72" w:rsidRPr="003928FC">
        <w:rPr>
          <w:rFonts w:cs="Times New Roman"/>
          <w:b/>
          <w:bCs/>
          <w:highlight w:val="magenta"/>
        </w:rPr>
        <w:t xml:space="preserve"> &lt;term</w:t>
      </w:r>
      <w:r w:rsidR="008847C5" w:rsidRPr="003928FC">
        <w:rPr>
          <w:rFonts w:cs="Times New Roman"/>
          <w:b/>
          <w:bCs/>
          <w:highlight w:val="magenta"/>
        </w:rPr>
        <w:t xml:space="preserve"> type</w:t>
      </w:r>
      <w:r w:rsidR="003A6765" w:rsidRPr="003928FC">
        <w:rPr>
          <w:rFonts w:cs="Times New Roman"/>
          <w:b/>
          <w:bCs/>
          <w:highlight w:val="magenta"/>
        </w:rPr>
        <w:t>="single" rend=italic"</w:t>
      </w:r>
      <w:r w:rsidR="00911E72" w:rsidRPr="003928FC">
        <w:rPr>
          <w:rFonts w:cs="Times New Roman"/>
          <w:b/>
          <w:bCs/>
          <w:highlight w:val="magenta"/>
        </w:rPr>
        <w:t>&gt;</w:t>
      </w:r>
      <w:r w:rsidR="0036095A" w:rsidRPr="003928FC">
        <w:rPr>
          <w:rFonts w:cs="Times New Roman"/>
          <w:b/>
          <w:bCs/>
        </w:rPr>
        <w:t xml:space="preserve"> ou </w:t>
      </w:r>
      <w:r w:rsidR="0036095A" w:rsidRPr="003928FC">
        <w:rPr>
          <w:rFonts w:cs="Times New Roman"/>
          <w:b/>
          <w:bCs/>
          <w:highlight w:val="magenta"/>
        </w:rPr>
        <w:t>&lt;term type="phrase" rend=italic"&gt;</w:t>
      </w:r>
    </w:p>
    <w:p w14:paraId="10862C27" w14:textId="3A476B31" w:rsidR="004C1423" w:rsidRPr="003928FC" w:rsidRDefault="00D11144" w:rsidP="000344B5">
      <w:pPr>
        <w:pStyle w:val="NormalNR"/>
        <w:rPr>
          <w:rFonts w:cs="Times New Roman"/>
          <w:b/>
          <w:bCs/>
        </w:rPr>
      </w:pPr>
      <w:r w:rsidRPr="003928FC">
        <w:rPr>
          <w:rFonts w:cs="Times New Roman"/>
          <w:b/>
          <w:bCs/>
        </w:rPr>
        <w:t xml:space="preserve">– </w:t>
      </w:r>
      <w:r w:rsidR="006F1993" w:rsidRPr="003928FC">
        <w:rPr>
          <w:rFonts w:cs="Times New Roman"/>
          <w:b/>
          <w:bCs/>
          <w:highlight w:val="green"/>
        </w:rPr>
        <w:t>faire un sort à tous les nouveaux dictScrap sortis de l’ombre (</w:t>
      </w:r>
      <w:r w:rsidR="002F3D5B" w:rsidRPr="003928FC">
        <w:rPr>
          <w:rFonts w:cs="Times New Roman"/>
          <w:b/>
          <w:bCs/>
          <w:highlight w:val="green"/>
        </w:rPr>
        <w:t xml:space="preserve">trouvés </w:t>
      </w:r>
      <w:r w:rsidR="006F1993" w:rsidRPr="003928FC">
        <w:rPr>
          <w:rFonts w:cs="Times New Roman"/>
          <w:b/>
          <w:bCs/>
          <w:highlight w:val="green"/>
        </w:rPr>
        <w:t>dans les sous-entrées</w:t>
      </w:r>
      <w:r w:rsidR="002F3D5B" w:rsidRPr="003928FC">
        <w:rPr>
          <w:rFonts w:cs="Times New Roman"/>
          <w:b/>
          <w:bCs/>
          <w:highlight w:val="green"/>
        </w:rPr>
        <w:t xml:space="preserve">), il </w:t>
      </w:r>
      <w:r w:rsidR="004C1423" w:rsidRPr="003928FC">
        <w:rPr>
          <w:rFonts w:cs="Times New Roman"/>
          <w:b/>
          <w:bCs/>
          <w:highlight w:val="green"/>
        </w:rPr>
        <w:t xml:space="preserve">y en a </w:t>
      </w:r>
      <w:r w:rsidR="00837CB1" w:rsidRPr="003928FC">
        <w:rPr>
          <w:rFonts w:cs="Times New Roman"/>
          <w:b/>
          <w:bCs/>
          <w:highlight w:val="green"/>
        </w:rPr>
        <w:t xml:space="preserve">sans doute </w:t>
      </w:r>
      <w:r w:rsidR="004C1423" w:rsidRPr="003928FC">
        <w:rPr>
          <w:rFonts w:cs="Times New Roman"/>
          <w:b/>
          <w:bCs/>
          <w:highlight w:val="green"/>
        </w:rPr>
        <w:t xml:space="preserve">au moins </w:t>
      </w:r>
      <w:r w:rsidR="00837CB1" w:rsidRPr="003928FC">
        <w:rPr>
          <w:rFonts w:cs="Times New Roman"/>
          <w:b/>
          <w:bCs/>
          <w:highlight w:val="green"/>
        </w:rPr>
        <w:t>7</w:t>
      </w:r>
      <w:r w:rsidR="004C1423" w:rsidRPr="003928FC">
        <w:rPr>
          <w:rFonts w:cs="Times New Roman"/>
          <w:b/>
          <w:bCs/>
          <w:highlight w:val="green"/>
        </w:rPr>
        <w:t>00</w:t>
      </w:r>
      <w:r w:rsidR="005A025B" w:rsidRPr="003928FC">
        <w:rPr>
          <w:rFonts w:cs="Times New Roman"/>
          <w:b/>
          <w:bCs/>
          <w:highlight w:val="green"/>
        </w:rPr>
        <w:t>, voir tous les « all. », « all, »</w:t>
      </w:r>
      <w:r w:rsidR="00F132A3" w:rsidRPr="003928FC">
        <w:rPr>
          <w:rFonts w:cs="Times New Roman"/>
          <w:b/>
          <w:bCs/>
          <w:highlight w:val="green"/>
        </w:rPr>
        <w:t xml:space="preserve"> (avec point, ou virgule fautive mais fréquente)</w:t>
      </w:r>
      <w:r w:rsidR="005A025B" w:rsidRPr="003928FC">
        <w:rPr>
          <w:rFonts w:cs="Times New Roman"/>
          <w:b/>
          <w:bCs/>
          <w:highlight w:val="green"/>
        </w:rPr>
        <w:t xml:space="preserve"> etc. suivis de &lt;hi&gt;, sans compter les mots latins directement distingués par &lt;hi&gt;</w:t>
      </w:r>
    </w:p>
    <w:p w14:paraId="592F3148" w14:textId="31890277" w:rsidR="006F1993" w:rsidRPr="003928FC" w:rsidRDefault="00217AB3" w:rsidP="000344B5">
      <w:pPr>
        <w:pStyle w:val="NormalNR"/>
        <w:rPr>
          <w:rFonts w:cs="Times New Roman"/>
        </w:rPr>
      </w:pPr>
      <w:r w:rsidRPr="003928FC">
        <w:rPr>
          <w:rFonts w:cs="Times New Roman"/>
          <w:b/>
          <w:bCs/>
        </w:rPr>
        <w:t>–</w:t>
      </w:r>
      <w:r w:rsidR="004C1423" w:rsidRPr="003928FC">
        <w:rPr>
          <w:rFonts w:cs="Times New Roman"/>
          <w:b/>
          <w:bCs/>
        </w:rPr>
        <w:t xml:space="preserve"> </w:t>
      </w:r>
      <w:r w:rsidR="002F3D5B" w:rsidRPr="003928FC">
        <w:rPr>
          <w:rFonts w:cs="Times New Roman"/>
          <w:b/>
          <w:bCs/>
        </w:rPr>
        <w:t xml:space="preserve"> </w:t>
      </w:r>
      <w:r w:rsidR="006335EE" w:rsidRPr="003928FC">
        <w:rPr>
          <w:rFonts w:cs="Times New Roman"/>
          <w:b/>
          <w:bCs/>
        </w:rPr>
        <w:t xml:space="preserve">regarder les &lt;hi&gt; qui se trouvent assez près d’un &lt;sense&gt; et qui peuvent cacher une entry rédigée, de type </w:t>
      </w:r>
      <w:r w:rsidR="006335EE" w:rsidRPr="003928FC">
        <w:rPr>
          <w:rFonts w:cs="Times New Roman"/>
        </w:rPr>
        <w:t>« La &lt;hi&gt;Table de mortalité&lt;/hi&gt; »</w:t>
      </w:r>
      <w:r w:rsidR="0036095A" w:rsidRPr="003928FC">
        <w:rPr>
          <w:rFonts w:cs="Times New Roman"/>
        </w:rPr>
        <w:t xml:space="preserve"> (Littré 1873 </w:t>
      </w:r>
      <w:r w:rsidR="0036095A" w:rsidRPr="003928FC">
        <w:rPr>
          <w:rFonts w:cs="Times New Roman"/>
          <w:i/>
          <w:iCs/>
        </w:rPr>
        <w:t>s.u. table</w:t>
      </w:r>
      <w:r w:rsidR="0036095A" w:rsidRPr="003928FC">
        <w:rPr>
          <w:rFonts w:cs="Times New Roman"/>
        </w:rPr>
        <w:t>, p. 1524, col.</w:t>
      </w:r>
      <w:r w:rsidR="00F132A3" w:rsidRPr="003928FC">
        <w:rPr>
          <w:rFonts w:cs="Times New Roman"/>
        </w:rPr>
        <w:t> </w:t>
      </w:r>
      <w:r w:rsidR="0036095A" w:rsidRPr="003928FC">
        <w:rPr>
          <w:rFonts w:cs="Times New Roman"/>
        </w:rPr>
        <w:t>2)</w:t>
      </w:r>
    </w:p>
    <w:p w14:paraId="7030647F" w14:textId="2D46FF5B" w:rsidR="00814FFE" w:rsidRPr="003928FC" w:rsidRDefault="00814FFE" w:rsidP="000344B5">
      <w:pPr>
        <w:pStyle w:val="NormalNR"/>
        <w:rPr>
          <w:rFonts w:cs="Times New Roman"/>
          <w:b/>
          <w:bCs/>
        </w:rPr>
      </w:pPr>
      <w:r w:rsidRPr="003928FC">
        <w:rPr>
          <w:rFonts w:cs="Times New Roman"/>
          <w:b/>
          <w:bCs/>
        </w:rPr>
        <w:t xml:space="preserve">–  récupérer les sous-entrées </w:t>
      </w:r>
      <w:r w:rsidRPr="003928FC">
        <w:rPr>
          <w:rFonts w:cs="Times New Roman"/>
          <w:b/>
          <w:bCs/>
          <w:i/>
          <w:iCs/>
        </w:rPr>
        <w:t>presques</w:t>
      </w:r>
      <w:r w:rsidRPr="003928FC">
        <w:rPr>
          <w:rFonts w:cs="Times New Roman"/>
          <w:b/>
          <w:bCs/>
        </w:rPr>
        <w:t xml:space="preserve"> vides, seulement constituées de l’indication de la catégorie grammaticale, </w:t>
      </w:r>
      <w:r w:rsidRPr="003928FC">
        <w:rPr>
          <w:rFonts w:cs="Times New Roman"/>
        </w:rPr>
        <w:t>seule caractéristique différente par rapport à l’entrée, en repérant indications de catégories grammaticales qui figurent juste après un &lt;sense&gt;</w:t>
      </w:r>
    </w:p>
    <w:p w14:paraId="27A1D5F0" w14:textId="77777777" w:rsidR="00925E97" w:rsidRPr="003928FC" w:rsidRDefault="00925E97" w:rsidP="00925E97">
      <w:pPr>
        <w:pStyle w:val="NormalNR"/>
        <w:rPr>
          <w:rFonts w:cs="Times New Roman"/>
        </w:rPr>
      </w:pPr>
      <w:r w:rsidRPr="003928FC">
        <w:rPr>
          <w:rFonts w:cs="Times New Roman"/>
        </w:rPr>
        <w:t xml:space="preserve">       &lt;form&gt;&lt;orth&gt;Hyo-glosso-basi-pharyngien&lt;/orth&gt;. adj.&lt;/form&gt;</w:t>
      </w:r>
    </w:p>
    <w:p w14:paraId="06992F2F" w14:textId="77777777" w:rsidR="00925E97" w:rsidRPr="003928FC" w:rsidRDefault="00925E97" w:rsidP="00925E97">
      <w:pPr>
        <w:pStyle w:val="NormalNR"/>
        <w:rPr>
          <w:rFonts w:cs="Times New Roman"/>
        </w:rPr>
      </w:pPr>
      <w:r w:rsidRPr="003928FC">
        <w:rPr>
          <w:rFonts w:cs="Times New Roman"/>
        </w:rPr>
        <w:lastRenderedPageBreak/>
        <w:t xml:space="preserve">        &lt;sense&gt;s. m. [&lt;hi&gt;hyo</w:t>
      </w:r>
      <w:r w:rsidRPr="003928FC">
        <w:rPr>
          <w:rFonts w:cs="Times New Roman"/>
          <w:highlight w:val="cyan"/>
        </w:rPr>
        <w:t xml:space="preserve">- </w:t>
      </w:r>
      <w:r w:rsidRPr="003928FC">
        <w:rPr>
          <w:rFonts w:cs="Times New Roman"/>
        </w:rPr>
        <w:t>glosso-basi-pharyngeus&lt;/hi&gt;] (Dumas). Muscle constricteur moyen du pharynx, qui s’attache à l’os hyoïde, à la langue et à la base de l’occipital.&lt;/sense&gt;</w:t>
      </w:r>
    </w:p>
    <w:p w14:paraId="17BF1A48" w14:textId="3DB3CD21" w:rsidR="00814FFE" w:rsidRPr="003928FC" w:rsidRDefault="00925E97" w:rsidP="00925E97">
      <w:pPr>
        <w:pStyle w:val="NormalNR"/>
        <w:rPr>
          <w:rFonts w:cs="Times New Roman"/>
        </w:rPr>
      </w:pPr>
      <w:r w:rsidRPr="003928FC">
        <w:rPr>
          <w:rFonts w:cs="Times New Roman"/>
        </w:rPr>
        <w:t xml:space="preserve">  </w:t>
      </w:r>
      <w:r w:rsidR="00892A46" w:rsidRPr="003928FC">
        <w:rPr>
          <w:rFonts w:cs="Times New Roman"/>
        </w:rPr>
        <w:t>[N.B. : mais je n’ai trouvé que 3 occurrences de « &lt;sense&gt;s. », aucune de « &lt;sense&gt;adj. »</w:t>
      </w:r>
      <w:r w:rsidR="00CE22F4" w:rsidRPr="003928FC">
        <w:rPr>
          <w:rFonts w:cs="Times New Roman"/>
        </w:rPr>
        <w:t>, il doit y avoir d’autres formules à déceler]</w:t>
      </w:r>
    </w:p>
    <w:p w14:paraId="1C3BB44E" w14:textId="0987EF36" w:rsidR="006335EE" w:rsidRPr="003928FC" w:rsidRDefault="00217AB3" w:rsidP="000344B5">
      <w:pPr>
        <w:pStyle w:val="NormalNR"/>
        <w:rPr>
          <w:rFonts w:cs="Times New Roman"/>
          <w:b/>
          <w:bCs/>
        </w:rPr>
      </w:pPr>
      <w:r w:rsidRPr="003928FC">
        <w:rPr>
          <w:rFonts w:cs="Times New Roman"/>
          <w:b/>
          <w:bCs/>
        </w:rPr>
        <w:t>–</w:t>
      </w:r>
      <w:r w:rsidR="00814FFE" w:rsidRPr="003928FC">
        <w:rPr>
          <w:rFonts w:cs="Times New Roman"/>
          <w:b/>
          <w:bCs/>
        </w:rPr>
        <w:t xml:space="preserve"> </w:t>
      </w:r>
      <w:r w:rsidR="006335EE" w:rsidRPr="003928FC">
        <w:rPr>
          <w:rFonts w:cs="Times New Roman"/>
          <w:b/>
          <w:bCs/>
        </w:rPr>
        <w:t xml:space="preserve">démêler les &lt;term&gt; </w:t>
      </w:r>
      <w:r w:rsidR="0007670D" w:rsidRPr="003928FC">
        <w:rPr>
          <w:rFonts w:cs="Times New Roman"/>
          <w:b/>
          <w:bCs/>
        </w:rPr>
        <w:t xml:space="preserve">(quel que soit leur type par ailleurs) </w:t>
      </w:r>
      <w:r w:rsidR="006335EE" w:rsidRPr="003928FC">
        <w:rPr>
          <w:rFonts w:cs="Times New Roman"/>
          <w:b/>
          <w:bCs/>
        </w:rPr>
        <w:t xml:space="preserve">contenant 2 expressions ou plus, repérables à l’existence </w:t>
      </w:r>
      <w:r w:rsidR="0007670D" w:rsidRPr="003928FC">
        <w:rPr>
          <w:rFonts w:cs="Times New Roman"/>
          <w:b/>
          <w:bCs/>
        </w:rPr>
        <w:t xml:space="preserve">en leur sein </w:t>
      </w:r>
      <w:r w:rsidR="006335EE" w:rsidRPr="003928FC">
        <w:rPr>
          <w:rFonts w:cs="Times New Roman"/>
          <w:b/>
          <w:bCs/>
        </w:rPr>
        <w:t>d’un  &lt;hi&gt;ou&lt;/hi&gt; (</w:t>
      </w:r>
      <w:r w:rsidR="00256786" w:rsidRPr="003928FC">
        <w:rPr>
          <w:rFonts w:cs="Times New Roman"/>
          <w:b/>
          <w:bCs/>
        </w:rPr>
        <w:t>529 occurrences</w:t>
      </w:r>
      <w:r w:rsidR="006335EE" w:rsidRPr="003928FC">
        <w:rPr>
          <w:rFonts w:cs="Times New Roman"/>
          <w:b/>
          <w:bCs/>
        </w:rPr>
        <w:t>)</w:t>
      </w:r>
      <w:r w:rsidR="00256786" w:rsidRPr="003928FC">
        <w:rPr>
          <w:rFonts w:cs="Times New Roman"/>
          <w:b/>
          <w:bCs/>
        </w:rPr>
        <w:t>,</w:t>
      </w:r>
      <w:r w:rsidR="006335EE" w:rsidRPr="003928FC">
        <w:rPr>
          <w:rFonts w:cs="Times New Roman"/>
          <w:b/>
          <w:bCs/>
        </w:rPr>
        <w:t xml:space="preserve"> &lt;hi&gt;</w:t>
      </w:r>
      <w:r w:rsidR="00387A4C" w:rsidRPr="003928FC">
        <w:rPr>
          <w:rFonts w:cs="Times New Roman"/>
          <w:b/>
          <w:bCs/>
        </w:rPr>
        <w:t xml:space="preserve"> </w:t>
      </w:r>
      <w:r w:rsidR="006335EE" w:rsidRPr="003928FC">
        <w:rPr>
          <w:rFonts w:cs="Times New Roman"/>
          <w:b/>
          <w:bCs/>
        </w:rPr>
        <w:t>ou</w:t>
      </w:r>
      <w:r w:rsidR="00387A4C" w:rsidRPr="003928FC">
        <w:rPr>
          <w:rFonts w:cs="Times New Roman"/>
          <w:b/>
          <w:bCs/>
        </w:rPr>
        <w:t xml:space="preserve"> </w:t>
      </w:r>
      <w:r w:rsidR="006335EE" w:rsidRPr="003928FC">
        <w:rPr>
          <w:rFonts w:cs="Times New Roman"/>
          <w:b/>
          <w:bCs/>
        </w:rPr>
        <w:t xml:space="preserve">&lt;/hi&gt; (149 occurrences), </w:t>
      </w:r>
      <w:r w:rsidR="00387A4C" w:rsidRPr="003928FC">
        <w:rPr>
          <w:rFonts w:cs="Times New Roman"/>
          <w:b/>
          <w:bCs/>
        </w:rPr>
        <w:t>&lt;hi&gt;ou &lt;/hi&gt; (3 occurrences)</w:t>
      </w:r>
      <w:r w:rsidR="0007670D" w:rsidRPr="003928FC">
        <w:rPr>
          <w:rFonts w:cs="Times New Roman"/>
        </w:rPr>
        <w:t xml:space="preserve"> Tablettes d’acide citrique</w:t>
      </w:r>
      <w:r w:rsidR="00387A4C" w:rsidRPr="003928FC">
        <w:rPr>
          <w:rFonts w:cs="Times New Roman"/>
          <w:b/>
          <w:bCs/>
        </w:rPr>
        <w:t xml:space="preserve">, </w:t>
      </w:r>
      <w:r w:rsidR="006335EE" w:rsidRPr="003928FC">
        <w:rPr>
          <w:rFonts w:cs="Times New Roman"/>
          <w:b/>
          <w:bCs/>
          <w:highlight w:val="green"/>
        </w:rPr>
        <w:t>à l’aide de la balise &lt;expan&gt;</w:t>
      </w:r>
      <w:r w:rsidR="0007670D" w:rsidRPr="003928FC">
        <w:rPr>
          <w:rFonts w:cs="Times New Roman"/>
          <w:b/>
          <w:bCs/>
          <w:highlight w:val="green"/>
        </w:rPr>
        <w:t xml:space="preserve"> (faute de mieux pour l’instant)</w:t>
      </w:r>
    </w:p>
    <w:p w14:paraId="56C3A829" w14:textId="0DF50B5F" w:rsidR="005253DD" w:rsidRPr="003928FC" w:rsidRDefault="000344B5" w:rsidP="000344B5">
      <w:pPr>
        <w:pStyle w:val="NormalNR"/>
        <w:rPr>
          <w:rFonts w:cs="Times New Roman"/>
        </w:rPr>
      </w:pPr>
      <w:r w:rsidRPr="003928FC">
        <w:rPr>
          <w:rFonts w:cs="Times New Roman"/>
        </w:rPr>
        <w:t>&lt;</w:t>
      </w:r>
      <w:r w:rsidR="0007670D" w:rsidRPr="003928FC">
        <w:rPr>
          <w:rFonts w:cs="Times New Roman"/>
        </w:rPr>
        <w:t>term type="phrase" rend="italic"</w:t>
      </w:r>
      <w:r w:rsidRPr="003928FC">
        <w:rPr>
          <w:rFonts w:cs="Times New Roman"/>
        </w:rPr>
        <w:t>&gt;Tablettes d’acide citrique&lt;hi&gt; ou &lt;/hi&gt;tartrique&lt;/term&gt;</w:t>
      </w:r>
    </w:p>
    <w:p w14:paraId="34026BE2" w14:textId="77777777" w:rsidR="000344B5" w:rsidRPr="003928FC" w:rsidRDefault="000344B5" w:rsidP="000344B5">
      <w:pPr>
        <w:pStyle w:val="NormalNR"/>
        <w:rPr>
          <w:rFonts w:cs="Times New Roman"/>
        </w:rPr>
      </w:pPr>
      <w:r w:rsidRPr="003928FC">
        <w:rPr>
          <w:rFonts w:cs="Times New Roman"/>
        </w:rPr>
        <w:t>Deviendrait ainsi</w:t>
      </w:r>
    </w:p>
    <w:p w14:paraId="61BB5D3C" w14:textId="1BA32496" w:rsidR="005253DD" w:rsidRPr="003928FC" w:rsidRDefault="0007670D" w:rsidP="007C0D07">
      <w:pPr>
        <w:pStyle w:val="NormalNR"/>
        <w:rPr>
          <w:rFonts w:cs="Times New Roman"/>
        </w:rPr>
      </w:pPr>
      <w:r w:rsidRPr="003928FC">
        <w:rPr>
          <w:rFonts w:cs="Times New Roman"/>
        </w:rPr>
        <w:t>&lt;term type="phrase" rend="italic"&gt;Tablettes d’acide citrique&lt;/term&gt;</w:t>
      </w:r>
      <w:r w:rsidR="005253DD" w:rsidRPr="003928FC">
        <w:rPr>
          <w:rFonts w:cs="Times New Roman"/>
        </w:rPr>
        <w:t>&lt;lbl type="multiple-terms"</w:t>
      </w:r>
      <w:r w:rsidR="0036095A" w:rsidRPr="003928FC">
        <w:rPr>
          <w:rFonts w:cs="Times New Roman"/>
        </w:rPr>
        <w:t xml:space="preserve"> rend="roman"</w:t>
      </w:r>
      <w:r w:rsidR="005253DD" w:rsidRPr="003928FC">
        <w:rPr>
          <w:rFonts w:cs="Times New Roman"/>
        </w:rPr>
        <w:t>&gt;</w:t>
      </w:r>
      <w:r w:rsidR="0036095A" w:rsidRPr="003928FC">
        <w:rPr>
          <w:rFonts w:cs="Times New Roman"/>
        </w:rPr>
        <w:t xml:space="preserve"> ou &lt;/lbl&gt;</w:t>
      </w:r>
      <w:r w:rsidRPr="003928FC">
        <w:rPr>
          <w:rFonts w:cs="Times New Roman"/>
        </w:rPr>
        <w:t>&lt;term type="phrase" rend="italic"&gt;</w:t>
      </w:r>
      <w:r w:rsidRPr="003928FC">
        <w:rPr>
          <w:rFonts w:cs="Times New Roman"/>
          <w:highlight w:val="green"/>
        </w:rPr>
        <w:t>&lt;choice&gt;</w:t>
      </w:r>
      <w:r w:rsidR="007C0D07" w:rsidRPr="003928FC">
        <w:rPr>
          <w:rFonts w:cs="Times New Roman"/>
          <w:highlight w:val="green"/>
        </w:rPr>
        <w:t>&lt;abbr&gt;&lt;/abbr&gt;&lt;expan&gt;</w:t>
      </w:r>
      <w:r w:rsidRPr="003928FC">
        <w:rPr>
          <w:rFonts w:cs="Times New Roman"/>
          <w:highlight w:val="green"/>
        </w:rPr>
        <w:t xml:space="preserve">Tablettes d’acide </w:t>
      </w:r>
      <w:r w:rsidR="007C0D07" w:rsidRPr="003928FC">
        <w:rPr>
          <w:rFonts w:cs="Times New Roman"/>
          <w:highlight w:val="green"/>
        </w:rPr>
        <w:t>&lt;/expan&gt;</w:t>
      </w:r>
      <w:r w:rsidRPr="003928FC">
        <w:rPr>
          <w:rFonts w:cs="Times New Roman"/>
          <w:highlight w:val="green"/>
        </w:rPr>
        <w:t>&lt;/choice&gt;</w:t>
      </w:r>
      <w:r w:rsidRPr="003928FC">
        <w:rPr>
          <w:rFonts w:cs="Times New Roman"/>
        </w:rPr>
        <w:t>tartrique&lt;/term&gt;</w:t>
      </w:r>
    </w:p>
    <w:p w14:paraId="0C80058B" w14:textId="7B1C4BCB" w:rsidR="0036095A" w:rsidRPr="003928FC" w:rsidRDefault="0036095A" w:rsidP="000344B5">
      <w:pPr>
        <w:pStyle w:val="NormalNR"/>
        <w:rPr>
          <w:rFonts w:cs="Times New Roman"/>
        </w:rPr>
      </w:pPr>
      <w:r w:rsidRPr="003928FC">
        <w:rPr>
          <w:rFonts w:cs="Times New Roman"/>
        </w:rPr>
        <w:t>[ne pas oublier l’espace avant et après « ou »</w:t>
      </w:r>
      <w:r w:rsidR="007C0D07" w:rsidRPr="003928FC">
        <w:rPr>
          <w:rFonts w:cs="Times New Roman"/>
        </w:rPr>
        <w:t xml:space="preserve"> dans &lt;lbl&gt;, et l’espace après « Tablettes d’acide » dans &lt;expan&gt;</w:t>
      </w:r>
      <w:r w:rsidRPr="003928FC">
        <w:rPr>
          <w:rFonts w:cs="Times New Roman"/>
        </w:rPr>
        <w:t>]</w:t>
      </w:r>
    </w:p>
    <w:p w14:paraId="70106A79" w14:textId="0939A135" w:rsidR="00B852FF" w:rsidRPr="003928FC" w:rsidRDefault="00464B32" w:rsidP="000344B5">
      <w:pPr>
        <w:pStyle w:val="NormalNR"/>
        <w:rPr>
          <w:rFonts w:cs="Times New Roman"/>
        </w:rPr>
      </w:pPr>
      <w:r w:rsidRPr="003928FC">
        <w:rPr>
          <w:rFonts w:cs="Times New Roman"/>
        </w:rPr>
        <w:t>N.B.,</w:t>
      </w:r>
      <w:r w:rsidR="000576CA" w:rsidRPr="003928FC">
        <w:rPr>
          <w:rFonts w:cs="Times New Roman"/>
        </w:rPr>
        <w:t xml:space="preserve"> ce démêlage </w:t>
      </w:r>
      <w:r w:rsidR="00CD1AFA" w:rsidRPr="003928FC">
        <w:rPr>
          <w:rFonts w:cs="Times New Roman"/>
        </w:rPr>
        <w:t xml:space="preserve">nécessaire </w:t>
      </w:r>
      <w:r w:rsidR="000576CA" w:rsidRPr="003928FC">
        <w:rPr>
          <w:rFonts w:cs="Times New Roman"/>
        </w:rPr>
        <w:t xml:space="preserve">s’annonce fastidieux, </w:t>
      </w:r>
      <w:r w:rsidRPr="003928FC">
        <w:rPr>
          <w:rFonts w:cs="Times New Roman"/>
        </w:rPr>
        <w:t xml:space="preserve">un bel exemple : </w:t>
      </w:r>
      <w:r w:rsidR="006335EE" w:rsidRPr="003928FC">
        <w:rPr>
          <w:rFonts w:cs="Times New Roman"/>
        </w:rPr>
        <w:t>Absorption interne &lt;hi&gt;ou&lt;/hi&gt; de décomposition, moléculaire, nutritive, organique, désassimilatrice&lt;hi&gt; ou &lt;/hi&gt;interstitielle&lt;/term&gt;.</w:t>
      </w:r>
      <w:r w:rsidR="000576CA" w:rsidRPr="003928FC">
        <w:rPr>
          <w:rFonts w:cs="Times New Roman"/>
        </w:rPr>
        <w:t xml:space="preserve"> Il s’annonce de surcroît difficile, car il n’est pas toujours évident, lorsque la locution comporte 3 éléments ou plus, de déterminer ce qui est en facteur commun.</w:t>
      </w:r>
      <w:r w:rsidR="007344F8" w:rsidRPr="003928FC">
        <w:rPr>
          <w:rFonts w:cs="Times New Roman"/>
        </w:rPr>
        <w:t xml:space="preserve"> </w:t>
      </w:r>
      <w:r w:rsidR="000576CA" w:rsidRPr="003928FC">
        <w:rPr>
          <w:rFonts w:cs="Times New Roman"/>
        </w:rPr>
        <w:t>Exemple</w:t>
      </w:r>
      <w:r w:rsidR="007344F8" w:rsidRPr="003928FC">
        <w:rPr>
          <w:rFonts w:cs="Times New Roman"/>
        </w:rPr>
        <w:t>s</w:t>
      </w:r>
      <w:r w:rsidR="000576CA" w:rsidRPr="003928FC">
        <w:rPr>
          <w:rFonts w:cs="Times New Roman"/>
        </w:rPr>
        <w:t> :</w:t>
      </w:r>
    </w:p>
    <w:p w14:paraId="0E760EF4" w14:textId="17A6E422" w:rsidR="00C6195C" w:rsidRPr="003928FC" w:rsidRDefault="007344F8" w:rsidP="003E2FFD">
      <w:pPr>
        <w:pStyle w:val="NormalNR"/>
        <w:rPr>
          <w:rFonts w:cs="Times New Roman"/>
        </w:rPr>
      </w:pPr>
      <w:r w:rsidRPr="003928FC">
        <w:rPr>
          <w:rFonts w:cs="Times New Roman"/>
        </w:rPr>
        <w:t>&lt;term&gt;Manie &lt;hi&gt;ou&lt;/hi&gt; monomanie ambitieuse&lt;hi&gt; ou &lt;/hi&gt;orgueilleuse&lt;/term&gt;</w:t>
      </w:r>
    </w:p>
    <w:p w14:paraId="788AB3C1" w14:textId="7952DB05" w:rsidR="007344F8" w:rsidRPr="003928FC" w:rsidRDefault="007344F8" w:rsidP="003E2FFD">
      <w:pPr>
        <w:pStyle w:val="NormalNR"/>
        <w:rPr>
          <w:rFonts w:cs="Times New Roman"/>
        </w:rPr>
      </w:pPr>
      <w:r w:rsidRPr="003928FC">
        <w:rPr>
          <w:rFonts w:cs="Times New Roman"/>
        </w:rPr>
        <w:t>Apophyses angulaires &lt;hi&gt;ou&lt;/hi&gt; orbitaires du coronal</w:t>
      </w:r>
    </w:p>
    <w:p w14:paraId="7CF1030B" w14:textId="6FB4BFBE" w:rsidR="007344F8" w:rsidRPr="003928FC" w:rsidRDefault="007344F8" w:rsidP="003E2FFD">
      <w:pPr>
        <w:pStyle w:val="NormalNR"/>
        <w:rPr>
          <w:rFonts w:cs="Times New Roman"/>
          <w:highlight w:val="green"/>
        </w:rPr>
      </w:pPr>
      <w:r w:rsidRPr="003928FC">
        <w:rPr>
          <w:rFonts w:cs="Times New Roman"/>
        </w:rPr>
        <w:t xml:space="preserve">Anomalie &lt;hi&gt;ou&lt;/hi&gt; monstruosité </w:t>
      </w:r>
      <w:r w:rsidRPr="003928FC">
        <w:rPr>
          <w:rFonts w:cs="Times New Roman"/>
          <w:highlight w:val="cyan"/>
        </w:rPr>
        <w:t>P</w:t>
      </w:r>
      <w:r w:rsidRPr="003928FC">
        <w:rPr>
          <w:rFonts w:cs="Times New Roman"/>
        </w:rPr>
        <w:t>ar excès</w:t>
      </w:r>
    </w:p>
    <w:p w14:paraId="21E8C818" w14:textId="7579FF6F" w:rsidR="003928FC" w:rsidRPr="003928FC" w:rsidRDefault="00217AB3" w:rsidP="003928FC">
      <w:pPr>
        <w:pStyle w:val="NormalNR"/>
        <w:rPr>
          <w:rFonts w:cs="Times New Roman"/>
        </w:rPr>
      </w:pPr>
      <w:r w:rsidRPr="003928FC">
        <w:rPr>
          <w:rFonts w:cs="Times New Roman"/>
          <w:b/>
          <w:bCs/>
          <w:highlight w:val="green"/>
        </w:rPr>
        <w:lastRenderedPageBreak/>
        <w:t xml:space="preserve">– </w:t>
      </w:r>
      <w:r w:rsidR="00C6195C" w:rsidRPr="003928FC">
        <w:rPr>
          <w:rFonts w:cs="Times New Roman"/>
          <w:b/>
          <w:bCs/>
          <w:highlight w:val="green"/>
        </w:rPr>
        <w:t>une fois que les term auront été bien relus</w:t>
      </w:r>
      <w:r w:rsidR="00E51E57" w:rsidRPr="003928FC">
        <w:rPr>
          <w:rFonts w:cs="Times New Roman"/>
          <w:b/>
          <w:bCs/>
          <w:highlight w:val="green"/>
        </w:rPr>
        <w:t xml:space="preserve"> et bien démêlés</w:t>
      </w:r>
      <w:r w:rsidR="00C6195C" w:rsidRPr="003928FC">
        <w:rPr>
          <w:rFonts w:cs="Times New Roman"/>
          <w:b/>
          <w:bCs/>
          <w:highlight w:val="green"/>
        </w:rPr>
        <w:t xml:space="preserve">, </w:t>
      </w:r>
      <w:r w:rsidR="00CD1468" w:rsidRPr="003928FC">
        <w:rPr>
          <w:rFonts w:cs="Times New Roman"/>
          <w:b/>
          <w:bCs/>
          <w:highlight w:val="green"/>
        </w:rPr>
        <w:t xml:space="preserve">vérifier les xml:id existants et </w:t>
      </w:r>
      <w:r w:rsidR="00E51E57" w:rsidRPr="003928FC">
        <w:rPr>
          <w:rFonts w:cs="Times New Roman"/>
          <w:b/>
          <w:bCs/>
          <w:highlight w:val="green"/>
        </w:rPr>
        <w:t xml:space="preserve">assigner </w:t>
      </w:r>
      <w:r w:rsidR="003E2FFD" w:rsidRPr="003928FC">
        <w:rPr>
          <w:rFonts w:cs="Times New Roman"/>
          <w:b/>
          <w:bCs/>
          <w:highlight w:val="green"/>
        </w:rPr>
        <w:t>des xml</w:t>
      </w:r>
      <w:r w:rsidR="00E51E57" w:rsidRPr="003928FC">
        <w:rPr>
          <w:rFonts w:cs="Times New Roman"/>
          <w:b/>
          <w:bCs/>
          <w:highlight w:val="green"/>
        </w:rPr>
        <w:t>:</w:t>
      </w:r>
      <w:r w:rsidR="003E2FFD" w:rsidRPr="003928FC">
        <w:rPr>
          <w:rFonts w:cs="Times New Roman"/>
          <w:b/>
          <w:bCs/>
          <w:highlight w:val="green"/>
        </w:rPr>
        <w:t>id</w:t>
      </w:r>
      <w:r w:rsidR="00E51E57" w:rsidRPr="003928FC">
        <w:rPr>
          <w:rFonts w:cs="Times New Roman"/>
          <w:b/>
          <w:bCs/>
          <w:highlight w:val="green"/>
        </w:rPr>
        <w:t xml:space="preserve"> aux </w:t>
      </w:r>
      <w:r w:rsidR="00C6195C" w:rsidRPr="003928FC">
        <w:rPr>
          <w:rFonts w:cs="Times New Roman"/>
          <w:b/>
          <w:bCs/>
          <w:highlight w:val="green"/>
        </w:rPr>
        <w:t>&lt;entry type="relatedEntry"&gt;</w:t>
      </w:r>
      <w:r w:rsidR="00E51E57" w:rsidRPr="003928FC">
        <w:rPr>
          <w:rFonts w:cs="Times New Roman"/>
          <w:b/>
          <w:bCs/>
          <w:highlight w:val="green"/>
        </w:rPr>
        <w:t xml:space="preserve">, </w:t>
      </w:r>
      <w:r w:rsidR="0007544D" w:rsidRPr="003928FC">
        <w:rPr>
          <w:rFonts w:cs="Times New Roman"/>
          <w:b/>
          <w:bCs/>
          <w:highlight w:val="green"/>
        </w:rPr>
        <w:t>en donnant comme « id »</w:t>
      </w:r>
      <w:r w:rsidR="00E51E57" w:rsidRPr="003928FC">
        <w:rPr>
          <w:rFonts w:cs="Times New Roman"/>
          <w:b/>
          <w:bCs/>
          <w:highlight w:val="green"/>
        </w:rPr>
        <w:t xml:space="preserve"> le nom du premier &lt;term&gt; de cette entry,</w:t>
      </w:r>
      <w:r w:rsidR="0047320E" w:rsidRPr="003928FC">
        <w:rPr>
          <w:rFonts w:cs="Times New Roman"/>
          <w:b/>
          <w:bCs/>
          <w:highlight w:val="green"/>
        </w:rPr>
        <w:t xml:space="preserve"> en remplaçant les espaces </w:t>
      </w:r>
      <w:r w:rsidR="00A3274B" w:rsidRPr="003928FC">
        <w:rPr>
          <w:rFonts w:cs="Times New Roman"/>
          <w:b/>
          <w:bCs/>
          <w:highlight w:val="green"/>
        </w:rPr>
        <w:t>par</w:t>
      </w:r>
      <w:r w:rsidR="00892A46" w:rsidRPr="003928FC">
        <w:rPr>
          <w:rFonts w:cs="Times New Roman"/>
          <w:b/>
          <w:bCs/>
          <w:highlight w:val="green"/>
        </w:rPr>
        <w:t xml:space="preserve"> autre chose que </w:t>
      </w:r>
      <w:r w:rsidR="00A3274B" w:rsidRPr="003928FC">
        <w:rPr>
          <w:rFonts w:cs="Times New Roman"/>
          <w:b/>
          <w:bCs/>
          <w:highlight w:val="green"/>
        </w:rPr>
        <w:t>des traits d’union</w:t>
      </w:r>
      <w:r w:rsidR="00892A46" w:rsidRPr="003928FC">
        <w:rPr>
          <w:rFonts w:cs="Times New Roman"/>
          <w:b/>
          <w:bCs/>
          <w:highlight w:val="green"/>
        </w:rPr>
        <w:t xml:space="preserve"> (pour dif</w:t>
      </w:r>
      <w:r w:rsidR="003928FC" w:rsidRPr="003928FC">
        <w:rPr>
          <w:rFonts w:cs="Times New Roman"/>
          <w:b/>
          <w:bCs/>
          <w:highlight w:val="green"/>
        </w:rPr>
        <w:t>f</w:t>
      </w:r>
      <w:r w:rsidR="00892A46" w:rsidRPr="003928FC">
        <w:rPr>
          <w:rFonts w:cs="Times New Roman"/>
          <w:b/>
          <w:bCs/>
          <w:highlight w:val="green"/>
        </w:rPr>
        <w:t xml:space="preserve">érencier des entrées comme </w:t>
      </w:r>
      <w:r w:rsidR="00244972" w:rsidRPr="003928FC">
        <w:rPr>
          <w:rFonts w:cs="Times New Roman"/>
          <w:highlight w:val="green"/>
        </w:rPr>
        <w:t>xml:id="sus-optico-phéni-scléroticien"</w:t>
      </w:r>
      <w:r w:rsidR="00892A46" w:rsidRPr="003928FC">
        <w:rPr>
          <w:rFonts w:cs="Times New Roman"/>
          <w:b/>
          <w:bCs/>
          <w:highlight w:val="green"/>
        </w:rPr>
        <w:t>)</w:t>
      </w:r>
      <w:r w:rsidR="00FB719B" w:rsidRPr="003928FC">
        <w:rPr>
          <w:rFonts w:cs="Times New Roman"/>
          <w:b/>
          <w:bCs/>
          <w:highlight w:val="green"/>
        </w:rPr>
        <w:t>, afin de pouvoir ensuite donner des « target="xxxx" » aux &lt;ref&gt; à des locutions</w:t>
      </w:r>
      <w:r w:rsidR="00FB719B" w:rsidRPr="003928FC">
        <w:rPr>
          <w:rFonts w:cs="Times New Roman"/>
          <w:b/>
          <w:bCs/>
        </w:rPr>
        <w:t xml:space="preserve"> – et de régler le cas de </w:t>
      </w:r>
      <w:r w:rsidR="00FB719B" w:rsidRPr="003928FC">
        <w:rPr>
          <w:rFonts w:cs="Times New Roman"/>
        </w:rPr>
        <w:t>&lt;xr&gt;&lt;ref&gt;Substitutive&lt;/ref&gt; (médication)&lt;/xr&gt;</w:t>
      </w:r>
    </w:p>
    <w:p w14:paraId="10A63D77" w14:textId="77777777" w:rsidR="003928FC" w:rsidRPr="003928FC" w:rsidRDefault="003928FC" w:rsidP="003928FC">
      <w:pPr>
        <w:jc w:val="right"/>
        <w:rPr>
          <w:highlight w:val="green"/>
        </w:rPr>
      </w:pPr>
    </w:p>
    <w:sectPr w:rsidR="003928FC" w:rsidRPr="003928FC" w:rsidSect="003928FC">
      <w:footerReference w:type="default" r:id="rId12"/>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45054" w14:textId="77777777" w:rsidR="009C5A3C" w:rsidRDefault="009C5A3C" w:rsidP="00FF1AA2">
      <w:pPr>
        <w:spacing w:after="0" w:line="240" w:lineRule="auto"/>
      </w:pPr>
      <w:r>
        <w:separator/>
      </w:r>
    </w:p>
  </w:endnote>
  <w:endnote w:type="continuationSeparator" w:id="0">
    <w:p w14:paraId="24AC2DCE" w14:textId="77777777" w:rsidR="009C5A3C" w:rsidRDefault="009C5A3C" w:rsidP="00FF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034259"/>
      <w:docPartObj>
        <w:docPartGallery w:val="Page Numbers (Bottom of Page)"/>
        <w:docPartUnique/>
      </w:docPartObj>
    </w:sdtPr>
    <w:sdtEndPr/>
    <w:sdtContent>
      <w:sdt>
        <w:sdtPr>
          <w:id w:val="-1769616900"/>
          <w:docPartObj>
            <w:docPartGallery w:val="Page Numbers (Top of Page)"/>
            <w:docPartUnique/>
          </w:docPartObj>
        </w:sdtPr>
        <w:sdtEndPr/>
        <w:sdtContent>
          <w:p w14:paraId="65F9DD2C" w14:textId="49159F4A" w:rsidR="00A3750D" w:rsidRDefault="00A3750D">
            <w:pPr>
              <w:pStyle w:val="Pieddepage"/>
              <w:jc w:val="right"/>
            </w:pPr>
            <w:r w:rsidRPr="003928FC">
              <w:rPr>
                <w:rFonts w:ascii="Times New Roman" w:hAnsi="Times New Roman" w:cs="Times New Roman"/>
                <w:sz w:val="20"/>
                <w:szCs w:val="20"/>
              </w:rPr>
              <w:t xml:space="preserve">Page </w:t>
            </w:r>
            <w:r w:rsidRPr="003928FC">
              <w:rPr>
                <w:rFonts w:ascii="Times New Roman" w:hAnsi="Times New Roman" w:cs="Times New Roman"/>
                <w:b/>
                <w:bCs/>
                <w:sz w:val="20"/>
                <w:szCs w:val="20"/>
              </w:rPr>
              <w:fldChar w:fldCharType="begin"/>
            </w:r>
            <w:r w:rsidRPr="003928FC">
              <w:rPr>
                <w:rFonts w:ascii="Times New Roman" w:hAnsi="Times New Roman" w:cs="Times New Roman"/>
                <w:b/>
                <w:bCs/>
                <w:sz w:val="20"/>
                <w:szCs w:val="20"/>
              </w:rPr>
              <w:instrText>PAGE</w:instrText>
            </w:r>
            <w:r w:rsidRPr="003928FC">
              <w:rPr>
                <w:rFonts w:ascii="Times New Roman" w:hAnsi="Times New Roman" w:cs="Times New Roman"/>
                <w:b/>
                <w:bCs/>
                <w:sz w:val="20"/>
                <w:szCs w:val="20"/>
              </w:rPr>
              <w:fldChar w:fldCharType="separate"/>
            </w:r>
            <w:r w:rsidR="00D92367">
              <w:rPr>
                <w:rFonts w:ascii="Times New Roman" w:hAnsi="Times New Roman" w:cs="Times New Roman"/>
                <w:b/>
                <w:bCs/>
                <w:noProof/>
                <w:sz w:val="20"/>
                <w:szCs w:val="20"/>
              </w:rPr>
              <w:t>1</w:t>
            </w:r>
            <w:r w:rsidRPr="003928FC">
              <w:rPr>
                <w:rFonts w:ascii="Times New Roman" w:hAnsi="Times New Roman" w:cs="Times New Roman"/>
                <w:b/>
                <w:bCs/>
                <w:sz w:val="20"/>
                <w:szCs w:val="20"/>
              </w:rPr>
              <w:fldChar w:fldCharType="end"/>
            </w:r>
            <w:r w:rsidRPr="003928FC">
              <w:rPr>
                <w:rFonts w:ascii="Times New Roman" w:hAnsi="Times New Roman" w:cs="Times New Roman"/>
                <w:sz w:val="20"/>
                <w:szCs w:val="20"/>
              </w:rPr>
              <w:t xml:space="preserve"> sur </w:t>
            </w:r>
            <w:r w:rsidRPr="003928FC">
              <w:rPr>
                <w:rFonts w:ascii="Times New Roman" w:hAnsi="Times New Roman" w:cs="Times New Roman"/>
                <w:b/>
                <w:bCs/>
                <w:sz w:val="20"/>
                <w:szCs w:val="20"/>
              </w:rPr>
              <w:fldChar w:fldCharType="begin"/>
            </w:r>
            <w:r w:rsidRPr="003928FC">
              <w:rPr>
                <w:rFonts w:ascii="Times New Roman" w:hAnsi="Times New Roman" w:cs="Times New Roman"/>
                <w:b/>
                <w:bCs/>
                <w:sz w:val="20"/>
                <w:szCs w:val="20"/>
              </w:rPr>
              <w:instrText>NUMPAGES</w:instrText>
            </w:r>
            <w:r w:rsidRPr="003928FC">
              <w:rPr>
                <w:rFonts w:ascii="Times New Roman" w:hAnsi="Times New Roman" w:cs="Times New Roman"/>
                <w:b/>
                <w:bCs/>
                <w:sz w:val="20"/>
                <w:szCs w:val="20"/>
              </w:rPr>
              <w:fldChar w:fldCharType="separate"/>
            </w:r>
            <w:r w:rsidR="00D92367">
              <w:rPr>
                <w:rFonts w:ascii="Times New Roman" w:hAnsi="Times New Roman" w:cs="Times New Roman"/>
                <w:b/>
                <w:bCs/>
                <w:noProof/>
                <w:sz w:val="20"/>
                <w:szCs w:val="20"/>
              </w:rPr>
              <w:t>1</w:t>
            </w:r>
            <w:r w:rsidRPr="003928FC">
              <w:rPr>
                <w:rFonts w:ascii="Times New Roman" w:hAnsi="Times New Roman" w:cs="Times New Roman"/>
                <w:b/>
                <w:bCs/>
                <w:sz w:val="20"/>
                <w:szCs w:val="20"/>
              </w:rPr>
              <w:fldChar w:fldCharType="end"/>
            </w:r>
          </w:p>
        </w:sdtContent>
      </w:sdt>
    </w:sdtContent>
  </w:sdt>
  <w:p w14:paraId="3DA6D3DA" w14:textId="77777777" w:rsidR="00A3750D" w:rsidRDefault="00A375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C5552" w14:textId="77777777" w:rsidR="009C5A3C" w:rsidRDefault="009C5A3C" w:rsidP="00FF1AA2">
      <w:pPr>
        <w:spacing w:after="0" w:line="240" w:lineRule="auto"/>
      </w:pPr>
      <w:r>
        <w:separator/>
      </w:r>
    </w:p>
  </w:footnote>
  <w:footnote w:type="continuationSeparator" w:id="0">
    <w:p w14:paraId="0AF0132C" w14:textId="77777777" w:rsidR="009C5A3C" w:rsidRDefault="009C5A3C" w:rsidP="00FF1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F0E94"/>
    <w:multiLevelType w:val="hybridMultilevel"/>
    <w:tmpl w:val="06C643D4"/>
    <w:lvl w:ilvl="0" w:tplc="892E41A4">
      <w:start w:val="1"/>
      <w:numFmt w:val="decimal"/>
      <w:pStyle w:val="TitrerfrenceciteNR"/>
      <w:lvlText w:val="%1."/>
      <w:lvlJc w:val="left"/>
      <w:pPr>
        <w:ind w:left="720" w:hanging="360"/>
      </w:pPr>
      <w:rPr>
        <w:lang w:val="fi-F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575CF6"/>
    <w:multiLevelType w:val="hybridMultilevel"/>
    <w:tmpl w:val="DF5ED23C"/>
    <w:lvl w:ilvl="0" w:tplc="45F678E2">
      <w:start w:val="9"/>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8F4FC1"/>
    <w:multiLevelType w:val="hybridMultilevel"/>
    <w:tmpl w:val="B6DA5166"/>
    <w:lvl w:ilvl="0" w:tplc="00D4374E">
      <w:start w:val="1"/>
      <w:numFmt w:val="upperLetter"/>
      <w:pStyle w:val="Titre2N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2663AE"/>
    <w:multiLevelType w:val="hybridMultilevel"/>
    <w:tmpl w:val="D8723D2E"/>
    <w:lvl w:ilvl="0" w:tplc="1AEAEA6C">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E25027D"/>
    <w:multiLevelType w:val="hybridMultilevel"/>
    <w:tmpl w:val="E5DCCD72"/>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36D71057"/>
    <w:multiLevelType w:val="hybridMultilevel"/>
    <w:tmpl w:val="C29672D6"/>
    <w:lvl w:ilvl="0" w:tplc="C3029474">
      <w:start w:val="9"/>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250E3E"/>
    <w:multiLevelType w:val="hybridMultilevel"/>
    <w:tmpl w:val="8F181216"/>
    <w:lvl w:ilvl="0" w:tplc="93EE9B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1316F5"/>
    <w:multiLevelType w:val="hybridMultilevel"/>
    <w:tmpl w:val="F1304722"/>
    <w:lvl w:ilvl="0" w:tplc="E862A8E4">
      <w:start w:val="1"/>
      <w:numFmt w:val="decimal"/>
      <w:pStyle w:val="Titre3NR"/>
      <w:lvlText w:val="%1."/>
      <w:lvlJc w:val="left"/>
      <w:pPr>
        <w:ind w:left="1174" w:hanging="360"/>
      </w:pPr>
    </w:lvl>
    <w:lvl w:ilvl="1" w:tplc="040C0019" w:tentative="1">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8" w15:restartNumberingAfterBreak="0">
    <w:nsid w:val="682F24F9"/>
    <w:multiLevelType w:val="hybridMultilevel"/>
    <w:tmpl w:val="393628B6"/>
    <w:lvl w:ilvl="0" w:tplc="C58C23F0">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4B77DB"/>
    <w:multiLevelType w:val="multilevel"/>
    <w:tmpl w:val="DAC67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9966AA"/>
    <w:multiLevelType w:val="hybridMultilevel"/>
    <w:tmpl w:val="A9D4C8D4"/>
    <w:lvl w:ilvl="0" w:tplc="30CC571A">
      <w:start w:val="1"/>
      <w:numFmt w:val="upperRoman"/>
      <w:pStyle w:val="Titre1NR"/>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10"/>
    <w:lvlOverride w:ilvl="0">
      <w:startOverride w:val="1"/>
    </w:lvlOverride>
  </w:num>
  <w:num w:numId="5">
    <w:abstractNumId w:val="2"/>
    <w:lvlOverride w:ilvl="0">
      <w:startOverride w:val="1"/>
    </w:lvlOverride>
  </w:num>
  <w:num w:numId="6">
    <w:abstractNumId w:val="2"/>
    <w:lvlOverride w:ilvl="0">
      <w:startOverride w:val="1"/>
    </w:lvlOverride>
  </w:num>
  <w:num w:numId="7">
    <w:abstractNumId w:val="10"/>
    <w:lvlOverride w:ilvl="0">
      <w:startOverride w:val="1"/>
    </w:lvlOverride>
  </w:num>
  <w:num w:numId="8">
    <w:abstractNumId w:val="2"/>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0"/>
  </w:num>
  <w:num w:numId="17">
    <w:abstractNumId w:val="6"/>
  </w:num>
  <w:num w:numId="18">
    <w:abstractNumId w:val="9"/>
  </w:num>
  <w:num w:numId="19">
    <w:abstractNumId w:val="4"/>
  </w:num>
  <w:num w:numId="20">
    <w:abstractNumId w:val="5"/>
  </w:num>
  <w:num w:numId="21">
    <w:abstractNumId w:val="1"/>
  </w:num>
  <w:num w:numId="22">
    <w:abstractNumId w:val="7"/>
    <w:lvlOverride w:ilvl="0">
      <w:startOverride w:val="1"/>
    </w:lvlOverride>
  </w:num>
  <w:num w:numId="23">
    <w:abstractNumId w:val="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96E7B1C-9AD0-4018-90A5-C35155D30056}"/>
    <w:docVar w:name="dgnword-eventsink" w:val="2788688125792"/>
  </w:docVars>
  <w:rsids>
    <w:rsidRoot w:val="00FF1AA2"/>
    <w:rsid w:val="00001219"/>
    <w:rsid w:val="00001397"/>
    <w:rsid w:val="00001A82"/>
    <w:rsid w:val="00002769"/>
    <w:rsid w:val="00002887"/>
    <w:rsid w:val="00003D04"/>
    <w:rsid w:val="0001401A"/>
    <w:rsid w:val="000145EF"/>
    <w:rsid w:val="000145F5"/>
    <w:rsid w:val="00014CD2"/>
    <w:rsid w:val="00014D2C"/>
    <w:rsid w:val="00015544"/>
    <w:rsid w:val="0001761B"/>
    <w:rsid w:val="00021861"/>
    <w:rsid w:val="00021C56"/>
    <w:rsid w:val="0002318B"/>
    <w:rsid w:val="00023835"/>
    <w:rsid w:val="00023A84"/>
    <w:rsid w:val="00023C4E"/>
    <w:rsid w:val="00024BF4"/>
    <w:rsid w:val="00026663"/>
    <w:rsid w:val="00027313"/>
    <w:rsid w:val="0003229F"/>
    <w:rsid w:val="00033B21"/>
    <w:rsid w:val="000344B5"/>
    <w:rsid w:val="00034704"/>
    <w:rsid w:val="00037145"/>
    <w:rsid w:val="00040C32"/>
    <w:rsid w:val="00042C04"/>
    <w:rsid w:val="00043049"/>
    <w:rsid w:val="0004335D"/>
    <w:rsid w:val="00044090"/>
    <w:rsid w:val="00045030"/>
    <w:rsid w:val="00045737"/>
    <w:rsid w:val="0005023E"/>
    <w:rsid w:val="0005138A"/>
    <w:rsid w:val="000535B6"/>
    <w:rsid w:val="00053EBA"/>
    <w:rsid w:val="000542A9"/>
    <w:rsid w:val="0005467E"/>
    <w:rsid w:val="00055C1A"/>
    <w:rsid w:val="00055FF8"/>
    <w:rsid w:val="000563A8"/>
    <w:rsid w:val="000576CA"/>
    <w:rsid w:val="00060152"/>
    <w:rsid w:val="000606E8"/>
    <w:rsid w:val="000607B0"/>
    <w:rsid w:val="00062456"/>
    <w:rsid w:val="000631AD"/>
    <w:rsid w:val="0006413C"/>
    <w:rsid w:val="00064A88"/>
    <w:rsid w:val="00065965"/>
    <w:rsid w:val="00066188"/>
    <w:rsid w:val="000670AE"/>
    <w:rsid w:val="00071817"/>
    <w:rsid w:val="000738F6"/>
    <w:rsid w:val="000741F9"/>
    <w:rsid w:val="00074715"/>
    <w:rsid w:val="0007493E"/>
    <w:rsid w:val="0007544D"/>
    <w:rsid w:val="00075A0E"/>
    <w:rsid w:val="000763CF"/>
    <w:rsid w:val="0007670D"/>
    <w:rsid w:val="00077CFB"/>
    <w:rsid w:val="00080531"/>
    <w:rsid w:val="000823B3"/>
    <w:rsid w:val="0008355D"/>
    <w:rsid w:val="000840FE"/>
    <w:rsid w:val="00085E26"/>
    <w:rsid w:val="000861A0"/>
    <w:rsid w:val="000901CE"/>
    <w:rsid w:val="00091B14"/>
    <w:rsid w:val="00092296"/>
    <w:rsid w:val="00093160"/>
    <w:rsid w:val="0009516F"/>
    <w:rsid w:val="0009609C"/>
    <w:rsid w:val="0009729C"/>
    <w:rsid w:val="000A2889"/>
    <w:rsid w:val="000A406C"/>
    <w:rsid w:val="000A5B8F"/>
    <w:rsid w:val="000A6DFC"/>
    <w:rsid w:val="000B0094"/>
    <w:rsid w:val="000B0348"/>
    <w:rsid w:val="000B171E"/>
    <w:rsid w:val="000B1B9E"/>
    <w:rsid w:val="000B245C"/>
    <w:rsid w:val="000B2626"/>
    <w:rsid w:val="000B4FE8"/>
    <w:rsid w:val="000B525B"/>
    <w:rsid w:val="000B612B"/>
    <w:rsid w:val="000B6207"/>
    <w:rsid w:val="000B7C1F"/>
    <w:rsid w:val="000C07E2"/>
    <w:rsid w:val="000C0937"/>
    <w:rsid w:val="000C1602"/>
    <w:rsid w:val="000C2880"/>
    <w:rsid w:val="000C6199"/>
    <w:rsid w:val="000D01FD"/>
    <w:rsid w:val="000D3D99"/>
    <w:rsid w:val="000D3F71"/>
    <w:rsid w:val="000D532D"/>
    <w:rsid w:val="000D5643"/>
    <w:rsid w:val="000D60CE"/>
    <w:rsid w:val="000D7778"/>
    <w:rsid w:val="000D79E7"/>
    <w:rsid w:val="000E4EE2"/>
    <w:rsid w:val="000E5081"/>
    <w:rsid w:val="000F1A99"/>
    <w:rsid w:val="000F33C1"/>
    <w:rsid w:val="000F3989"/>
    <w:rsid w:val="000F52F9"/>
    <w:rsid w:val="000F73B8"/>
    <w:rsid w:val="001002D2"/>
    <w:rsid w:val="0010126B"/>
    <w:rsid w:val="00101B5E"/>
    <w:rsid w:val="00102526"/>
    <w:rsid w:val="00111986"/>
    <w:rsid w:val="0011296B"/>
    <w:rsid w:val="00112C52"/>
    <w:rsid w:val="00113B00"/>
    <w:rsid w:val="00117E63"/>
    <w:rsid w:val="0012060B"/>
    <w:rsid w:val="001207F2"/>
    <w:rsid w:val="00120FC5"/>
    <w:rsid w:val="00121C15"/>
    <w:rsid w:val="00122471"/>
    <w:rsid w:val="0012325C"/>
    <w:rsid w:val="00124E01"/>
    <w:rsid w:val="001259DE"/>
    <w:rsid w:val="00126B70"/>
    <w:rsid w:val="00127AD1"/>
    <w:rsid w:val="00130AD4"/>
    <w:rsid w:val="00131A67"/>
    <w:rsid w:val="00131A74"/>
    <w:rsid w:val="0013284B"/>
    <w:rsid w:val="0013323E"/>
    <w:rsid w:val="00133BCC"/>
    <w:rsid w:val="001347BF"/>
    <w:rsid w:val="00134CAD"/>
    <w:rsid w:val="001352C0"/>
    <w:rsid w:val="00137376"/>
    <w:rsid w:val="00143CE2"/>
    <w:rsid w:val="001448B0"/>
    <w:rsid w:val="00145563"/>
    <w:rsid w:val="0014604E"/>
    <w:rsid w:val="00147461"/>
    <w:rsid w:val="001523EE"/>
    <w:rsid w:val="001533A9"/>
    <w:rsid w:val="00153D28"/>
    <w:rsid w:val="00157084"/>
    <w:rsid w:val="001579B9"/>
    <w:rsid w:val="00157C47"/>
    <w:rsid w:val="00161E10"/>
    <w:rsid w:val="001649C5"/>
    <w:rsid w:val="001670AD"/>
    <w:rsid w:val="0016782C"/>
    <w:rsid w:val="00171ED0"/>
    <w:rsid w:val="0017345A"/>
    <w:rsid w:val="00173492"/>
    <w:rsid w:val="0017365A"/>
    <w:rsid w:val="00173BB8"/>
    <w:rsid w:val="001746C9"/>
    <w:rsid w:val="00174740"/>
    <w:rsid w:val="001754A2"/>
    <w:rsid w:val="00176714"/>
    <w:rsid w:val="00177C3B"/>
    <w:rsid w:val="00177D40"/>
    <w:rsid w:val="001802AD"/>
    <w:rsid w:val="00190CA8"/>
    <w:rsid w:val="001925B6"/>
    <w:rsid w:val="00193413"/>
    <w:rsid w:val="00195327"/>
    <w:rsid w:val="001A07D1"/>
    <w:rsid w:val="001A175B"/>
    <w:rsid w:val="001A197D"/>
    <w:rsid w:val="001A1D38"/>
    <w:rsid w:val="001A21C1"/>
    <w:rsid w:val="001A2637"/>
    <w:rsid w:val="001A3408"/>
    <w:rsid w:val="001A427B"/>
    <w:rsid w:val="001B00EA"/>
    <w:rsid w:val="001B2346"/>
    <w:rsid w:val="001B3010"/>
    <w:rsid w:val="001B3947"/>
    <w:rsid w:val="001B4D34"/>
    <w:rsid w:val="001B63F3"/>
    <w:rsid w:val="001B76F3"/>
    <w:rsid w:val="001B7B5F"/>
    <w:rsid w:val="001C373E"/>
    <w:rsid w:val="001C3AB6"/>
    <w:rsid w:val="001C7099"/>
    <w:rsid w:val="001D0197"/>
    <w:rsid w:val="001D200F"/>
    <w:rsid w:val="001D4C65"/>
    <w:rsid w:val="001D5598"/>
    <w:rsid w:val="001D6447"/>
    <w:rsid w:val="001D696A"/>
    <w:rsid w:val="001E1FB3"/>
    <w:rsid w:val="001E3D57"/>
    <w:rsid w:val="001E6011"/>
    <w:rsid w:val="001E7B75"/>
    <w:rsid w:val="001F18B0"/>
    <w:rsid w:val="001F1D64"/>
    <w:rsid w:val="001F45BE"/>
    <w:rsid w:val="001F4790"/>
    <w:rsid w:val="001F5FBF"/>
    <w:rsid w:val="002005B1"/>
    <w:rsid w:val="00200F00"/>
    <w:rsid w:val="00203866"/>
    <w:rsid w:val="0020616D"/>
    <w:rsid w:val="00207A54"/>
    <w:rsid w:val="002104CA"/>
    <w:rsid w:val="0021079B"/>
    <w:rsid w:val="00212A58"/>
    <w:rsid w:val="0021301C"/>
    <w:rsid w:val="002147B0"/>
    <w:rsid w:val="002157BB"/>
    <w:rsid w:val="00215DC7"/>
    <w:rsid w:val="00215E38"/>
    <w:rsid w:val="00216275"/>
    <w:rsid w:val="00217AB3"/>
    <w:rsid w:val="00221958"/>
    <w:rsid w:val="00221DE4"/>
    <w:rsid w:val="002230C4"/>
    <w:rsid w:val="0022525D"/>
    <w:rsid w:val="0022648D"/>
    <w:rsid w:val="00227EC8"/>
    <w:rsid w:val="002314B4"/>
    <w:rsid w:val="00232798"/>
    <w:rsid w:val="00233FB3"/>
    <w:rsid w:val="0023449C"/>
    <w:rsid w:val="00234752"/>
    <w:rsid w:val="00235328"/>
    <w:rsid w:val="00241F25"/>
    <w:rsid w:val="002427B0"/>
    <w:rsid w:val="002438A4"/>
    <w:rsid w:val="00244972"/>
    <w:rsid w:val="00245036"/>
    <w:rsid w:val="00245FD4"/>
    <w:rsid w:val="00253755"/>
    <w:rsid w:val="00253C7B"/>
    <w:rsid w:val="0025440D"/>
    <w:rsid w:val="0025534A"/>
    <w:rsid w:val="00255D03"/>
    <w:rsid w:val="00255EC8"/>
    <w:rsid w:val="002562F6"/>
    <w:rsid w:val="00256786"/>
    <w:rsid w:val="00260497"/>
    <w:rsid w:val="002629F2"/>
    <w:rsid w:val="00264004"/>
    <w:rsid w:val="002659A8"/>
    <w:rsid w:val="002659B0"/>
    <w:rsid w:val="00265FED"/>
    <w:rsid w:val="00266F38"/>
    <w:rsid w:val="0026768C"/>
    <w:rsid w:val="00271D0A"/>
    <w:rsid w:val="00271FCA"/>
    <w:rsid w:val="00272AAC"/>
    <w:rsid w:val="002737DF"/>
    <w:rsid w:val="00275BCA"/>
    <w:rsid w:val="002762B6"/>
    <w:rsid w:val="00281847"/>
    <w:rsid w:val="002820C3"/>
    <w:rsid w:val="002821F5"/>
    <w:rsid w:val="0028282C"/>
    <w:rsid w:val="00283A47"/>
    <w:rsid w:val="00283C7F"/>
    <w:rsid w:val="0028429F"/>
    <w:rsid w:val="002900BB"/>
    <w:rsid w:val="002934BD"/>
    <w:rsid w:val="00294167"/>
    <w:rsid w:val="002952EE"/>
    <w:rsid w:val="0029582D"/>
    <w:rsid w:val="00296F61"/>
    <w:rsid w:val="00297ACF"/>
    <w:rsid w:val="002A0631"/>
    <w:rsid w:val="002A1730"/>
    <w:rsid w:val="002A4252"/>
    <w:rsid w:val="002A434B"/>
    <w:rsid w:val="002A48FE"/>
    <w:rsid w:val="002A5D47"/>
    <w:rsid w:val="002A61F6"/>
    <w:rsid w:val="002A6B61"/>
    <w:rsid w:val="002A7E6E"/>
    <w:rsid w:val="002B3549"/>
    <w:rsid w:val="002B3A66"/>
    <w:rsid w:val="002B4034"/>
    <w:rsid w:val="002B43C1"/>
    <w:rsid w:val="002B4A06"/>
    <w:rsid w:val="002B5A45"/>
    <w:rsid w:val="002B7039"/>
    <w:rsid w:val="002B7242"/>
    <w:rsid w:val="002B790D"/>
    <w:rsid w:val="002C1808"/>
    <w:rsid w:val="002C1B75"/>
    <w:rsid w:val="002C33CC"/>
    <w:rsid w:val="002C3B9F"/>
    <w:rsid w:val="002C4C16"/>
    <w:rsid w:val="002C51F3"/>
    <w:rsid w:val="002C52D2"/>
    <w:rsid w:val="002C6D75"/>
    <w:rsid w:val="002D0540"/>
    <w:rsid w:val="002D072F"/>
    <w:rsid w:val="002D1FEC"/>
    <w:rsid w:val="002D222B"/>
    <w:rsid w:val="002D30F7"/>
    <w:rsid w:val="002D331C"/>
    <w:rsid w:val="002E1248"/>
    <w:rsid w:val="002E515C"/>
    <w:rsid w:val="002E5715"/>
    <w:rsid w:val="002E5A1B"/>
    <w:rsid w:val="002E6D93"/>
    <w:rsid w:val="002E7E23"/>
    <w:rsid w:val="002F0346"/>
    <w:rsid w:val="002F0547"/>
    <w:rsid w:val="002F1C27"/>
    <w:rsid w:val="002F2A85"/>
    <w:rsid w:val="002F368B"/>
    <w:rsid w:val="002F38D3"/>
    <w:rsid w:val="002F3D5B"/>
    <w:rsid w:val="002F5A54"/>
    <w:rsid w:val="002F5CB6"/>
    <w:rsid w:val="002F5D8D"/>
    <w:rsid w:val="002F7C85"/>
    <w:rsid w:val="00300089"/>
    <w:rsid w:val="00301220"/>
    <w:rsid w:val="003020C9"/>
    <w:rsid w:val="0030364E"/>
    <w:rsid w:val="00303917"/>
    <w:rsid w:val="00303C43"/>
    <w:rsid w:val="00304690"/>
    <w:rsid w:val="003052E3"/>
    <w:rsid w:val="003057EB"/>
    <w:rsid w:val="00305CAF"/>
    <w:rsid w:val="00306195"/>
    <w:rsid w:val="00306C4B"/>
    <w:rsid w:val="0031155E"/>
    <w:rsid w:val="00312D1A"/>
    <w:rsid w:val="00312D40"/>
    <w:rsid w:val="00312E5E"/>
    <w:rsid w:val="003144F7"/>
    <w:rsid w:val="00314860"/>
    <w:rsid w:val="00315398"/>
    <w:rsid w:val="00316934"/>
    <w:rsid w:val="00320461"/>
    <w:rsid w:val="00321CDB"/>
    <w:rsid w:val="00323252"/>
    <w:rsid w:val="00324188"/>
    <w:rsid w:val="00324456"/>
    <w:rsid w:val="0032499B"/>
    <w:rsid w:val="0032508D"/>
    <w:rsid w:val="003274B5"/>
    <w:rsid w:val="00331C93"/>
    <w:rsid w:val="00332E66"/>
    <w:rsid w:val="003335DD"/>
    <w:rsid w:val="00333AA9"/>
    <w:rsid w:val="00336129"/>
    <w:rsid w:val="0033692E"/>
    <w:rsid w:val="00336CD5"/>
    <w:rsid w:val="00337064"/>
    <w:rsid w:val="0034119D"/>
    <w:rsid w:val="003416E5"/>
    <w:rsid w:val="00342491"/>
    <w:rsid w:val="003445DB"/>
    <w:rsid w:val="00345529"/>
    <w:rsid w:val="003464B8"/>
    <w:rsid w:val="00347480"/>
    <w:rsid w:val="00350329"/>
    <w:rsid w:val="00351449"/>
    <w:rsid w:val="00351F74"/>
    <w:rsid w:val="00352AEB"/>
    <w:rsid w:val="00353AAE"/>
    <w:rsid w:val="0035658B"/>
    <w:rsid w:val="00357457"/>
    <w:rsid w:val="0036095A"/>
    <w:rsid w:val="00361D80"/>
    <w:rsid w:val="0036290F"/>
    <w:rsid w:val="00365E86"/>
    <w:rsid w:val="00372479"/>
    <w:rsid w:val="00375637"/>
    <w:rsid w:val="003758A3"/>
    <w:rsid w:val="003765B1"/>
    <w:rsid w:val="00376D08"/>
    <w:rsid w:val="00376F27"/>
    <w:rsid w:val="00377B8D"/>
    <w:rsid w:val="003800EA"/>
    <w:rsid w:val="003814E7"/>
    <w:rsid w:val="00385588"/>
    <w:rsid w:val="003856F2"/>
    <w:rsid w:val="00385D2B"/>
    <w:rsid w:val="0038644C"/>
    <w:rsid w:val="003864D2"/>
    <w:rsid w:val="00386CFF"/>
    <w:rsid w:val="00387824"/>
    <w:rsid w:val="003878FF"/>
    <w:rsid w:val="00387A4C"/>
    <w:rsid w:val="00387EFE"/>
    <w:rsid w:val="0039088F"/>
    <w:rsid w:val="003916F2"/>
    <w:rsid w:val="00391779"/>
    <w:rsid w:val="00392434"/>
    <w:rsid w:val="003928FC"/>
    <w:rsid w:val="00392B52"/>
    <w:rsid w:val="0039395E"/>
    <w:rsid w:val="0039576E"/>
    <w:rsid w:val="003970A0"/>
    <w:rsid w:val="0039711D"/>
    <w:rsid w:val="003A03EC"/>
    <w:rsid w:val="003A221B"/>
    <w:rsid w:val="003A2E28"/>
    <w:rsid w:val="003A3F30"/>
    <w:rsid w:val="003A4352"/>
    <w:rsid w:val="003A45DE"/>
    <w:rsid w:val="003A5031"/>
    <w:rsid w:val="003A5126"/>
    <w:rsid w:val="003A5919"/>
    <w:rsid w:val="003A62C4"/>
    <w:rsid w:val="003A642F"/>
    <w:rsid w:val="003A6765"/>
    <w:rsid w:val="003A685C"/>
    <w:rsid w:val="003B0DE5"/>
    <w:rsid w:val="003B1C4D"/>
    <w:rsid w:val="003B2B17"/>
    <w:rsid w:val="003B44EF"/>
    <w:rsid w:val="003B71F3"/>
    <w:rsid w:val="003C0D5C"/>
    <w:rsid w:val="003C2381"/>
    <w:rsid w:val="003C34C2"/>
    <w:rsid w:val="003C5637"/>
    <w:rsid w:val="003C7BEE"/>
    <w:rsid w:val="003D3635"/>
    <w:rsid w:val="003D453C"/>
    <w:rsid w:val="003D58C2"/>
    <w:rsid w:val="003D7F9B"/>
    <w:rsid w:val="003E0E62"/>
    <w:rsid w:val="003E0EB3"/>
    <w:rsid w:val="003E1729"/>
    <w:rsid w:val="003E2FFD"/>
    <w:rsid w:val="003E3A5C"/>
    <w:rsid w:val="003E438A"/>
    <w:rsid w:val="003E457C"/>
    <w:rsid w:val="003E5FBD"/>
    <w:rsid w:val="003E6231"/>
    <w:rsid w:val="003F0298"/>
    <w:rsid w:val="003F1B12"/>
    <w:rsid w:val="003F2840"/>
    <w:rsid w:val="003F3715"/>
    <w:rsid w:val="003F3C63"/>
    <w:rsid w:val="003F42B2"/>
    <w:rsid w:val="003F5E11"/>
    <w:rsid w:val="003F5F2D"/>
    <w:rsid w:val="003F622C"/>
    <w:rsid w:val="003F696F"/>
    <w:rsid w:val="00400277"/>
    <w:rsid w:val="0040105D"/>
    <w:rsid w:val="00403E63"/>
    <w:rsid w:val="004042AA"/>
    <w:rsid w:val="00404B4B"/>
    <w:rsid w:val="00407FBC"/>
    <w:rsid w:val="00410133"/>
    <w:rsid w:val="004101EB"/>
    <w:rsid w:val="00410D10"/>
    <w:rsid w:val="00411107"/>
    <w:rsid w:val="004115CA"/>
    <w:rsid w:val="00412110"/>
    <w:rsid w:val="00413068"/>
    <w:rsid w:val="00414998"/>
    <w:rsid w:val="004151F0"/>
    <w:rsid w:val="004156B1"/>
    <w:rsid w:val="0041572D"/>
    <w:rsid w:val="00415CE9"/>
    <w:rsid w:val="00415FC4"/>
    <w:rsid w:val="00416773"/>
    <w:rsid w:val="00417E17"/>
    <w:rsid w:val="00420B98"/>
    <w:rsid w:val="00421074"/>
    <w:rsid w:val="004213DE"/>
    <w:rsid w:val="00424476"/>
    <w:rsid w:val="00425F26"/>
    <w:rsid w:val="00425FDD"/>
    <w:rsid w:val="00426457"/>
    <w:rsid w:val="0043011C"/>
    <w:rsid w:val="004329C4"/>
    <w:rsid w:val="00434283"/>
    <w:rsid w:val="004348D0"/>
    <w:rsid w:val="00434B36"/>
    <w:rsid w:val="004352E6"/>
    <w:rsid w:val="00436339"/>
    <w:rsid w:val="004366FD"/>
    <w:rsid w:val="00436B02"/>
    <w:rsid w:val="004372EB"/>
    <w:rsid w:val="00437CD6"/>
    <w:rsid w:val="0044029C"/>
    <w:rsid w:val="00441966"/>
    <w:rsid w:val="00441C49"/>
    <w:rsid w:val="004424DC"/>
    <w:rsid w:val="00442F7F"/>
    <w:rsid w:val="00443B0D"/>
    <w:rsid w:val="00443C17"/>
    <w:rsid w:val="00445B31"/>
    <w:rsid w:val="00446881"/>
    <w:rsid w:val="0044693F"/>
    <w:rsid w:val="00446FD7"/>
    <w:rsid w:val="004500BF"/>
    <w:rsid w:val="004500C6"/>
    <w:rsid w:val="0045031B"/>
    <w:rsid w:val="00450B1C"/>
    <w:rsid w:val="00452171"/>
    <w:rsid w:val="0045314A"/>
    <w:rsid w:val="004536E9"/>
    <w:rsid w:val="00455347"/>
    <w:rsid w:val="004558B0"/>
    <w:rsid w:val="0045681E"/>
    <w:rsid w:val="00457829"/>
    <w:rsid w:val="00461481"/>
    <w:rsid w:val="004623AF"/>
    <w:rsid w:val="00462756"/>
    <w:rsid w:val="004629FC"/>
    <w:rsid w:val="00462B26"/>
    <w:rsid w:val="00462E64"/>
    <w:rsid w:val="00464786"/>
    <w:rsid w:val="00464B32"/>
    <w:rsid w:val="00464DC6"/>
    <w:rsid w:val="004661FD"/>
    <w:rsid w:val="004664CF"/>
    <w:rsid w:val="00466CF3"/>
    <w:rsid w:val="00467438"/>
    <w:rsid w:val="00467B7A"/>
    <w:rsid w:val="0047320E"/>
    <w:rsid w:val="00473803"/>
    <w:rsid w:val="004753BC"/>
    <w:rsid w:val="00475DFA"/>
    <w:rsid w:val="00476451"/>
    <w:rsid w:val="00476A9E"/>
    <w:rsid w:val="00477502"/>
    <w:rsid w:val="004778A5"/>
    <w:rsid w:val="00480EB6"/>
    <w:rsid w:val="00483D55"/>
    <w:rsid w:val="004840C4"/>
    <w:rsid w:val="00485FE0"/>
    <w:rsid w:val="00486B62"/>
    <w:rsid w:val="00490315"/>
    <w:rsid w:val="0049031B"/>
    <w:rsid w:val="00490FC6"/>
    <w:rsid w:val="004926A1"/>
    <w:rsid w:val="00492D04"/>
    <w:rsid w:val="004935DA"/>
    <w:rsid w:val="004944FD"/>
    <w:rsid w:val="00496B18"/>
    <w:rsid w:val="004A0E0E"/>
    <w:rsid w:val="004A250D"/>
    <w:rsid w:val="004A2D63"/>
    <w:rsid w:val="004A4B49"/>
    <w:rsid w:val="004A4F7E"/>
    <w:rsid w:val="004A5097"/>
    <w:rsid w:val="004A71F8"/>
    <w:rsid w:val="004B08A3"/>
    <w:rsid w:val="004B09F2"/>
    <w:rsid w:val="004B1546"/>
    <w:rsid w:val="004B3093"/>
    <w:rsid w:val="004B42FA"/>
    <w:rsid w:val="004C0588"/>
    <w:rsid w:val="004C11E6"/>
    <w:rsid w:val="004C1423"/>
    <w:rsid w:val="004C2033"/>
    <w:rsid w:val="004C3C6A"/>
    <w:rsid w:val="004C5B5A"/>
    <w:rsid w:val="004C60D6"/>
    <w:rsid w:val="004C6C2A"/>
    <w:rsid w:val="004D0933"/>
    <w:rsid w:val="004D1AB6"/>
    <w:rsid w:val="004D327F"/>
    <w:rsid w:val="004D4975"/>
    <w:rsid w:val="004D7A7F"/>
    <w:rsid w:val="004E0AB6"/>
    <w:rsid w:val="004E0FEA"/>
    <w:rsid w:val="004E19E9"/>
    <w:rsid w:val="004E25BA"/>
    <w:rsid w:val="004E35A3"/>
    <w:rsid w:val="004E3804"/>
    <w:rsid w:val="004E3FE6"/>
    <w:rsid w:val="004E422E"/>
    <w:rsid w:val="004E485B"/>
    <w:rsid w:val="004E4B36"/>
    <w:rsid w:val="004E540F"/>
    <w:rsid w:val="004F0BDA"/>
    <w:rsid w:val="004F2472"/>
    <w:rsid w:val="004F44DC"/>
    <w:rsid w:val="004F4B33"/>
    <w:rsid w:val="004F5E61"/>
    <w:rsid w:val="00500205"/>
    <w:rsid w:val="00500C46"/>
    <w:rsid w:val="00500F9B"/>
    <w:rsid w:val="00501B37"/>
    <w:rsid w:val="005020F3"/>
    <w:rsid w:val="00503F16"/>
    <w:rsid w:val="00504D99"/>
    <w:rsid w:val="005052C4"/>
    <w:rsid w:val="00505642"/>
    <w:rsid w:val="00505B7E"/>
    <w:rsid w:val="00506482"/>
    <w:rsid w:val="00507083"/>
    <w:rsid w:val="0050749C"/>
    <w:rsid w:val="005077FA"/>
    <w:rsid w:val="0051049D"/>
    <w:rsid w:val="00510CD7"/>
    <w:rsid w:val="00511B57"/>
    <w:rsid w:val="00512FAC"/>
    <w:rsid w:val="00513485"/>
    <w:rsid w:val="005175DA"/>
    <w:rsid w:val="00520039"/>
    <w:rsid w:val="00521815"/>
    <w:rsid w:val="0052219F"/>
    <w:rsid w:val="005253DD"/>
    <w:rsid w:val="00525F0B"/>
    <w:rsid w:val="0052744C"/>
    <w:rsid w:val="00527CD1"/>
    <w:rsid w:val="0053093B"/>
    <w:rsid w:val="00533D20"/>
    <w:rsid w:val="00535105"/>
    <w:rsid w:val="00536114"/>
    <w:rsid w:val="00536633"/>
    <w:rsid w:val="00537261"/>
    <w:rsid w:val="00540A77"/>
    <w:rsid w:val="00543140"/>
    <w:rsid w:val="005439A6"/>
    <w:rsid w:val="00543B56"/>
    <w:rsid w:val="0054490A"/>
    <w:rsid w:val="0054561E"/>
    <w:rsid w:val="00545D1D"/>
    <w:rsid w:val="00546AC1"/>
    <w:rsid w:val="00547FB8"/>
    <w:rsid w:val="005522D7"/>
    <w:rsid w:val="0055506B"/>
    <w:rsid w:val="00555A37"/>
    <w:rsid w:val="00556F24"/>
    <w:rsid w:val="00557EEB"/>
    <w:rsid w:val="0056232B"/>
    <w:rsid w:val="00563226"/>
    <w:rsid w:val="00563B80"/>
    <w:rsid w:val="00563C0C"/>
    <w:rsid w:val="00565386"/>
    <w:rsid w:val="0056609D"/>
    <w:rsid w:val="0056784A"/>
    <w:rsid w:val="00567B2F"/>
    <w:rsid w:val="00570774"/>
    <w:rsid w:val="005719F5"/>
    <w:rsid w:val="0057213A"/>
    <w:rsid w:val="005735DA"/>
    <w:rsid w:val="00575283"/>
    <w:rsid w:val="00577517"/>
    <w:rsid w:val="00580974"/>
    <w:rsid w:val="00585253"/>
    <w:rsid w:val="00585615"/>
    <w:rsid w:val="00586D8F"/>
    <w:rsid w:val="005870D8"/>
    <w:rsid w:val="0059012B"/>
    <w:rsid w:val="00591233"/>
    <w:rsid w:val="00592636"/>
    <w:rsid w:val="005952C7"/>
    <w:rsid w:val="00595562"/>
    <w:rsid w:val="005A00FD"/>
    <w:rsid w:val="005A025B"/>
    <w:rsid w:val="005A14BE"/>
    <w:rsid w:val="005A3046"/>
    <w:rsid w:val="005A6989"/>
    <w:rsid w:val="005B247D"/>
    <w:rsid w:val="005B554D"/>
    <w:rsid w:val="005B5EA4"/>
    <w:rsid w:val="005B68F1"/>
    <w:rsid w:val="005B704C"/>
    <w:rsid w:val="005B730E"/>
    <w:rsid w:val="005C0037"/>
    <w:rsid w:val="005C03F3"/>
    <w:rsid w:val="005C1583"/>
    <w:rsid w:val="005C1A85"/>
    <w:rsid w:val="005C1D27"/>
    <w:rsid w:val="005C26F5"/>
    <w:rsid w:val="005C48BD"/>
    <w:rsid w:val="005C522F"/>
    <w:rsid w:val="005C66D6"/>
    <w:rsid w:val="005C675A"/>
    <w:rsid w:val="005C6C96"/>
    <w:rsid w:val="005C6EE6"/>
    <w:rsid w:val="005D006E"/>
    <w:rsid w:val="005D082A"/>
    <w:rsid w:val="005D0B18"/>
    <w:rsid w:val="005D30D5"/>
    <w:rsid w:val="005D60FE"/>
    <w:rsid w:val="005D6A71"/>
    <w:rsid w:val="005D6D1F"/>
    <w:rsid w:val="005E05AC"/>
    <w:rsid w:val="005E0EA2"/>
    <w:rsid w:val="005E1A75"/>
    <w:rsid w:val="005E2C98"/>
    <w:rsid w:val="005E36C2"/>
    <w:rsid w:val="005E3C15"/>
    <w:rsid w:val="005E415A"/>
    <w:rsid w:val="005E64D3"/>
    <w:rsid w:val="005F0AF5"/>
    <w:rsid w:val="005F14C6"/>
    <w:rsid w:val="005F1C75"/>
    <w:rsid w:val="005F2721"/>
    <w:rsid w:val="005F3AA2"/>
    <w:rsid w:val="005F5C10"/>
    <w:rsid w:val="005F5CD8"/>
    <w:rsid w:val="005F6D02"/>
    <w:rsid w:val="005F6DDC"/>
    <w:rsid w:val="005F7C63"/>
    <w:rsid w:val="00600971"/>
    <w:rsid w:val="00600DB9"/>
    <w:rsid w:val="006013CF"/>
    <w:rsid w:val="0060241F"/>
    <w:rsid w:val="00602DC8"/>
    <w:rsid w:val="00602F87"/>
    <w:rsid w:val="00604044"/>
    <w:rsid w:val="0060494C"/>
    <w:rsid w:val="00605A2A"/>
    <w:rsid w:val="00605DB5"/>
    <w:rsid w:val="0061145F"/>
    <w:rsid w:val="00613793"/>
    <w:rsid w:val="006147A2"/>
    <w:rsid w:val="00615A19"/>
    <w:rsid w:val="00616650"/>
    <w:rsid w:val="0061795D"/>
    <w:rsid w:val="0062144C"/>
    <w:rsid w:val="00621EB8"/>
    <w:rsid w:val="00621F9F"/>
    <w:rsid w:val="006237BA"/>
    <w:rsid w:val="00624598"/>
    <w:rsid w:val="00625B4E"/>
    <w:rsid w:val="0062613F"/>
    <w:rsid w:val="006302FF"/>
    <w:rsid w:val="006335EE"/>
    <w:rsid w:val="006344F4"/>
    <w:rsid w:val="0063714F"/>
    <w:rsid w:val="00640369"/>
    <w:rsid w:val="00641556"/>
    <w:rsid w:val="00644A5B"/>
    <w:rsid w:val="00644FED"/>
    <w:rsid w:val="006476D2"/>
    <w:rsid w:val="006519CD"/>
    <w:rsid w:val="00653632"/>
    <w:rsid w:val="00653F01"/>
    <w:rsid w:val="00655577"/>
    <w:rsid w:val="0065567D"/>
    <w:rsid w:val="00655A0C"/>
    <w:rsid w:val="006579E6"/>
    <w:rsid w:val="006621B5"/>
    <w:rsid w:val="00662398"/>
    <w:rsid w:val="006629F5"/>
    <w:rsid w:val="00662A02"/>
    <w:rsid w:val="00662E31"/>
    <w:rsid w:val="0066541A"/>
    <w:rsid w:val="00666E74"/>
    <w:rsid w:val="006701DA"/>
    <w:rsid w:val="00670C05"/>
    <w:rsid w:val="006713C6"/>
    <w:rsid w:val="00671F01"/>
    <w:rsid w:val="0067260E"/>
    <w:rsid w:val="00672FE2"/>
    <w:rsid w:val="006730B0"/>
    <w:rsid w:val="00673B81"/>
    <w:rsid w:val="00674841"/>
    <w:rsid w:val="00674883"/>
    <w:rsid w:val="00675537"/>
    <w:rsid w:val="0067573F"/>
    <w:rsid w:val="006768CE"/>
    <w:rsid w:val="00676BC6"/>
    <w:rsid w:val="00677224"/>
    <w:rsid w:val="00677AD9"/>
    <w:rsid w:val="00680B65"/>
    <w:rsid w:val="006819D1"/>
    <w:rsid w:val="00682BC2"/>
    <w:rsid w:val="00683A3A"/>
    <w:rsid w:val="00687311"/>
    <w:rsid w:val="00687DC8"/>
    <w:rsid w:val="00691DFB"/>
    <w:rsid w:val="00692096"/>
    <w:rsid w:val="00692EC2"/>
    <w:rsid w:val="006A0785"/>
    <w:rsid w:val="006A0BAA"/>
    <w:rsid w:val="006A0E0F"/>
    <w:rsid w:val="006A1587"/>
    <w:rsid w:val="006A2E90"/>
    <w:rsid w:val="006A3974"/>
    <w:rsid w:val="006A51F1"/>
    <w:rsid w:val="006A5DA5"/>
    <w:rsid w:val="006B2D7F"/>
    <w:rsid w:val="006B45CA"/>
    <w:rsid w:val="006B4F78"/>
    <w:rsid w:val="006B5827"/>
    <w:rsid w:val="006B6060"/>
    <w:rsid w:val="006B6CCF"/>
    <w:rsid w:val="006B7047"/>
    <w:rsid w:val="006B7A26"/>
    <w:rsid w:val="006C0D9F"/>
    <w:rsid w:val="006C0F00"/>
    <w:rsid w:val="006C1F6A"/>
    <w:rsid w:val="006C2191"/>
    <w:rsid w:val="006C3342"/>
    <w:rsid w:val="006C3696"/>
    <w:rsid w:val="006C41BD"/>
    <w:rsid w:val="006C539F"/>
    <w:rsid w:val="006D1CDE"/>
    <w:rsid w:val="006D23BE"/>
    <w:rsid w:val="006D69D6"/>
    <w:rsid w:val="006D7AD3"/>
    <w:rsid w:val="006E0491"/>
    <w:rsid w:val="006E0EE8"/>
    <w:rsid w:val="006E1CDA"/>
    <w:rsid w:val="006E377C"/>
    <w:rsid w:val="006E3E27"/>
    <w:rsid w:val="006E7664"/>
    <w:rsid w:val="006E79EC"/>
    <w:rsid w:val="006E7BBA"/>
    <w:rsid w:val="006E7C9B"/>
    <w:rsid w:val="006E7DDA"/>
    <w:rsid w:val="006F070C"/>
    <w:rsid w:val="006F0D2F"/>
    <w:rsid w:val="006F1993"/>
    <w:rsid w:val="006F594E"/>
    <w:rsid w:val="006F635E"/>
    <w:rsid w:val="007038C6"/>
    <w:rsid w:val="00705F08"/>
    <w:rsid w:val="007060CA"/>
    <w:rsid w:val="00706823"/>
    <w:rsid w:val="00706882"/>
    <w:rsid w:val="00706CD2"/>
    <w:rsid w:val="007072BB"/>
    <w:rsid w:val="00707EA9"/>
    <w:rsid w:val="00707FF5"/>
    <w:rsid w:val="00710C8D"/>
    <w:rsid w:val="00711129"/>
    <w:rsid w:val="00711CC4"/>
    <w:rsid w:val="00711F1D"/>
    <w:rsid w:val="00713915"/>
    <w:rsid w:val="00714320"/>
    <w:rsid w:val="0071795F"/>
    <w:rsid w:val="007202DE"/>
    <w:rsid w:val="00721ECC"/>
    <w:rsid w:val="00721F45"/>
    <w:rsid w:val="007229B7"/>
    <w:rsid w:val="00723DBC"/>
    <w:rsid w:val="00724699"/>
    <w:rsid w:val="00725912"/>
    <w:rsid w:val="00727134"/>
    <w:rsid w:val="00727237"/>
    <w:rsid w:val="00727964"/>
    <w:rsid w:val="00727B60"/>
    <w:rsid w:val="00727C28"/>
    <w:rsid w:val="00727F86"/>
    <w:rsid w:val="00730608"/>
    <w:rsid w:val="00731BF5"/>
    <w:rsid w:val="007344F8"/>
    <w:rsid w:val="0073636C"/>
    <w:rsid w:val="00736D57"/>
    <w:rsid w:val="00741C9C"/>
    <w:rsid w:val="00741F71"/>
    <w:rsid w:val="0074548B"/>
    <w:rsid w:val="00745950"/>
    <w:rsid w:val="00746A4C"/>
    <w:rsid w:val="00746B86"/>
    <w:rsid w:val="00746EC3"/>
    <w:rsid w:val="0074787B"/>
    <w:rsid w:val="007524DD"/>
    <w:rsid w:val="00756201"/>
    <w:rsid w:val="00756E1D"/>
    <w:rsid w:val="00760514"/>
    <w:rsid w:val="00765D5B"/>
    <w:rsid w:val="00766FCC"/>
    <w:rsid w:val="00767109"/>
    <w:rsid w:val="00767DD2"/>
    <w:rsid w:val="0077027A"/>
    <w:rsid w:val="0077275F"/>
    <w:rsid w:val="007732E6"/>
    <w:rsid w:val="007740EA"/>
    <w:rsid w:val="00774A42"/>
    <w:rsid w:val="00775473"/>
    <w:rsid w:val="00780AFE"/>
    <w:rsid w:val="00780D94"/>
    <w:rsid w:val="007813B2"/>
    <w:rsid w:val="007818AE"/>
    <w:rsid w:val="00782CD8"/>
    <w:rsid w:val="00782FB1"/>
    <w:rsid w:val="0078314E"/>
    <w:rsid w:val="007842DC"/>
    <w:rsid w:val="0078461F"/>
    <w:rsid w:val="00784B4A"/>
    <w:rsid w:val="00784ECF"/>
    <w:rsid w:val="007854F2"/>
    <w:rsid w:val="007860F2"/>
    <w:rsid w:val="00786411"/>
    <w:rsid w:val="00787865"/>
    <w:rsid w:val="007912CF"/>
    <w:rsid w:val="0079225F"/>
    <w:rsid w:val="0079307C"/>
    <w:rsid w:val="00794948"/>
    <w:rsid w:val="007949B7"/>
    <w:rsid w:val="00794A80"/>
    <w:rsid w:val="00795B09"/>
    <w:rsid w:val="00797BC7"/>
    <w:rsid w:val="007A0F35"/>
    <w:rsid w:val="007A269C"/>
    <w:rsid w:val="007A2C5D"/>
    <w:rsid w:val="007A4124"/>
    <w:rsid w:val="007A4AE1"/>
    <w:rsid w:val="007A5807"/>
    <w:rsid w:val="007A5CF1"/>
    <w:rsid w:val="007A713F"/>
    <w:rsid w:val="007B22A5"/>
    <w:rsid w:val="007B43E9"/>
    <w:rsid w:val="007B773A"/>
    <w:rsid w:val="007C04C2"/>
    <w:rsid w:val="007C0D07"/>
    <w:rsid w:val="007C26C0"/>
    <w:rsid w:val="007C2C66"/>
    <w:rsid w:val="007C39E4"/>
    <w:rsid w:val="007C3F66"/>
    <w:rsid w:val="007C6336"/>
    <w:rsid w:val="007C6C62"/>
    <w:rsid w:val="007C74AE"/>
    <w:rsid w:val="007C77B8"/>
    <w:rsid w:val="007C7965"/>
    <w:rsid w:val="007D0C2A"/>
    <w:rsid w:val="007D0D2B"/>
    <w:rsid w:val="007D1AAE"/>
    <w:rsid w:val="007D1E15"/>
    <w:rsid w:val="007D2432"/>
    <w:rsid w:val="007D3715"/>
    <w:rsid w:val="007D4D7E"/>
    <w:rsid w:val="007E0CAE"/>
    <w:rsid w:val="007E1578"/>
    <w:rsid w:val="007E166D"/>
    <w:rsid w:val="007E1DDF"/>
    <w:rsid w:val="007E518C"/>
    <w:rsid w:val="007E7E2A"/>
    <w:rsid w:val="007E7E99"/>
    <w:rsid w:val="007F0BD3"/>
    <w:rsid w:val="007F10FB"/>
    <w:rsid w:val="007F1FC9"/>
    <w:rsid w:val="007F2D65"/>
    <w:rsid w:val="007F40D1"/>
    <w:rsid w:val="007F4109"/>
    <w:rsid w:val="007F50CC"/>
    <w:rsid w:val="007F5121"/>
    <w:rsid w:val="007F5502"/>
    <w:rsid w:val="007F6732"/>
    <w:rsid w:val="007F6922"/>
    <w:rsid w:val="007F78E6"/>
    <w:rsid w:val="007F7BB2"/>
    <w:rsid w:val="0080237F"/>
    <w:rsid w:val="00803317"/>
    <w:rsid w:val="00803414"/>
    <w:rsid w:val="008102AA"/>
    <w:rsid w:val="00810C06"/>
    <w:rsid w:val="00811E24"/>
    <w:rsid w:val="00812528"/>
    <w:rsid w:val="00812EC0"/>
    <w:rsid w:val="00813BAC"/>
    <w:rsid w:val="00814FFE"/>
    <w:rsid w:val="0081755C"/>
    <w:rsid w:val="00817B57"/>
    <w:rsid w:val="0082013E"/>
    <w:rsid w:val="008202FD"/>
    <w:rsid w:val="00820DAA"/>
    <w:rsid w:val="0082132C"/>
    <w:rsid w:val="0082226D"/>
    <w:rsid w:val="008248C5"/>
    <w:rsid w:val="00826E48"/>
    <w:rsid w:val="00830841"/>
    <w:rsid w:val="0083086F"/>
    <w:rsid w:val="00832B13"/>
    <w:rsid w:val="00832CA6"/>
    <w:rsid w:val="00833B8C"/>
    <w:rsid w:val="00837351"/>
    <w:rsid w:val="00837429"/>
    <w:rsid w:val="00837CB1"/>
    <w:rsid w:val="00840FE1"/>
    <w:rsid w:val="008412AC"/>
    <w:rsid w:val="008418B4"/>
    <w:rsid w:val="0084240B"/>
    <w:rsid w:val="00843EA2"/>
    <w:rsid w:val="008441C6"/>
    <w:rsid w:val="00844E5A"/>
    <w:rsid w:val="00845180"/>
    <w:rsid w:val="00847402"/>
    <w:rsid w:val="00851BB8"/>
    <w:rsid w:val="00851EBB"/>
    <w:rsid w:val="00852237"/>
    <w:rsid w:val="0085276A"/>
    <w:rsid w:val="00852D62"/>
    <w:rsid w:val="00854B38"/>
    <w:rsid w:val="00855E6A"/>
    <w:rsid w:val="0085661E"/>
    <w:rsid w:val="00857A9C"/>
    <w:rsid w:val="008606FC"/>
    <w:rsid w:val="00864A4C"/>
    <w:rsid w:val="00866F92"/>
    <w:rsid w:val="008715C4"/>
    <w:rsid w:val="008722BC"/>
    <w:rsid w:val="00874134"/>
    <w:rsid w:val="008761B8"/>
    <w:rsid w:val="00882026"/>
    <w:rsid w:val="00882502"/>
    <w:rsid w:val="00884285"/>
    <w:rsid w:val="008847C5"/>
    <w:rsid w:val="00885D03"/>
    <w:rsid w:val="00885E18"/>
    <w:rsid w:val="0088681D"/>
    <w:rsid w:val="00886B98"/>
    <w:rsid w:val="008906A7"/>
    <w:rsid w:val="00892A46"/>
    <w:rsid w:val="0089315D"/>
    <w:rsid w:val="0089395D"/>
    <w:rsid w:val="00893A6C"/>
    <w:rsid w:val="00894350"/>
    <w:rsid w:val="008950C1"/>
    <w:rsid w:val="00895302"/>
    <w:rsid w:val="0089650C"/>
    <w:rsid w:val="008A5789"/>
    <w:rsid w:val="008A674C"/>
    <w:rsid w:val="008A70EE"/>
    <w:rsid w:val="008A7509"/>
    <w:rsid w:val="008A7C08"/>
    <w:rsid w:val="008B0B6D"/>
    <w:rsid w:val="008B0DD6"/>
    <w:rsid w:val="008B1B35"/>
    <w:rsid w:val="008B36C5"/>
    <w:rsid w:val="008B491C"/>
    <w:rsid w:val="008B525F"/>
    <w:rsid w:val="008B6E57"/>
    <w:rsid w:val="008B709F"/>
    <w:rsid w:val="008B728F"/>
    <w:rsid w:val="008C4D1D"/>
    <w:rsid w:val="008C51BE"/>
    <w:rsid w:val="008C692B"/>
    <w:rsid w:val="008D0FDF"/>
    <w:rsid w:val="008D1BC0"/>
    <w:rsid w:val="008D2342"/>
    <w:rsid w:val="008D3AE5"/>
    <w:rsid w:val="008D4852"/>
    <w:rsid w:val="008D7765"/>
    <w:rsid w:val="008E1CFD"/>
    <w:rsid w:val="008E1DB0"/>
    <w:rsid w:val="008E5016"/>
    <w:rsid w:val="008E5322"/>
    <w:rsid w:val="008E5619"/>
    <w:rsid w:val="008E774F"/>
    <w:rsid w:val="008E7E34"/>
    <w:rsid w:val="008F25B5"/>
    <w:rsid w:val="008F2E55"/>
    <w:rsid w:val="008F4DBC"/>
    <w:rsid w:val="008F7675"/>
    <w:rsid w:val="00900693"/>
    <w:rsid w:val="00903487"/>
    <w:rsid w:val="00903536"/>
    <w:rsid w:val="0090442C"/>
    <w:rsid w:val="00904C39"/>
    <w:rsid w:val="00905928"/>
    <w:rsid w:val="00905F5C"/>
    <w:rsid w:val="0090667F"/>
    <w:rsid w:val="00906EB8"/>
    <w:rsid w:val="009104AD"/>
    <w:rsid w:val="009111E3"/>
    <w:rsid w:val="009113C7"/>
    <w:rsid w:val="0091158F"/>
    <w:rsid w:val="009118B0"/>
    <w:rsid w:val="00911E72"/>
    <w:rsid w:val="009125DA"/>
    <w:rsid w:val="009141E0"/>
    <w:rsid w:val="00914375"/>
    <w:rsid w:val="0091513B"/>
    <w:rsid w:val="00916887"/>
    <w:rsid w:val="00921FC2"/>
    <w:rsid w:val="00922D9E"/>
    <w:rsid w:val="00923A70"/>
    <w:rsid w:val="00923D5E"/>
    <w:rsid w:val="009242B7"/>
    <w:rsid w:val="009258D4"/>
    <w:rsid w:val="00925E97"/>
    <w:rsid w:val="00926EAA"/>
    <w:rsid w:val="00930932"/>
    <w:rsid w:val="00930A31"/>
    <w:rsid w:val="00932886"/>
    <w:rsid w:val="00932E2B"/>
    <w:rsid w:val="009335CA"/>
    <w:rsid w:val="00935297"/>
    <w:rsid w:val="009353EA"/>
    <w:rsid w:val="0093735F"/>
    <w:rsid w:val="00937C0D"/>
    <w:rsid w:val="00941CBC"/>
    <w:rsid w:val="00941DD0"/>
    <w:rsid w:val="0094361F"/>
    <w:rsid w:val="009437E7"/>
    <w:rsid w:val="00943AF1"/>
    <w:rsid w:val="00944C2B"/>
    <w:rsid w:val="00946613"/>
    <w:rsid w:val="00946D31"/>
    <w:rsid w:val="0095011F"/>
    <w:rsid w:val="0095173C"/>
    <w:rsid w:val="00951980"/>
    <w:rsid w:val="009519C9"/>
    <w:rsid w:val="00954848"/>
    <w:rsid w:val="00957223"/>
    <w:rsid w:val="009578D8"/>
    <w:rsid w:val="0095798D"/>
    <w:rsid w:val="00960D88"/>
    <w:rsid w:val="00961E1D"/>
    <w:rsid w:val="00963EEB"/>
    <w:rsid w:val="00964333"/>
    <w:rsid w:val="00964409"/>
    <w:rsid w:val="00964786"/>
    <w:rsid w:val="009647AF"/>
    <w:rsid w:val="00966385"/>
    <w:rsid w:val="00966D8E"/>
    <w:rsid w:val="0097278E"/>
    <w:rsid w:val="00972D27"/>
    <w:rsid w:val="00974B60"/>
    <w:rsid w:val="009757AE"/>
    <w:rsid w:val="009760B3"/>
    <w:rsid w:val="009775D6"/>
    <w:rsid w:val="009776C1"/>
    <w:rsid w:val="00977B77"/>
    <w:rsid w:val="009801C0"/>
    <w:rsid w:val="00980C53"/>
    <w:rsid w:val="00981072"/>
    <w:rsid w:val="00981E9A"/>
    <w:rsid w:val="009827F1"/>
    <w:rsid w:val="00985CDF"/>
    <w:rsid w:val="009873F5"/>
    <w:rsid w:val="00987BD6"/>
    <w:rsid w:val="009931BE"/>
    <w:rsid w:val="00994D7C"/>
    <w:rsid w:val="00994E7B"/>
    <w:rsid w:val="009961E1"/>
    <w:rsid w:val="0099656F"/>
    <w:rsid w:val="00997EC0"/>
    <w:rsid w:val="009A059A"/>
    <w:rsid w:val="009A0843"/>
    <w:rsid w:val="009A35A0"/>
    <w:rsid w:val="009A4DDD"/>
    <w:rsid w:val="009A576C"/>
    <w:rsid w:val="009A68DB"/>
    <w:rsid w:val="009A7574"/>
    <w:rsid w:val="009A7949"/>
    <w:rsid w:val="009B0D8B"/>
    <w:rsid w:val="009B4018"/>
    <w:rsid w:val="009B404D"/>
    <w:rsid w:val="009B4A04"/>
    <w:rsid w:val="009B4A9A"/>
    <w:rsid w:val="009C09C5"/>
    <w:rsid w:val="009C0FAA"/>
    <w:rsid w:val="009C1731"/>
    <w:rsid w:val="009C189E"/>
    <w:rsid w:val="009C2B12"/>
    <w:rsid w:val="009C32ED"/>
    <w:rsid w:val="009C4C6A"/>
    <w:rsid w:val="009C5A3C"/>
    <w:rsid w:val="009C5CFA"/>
    <w:rsid w:val="009C5F43"/>
    <w:rsid w:val="009C60E5"/>
    <w:rsid w:val="009C6658"/>
    <w:rsid w:val="009C7BE4"/>
    <w:rsid w:val="009D0403"/>
    <w:rsid w:val="009D1016"/>
    <w:rsid w:val="009D12D2"/>
    <w:rsid w:val="009D3978"/>
    <w:rsid w:val="009D4435"/>
    <w:rsid w:val="009D68B2"/>
    <w:rsid w:val="009D7D47"/>
    <w:rsid w:val="009E067C"/>
    <w:rsid w:val="009E0BF9"/>
    <w:rsid w:val="009E250A"/>
    <w:rsid w:val="009E2E76"/>
    <w:rsid w:val="009E3CBE"/>
    <w:rsid w:val="009E52D5"/>
    <w:rsid w:val="009E5F1C"/>
    <w:rsid w:val="009E61D9"/>
    <w:rsid w:val="009E6FCA"/>
    <w:rsid w:val="009E776D"/>
    <w:rsid w:val="009F44C2"/>
    <w:rsid w:val="009F4848"/>
    <w:rsid w:val="009F50A3"/>
    <w:rsid w:val="009F50D9"/>
    <w:rsid w:val="009F52CA"/>
    <w:rsid w:val="009F6B5A"/>
    <w:rsid w:val="00A00826"/>
    <w:rsid w:val="00A00CDF"/>
    <w:rsid w:val="00A00E6F"/>
    <w:rsid w:val="00A01C9D"/>
    <w:rsid w:val="00A024ED"/>
    <w:rsid w:val="00A033B2"/>
    <w:rsid w:val="00A050BB"/>
    <w:rsid w:val="00A050E4"/>
    <w:rsid w:val="00A07A5E"/>
    <w:rsid w:val="00A106AC"/>
    <w:rsid w:val="00A12770"/>
    <w:rsid w:val="00A13376"/>
    <w:rsid w:val="00A142E0"/>
    <w:rsid w:val="00A1509F"/>
    <w:rsid w:val="00A1626E"/>
    <w:rsid w:val="00A17E45"/>
    <w:rsid w:val="00A21138"/>
    <w:rsid w:val="00A22687"/>
    <w:rsid w:val="00A246E7"/>
    <w:rsid w:val="00A24ACD"/>
    <w:rsid w:val="00A24FAB"/>
    <w:rsid w:val="00A2749D"/>
    <w:rsid w:val="00A308E4"/>
    <w:rsid w:val="00A30CA5"/>
    <w:rsid w:val="00A311FE"/>
    <w:rsid w:val="00A31356"/>
    <w:rsid w:val="00A3218B"/>
    <w:rsid w:val="00A3274B"/>
    <w:rsid w:val="00A3491A"/>
    <w:rsid w:val="00A35943"/>
    <w:rsid w:val="00A365C0"/>
    <w:rsid w:val="00A3683E"/>
    <w:rsid w:val="00A3724D"/>
    <w:rsid w:val="00A3750D"/>
    <w:rsid w:val="00A37B10"/>
    <w:rsid w:val="00A37B7C"/>
    <w:rsid w:val="00A42820"/>
    <w:rsid w:val="00A43341"/>
    <w:rsid w:val="00A43CC8"/>
    <w:rsid w:val="00A43F3A"/>
    <w:rsid w:val="00A444B9"/>
    <w:rsid w:val="00A44663"/>
    <w:rsid w:val="00A44D54"/>
    <w:rsid w:val="00A44DFB"/>
    <w:rsid w:val="00A4553B"/>
    <w:rsid w:val="00A46323"/>
    <w:rsid w:val="00A4745D"/>
    <w:rsid w:val="00A50DE4"/>
    <w:rsid w:val="00A540B1"/>
    <w:rsid w:val="00A5458D"/>
    <w:rsid w:val="00A55196"/>
    <w:rsid w:val="00A55767"/>
    <w:rsid w:val="00A55C2F"/>
    <w:rsid w:val="00A56415"/>
    <w:rsid w:val="00A6235C"/>
    <w:rsid w:val="00A625D8"/>
    <w:rsid w:val="00A634AC"/>
    <w:rsid w:val="00A63DEF"/>
    <w:rsid w:val="00A6403B"/>
    <w:rsid w:val="00A6428A"/>
    <w:rsid w:val="00A6451A"/>
    <w:rsid w:val="00A64B76"/>
    <w:rsid w:val="00A66DA7"/>
    <w:rsid w:val="00A6763B"/>
    <w:rsid w:val="00A71436"/>
    <w:rsid w:val="00A737F2"/>
    <w:rsid w:val="00A74FF4"/>
    <w:rsid w:val="00A75E97"/>
    <w:rsid w:val="00A7606D"/>
    <w:rsid w:val="00A766A6"/>
    <w:rsid w:val="00A774A3"/>
    <w:rsid w:val="00A77A59"/>
    <w:rsid w:val="00A77AAE"/>
    <w:rsid w:val="00A81415"/>
    <w:rsid w:val="00A820FA"/>
    <w:rsid w:val="00A836D9"/>
    <w:rsid w:val="00A84CA9"/>
    <w:rsid w:val="00A8567F"/>
    <w:rsid w:val="00A856C2"/>
    <w:rsid w:val="00A86F37"/>
    <w:rsid w:val="00A90E9C"/>
    <w:rsid w:val="00A91616"/>
    <w:rsid w:val="00A91B56"/>
    <w:rsid w:val="00A92058"/>
    <w:rsid w:val="00A95C4C"/>
    <w:rsid w:val="00A9607A"/>
    <w:rsid w:val="00A961F6"/>
    <w:rsid w:val="00AA01EE"/>
    <w:rsid w:val="00AA298F"/>
    <w:rsid w:val="00AA3088"/>
    <w:rsid w:val="00AA4ADC"/>
    <w:rsid w:val="00AA5688"/>
    <w:rsid w:val="00AA65C9"/>
    <w:rsid w:val="00AB02FD"/>
    <w:rsid w:val="00AB0696"/>
    <w:rsid w:val="00AB1FD7"/>
    <w:rsid w:val="00AB294F"/>
    <w:rsid w:val="00AB4761"/>
    <w:rsid w:val="00AB4A74"/>
    <w:rsid w:val="00AB5F63"/>
    <w:rsid w:val="00AB7413"/>
    <w:rsid w:val="00AC240C"/>
    <w:rsid w:val="00AC277D"/>
    <w:rsid w:val="00AC2843"/>
    <w:rsid w:val="00AC30B5"/>
    <w:rsid w:val="00AC3599"/>
    <w:rsid w:val="00AC3677"/>
    <w:rsid w:val="00AC44B8"/>
    <w:rsid w:val="00AC5136"/>
    <w:rsid w:val="00AC5484"/>
    <w:rsid w:val="00AD13F8"/>
    <w:rsid w:val="00AD2AB0"/>
    <w:rsid w:val="00AD2B7A"/>
    <w:rsid w:val="00AD38DC"/>
    <w:rsid w:val="00AD3E82"/>
    <w:rsid w:val="00AD56C5"/>
    <w:rsid w:val="00AD5C76"/>
    <w:rsid w:val="00AD6204"/>
    <w:rsid w:val="00AD663B"/>
    <w:rsid w:val="00AE05D0"/>
    <w:rsid w:val="00AE1D0F"/>
    <w:rsid w:val="00AE295F"/>
    <w:rsid w:val="00AE7F7E"/>
    <w:rsid w:val="00AF0550"/>
    <w:rsid w:val="00AF0C81"/>
    <w:rsid w:val="00AF0DCA"/>
    <w:rsid w:val="00AF187F"/>
    <w:rsid w:val="00AF4186"/>
    <w:rsid w:val="00AF43EB"/>
    <w:rsid w:val="00AF5AED"/>
    <w:rsid w:val="00AF6308"/>
    <w:rsid w:val="00AF6BEC"/>
    <w:rsid w:val="00B06CFA"/>
    <w:rsid w:val="00B10322"/>
    <w:rsid w:val="00B10808"/>
    <w:rsid w:val="00B1230F"/>
    <w:rsid w:val="00B12D13"/>
    <w:rsid w:val="00B1444B"/>
    <w:rsid w:val="00B14A63"/>
    <w:rsid w:val="00B16E73"/>
    <w:rsid w:val="00B16F6D"/>
    <w:rsid w:val="00B17426"/>
    <w:rsid w:val="00B20503"/>
    <w:rsid w:val="00B21020"/>
    <w:rsid w:val="00B225AE"/>
    <w:rsid w:val="00B22C03"/>
    <w:rsid w:val="00B23657"/>
    <w:rsid w:val="00B238AF"/>
    <w:rsid w:val="00B24D8F"/>
    <w:rsid w:val="00B26EF6"/>
    <w:rsid w:val="00B276E5"/>
    <w:rsid w:val="00B301A6"/>
    <w:rsid w:val="00B30DB1"/>
    <w:rsid w:val="00B31B19"/>
    <w:rsid w:val="00B3381E"/>
    <w:rsid w:val="00B3429C"/>
    <w:rsid w:val="00B342B3"/>
    <w:rsid w:val="00B36F5B"/>
    <w:rsid w:val="00B37BC3"/>
    <w:rsid w:val="00B411AD"/>
    <w:rsid w:val="00B414AD"/>
    <w:rsid w:val="00B43761"/>
    <w:rsid w:val="00B441E4"/>
    <w:rsid w:val="00B44C95"/>
    <w:rsid w:val="00B46C75"/>
    <w:rsid w:val="00B47662"/>
    <w:rsid w:val="00B47F01"/>
    <w:rsid w:val="00B50A07"/>
    <w:rsid w:val="00B51402"/>
    <w:rsid w:val="00B52027"/>
    <w:rsid w:val="00B527C4"/>
    <w:rsid w:val="00B53D48"/>
    <w:rsid w:val="00B5458A"/>
    <w:rsid w:val="00B54EA7"/>
    <w:rsid w:val="00B55674"/>
    <w:rsid w:val="00B55AF1"/>
    <w:rsid w:val="00B57117"/>
    <w:rsid w:val="00B60801"/>
    <w:rsid w:val="00B616F8"/>
    <w:rsid w:val="00B61A0C"/>
    <w:rsid w:val="00B61FB0"/>
    <w:rsid w:val="00B62EF0"/>
    <w:rsid w:val="00B646FE"/>
    <w:rsid w:val="00B651B2"/>
    <w:rsid w:val="00B66F96"/>
    <w:rsid w:val="00B6790E"/>
    <w:rsid w:val="00B70506"/>
    <w:rsid w:val="00B71DCB"/>
    <w:rsid w:val="00B73443"/>
    <w:rsid w:val="00B74251"/>
    <w:rsid w:val="00B759E2"/>
    <w:rsid w:val="00B76F4A"/>
    <w:rsid w:val="00B77B76"/>
    <w:rsid w:val="00B77CA6"/>
    <w:rsid w:val="00B77DFB"/>
    <w:rsid w:val="00B81729"/>
    <w:rsid w:val="00B82C21"/>
    <w:rsid w:val="00B83748"/>
    <w:rsid w:val="00B84C1A"/>
    <w:rsid w:val="00B852FF"/>
    <w:rsid w:val="00B85770"/>
    <w:rsid w:val="00B86488"/>
    <w:rsid w:val="00B86B27"/>
    <w:rsid w:val="00B87FE4"/>
    <w:rsid w:val="00B90A91"/>
    <w:rsid w:val="00B91B6E"/>
    <w:rsid w:val="00B91F80"/>
    <w:rsid w:val="00B9223D"/>
    <w:rsid w:val="00B93C06"/>
    <w:rsid w:val="00B93F17"/>
    <w:rsid w:val="00B943D1"/>
    <w:rsid w:val="00B95DFC"/>
    <w:rsid w:val="00BA0748"/>
    <w:rsid w:val="00BA178B"/>
    <w:rsid w:val="00BA2576"/>
    <w:rsid w:val="00BA5361"/>
    <w:rsid w:val="00BA54D6"/>
    <w:rsid w:val="00BA5DCA"/>
    <w:rsid w:val="00BA6E22"/>
    <w:rsid w:val="00BB01AA"/>
    <w:rsid w:val="00BB01EE"/>
    <w:rsid w:val="00BB2F56"/>
    <w:rsid w:val="00BB4F16"/>
    <w:rsid w:val="00BB625C"/>
    <w:rsid w:val="00BB69A3"/>
    <w:rsid w:val="00BC0EC7"/>
    <w:rsid w:val="00BC1B89"/>
    <w:rsid w:val="00BC2345"/>
    <w:rsid w:val="00BC3BFC"/>
    <w:rsid w:val="00BC4389"/>
    <w:rsid w:val="00BC4638"/>
    <w:rsid w:val="00BC481D"/>
    <w:rsid w:val="00BC547D"/>
    <w:rsid w:val="00BC70EB"/>
    <w:rsid w:val="00BC7712"/>
    <w:rsid w:val="00BC77A0"/>
    <w:rsid w:val="00BC7992"/>
    <w:rsid w:val="00BC7E83"/>
    <w:rsid w:val="00BD035C"/>
    <w:rsid w:val="00BD0899"/>
    <w:rsid w:val="00BD27F1"/>
    <w:rsid w:val="00BD3734"/>
    <w:rsid w:val="00BD47B1"/>
    <w:rsid w:val="00BD59EB"/>
    <w:rsid w:val="00BD5C9D"/>
    <w:rsid w:val="00BE0522"/>
    <w:rsid w:val="00BE20C4"/>
    <w:rsid w:val="00BE20D5"/>
    <w:rsid w:val="00BE38B9"/>
    <w:rsid w:val="00BE5B74"/>
    <w:rsid w:val="00BE7940"/>
    <w:rsid w:val="00BE79D5"/>
    <w:rsid w:val="00BF26CB"/>
    <w:rsid w:val="00BF33CD"/>
    <w:rsid w:val="00BF44A7"/>
    <w:rsid w:val="00BF4D4D"/>
    <w:rsid w:val="00BF4F98"/>
    <w:rsid w:val="00BF765B"/>
    <w:rsid w:val="00C01386"/>
    <w:rsid w:val="00C016E6"/>
    <w:rsid w:val="00C01767"/>
    <w:rsid w:val="00C0369A"/>
    <w:rsid w:val="00C04A0E"/>
    <w:rsid w:val="00C05DC6"/>
    <w:rsid w:val="00C06B76"/>
    <w:rsid w:val="00C07C8A"/>
    <w:rsid w:val="00C07F25"/>
    <w:rsid w:val="00C124B6"/>
    <w:rsid w:val="00C12DBB"/>
    <w:rsid w:val="00C13A68"/>
    <w:rsid w:val="00C17706"/>
    <w:rsid w:val="00C2011F"/>
    <w:rsid w:val="00C227CB"/>
    <w:rsid w:val="00C24348"/>
    <w:rsid w:val="00C246B7"/>
    <w:rsid w:val="00C24A03"/>
    <w:rsid w:val="00C260B2"/>
    <w:rsid w:val="00C263F7"/>
    <w:rsid w:val="00C271F3"/>
    <w:rsid w:val="00C27A98"/>
    <w:rsid w:val="00C30A7E"/>
    <w:rsid w:val="00C31882"/>
    <w:rsid w:val="00C3260D"/>
    <w:rsid w:val="00C332EA"/>
    <w:rsid w:val="00C36787"/>
    <w:rsid w:val="00C37176"/>
    <w:rsid w:val="00C37640"/>
    <w:rsid w:val="00C41265"/>
    <w:rsid w:val="00C423B7"/>
    <w:rsid w:val="00C45270"/>
    <w:rsid w:val="00C46DE7"/>
    <w:rsid w:val="00C51AB9"/>
    <w:rsid w:val="00C525B6"/>
    <w:rsid w:val="00C55994"/>
    <w:rsid w:val="00C56A03"/>
    <w:rsid w:val="00C56BC8"/>
    <w:rsid w:val="00C57694"/>
    <w:rsid w:val="00C6043E"/>
    <w:rsid w:val="00C6195C"/>
    <w:rsid w:val="00C61BBC"/>
    <w:rsid w:val="00C629F2"/>
    <w:rsid w:val="00C63985"/>
    <w:rsid w:val="00C644D9"/>
    <w:rsid w:val="00C65D99"/>
    <w:rsid w:val="00C679C1"/>
    <w:rsid w:val="00C67DF4"/>
    <w:rsid w:val="00C703C7"/>
    <w:rsid w:val="00C703EF"/>
    <w:rsid w:val="00C72C49"/>
    <w:rsid w:val="00C73A6B"/>
    <w:rsid w:val="00C7626F"/>
    <w:rsid w:val="00C773DD"/>
    <w:rsid w:val="00C77C7B"/>
    <w:rsid w:val="00C81267"/>
    <w:rsid w:val="00C81E62"/>
    <w:rsid w:val="00C82012"/>
    <w:rsid w:val="00C823EF"/>
    <w:rsid w:val="00C82955"/>
    <w:rsid w:val="00C833FE"/>
    <w:rsid w:val="00C841AE"/>
    <w:rsid w:val="00C85678"/>
    <w:rsid w:val="00C85FAE"/>
    <w:rsid w:val="00C860C0"/>
    <w:rsid w:val="00C867AE"/>
    <w:rsid w:val="00C86994"/>
    <w:rsid w:val="00C86B2C"/>
    <w:rsid w:val="00C95755"/>
    <w:rsid w:val="00C95B17"/>
    <w:rsid w:val="00C96082"/>
    <w:rsid w:val="00C96808"/>
    <w:rsid w:val="00C968FE"/>
    <w:rsid w:val="00C96A32"/>
    <w:rsid w:val="00CA40CC"/>
    <w:rsid w:val="00CA60DE"/>
    <w:rsid w:val="00CA66AA"/>
    <w:rsid w:val="00CA7B45"/>
    <w:rsid w:val="00CB1C53"/>
    <w:rsid w:val="00CB4252"/>
    <w:rsid w:val="00CB5D90"/>
    <w:rsid w:val="00CB5DB2"/>
    <w:rsid w:val="00CB636E"/>
    <w:rsid w:val="00CB6F6F"/>
    <w:rsid w:val="00CB7BAE"/>
    <w:rsid w:val="00CC2F31"/>
    <w:rsid w:val="00CC4814"/>
    <w:rsid w:val="00CC6580"/>
    <w:rsid w:val="00CC6AE1"/>
    <w:rsid w:val="00CD0C2A"/>
    <w:rsid w:val="00CD130C"/>
    <w:rsid w:val="00CD1468"/>
    <w:rsid w:val="00CD1541"/>
    <w:rsid w:val="00CD1AFA"/>
    <w:rsid w:val="00CD4A9B"/>
    <w:rsid w:val="00CE1B49"/>
    <w:rsid w:val="00CE22F4"/>
    <w:rsid w:val="00CE3D4F"/>
    <w:rsid w:val="00CE4494"/>
    <w:rsid w:val="00CE50B5"/>
    <w:rsid w:val="00CE5997"/>
    <w:rsid w:val="00CF1970"/>
    <w:rsid w:val="00CF4033"/>
    <w:rsid w:val="00CF4CD0"/>
    <w:rsid w:val="00CF62F2"/>
    <w:rsid w:val="00CF752C"/>
    <w:rsid w:val="00D00355"/>
    <w:rsid w:val="00D00833"/>
    <w:rsid w:val="00D07318"/>
    <w:rsid w:val="00D1068F"/>
    <w:rsid w:val="00D10BF4"/>
    <w:rsid w:val="00D10D34"/>
    <w:rsid w:val="00D10F95"/>
    <w:rsid w:val="00D110BB"/>
    <w:rsid w:val="00D11144"/>
    <w:rsid w:val="00D11877"/>
    <w:rsid w:val="00D13256"/>
    <w:rsid w:val="00D13A76"/>
    <w:rsid w:val="00D159DC"/>
    <w:rsid w:val="00D15C06"/>
    <w:rsid w:val="00D168A8"/>
    <w:rsid w:val="00D16C54"/>
    <w:rsid w:val="00D20A17"/>
    <w:rsid w:val="00D21BA7"/>
    <w:rsid w:val="00D2386A"/>
    <w:rsid w:val="00D2402F"/>
    <w:rsid w:val="00D24767"/>
    <w:rsid w:val="00D24CF5"/>
    <w:rsid w:val="00D25249"/>
    <w:rsid w:val="00D262F9"/>
    <w:rsid w:val="00D27B01"/>
    <w:rsid w:val="00D30206"/>
    <w:rsid w:val="00D3210F"/>
    <w:rsid w:val="00D32468"/>
    <w:rsid w:val="00D34193"/>
    <w:rsid w:val="00D34941"/>
    <w:rsid w:val="00D3585F"/>
    <w:rsid w:val="00D363C1"/>
    <w:rsid w:val="00D37827"/>
    <w:rsid w:val="00D4141E"/>
    <w:rsid w:val="00D428D1"/>
    <w:rsid w:val="00D443C0"/>
    <w:rsid w:val="00D4613C"/>
    <w:rsid w:val="00D500F4"/>
    <w:rsid w:val="00D522FA"/>
    <w:rsid w:val="00D5290B"/>
    <w:rsid w:val="00D53B72"/>
    <w:rsid w:val="00D54F34"/>
    <w:rsid w:val="00D55932"/>
    <w:rsid w:val="00D55C73"/>
    <w:rsid w:val="00D57962"/>
    <w:rsid w:val="00D60F89"/>
    <w:rsid w:val="00D611B7"/>
    <w:rsid w:val="00D62322"/>
    <w:rsid w:val="00D62CCD"/>
    <w:rsid w:val="00D64393"/>
    <w:rsid w:val="00D6476F"/>
    <w:rsid w:val="00D660EA"/>
    <w:rsid w:val="00D71988"/>
    <w:rsid w:val="00D72CCA"/>
    <w:rsid w:val="00D73672"/>
    <w:rsid w:val="00D73837"/>
    <w:rsid w:val="00D75178"/>
    <w:rsid w:val="00D81AE8"/>
    <w:rsid w:val="00D82314"/>
    <w:rsid w:val="00D83660"/>
    <w:rsid w:val="00D83DB8"/>
    <w:rsid w:val="00D83FB2"/>
    <w:rsid w:val="00D8466B"/>
    <w:rsid w:val="00D8555A"/>
    <w:rsid w:val="00D8584D"/>
    <w:rsid w:val="00D85E4A"/>
    <w:rsid w:val="00D862A1"/>
    <w:rsid w:val="00D87CA3"/>
    <w:rsid w:val="00D9166B"/>
    <w:rsid w:val="00D91AC4"/>
    <w:rsid w:val="00D92367"/>
    <w:rsid w:val="00D92728"/>
    <w:rsid w:val="00D93449"/>
    <w:rsid w:val="00D95342"/>
    <w:rsid w:val="00D954F1"/>
    <w:rsid w:val="00D964A4"/>
    <w:rsid w:val="00D97185"/>
    <w:rsid w:val="00DA0412"/>
    <w:rsid w:val="00DA1131"/>
    <w:rsid w:val="00DA11B8"/>
    <w:rsid w:val="00DA447D"/>
    <w:rsid w:val="00DA4F8B"/>
    <w:rsid w:val="00DA5002"/>
    <w:rsid w:val="00DA502D"/>
    <w:rsid w:val="00DA62FB"/>
    <w:rsid w:val="00DA792D"/>
    <w:rsid w:val="00DA79E7"/>
    <w:rsid w:val="00DB1711"/>
    <w:rsid w:val="00DB19AF"/>
    <w:rsid w:val="00DB1E07"/>
    <w:rsid w:val="00DB2038"/>
    <w:rsid w:val="00DB23C2"/>
    <w:rsid w:val="00DB35E4"/>
    <w:rsid w:val="00DC1DAE"/>
    <w:rsid w:val="00DC20EF"/>
    <w:rsid w:val="00DC3E45"/>
    <w:rsid w:val="00DC4B72"/>
    <w:rsid w:val="00DC4D97"/>
    <w:rsid w:val="00DC533C"/>
    <w:rsid w:val="00DC5A4A"/>
    <w:rsid w:val="00DC621F"/>
    <w:rsid w:val="00DD0483"/>
    <w:rsid w:val="00DD087E"/>
    <w:rsid w:val="00DD2C77"/>
    <w:rsid w:val="00DD307D"/>
    <w:rsid w:val="00DD34AF"/>
    <w:rsid w:val="00DD366A"/>
    <w:rsid w:val="00DD3B2D"/>
    <w:rsid w:val="00DD3D96"/>
    <w:rsid w:val="00DD59D0"/>
    <w:rsid w:val="00DD7304"/>
    <w:rsid w:val="00DE0C58"/>
    <w:rsid w:val="00DE3EE3"/>
    <w:rsid w:val="00DE4CD4"/>
    <w:rsid w:val="00DE4CDF"/>
    <w:rsid w:val="00DE53F7"/>
    <w:rsid w:val="00DE5C27"/>
    <w:rsid w:val="00DE5F8E"/>
    <w:rsid w:val="00DE6EFE"/>
    <w:rsid w:val="00DE6FB8"/>
    <w:rsid w:val="00DF061C"/>
    <w:rsid w:val="00DF0B0F"/>
    <w:rsid w:val="00DF2BC0"/>
    <w:rsid w:val="00DF36C1"/>
    <w:rsid w:val="00DF688B"/>
    <w:rsid w:val="00DF7A65"/>
    <w:rsid w:val="00DF7ED5"/>
    <w:rsid w:val="00DF7F4B"/>
    <w:rsid w:val="00E01106"/>
    <w:rsid w:val="00E01ABF"/>
    <w:rsid w:val="00E02CE9"/>
    <w:rsid w:val="00E03980"/>
    <w:rsid w:val="00E03A0C"/>
    <w:rsid w:val="00E03AA0"/>
    <w:rsid w:val="00E04388"/>
    <w:rsid w:val="00E04EED"/>
    <w:rsid w:val="00E05688"/>
    <w:rsid w:val="00E057ED"/>
    <w:rsid w:val="00E05B71"/>
    <w:rsid w:val="00E075EC"/>
    <w:rsid w:val="00E100DB"/>
    <w:rsid w:val="00E125EA"/>
    <w:rsid w:val="00E14290"/>
    <w:rsid w:val="00E143F7"/>
    <w:rsid w:val="00E14B6D"/>
    <w:rsid w:val="00E161E6"/>
    <w:rsid w:val="00E16DE2"/>
    <w:rsid w:val="00E16E17"/>
    <w:rsid w:val="00E16E31"/>
    <w:rsid w:val="00E20561"/>
    <w:rsid w:val="00E22154"/>
    <w:rsid w:val="00E2252C"/>
    <w:rsid w:val="00E23B31"/>
    <w:rsid w:val="00E24243"/>
    <w:rsid w:val="00E25764"/>
    <w:rsid w:val="00E25EA9"/>
    <w:rsid w:val="00E30621"/>
    <w:rsid w:val="00E310B3"/>
    <w:rsid w:val="00E317DA"/>
    <w:rsid w:val="00E31B44"/>
    <w:rsid w:val="00E31D6E"/>
    <w:rsid w:val="00E33E3F"/>
    <w:rsid w:val="00E36C0E"/>
    <w:rsid w:val="00E37CBF"/>
    <w:rsid w:val="00E40BD9"/>
    <w:rsid w:val="00E41251"/>
    <w:rsid w:val="00E42694"/>
    <w:rsid w:val="00E43010"/>
    <w:rsid w:val="00E443D5"/>
    <w:rsid w:val="00E45A00"/>
    <w:rsid w:val="00E4663A"/>
    <w:rsid w:val="00E46A12"/>
    <w:rsid w:val="00E46C32"/>
    <w:rsid w:val="00E51A0B"/>
    <w:rsid w:val="00E51E57"/>
    <w:rsid w:val="00E526F1"/>
    <w:rsid w:val="00E53007"/>
    <w:rsid w:val="00E5603B"/>
    <w:rsid w:val="00E5717A"/>
    <w:rsid w:val="00E60575"/>
    <w:rsid w:val="00E636F8"/>
    <w:rsid w:val="00E639AE"/>
    <w:rsid w:val="00E6579A"/>
    <w:rsid w:val="00E65D15"/>
    <w:rsid w:val="00E67D35"/>
    <w:rsid w:val="00E70700"/>
    <w:rsid w:val="00E71B54"/>
    <w:rsid w:val="00E71F46"/>
    <w:rsid w:val="00E72574"/>
    <w:rsid w:val="00E73D63"/>
    <w:rsid w:val="00E741A0"/>
    <w:rsid w:val="00E7481A"/>
    <w:rsid w:val="00E75B6B"/>
    <w:rsid w:val="00E777E2"/>
    <w:rsid w:val="00E80479"/>
    <w:rsid w:val="00E80551"/>
    <w:rsid w:val="00E80D3F"/>
    <w:rsid w:val="00E81038"/>
    <w:rsid w:val="00E814D0"/>
    <w:rsid w:val="00E8194E"/>
    <w:rsid w:val="00E82504"/>
    <w:rsid w:val="00E8256E"/>
    <w:rsid w:val="00E83A04"/>
    <w:rsid w:val="00E856BC"/>
    <w:rsid w:val="00E85835"/>
    <w:rsid w:val="00E85E7E"/>
    <w:rsid w:val="00E86BDD"/>
    <w:rsid w:val="00E879A4"/>
    <w:rsid w:val="00E87A6E"/>
    <w:rsid w:val="00E90D07"/>
    <w:rsid w:val="00E91C18"/>
    <w:rsid w:val="00E92038"/>
    <w:rsid w:val="00E92966"/>
    <w:rsid w:val="00E93182"/>
    <w:rsid w:val="00E931BF"/>
    <w:rsid w:val="00E93B4A"/>
    <w:rsid w:val="00E94684"/>
    <w:rsid w:val="00E96E4A"/>
    <w:rsid w:val="00E97ADD"/>
    <w:rsid w:val="00EA01E1"/>
    <w:rsid w:val="00EA0359"/>
    <w:rsid w:val="00EA2FC9"/>
    <w:rsid w:val="00EA316E"/>
    <w:rsid w:val="00EA3CC0"/>
    <w:rsid w:val="00EA4045"/>
    <w:rsid w:val="00EA74AE"/>
    <w:rsid w:val="00EA7888"/>
    <w:rsid w:val="00EB1835"/>
    <w:rsid w:val="00EB2207"/>
    <w:rsid w:val="00EB407F"/>
    <w:rsid w:val="00EB751C"/>
    <w:rsid w:val="00EC3AF9"/>
    <w:rsid w:val="00EC4019"/>
    <w:rsid w:val="00EC4FBF"/>
    <w:rsid w:val="00EC73B9"/>
    <w:rsid w:val="00ED140F"/>
    <w:rsid w:val="00ED1B24"/>
    <w:rsid w:val="00ED1C61"/>
    <w:rsid w:val="00ED24FB"/>
    <w:rsid w:val="00ED4A9E"/>
    <w:rsid w:val="00ED55BA"/>
    <w:rsid w:val="00ED5DC8"/>
    <w:rsid w:val="00ED6021"/>
    <w:rsid w:val="00ED7724"/>
    <w:rsid w:val="00EE01E3"/>
    <w:rsid w:val="00EE02C0"/>
    <w:rsid w:val="00EE0324"/>
    <w:rsid w:val="00EE07FC"/>
    <w:rsid w:val="00EE17C4"/>
    <w:rsid w:val="00EE2B6F"/>
    <w:rsid w:val="00EE3A99"/>
    <w:rsid w:val="00EE3B74"/>
    <w:rsid w:val="00EE465A"/>
    <w:rsid w:val="00EE52E7"/>
    <w:rsid w:val="00EE7FAC"/>
    <w:rsid w:val="00EF18D2"/>
    <w:rsid w:val="00EF1DBB"/>
    <w:rsid w:val="00EF2077"/>
    <w:rsid w:val="00EF24D9"/>
    <w:rsid w:val="00EF43E5"/>
    <w:rsid w:val="00EF6659"/>
    <w:rsid w:val="00EF7642"/>
    <w:rsid w:val="00EF77F7"/>
    <w:rsid w:val="00EF78B5"/>
    <w:rsid w:val="00F00BDF"/>
    <w:rsid w:val="00F043B0"/>
    <w:rsid w:val="00F04BE0"/>
    <w:rsid w:val="00F05341"/>
    <w:rsid w:val="00F06660"/>
    <w:rsid w:val="00F07BF9"/>
    <w:rsid w:val="00F11E37"/>
    <w:rsid w:val="00F127CD"/>
    <w:rsid w:val="00F132A3"/>
    <w:rsid w:val="00F13EA8"/>
    <w:rsid w:val="00F14CF9"/>
    <w:rsid w:val="00F16B05"/>
    <w:rsid w:val="00F16BA3"/>
    <w:rsid w:val="00F17024"/>
    <w:rsid w:val="00F17197"/>
    <w:rsid w:val="00F175C2"/>
    <w:rsid w:val="00F20CEF"/>
    <w:rsid w:val="00F2290B"/>
    <w:rsid w:val="00F22D55"/>
    <w:rsid w:val="00F22ECF"/>
    <w:rsid w:val="00F242F1"/>
    <w:rsid w:val="00F25E7C"/>
    <w:rsid w:val="00F305A5"/>
    <w:rsid w:val="00F319EC"/>
    <w:rsid w:val="00F324A0"/>
    <w:rsid w:val="00F34E42"/>
    <w:rsid w:val="00F3510B"/>
    <w:rsid w:val="00F35B8E"/>
    <w:rsid w:val="00F36A45"/>
    <w:rsid w:val="00F411D1"/>
    <w:rsid w:val="00F41EE1"/>
    <w:rsid w:val="00F43D37"/>
    <w:rsid w:val="00F44E65"/>
    <w:rsid w:val="00F44E7A"/>
    <w:rsid w:val="00F46962"/>
    <w:rsid w:val="00F472AA"/>
    <w:rsid w:val="00F472DA"/>
    <w:rsid w:val="00F50A3B"/>
    <w:rsid w:val="00F51269"/>
    <w:rsid w:val="00F523E2"/>
    <w:rsid w:val="00F5258A"/>
    <w:rsid w:val="00F5262A"/>
    <w:rsid w:val="00F5295E"/>
    <w:rsid w:val="00F52A13"/>
    <w:rsid w:val="00F52BA7"/>
    <w:rsid w:val="00F53F0E"/>
    <w:rsid w:val="00F5485A"/>
    <w:rsid w:val="00F55CDB"/>
    <w:rsid w:val="00F568C0"/>
    <w:rsid w:val="00F568F4"/>
    <w:rsid w:val="00F56A60"/>
    <w:rsid w:val="00F57D39"/>
    <w:rsid w:val="00F61391"/>
    <w:rsid w:val="00F61D6B"/>
    <w:rsid w:val="00F63FD4"/>
    <w:rsid w:val="00F6442C"/>
    <w:rsid w:val="00F644AB"/>
    <w:rsid w:val="00F66AB6"/>
    <w:rsid w:val="00F679DE"/>
    <w:rsid w:val="00F70C72"/>
    <w:rsid w:val="00F71F3E"/>
    <w:rsid w:val="00F7211F"/>
    <w:rsid w:val="00F7290C"/>
    <w:rsid w:val="00F73796"/>
    <w:rsid w:val="00F73A31"/>
    <w:rsid w:val="00F7505F"/>
    <w:rsid w:val="00F755E1"/>
    <w:rsid w:val="00F7578E"/>
    <w:rsid w:val="00F76617"/>
    <w:rsid w:val="00F77EB0"/>
    <w:rsid w:val="00F816A7"/>
    <w:rsid w:val="00F82CF7"/>
    <w:rsid w:val="00F8446D"/>
    <w:rsid w:val="00F8450E"/>
    <w:rsid w:val="00F84E9B"/>
    <w:rsid w:val="00F84F96"/>
    <w:rsid w:val="00F86E46"/>
    <w:rsid w:val="00F87AAE"/>
    <w:rsid w:val="00F9009C"/>
    <w:rsid w:val="00F92197"/>
    <w:rsid w:val="00F931AB"/>
    <w:rsid w:val="00F94219"/>
    <w:rsid w:val="00F943F9"/>
    <w:rsid w:val="00F94411"/>
    <w:rsid w:val="00F9490A"/>
    <w:rsid w:val="00F94D56"/>
    <w:rsid w:val="00F96654"/>
    <w:rsid w:val="00F97B6F"/>
    <w:rsid w:val="00F97F3B"/>
    <w:rsid w:val="00FA18BE"/>
    <w:rsid w:val="00FA1A86"/>
    <w:rsid w:val="00FA3455"/>
    <w:rsid w:val="00FA500F"/>
    <w:rsid w:val="00FA7DA2"/>
    <w:rsid w:val="00FA7F92"/>
    <w:rsid w:val="00FB1959"/>
    <w:rsid w:val="00FB2378"/>
    <w:rsid w:val="00FB37EC"/>
    <w:rsid w:val="00FB3AB2"/>
    <w:rsid w:val="00FB42DA"/>
    <w:rsid w:val="00FB5BBA"/>
    <w:rsid w:val="00FB6A54"/>
    <w:rsid w:val="00FB719B"/>
    <w:rsid w:val="00FC10B0"/>
    <w:rsid w:val="00FC171E"/>
    <w:rsid w:val="00FC1E9C"/>
    <w:rsid w:val="00FC25AD"/>
    <w:rsid w:val="00FC2F38"/>
    <w:rsid w:val="00FC353A"/>
    <w:rsid w:val="00FD201E"/>
    <w:rsid w:val="00FD393A"/>
    <w:rsid w:val="00FD4591"/>
    <w:rsid w:val="00FD6380"/>
    <w:rsid w:val="00FD6726"/>
    <w:rsid w:val="00FD6F41"/>
    <w:rsid w:val="00FD72F4"/>
    <w:rsid w:val="00FE15D6"/>
    <w:rsid w:val="00FE56B5"/>
    <w:rsid w:val="00FE57FF"/>
    <w:rsid w:val="00FE6AAF"/>
    <w:rsid w:val="00FF1586"/>
    <w:rsid w:val="00FF1AA2"/>
    <w:rsid w:val="00FF1BDD"/>
    <w:rsid w:val="00FF38FF"/>
    <w:rsid w:val="00FF4218"/>
    <w:rsid w:val="00FF4A93"/>
    <w:rsid w:val="00FF74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B1AF6"/>
  <w15:docId w15:val="{4314EEDB-CE5C-4D30-BA98-CFB5B4D7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F1AA2"/>
    <w:pPr>
      <w:spacing w:after="0" w:line="240" w:lineRule="auto"/>
    </w:pPr>
  </w:style>
  <w:style w:type="paragraph" w:styleId="En-tte">
    <w:name w:val="header"/>
    <w:basedOn w:val="Normal"/>
    <w:link w:val="En-tteCar"/>
    <w:uiPriority w:val="99"/>
    <w:unhideWhenUsed/>
    <w:rsid w:val="00FF1AA2"/>
    <w:pPr>
      <w:tabs>
        <w:tab w:val="center" w:pos="4536"/>
        <w:tab w:val="right" w:pos="9072"/>
      </w:tabs>
      <w:spacing w:after="0" w:line="240" w:lineRule="auto"/>
    </w:pPr>
  </w:style>
  <w:style w:type="character" w:customStyle="1" w:styleId="En-tteCar">
    <w:name w:val="En-tête Car"/>
    <w:basedOn w:val="Policepardfaut"/>
    <w:link w:val="En-tte"/>
    <w:uiPriority w:val="99"/>
    <w:rsid w:val="00FF1AA2"/>
  </w:style>
  <w:style w:type="paragraph" w:styleId="Pieddepage">
    <w:name w:val="footer"/>
    <w:basedOn w:val="Normal"/>
    <w:link w:val="PieddepageCar"/>
    <w:uiPriority w:val="99"/>
    <w:unhideWhenUsed/>
    <w:rsid w:val="00FF1A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1AA2"/>
  </w:style>
  <w:style w:type="paragraph" w:customStyle="1" w:styleId="NormalNR">
    <w:name w:val="Normal NR"/>
    <w:link w:val="NormalNRCar"/>
    <w:qFormat/>
    <w:rsid w:val="003928FC"/>
    <w:pPr>
      <w:spacing w:before="80" w:after="40" w:line="300" w:lineRule="exact"/>
      <w:jc w:val="both"/>
    </w:pPr>
    <w:rPr>
      <w:rFonts w:ascii="Times New Roman" w:hAnsi="Times New Roman"/>
      <w:sz w:val="24"/>
    </w:rPr>
  </w:style>
  <w:style w:type="paragraph" w:customStyle="1" w:styleId="Titre1NR">
    <w:name w:val="Titre 1 NR"/>
    <w:next w:val="NormalNR"/>
    <w:link w:val="Titre1NRCar"/>
    <w:qFormat/>
    <w:rsid w:val="00810C06"/>
    <w:pPr>
      <w:numPr>
        <w:numId w:val="1"/>
      </w:numPr>
      <w:spacing w:line="240" w:lineRule="auto"/>
      <w:ind w:left="714" w:hanging="357"/>
      <w:outlineLvl w:val="0"/>
    </w:pPr>
    <w:rPr>
      <w:rFonts w:ascii="Times New Roman" w:hAnsi="Times New Roman"/>
      <w:b/>
      <w:sz w:val="28"/>
      <w:u w:val="single"/>
    </w:rPr>
  </w:style>
  <w:style w:type="character" w:customStyle="1" w:styleId="NormalNRCar">
    <w:name w:val="Normal NR Car"/>
    <w:basedOn w:val="Policepardfaut"/>
    <w:link w:val="NormalNR"/>
    <w:rsid w:val="003928FC"/>
    <w:rPr>
      <w:rFonts w:ascii="Times New Roman" w:hAnsi="Times New Roman"/>
      <w:sz w:val="24"/>
    </w:rPr>
  </w:style>
  <w:style w:type="paragraph" w:customStyle="1" w:styleId="Titre2NR">
    <w:name w:val="Titre 2 NR"/>
    <w:next w:val="NormalNR"/>
    <w:link w:val="Titre2NRCar"/>
    <w:qFormat/>
    <w:rsid w:val="00810C06"/>
    <w:pPr>
      <w:numPr>
        <w:numId w:val="2"/>
      </w:numPr>
      <w:spacing w:line="240" w:lineRule="auto"/>
      <w:ind w:left="714" w:hanging="357"/>
      <w:outlineLvl w:val="1"/>
    </w:pPr>
    <w:rPr>
      <w:rFonts w:ascii="Times New Roman" w:hAnsi="Times New Roman"/>
      <w:b/>
      <w:sz w:val="24"/>
      <w:u w:val="single"/>
    </w:rPr>
  </w:style>
  <w:style w:type="character" w:customStyle="1" w:styleId="Titre1NRCar">
    <w:name w:val="Titre 1 NR Car"/>
    <w:basedOn w:val="Policepardfaut"/>
    <w:link w:val="Titre1NR"/>
    <w:rsid w:val="00810C06"/>
    <w:rPr>
      <w:rFonts w:ascii="Times New Roman" w:hAnsi="Times New Roman"/>
      <w:b/>
      <w:sz w:val="28"/>
      <w:u w:val="single"/>
    </w:rPr>
  </w:style>
  <w:style w:type="paragraph" w:customStyle="1" w:styleId="CitationNR">
    <w:name w:val="Citation NR"/>
    <w:link w:val="CitationNRCar"/>
    <w:qFormat/>
    <w:rsid w:val="00B301A6"/>
    <w:pPr>
      <w:ind w:left="567"/>
      <w:jc w:val="both"/>
    </w:pPr>
    <w:rPr>
      <w:rFonts w:ascii="Times New Roman" w:hAnsi="Times New Roman"/>
    </w:rPr>
  </w:style>
  <w:style w:type="character" w:customStyle="1" w:styleId="Titre2NRCar">
    <w:name w:val="Titre 2 NR Car"/>
    <w:basedOn w:val="Policepardfaut"/>
    <w:link w:val="Titre2NR"/>
    <w:rsid w:val="00810C06"/>
    <w:rPr>
      <w:rFonts w:ascii="Times New Roman" w:hAnsi="Times New Roman"/>
      <w:b/>
      <w:sz w:val="24"/>
      <w:u w:val="single"/>
    </w:rPr>
  </w:style>
  <w:style w:type="character" w:customStyle="1" w:styleId="CitationNRCar">
    <w:name w:val="Citation NR Car"/>
    <w:basedOn w:val="Policepardfaut"/>
    <w:link w:val="CitationNR"/>
    <w:rsid w:val="00B301A6"/>
    <w:rPr>
      <w:rFonts w:ascii="Times New Roman" w:hAnsi="Times New Roman"/>
    </w:rPr>
  </w:style>
  <w:style w:type="paragraph" w:styleId="Notedebasdepage">
    <w:name w:val="footnote text"/>
    <w:aliases w:val="Note de bas de page NR"/>
    <w:basedOn w:val="NormalNR"/>
    <w:link w:val="NotedebasdepageCar"/>
    <w:uiPriority w:val="99"/>
    <w:unhideWhenUsed/>
    <w:qFormat/>
    <w:rsid w:val="001A07D1"/>
    <w:pPr>
      <w:spacing w:after="0" w:line="240" w:lineRule="auto"/>
    </w:pPr>
    <w:rPr>
      <w:sz w:val="20"/>
      <w:szCs w:val="20"/>
    </w:rPr>
  </w:style>
  <w:style w:type="character" w:customStyle="1" w:styleId="NotedebasdepageCar">
    <w:name w:val="Note de bas de page Car"/>
    <w:aliases w:val="Note de bas de page NR Car"/>
    <w:basedOn w:val="Policepardfaut"/>
    <w:link w:val="Notedebasdepage"/>
    <w:uiPriority w:val="99"/>
    <w:rsid w:val="00E37CBF"/>
    <w:rPr>
      <w:rFonts w:ascii="Times New Roman" w:hAnsi="Times New Roman"/>
      <w:sz w:val="20"/>
      <w:szCs w:val="20"/>
    </w:rPr>
  </w:style>
  <w:style w:type="character" w:styleId="Appelnotedebasdep">
    <w:name w:val="footnote reference"/>
    <w:basedOn w:val="Policepardfaut"/>
    <w:uiPriority w:val="99"/>
    <w:semiHidden/>
    <w:unhideWhenUsed/>
    <w:rsid w:val="002B4034"/>
    <w:rPr>
      <w:vertAlign w:val="superscript"/>
    </w:rPr>
  </w:style>
  <w:style w:type="paragraph" w:customStyle="1" w:styleId="Titre3NR">
    <w:name w:val="Titre 3 NR"/>
    <w:next w:val="NormalNR"/>
    <w:link w:val="Titre3NRCar"/>
    <w:qFormat/>
    <w:rsid w:val="00810C06"/>
    <w:pPr>
      <w:numPr>
        <w:numId w:val="3"/>
      </w:numPr>
      <w:spacing w:line="240" w:lineRule="auto"/>
      <w:ind w:left="1173" w:hanging="357"/>
      <w:outlineLvl w:val="2"/>
    </w:pPr>
    <w:rPr>
      <w:rFonts w:ascii="Times New Roman" w:hAnsi="Times New Roman"/>
      <w:b/>
      <w:sz w:val="24"/>
      <w:u w:val="single"/>
    </w:rPr>
  </w:style>
  <w:style w:type="character" w:customStyle="1" w:styleId="Titre3NRCar">
    <w:name w:val="Titre 3 NR Car"/>
    <w:basedOn w:val="Policepardfaut"/>
    <w:link w:val="Titre3NR"/>
    <w:rsid w:val="00810C06"/>
    <w:rPr>
      <w:rFonts w:ascii="Times New Roman" w:hAnsi="Times New Roman"/>
      <w:b/>
      <w:sz w:val="24"/>
      <w:u w:val="single"/>
    </w:rPr>
  </w:style>
  <w:style w:type="character" w:styleId="Lienhypertexte">
    <w:name w:val="Hyperlink"/>
    <w:basedOn w:val="Policepardfaut"/>
    <w:uiPriority w:val="99"/>
    <w:unhideWhenUsed/>
    <w:rsid w:val="00BE7940"/>
    <w:rPr>
      <w:color w:val="0563C1" w:themeColor="hyperlink"/>
      <w:u w:val="single"/>
    </w:rPr>
  </w:style>
  <w:style w:type="character" w:customStyle="1" w:styleId="UnresolvedMention">
    <w:name w:val="Unresolved Mention"/>
    <w:basedOn w:val="Policepardfaut"/>
    <w:uiPriority w:val="99"/>
    <w:semiHidden/>
    <w:unhideWhenUsed/>
    <w:rsid w:val="0060494C"/>
    <w:rPr>
      <w:color w:val="605E5C"/>
      <w:shd w:val="clear" w:color="auto" w:fill="E1DFDD"/>
    </w:rPr>
  </w:style>
  <w:style w:type="paragraph" w:customStyle="1" w:styleId="TextescitsNR">
    <w:name w:val="Textes cités NR"/>
    <w:basedOn w:val="NormalNR"/>
    <w:link w:val="TextescitsNRCar"/>
    <w:qFormat/>
    <w:rsid w:val="00DA792D"/>
    <w:rPr>
      <w:lang w:val="en-GB"/>
    </w:rPr>
  </w:style>
  <w:style w:type="character" w:customStyle="1" w:styleId="TextescitsNRCar">
    <w:name w:val="Textes cités NR Car"/>
    <w:basedOn w:val="NormalNRCar"/>
    <w:link w:val="TextescitsNR"/>
    <w:rsid w:val="00DA792D"/>
    <w:rPr>
      <w:rFonts w:ascii="Times New Roman" w:hAnsi="Times New Roman"/>
      <w:sz w:val="24"/>
      <w:lang w:val="en-GB"/>
    </w:rPr>
  </w:style>
  <w:style w:type="paragraph" w:customStyle="1" w:styleId="TitrerfrenceciteNR">
    <w:name w:val="Titre référence citée NR"/>
    <w:basedOn w:val="TextescitsNR"/>
    <w:link w:val="TitrerfrenceciteNRCar"/>
    <w:qFormat/>
    <w:rsid w:val="000607B0"/>
    <w:pPr>
      <w:numPr>
        <w:numId w:val="16"/>
      </w:numPr>
      <w:spacing w:before="240"/>
      <w:ind w:left="357" w:hanging="357"/>
      <w:outlineLvl w:val="1"/>
    </w:pPr>
    <w:rPr>
      <w:b/>
    </w:rPr>
  </w:style>
  <w:style w:type="character" w:customStyle="1" w:styleId="TitrerfrenceciteNRCar">
    <w:name w:val="Titre référence citée NR Car"/>
    <w:basedOn w:val="TextescitsNRCar"/>
    <w:link w:val="TitrerfrenceciteNR"/>
    <w:rsid w:val="000607B0"/>
    <w:rPr>
      <w:rFonts w:ascii="Times New Roman" w:hAnsi="Times New Roman"/>
      <w:b/>
      <w:sz w:val="24"/>
      <w:lang w:val="en-GB"/>
    </w:rPr>
  </w:style>
  <w:style w:type="character" w:styleId="Lienhypertextesuivivisit">
    <w:name w:val="FollowedHyperlink"/>
    <w:basedOn w:val="Policepardfaut"/>
    <w:uiPriority w:val="99"/>
    <w:semiHidden/>
    <w:unhideWhenUsed/>
    <w:rsid w:val="00AF187F"/>
    <w:rPr>
      <w:color w:val="954F72" w:themeColor="followedHyperlink"/>
      <w:u w:val="single"/>
    </w:rPr>
  </w:style>
  <w:style w:type="character" w:styleId="Marquedecommentaire">
    <w:name w:val="annotation reference"/>
    <w:basedOn w:val="Policepardfaut"/>
    <w:uiPriority w:val="99"/>
    <w:semiHidden/>
    <w:unhideWhenUsed/>
    <w:rsid w:val="00B86B27"/>
    <w:rPr>
      <w:sz w:val="16"/>
      <w:szCs w:val="16"/>
    </w:rPr>
  </w:style>
  <w:style w:type="paragraph" w:styleId="Commentaire">
    <w:name w:val="annotation text"/>
    <w:basedOn w:val="Normal"/>
    <w:link w:val="CommentaireCar"/>
    <w:uiPriority w:val="99"/>
    <w:semiHidden/>
    <w:unhideWhenUsed/>
    <w:rsid w:val="00B86B27"/>
    <w:pPr>
      <w:spacing w:line="240" w:lineRule="auto"/>
    </w:pPr>
    <w:rPr>
      <w:sz w:val="20"/>
      <w:szCs w:val="20"/>
    </w:rPr>
  </w:style>
  <w:style w:type="character" w:customStyle="1" w:styleId="CommentaireCar">
    <w:name w:val="Commentaire Car"/>
    <w:basedOn w:val="Policepardfaut"/>
    <w:link w:val="Commentaire"/>
    <w:uiPriority w:val="99"/>
    <w:semiHidden/>
    <w:rsid w:val="00B86B27"/>
    <w:rPr>
      <w:sz w:val="20"/>
      <w:szCs w:val="20"/>
    </w:rPr>
  </w:style>
  <w:style w:type="paragraph" w:styleId="Objetducommentaire">
    <w:name w:val="annotation subject"/>
    <w:basedOn w:val="Commentaire"/>
    <w:next w:val="Commentaire"/>
    <w:link w:val="ObjetducommentaireCar"/>
    <w:uiPriority w:val="99"/>
    <w:semiHidden/>
    <w:unhideWhenUsed/>
    <w:rsid w:val="00B86B27"/>
    <w:rPr>
      <w:b/>
      <w:bCs/>
    </w:rPr>
  </w:style>
  <w:style w:type="character" w:customStyle="1" w:styleId="ObjetducommentaireCar">
    <w:name w:val="Objet du commentaire Car"/>
    <w:basedOn w:val="CommentaireCar"/>
    <w:link w:val="Objetducommentaire"/>
    <w:uiPriority w:val="99"/>
    <w:semiHidden/>
    <w:rsid w:val="00B86B27"/>
    <w:rPr>
      <w:b/>
      <w:bCs/>
      <w:sz w:val="20"/>
      <w:szCs w:val="20"/>
    </w:rPr>
  </w:style>
  <w:style w:type="character" w:customStyle="1" w:styleId="element">
    <w:name w:val="element"/>
    <w:basedOn w:val="Policepardfaut"/>
    <w:rsid w:val="005F5CD8"/>
  </w:style>
  <w:style w:type="character" w:customStyle="1" w:styleId="highlightelementname">
    <w:name w:val="highlightelementname"/>
    <w:basedOn w:val="Policepardfaut"/>
    <w:rsid w:val="005F5CD8"/>
  </w:style>
  <w:style w:type="character" w:customStyle="1" w:styleId="attribute">
    <w:name w:val="attribute"/>
    <w:basedOn w:val="Policepardfaut"/>
    <w:rsid w:val="005F5CD8"/>
  </w:style>
  <w:style w:type="character" w:customStyle="1" w:styleId="attributevalue">
    <w:name w:val="attributevalue"/>
    <w:basedOn w:val="Policepardfaut"/>
    <w:rsid w:val="005F5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09485">
      <w:bodyDiv w:val="1"/>
      <w:marLeft w:val="0"/>
      <w:marRight w:val="0"/>
      <w:marTop w:val="0"/>
      <w:marBottom w:val="0"/>
      <w:divBdr>
        <w:top w:val="none" w:sz="0" w:space="0" w:color="auto"/>
        <w:left w:val="none" w:sz="0" w:space="0" w:color="auto"/>
        <w:bottom w:val="none" w:sz="0" w:space="0" w:color="auto"/>
        <w:right w:val="none" w:sz="0" w:space="0" w:color="auto"/>
      </w:divBdr>
    </w:div>
    <w:div w:id="106318781">
      <w:bodyDiv w:val="1"/>
      <w:marLeft w:val="0"/>
      <w:marRight w:val="0"/>
      <w:marTop w:val="0"/>
      <w:marBottom w:val="0"/>
      <w:divBdr>
        <w:top w:val="none" w:sz="0" w:space="0" w:color="auto"/>
        <w:left w:val="none" w:sz="0" w:space="0" w:color="auto"/>
        <w:bottom w:val="none" w:sz="0" w:space="0" w:color="auto"/>
        <w:right w:val="none" w:sz="0" w:space="0" w:color="auto"/>
      </w:divBdr>
    </w:div>
    <w:div w:id="211313945">
      <w:bodyDiv w:val="1"/>
      <w:marLeft w:val="0"/>
      <w:marRight w:val="0"/>
      <w:marTop w:val="0"/>
      <w:marBottom w:val="0"/>
      <w:divBdr>
        <w:top w:val="none" w:sz="0" w:space="0" w:color="auto"/>
        <w:left w:val="none" w:sz="0" w:space="0" w:color="auto"/>
        <w:bottom w:val="none" w:sz="0" w:space="0" w:color="auto"/>
        <w:right w:val="none" w:sz="0" w:space="0" w:color="auto"/>
      </w:divBdr>
    </w:div>
    <w:div w:id="233517995">
      <w:bodyDiv w:val="1"/>
      <w:marLeft w:val="0"/>
      <w:marRight w:val="0"/>
      <w:marTop w:val="0"/>
      <w:marBottom w:val="0"/>
      <w:divBdr>
        <w:top w:val="none" w:sz="0" w:space="0" w:color="auto"/>
        <w:left w:val="none" w:sz="0" w:space="0" w:color="auto"/>
        <w:bottom w:val="none" w:sz="0" w:space="0" w:color="auto"/>
        <w:right w:val="none" w:sz="0" w:space="0" w:color="auto"/>
      </w:divBdr>
    </w:div>
    <w:div w:id="252132003">
      <w:bodyDiv w:val="1"/>
      <w:marLeft w:val="0"/>
      <w:marRight w:val="0"/>
      <w:marTop w:val="0"/>
      <w:marBottom w:val="0"/>
      <w:divBdr>
        <w:top w:val="none" w:sz="0" w:space="0" w:color="auto"/>
        <w:left w:val="none" w:sz="0" w:space="0" w:color="auto"/>
        <w:bottom w:val="none" w:sz="0" w:space="0" w:color="auto"/>
        <w:right w:val="none" w:sz="0" w:space="0" w:color="auto"/>
      </w:divBdr>
    </w:div>
    <w:div w:id="289752998">
      <w:bodyDiv w:val="1"/>
      <w:marLeft w:val="0"/>
      <w:marRight w:val="0"/>
      <w:marTop w:val="0"/>
      <w:marBottom w:val="0"/>
      <w:divBdr>
        <w:top w:val="none" w:sz="0" w:space="0" w:color="auto"/>
        <w:left w:val="none" w:sz="0" w:space="0" w:color="auto"/>
        <w:bottom w:val="none" w:sz="0" w:space="0" w:color="auto"/>
        <w:right w:val="none" w:sz="0" w:space="0" w:color="auto"/>
      </w:divBdr>
    </w:div>
    <w:div w:id="326252536">
      <w:bodyDiv w:val="1"/>
      <w:marLeft w:val="0"/>
      <w:marRight w:val="0"/>
      <w:marTop w:val="0"/>
      <w:marBottom w:val="0"/>
      <w:divBdr>
        <w:top w:val="none" w:sz="0" w:space="0" w:color="auto"/>
        <w:left w:val="none" w:sz="0" w:space="0" w:color="auto"/>
        <w:bottom w:val="none" w:sz="0" w:space="0" w:color="auto"/>
        <w:right w:val="none" w:sz="0" w:space="0" w:color="auto"/>
      </w:divBdr>
      <w:divsChild>
        <w:div w:id="262761817">
          <w:marLeft w:val="0"/>
          <w:marRight w:val="0"/>
          <w:marTop w:val="0"/>
          <w:marBottom w:val="0"/>
          <w:divBdr>
            <w:top w:val="none" w:sz="0" w:space="0" w:color="auto"/>
            <w:left w:val="none" w:sz="0" w:space="0" w:color="auto"/>
            <w:bottom w:val="none" w:sz="0" w:space="0" w:color="auto"/>
            <w:right w:val="none" w:sz="0" w:space="0" w:color="auto"/>
          </w:divBdr>
        </w:div>
        <w:div w:id="275717824">
          <w:marLeft w:val="0"/>
          <w:marRight w:val="0"/>
          <w:marTop w:val="0"/>
          <w:marBottom w:val="0"/>
          <w:divBdr>
            <w:top w:val="none" w:sz="0" w:space="0" w:color="auto"/>
            <w:left w:val="none" w:sz="0" w:space="0" w:color="auto"/>
            <w:bottom w:val="none" w:sz="0" w:space="0" w:color="auto"/>
            <w:right w:val="none" w:sz="0" w:space="0" w:color="auto"/>
          </w:divBdr>
        </w:div>
        <w:div w:id="280914722">
          <w:marLeft w:val="0"/>
          <w:marRight w:val="0"/>
          <w:marTop w:val="0"/>
          <w:marBottom w:val="0"/>
          <w:divBdr>
            <w:top w:val="none" w:sz="0" w:space="0" w:color="auto"/>
            <w:left w:val="none" w:sz="0" w:space="0" w:color="auto"/>
            <w:bottom w:val="none" w:sz="0" w:space="0" w:color="auto"/>
            <w:right w:val="none" w:sz="0" w:space="0" w:color="auto"/>
          </w:divBdr>
        </w:div>
        <w:div w:id="502282718">
          <w:marLeft w:val="0"/>
          <w:marRight w:val="0"/>
          <w:marTop w:val="0"/>
          <w:marBottom w:val="0"/>
          <w:divBdr>
            <w:top w:val="none" w:sz="0" w:space="0" w:color="auto"/>
            <w:left w:val="none" w:sz="0" w:space="0" w:color="auto"/>
            <w:bottom w:val="none" w:sz="0" w:space="0" w:color="auto"/>
            <w:right w:val="none" w:sz="0" w:space="0" w:color="auto"/>
          </w:divBdr>
        </w:div>
        <w:div w:id="691758389">
          <w:marLeft w:val="0"/>
          <w:marRight w:val="0"/>
          <w:marTop w:val="0"/>
          <w:marBottom w:val="0"/>
          <w:divBdr>
            <w:top w:val="none" w:sz="0" w:space="0" w:color="auto"/>
            <w:left w:val="none" w:sz="0" w:space="0" w:color="auto"/>
            <w:bottom w:val="none" w:sz="0" w:space="0" w:color="auto"/>
            <w:right w:val="none" w:sz="0" w:space="0" w:color="auto"/>
          </w:divBdr>
        </w:div>
        <w:div w:id="722602970">
          <w:marLeft w:val="0"/>
          <w:marRight w:val="0"/>
          <w:marTop w:val="0"/>
          <w:marBottom w:val="0"/>
          <w:divBdr>
            <w:top w:val="none" w:sz="0" w:space="0" w:color="auto"/>
            <w:left w:val="none" w:sz="0" w:space="0" w:color="auto"/>
            <w:bottom w:val="none" w:sz="0" w:space="0" w:color="auto"/>
            <w:right w:val="none" w:sz="0" w:space="0" w:color="auto"/>
          </w:divBdr>
        </w:div>
        <w:div w:id="855189953">
          <w:marLeft w:val="0"/>
          <w:marRight w:val="0"/>
          <w:marTop w:val="0"/>
          <w:marBottom w:val="0"/>
          <w:divBdr>
            <w:top w:val="none" w:sz="0" w:space="0" w:color="auto"/>
            <w:left w:val="none" w:sz="0" w:space="0" w:color="auto"/>
            <w:bottom w:val="none" w:sz="0" w:space="0" w:color="auto"/>
            <w:right w:val="none" w:sz="0" w:space="0" w:color="auto"/>
          </w:divBdr>
        </w:div>
        <w:div w:id="1025714958">
          <w:marLeft w:val="0"/>
          <w:marRight w:val="0"/>
          <w:marTop w:val="0"/>
          <w:marBottom w:val="0"/>
          <w:divBdr>
            <w:top w:val="none" w:sz="0" w:space="0" w:color="auto"/>
            <w:left w:val="none" w:sz="0" w:space="0" w:color="auto"/>
            <w:bottom w:val="none" w:sz="0" w:space="0" w:color="auto"/>
            <w:right w:val="none" w:sz="0" w:space="0" w:color="auto"/>
          </w:divBdr>
        </w:div>
        <w:div w:id="1290479379">
          <w:marLeft w:val="0"/>
          <w:marRight w:val="0"/>
          <w:marTop w:val="0"/>
          <w:marBottom w:val="0"/>
          <w:divBdr>
            <w:top w:val="none" w:sz="0" w:space="0" w:color="auto"/>
            <w:left w:val="none" w:sz="0" w:space="0" w:color="auto"/>
            <w:bottom w:val="none" w:sz="0" w:space="0" w:color="auto"/>
            <w:right w:val="none" w:sz="0" w:space="0" w:color="auto"/>
          </w:divBdr>
        </w:div>
        <w:div w:id="1404185219">
          <w:marLeft w:val="0"/>
          <w:marRight w:val="0"/>
          <w:marTop w:val="0"/>
          <w:marBottom w:val="0"/>
          <w:divBdr>
            <w:top w:val="none" w:sz="0" w:space="0" w:color="auto"/>
            <w:left w:val="none" w:sz="0" w:space="0" w:color="auto"/>
            <w:bottom w:val="none" w:sz="0" w:space="0" w:color="auto"/>
            <w:right w:val="none" w:sz="0" w:space="0" w:color="auto"/>
          </w:divBdr>
        </w:div>
        <w:div w:id="1640379340">
          <w:marLeft w:val="0"/>
          <w:marRight w:val="0"/>
          <w:marTop w:val="0"/>
          <w:marBottom w:val="0"/>
          <w:divBdr>
            <w:top w:val="none" w:sz="0" w:space="0" w:color="auto"/>
            <w:left w:val="none" w:sz="0" w:space="0" w:color="auto"/>
            <w:bottom w:val="none" w:sz="0" w:space="0" w:color="auto"/>
            <w:right w:val="none" w:sz="0" w:space="0" w:color="auto"/>
          </w:divBdr>
        </w:div>
        <w:div w:id="2135825237">
          <w:marLeft w:val="0"/>
          <w:marRight w:val="0"/>
          <w:marTop w:val="0"/>
          <w:marBottom w:val="0"/>
          <w:divBdr>
            <w:top w:val="none" w:sz="0" w:space="0" w:color="auto"/>
            <w:left w:val="none" w:sz="0" w:space="0" w:color="auto"/>
            <w:bottom w:val="none" w:sz="0" w:space="0" w:color="auto"/>
            <w:right w:val="none" w:sz="0" w:space="0" w:color="auto"/>
          </w:divBdr>
        </w:div>
      </w:divsChild>
    </w:div>
    <w:div w:id="384642131">
      <w:bodyDiv w:val="1"/>
      <w:marLeft w:val="0"/>
      <w:marRight w:val="0"/>
      <w:marTop w:val="0"/>
      <w:marBottom w:val="0"/>
      <w:divBdr>
        <w:top w:val="none" w:sz="0" w:space="0" w:color="auto"/>
        <w:left w:val="none" w:sz="0" w:space="0" w:color="auto"/>
        <w:bottom w:val="none" w:sz="0" w:space="0" w:color="auto"/>
        <w:right w:val="none" w:sz="0" w:space="0" w:color="auto"/>
      </w:divBdr>
    </w:div>
    <w:div w:id="408161659">
      <w:bodyDiv w:val="1"/>
      <w:marLeft w:val="0"/>
      <w:marRight w:val="0"/>
      <w:marTop w:val="0"/>
      <w:marBottom w:val="0"/>
      <w:divBdr>
        <w:top w:val="none" w:sz="0" w:space="0" w:color="auto"/>
        <w:left w:val="none" w:sz="0" w:space="0" w:color="auto"/>
        <w:bottom w:val="none" w:sz="0" w:space="0" w:color="auto"/>
        <w:right w:val="none" w:sz="0" w:space="0" w:color="auto"/>
      </w:divBdr>
    </w:div>
    <w:div w:id="427895246">
      <w:bodyDiv w:val="1"/>
      <w:marLeft w:val="0"/>
      <w:marRight w:val="0"/>
      <w:marTop w:val="0"/>
      <w:marBottom w:val="0"/>
      <w:divBdr>
        <w:top w:val="none" w:sz="0" w:space="0" w:color="auto"/>
        <w:left w:val="none" w:sz="0" w:space="0" w:color="auto"/>
        <w:bottom w:val="none" w:sz="0" w:space="0" w:color="auto"/>
        <w:right w:val="none" w:sz="0" w:space="0" w:color="auto"/>
      </w:divBdr>
      <w:divsChild>
        <w:div w:id="1230504565">
          <w:marLeft w:val="0"/>
          <w:marRight w:val="0"/>
          <w:marTop w:val="0"/>
          <w:marBottom w:val="0"/>
          <w:divBdr>
            <w:top w:val="none" w:sz="0" w:space="0" w:color="auto"/>
            <w:left w:val="none" w:sz="0" w:space="0" w:color="auto"/>
            <w:bottom w:val="none" w:sz="0" w:space="0" w:color="auto"/>
            <w:right w:val="none" w:sz="0" w:space="0" w:color="auto"/>
          </w:divBdr>
        </w:div>
        <w:div w:id="1373994825">
          <w:marLeft w:val="0"/>
          <w:marRight w:val="0"/>
          <w:marTop w:val="0"/>
          <w:marBottom w:val="0"/>
          <w:divBdr>
            <w:top w:val="none" w:sz="0" w:space="0" w:color="auto"/>
            <w:left w:val="none" w:sz="0" w:space="0" w:color="auto"/>
            <w:bottom w:val="none" w:sz="0" w:space="0" w:color="auto"/>
            <w:right w:val="none" w:sz="0" w:space="0" w:color="auto"/>
          </w:divBdr>
        </w:div>
        <w:div w:id="1487235839">
          <w:marLeft w:val="0"/>
          <w:marRight w:val="0"/>
          <w:marTop w:val="0"/>
          <w:marBottom w:val="0"/>
          <w:divBdr>
            <w:top w:val="none" w:sz="0" w:space="0" w:color="auto"/>
            <w:left w:val="none" w:sz="0" w:space="0" w:color="auto"/>
            <w:bottom w:val="none" w:sz="0" w:space="0" w:color="auto"/>
            <w:right w:val="none" w:sz="0" w:space="0" w:color="auto"/>
          </w:divBdr>
        </w:div>
        <w:div w:id="1702629958">
          <w:marLeft w:val="0"/>
          <w:marRight w:val="0"/>
          <w:marTop w:val="0"/>
          <w:marBottom w:val="0"/>
          <w:divBdr>
            <w:top w:val="none" w:sz="0" w:space="0" w:color="auto"/>
            <w:left w:val="none" w:sz="0" w:space="0" w:color="auto"/>
            <w:bottom w:val="none" w:sz="0" w:space="0" w:color="auto"/>
            <w:right w:val="none" w:sz="0" w:space="0" w:color="auto"/>
          </w:divBdr>
        </w:div>
      </w:divsChild>
    </w:div>
    <w:div w:id="443425892">
      <w:bodyDiv w:val="1"/>
      <w:marLeft w:val="0"/>
      <w:marRight w:val="0"/>
      <w:marTop w:val="0"/>
      <w:marBottom w:val="0"/>
      <w:divBdr>
        <w:top w:val="none" w:sz="0" w:space="0" w:color="auto"/>
        <w:left w:val="none" w:sz="0" w:space="0" w:color="auto"/>
        <w:bottom w:val="none" w:sz="0" w:space="0" w:color="auto"/>
        <w:right w:val="none" w:sz="0" w:space="0" w:color="auto"/>
      </w:divBdr>
      <w:divsChild>
        <w:div w:id="846287164">
          <w:marLeft w:val="0"/>
          <w:marRight w:val="0"/>
          <w:marTop w:val="0"/>
          <w:marBottom w:val="0"/>
          <w:divBdr>
            <w:top w:val="none" w:sz="0" w:space="0" w:color="auto"/>
            <w:left w:val="none" w:sz="0" w:space="0" w:color="auto"/>
            <w:bottom w:val="none" w:sz="0" w:space="0" w:color="auto"/>
            <w:right w:val="none" w:sz="0" w:space="0" w:color="auto"/>
          </w:divBdr>
        </w:div>
      </w:divsChild>
    </w:div>
    <w:div w:id="499810149">
      <w:bodyDiv w:val="1"/>
      <w:marLeft w:val="0"/>
      <w:marRight w:val="0"/>
      <w:marTop w:val="0"/>
      <w:marBottom w:val="0"/>
      <w:divBdr>
        <w:top w:val="none" w:sz="0" w:space="0" w:color="auto"/>
        <w:left w:val="none" w:sz="0" w:space="0" w:color="auto"/>
        <w:bottom w:val="none" w:sz="0" w:space="0" w:color="auto"/>
        <w:right w:val="none" w:sz="0" w:space="0" w:color="auto"/>
      </w:divBdr>
    </w:div>
    <w:div w:id="511140651">
      <w:bodyDiv w:val="1"/>
      <w:marLeft w:val="0"/>
      <w:marRight w:val="0"/>
      <w:marTop w:val="0"/>
      <w:marBottom w:val="0"/>
      <w:divBdr>
        <w:top w:val="none" w:sz="0" w:space="0" w:color="auto"/>
        <w:left w:val="none" w:sz="0" w:space="0" w:color="auto"/>
        <w:bottom w:val="none" w:sz="0" w:space="0" w:color="auto"/>
        <w:right w:val="none" w:sz="0" w:space="0" w:color="auto"/>
      </w:divBdr>
      <w:divsChild>
        <w:div w:id="317612083">
          <w:marLeft w:val="0"/>
          <w:marRight w:val="0"/>
          <w:marTop w:val="0"/>
          <w:marBottom w:val="0"/>
          <w:divBdr>
            <w:top w:val="none" w:sz="0" w:space="0" w:color="auto"/>
            <w:left w:val="none" w:sz="0" w:space="0" w:color="auto"/>
            <w:bottom w:val="none" w:sz="0" w:space="0" w:color="auto"/>
            <w:right w:val="none" w:sz="0" w:space="0" w:color="auto"/>
          </w:divBdr>
          <w:divsChild>
            <w:div w:id="1262299471">
              <w:marLeft w:val="0"/>
              <w:marRight w:val="0"/>
              <w:marTop w:val="0"/>
              <w:marBottom w:val="0"/>
              <w:divBdr>
                <w:top w:val="none" w:sz="0" w:space="0" w:color="auto"/>
                <w:left w:val="none" w:sz="0" w:space="0" w:color="auto"/>
                <w:bottom w:val="none" w:sz="0" w:space="0" w:color="auto"/>
                <w:right w:val="none" w:sz="0" w:space="0" w:color="auto"/>
              </w:divBdr>
            </w:div>
            <w:div w:id="15258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1916">
      <w:bodyDiv w:val="1"/>
      <w:marLeft w:val="0"/>
      <w:marRight w:val="0"/>
      <w:marTop w:val="0"/>
      <w:marBottom w:val="0"/>
      <w:divBdr>
        <w:top w:val="none" w:sz="0" w:space="0" w:color="auto"/>
        <w:left w:val="none" w:sz="0" w:space="0" w:color="auto"/>
        <w:bottom w:val="none" w:sz="0" w:space="0" w:color="auto"/>
        <w:right w:val="none" w:sz="0" w:space="0" w:color="auto"/>
      </w:divBdr>
      <w:divsChild>
        <w:div w:id="1280801584">
          <w:marLeft w:val="0"/>
          <w:marRight w:val="0"/>
          <w:marTop w:val="0"/>
          <w:marBottom w:val="0"/>
          <w:divBdr>
            <w:top w:val="none" w:sz="0" w:space="0" w:color="auto"/>
            <w:left w:val="none" w:sz="0" w:space="0" w:color="auto"/>
            <w:bottom w:val="none" w:sz="0" w:space="0" w:color="auto"/>
            <w:right w:val="none" w:sz="0" w:space="0" w:color="auto"/>
          </w:divBdr>
        </w:div>
        <w:div w:id="302580850">
          <w:marLeft w:val="0"/>
          <w:marRight w:val="0"/>
          <w:marTop w:val="0"/>
          <w:marBottom w:val="0"/>
          <w:divBdr>
            <w:top w:val="none" w:sz="0" w:space="0" w:color="auto"/>
            <w:left w:val="none" w:sz="0" w:space="0" w:color="auto"/>
            <w:bottom w:val="none" w:sz="0" w:space="0" w:color="auto"/>
            <w:right w:val="none" w:sz="0" w:space="0" w:color="auto"/>
          </w:divBdr>
        </w:div>
      </w:divsChild>
    </w:div>
    <w:div w:id="583150151">
      <w:bodyDiv w:val="1"/>
      <w:marLeft w:val="0"/>
      <w:marRight w:val="0"/>
      <w:marTop w:val="0"/>
      <w:marBottom w:val="0"/>
      <w:divBdr>
        <w:top w:val="none" w:sz="0" w:space="0" w:color="auto"/>
        <w:left w:val="none" w:sz="0" w:space="0" w:color="auto"/>
        <w:bottom w:val="none" w:sz="0" w:space="0" w:color="auto"/>
        <w:right w:val="none" w:sz="0" w:space="0" w:color="auto"/>
      </w:divBdr>
    </w:div>
    <w:div w:id="602302020">
      <w:bodyDiv w:val="1"/>
      <w:marLeft w:val="0"/>
      <w:marRight w:val="0"/>
      <w:marTop w:val="0"/>
      <w:marBottom w:val="0"/>
      <w:divBdr>
        <w:top w:val="none" w:sz="0" w:space="0" w:color="auto"/>
        <w:left w:val="none" w:sz="0" w:space="0" w:color="auto"/>
        <w:bottom w:val="none" w:sz="0" w:space="0" w:color="auto"/>
        <w:right w:val="none" w:sz="0" w:space="0" w:color="auto"/>
      </w:divBdr>
    </w:div>
    <w:div w:id="692390351">
      <w:bodyDiv w:val="1"/>
      <w:marLeft w:val="0"/>
      <w:marRight w:val="0"/>
      <w:marTop w:val="0"/>
      <w:marBottom w:val="0"/>
      <w:divBdr>
        <w:top w:val="none" w:sz="0" w:space="0" w:color="auto"/>
        <w:left w:val="none" w:sz="0" w:space="0" w:color="auto"/>
        <w:bottom w:val="none" w:sz="0" w:space="0" w:color="auto"/>
        <w:right w:val="none" w:sz="0" w:space="0" w:color="auto"/>
      </w:divBdr>
    </w:div>
    <w:div w:id="694622660">
      <w:bodyDiv w:val="1"/>
      <w:marLeft w:val="0"/>
      <w:marRight w:val="0"/>
      <w:marTop w:val="0"/>
      <w:marBottom w:val="0"/>
      <w:divBdr>
        <w:top w:val="none" w:sz="0" w:space="0" w:color="auto"/>
        <w:left w:val="none" w:sz="0" w:space="0" w:color="auto"/>
        <w:bottom w:val="none" w:sz="0" w:space="0" w:color="auto"/>
        <w:right w:val="none" w:sz="0" w:space="0" w:color="auto"/>
      </w:divBdr>
    </w:div>
    <w:div w:id="717049378">
      <w:bodyDiv w:val="1"/>
      <w:marLeft w:val="0"/>
      <w:marRight w:val="0"/>
      <w:marTop w:val="0"/>
      <w:marBottom w:val="0"/>
      <w:divBdr>
        <w:top w:val="none" w:sz="0" w:space="0" w:color="auto"/>
        <w:left w:val="none" w:sz="0" w:space="0" w:color="auto"/>
        <w:bottom w:val="none" w:sz="0" w:space="0" w:color="auto"/>
        <w:right w:val="none" w:sz="0" w:space="0" w:color="auto"/>
      </w:divBdr>
    </w:div>
    <w:div w:id="783614843">
      <w:bodyDiv w:val="1"/>
      <w:marLeft w:val="0"/>
      <w:marRight w:val="0"/>
      <w:marTop w:val="0"/>
      <w:marBottom w:val="0"/>
      <w:divBdr>
        <w:top w:val="none" w:sz="0" w:space="0" w:color="auto"/>
        <w:left w:val="none" w:sz="0" w:space="0" w:color="auto"/>
        <w:bottom w:val="none" w:sz="0" w:space="0" w:color="auto"/>
        <w:right w:val="none" w:sz="0" w:space="0" w:color="auto"/>
      </w:divBdr>
      <w:divsChild>
        <w:div w:id="253829970">
          <w:marLeft w:val="0"/>
          <w:marRight w:val="0"/>
          <w:marTop w:val="0"/>
          <w:marBottom w:val="0"/>
          <w:divBdr>
            <w:top w:val="none" w:sz="0" w:space="0" w:color="auto"/>
            <w:left w:val="none" w:sz="0" w:space="0" w:color="auto"/>
            <w:bottom w:val="none" w:sz="0" w:space="0" w:color="auto"/>
            <w:right w:val="none" w:sz="0" w:space="0" w:color="auto"/>
          </w:divBdr>
        </w:div>
        <w:div w:id="351299363">
          <w:marLeft w:val="0"/>
          <w:marRight w:val="0"/>
          <w:marTop w:val="0"/>
          <w:marBottom w:val="0"/>
          <w:divBdr>
            <w:top w:val="none" w:sz="0" w:space="0" w:color="auto"/>
            <w:left w:val="none" w:sz="0" w:space="0" w:color="auto"/>
            <w:bottom w:val="none" w:sz="0" w:space="0" w:color="auto"/>
            <w:right w:val="none" w:sz="0" w:space="0" w:color="auto"/>
          </w:divBdr>
        </w:div>
        <w:div w:id="389158145">
          <w:marLeft w:val="0"/>
          <w:marRight w:val="0"/>
          <w:marTop w:val="0"/>
          <w:marBottom w:val="0"/>
          <w:divBdr>
            <w:top w:val="none" w:sz="0" w:space="0" w:color="auto"/>
            <w:left w:val="none" w:sz="0" w:space="0" w:color="auto"/>
            <w:bottom w:val="none" w:sz="0" w:space="0" w:color="auto"/>
            <w:right w:val="none" w:sz="0" w:space="0" w:color="auto"/>
          </w:divBdr>
        </w:div>
        <w:div w:id="520625071">
          <w:marLeft w:val="0"/>
          <w:marRight w:val="0"/>
          <w:marTop w:val="0"/>
          <w:marBottom w:val="0"/>
          <w:divBdr>
            <w:top w:val="none" w:sz="0" w:space="0" w:color="auto"/>
            <w:left w:val="none" w:sz="0" w:space="0" w:color="auto"/>
            <w:bottom w:val="none" w:sz="0" w:space="0" w:color="auto"/>
            <w:right w:val="none" w:sz="0" w:space="0" w:color="auto"/>
          </w:divBdr>
        </w:div>
        <w:div w:id="1134300316">
          <w:marLeft w:val="0"/>
          <w:marRight w:val="0"/>
          <w:marTop w:val="0"/>
          <w:marBottom w:val="0"/>
          <w:divBdr>
            <w:top w:val="none" w:sz="0" w:space="0" w:color="auto"/>
            <w:left w:val="none" w:sz="0" w:space="0" w:color="auto"/>
            <w:bottom w:val="none" w:sz="0" w:space="0" w:color="auto"/>
            <w:right w:val="none" w:sz="0" w:space="0" w:color="auto"/>
          </w:divBdr>
        </w:div>
        <w:div w:id="1261916174">
          <w:marLeft w:val="0"/>
          <w:marRight w:val="0"/>
          <w:marTop w:val="0"/>
          <w:marBottom w:val="0"/>
          <w:divBdr>
            <w:top w:val="none" w:sz="0" w:space="0" w:color="auto"/>
            <w:left w:val="none" w:sz="0" w:space="0" w:color="auto"/>
            <w:bottom w:val="none" w:sz="0" w:space="0" w:color="auto"/>
            <w:right w:val="none" w:sz="0" w:space="0" w:color="auto"/>
          </w:divBdr>
        </w:div>
        <w:div w:id="1274745783">
          <w:marLeft w:val="0"/>
          <w:marRight w:val="0"/>
          <w:marTop w:val="0"/>
          <w:marBottom w:val="0"/>
          <w:divBdr>
            <w:top w:val="none" w:sz="0" w:space="0" w:color="auto"/>
            <w:left w:val="none" w:sz="0" w:space="0" w:color="auto"/>
            <w:bottom w:val="none" w:sz="0" w:space="0" w:color="auto"/>
            <w:right w:val="none" w:sz="0" w:space="0" w:color="auto"/>
          </w:divBdr>
        </w:div>
        <w:div w:id="1404451458">
          <w:marLeft w:val="0"/>
          <w:marRight w:val="0"/>
          <w:marTop w:val="0"/>
          <w:marBottom w:val="0"/>
          <w:divBdr>
            <w:top w:val="none" w:sz="0" w:space="0" w:color="auto"/>
            <w:left w:val="none" w:sz="0" w:space="0" w:color="auto"/>
            <w:bottom w:val="none" w:sz="0" w:space="0" w:color="auto"/>
            <w:right w:val="none" w:sz="0" w:space="0" w:color="auto"/>
          </w:divBdr>
        </w:div>
        <w:div w:id="1489786531">
          <w:marLeft w:val="0"/>
          <w:marRight w:val="0"/>
          <w:marTop w:val="0"/>
          <w:marBottom w:val="0"/>
          <w:divBdr>
            <w:top w:val="none" w:sz="0" w:space="0" w:color="auto"/>
            <w:left w:val="none" w:sz="0" w:space="0" w:color="auto"/>
            <w:bottom w:val="none" w:sz="0" w:space="0" w:color="auto"/>
            <w:right w:val="none" w:sz="0" w:space="0" w:color="auto"/>
          </w:divBdr>
        </w:div>
        <w:div w:id="1524519521">
          <w:marLeft w:val="0"/>
          <w:marRight w:val="0"/>
          <w:marTop w:val="0"/>
          <w:marBottom w:val="0"/>
          <w:divBdr>
            <w:top w:val="none" w:sz="0" w:space="0" w:color="auto"/>
            <w:left w:val="none" w:sz="0" w:space="0" w:color="auto"/>
            <w:bottom w:val="none" w:sz="0" w:space="0" w:color="auto"/>
            <w:right w:val="none" w:sz="0" w:space="0" w:color="auto"/>
          </w:divBdr>
        </w:div>
        <w:div w:id="1573390037">
          <w:marLeft w:val="0"/>
          <w:marRight w:val="0"/>
          <w:marTop w:val="0"/>
          <w:marBottom w:val="0"/>
          <w:divBdr>
            <w:top w:val="none" w:sz="0" w:space="0" w:color="auto"/>
            <w:left w:val="none" w:sz="0" w:space="0" w:color="auto"/>
            <w:bottom w:val="none" w:sz="0" w:space="0" w:color="auto"/>
            <w:right w:val="none" w:sz="0" w:space="0" w:color="auto"/>
          </w:divBdr>
        </w:div>
        <w:div w:id="1592547082">
          <w:marLeft w:val="0"/>
          <w:marRight w:val="0"/>
          <w:marTop w:val="0"/>
          <w:marBottom w:val="0"/>
          <w:divBdr>
            <w:top w:val="none" w:sz="0" w:space="0" w:color="auto"/>
            <w:left w:val="none" w:sz="0" w:space="0" w:color="auto"/>
            <w:bottom w:val="none" w:sz="0" w:space="0" w:color="auto"/>
            <w:right w:val="none" w:sz="0" w:space="0" w:color="auto"/>
          </w:divBdr>
        </w:div>
        <w:div w:id="1601570425">
          <w:marLeft w:val="0"/>
          <w:marRight w:val="0"/>
          <w:marTop w:val="0"/>
          <w:marBottom w:val="0"/>
          <w:divBdr>
            <w:top w:val="none" w:sz="0" w:space="0" w:color="auto"/>
            <w:left w:val="none" w:sz="0" w:space="0" w:color="auto"/>
            <w:bottom w:val="none" w:sz="0" w:space="0" w:color="auto"/>
            <w:right w:val="none" w:sz="0" w:space="0" w:color="auto"/>
          </w:divBdr>
        </w:div>
        <w:div w:id="1626884344">
          <w:marLeft w:val="0"/>
          <w:marRight w:val="0"/>
          <w:marTop w:val="0"/>
          <w:marBottom w:val="0"/>
          <w:divBdr>
            <w:top w:val="none" w:sz="0" w:space="0" w:color="auto"/>
            <w:left w:val="none" w:sz="0" w:space="0" w:color="auto"/>
            <w:bottom w:val="none" w:sz="0" w:space="0" w:color="auto"/>
            <w:right w:val="none" w:sz="0" w:space="0" w:color="auto"/>
          </w:divBdr>
        </w:div>
        <w:div w:id="1836723807">
          <w:marLeft w:val="0"/>
          <w:marRight w:val="0"/>
          <w:marTop w:val="0"/>
          <w:marBottom w:val="0"/>
          <w:divBdr>
            <w:top w:val="none" w:sz="0" w:space="0" w:color="auto"/>
            <w:left w:val="none" w:sz="0" w:space="0" w:color="auto"/>
            <w:bottom w:val="none" w:sz="0" w:space="0" w:color="auto"/>
            <w:right w:val="none" w:sz="0" w:space="0" w:color="auto"/>
          </w:divBdr>
        </w:div>
        <w:div w:id="1977297316">
          <w:marLeft w:val="0"/>
          <w:marRight w:val="0"/>
          <w:marTop w:val="0"/>
          <w:marBottom w:val="0"/>
          <w:divBdr>
            <w:top w:val="none" w:sz="0" w:space="0" w:color="auto"/>
            <w:left w:val="none" w:sz="0" w:space="0" w:color="auto"/>
            <w:bottom w:val="none" w:sz="0" w:space="0" w:color="auto"/>
            <w:right w:val="none" w:sz="0" w:space="0" w:color="auto"/>
          </w:divBdr>
        </w:div>
        <w:div w:id="1983271647">
          <w:marLeft w:val="0"/>
          <w:marRight w:val="0"/>
          <w:marTop w:val="0"/>
          <w:marBottom w:val="0"/>
          <w:divBdr>
            <w:top w:val="none" w:sz="0" w:space="0" w:color="auto"/>
            <w:left w:val="none" w:sz="0" w:space="0" w:color="auto"/>
            <w:bottom w:val="none" w:sz="0" w:space="0" w:color="auto"/>
            <w:right w:val="none" w:sz="0" w:space="0" w:color="auto"/>
          </w:divBdr>
        </w:div>
        <w:div w:id="2140566470">
          <w:marLeft w:val="0"/>
          <w:marRight w:val="0"/>
          <w:marTop w:val="0"/>
          <w:marBottom w:val="0"/>
          <w:divBdr>
            <w:top w:val="none" w:sz="0" w:space="0" w:color="auto"/>
            <w:left w:val="none" w:sz="0" w:space="0" w:color="auto"/>
            <w:bottom w:val="none" w:sz="0" w:space="0" w:color="auto"/>
            <w:right w:val="none" w:sz="0" w:space="0" w:color="auto"/>
          </w:divBdr>
        </w:div>
      </w:divsChild>
    </w:div>
    <w:div w:id="829714225">
      <w:bodyDiv w:val="1"/>
      <w:marLeft w:val="0"/>
      <w:marRight w:val="0"/>
      <w:marTop w:val="0"/>
      <w:marBottom w:val="0"/>
      <w:divBdr>
        <w:top w:val="none" w:sz="0" w:space="0" w:color="auto"/>
        <w:left w:val="none" w:sz="0" w:space="0" w:color="auto"/>
        <w:bottom w:val="none" w:sz="0" w:space="0" w:color="auto"/>
        <w:right w:val="none" w:sz="0" w:space="0" w:color="auto"/>
      </w:divBdr>
    </w:div>
    <w:div w:id="921138992">
      <w:bodyDiv w:val="1"/>
      <w:marLeft w:val="0"/>
      <w:marRight w:val="0"/>
      <w:marTop w:val="0"/>
      <w:marBottom w:val="0"/>
      <w:divBdr>
        <w:top w:val="none" w:sz="0" w:space="0" w:color="auto"/>
        <w:left w:val="none" w:sz="0" w:space="0" w:color="auto"/>
        <w:bottom w:val="none" w:sz="0" w:space="0" w:color="auto"/>
        <w:right w:val="none" w:sz="0" w:space="0" w:color="auto"/>
      </w:divBdr>
    </w:div>
    <w:div w:id="954949328">
      <w:bodyDiv w:val="1"/>
      <w:marLeft w:val="0"/>
      <w:marRight w:val="0"/>
      <w:marTop w:val="0"/>
      <w:marBottom w:val="0"/>
      <w:divBdr>
        <w:top w:val="none" w:sz="0" w:space="0" w:color="auto"/>
        <w:left w:val="none" w:sz="0" w:space="0" w:color="auto"/>
        <w:bottom w:val="none" w:sz="0" w:space="0" w:color="auto"/>
        <w:right w:val="none" w:sz="0" w:space="0" w:color="auto"/>
      </w:divBdr>
    </w:div>
    <w:div w:id="1030450509">
      <w:bodyDiv w:val="1"/>
      <w:marLeft w:val="0"/>
      <w:marRight w:val="0"/>
      <w:marTop w:val="0"/>
      <w:marBottom w:val="0"/>
      <w:divBdr>
        <w:top w:val="none" w:sz="0" w:space="0" w:color="auto"/>
        <w:left w:val="none" w:sz="0" w:space="0" w:color="auto"/>
        <w:bottom w:val="none" w:sz="0" w:space="0" w:color="auto"/>
        <w:right w:val="none" w:sz="0" w:space="0" w:color="auto"/>
      </w:divBdr>
    </w:div>
    <w:div w:id="1116951743">
      <w:bodyDiv w:val="1"/>
      <w:marLeft w:val="0"/>
      <w:marRight w:val="0"/>
      <w:marTop w:val="0"/>
      <w:marBottom w:val="0"/>
      <w:divBdr>
        <w:top w:val="none" w:sz="0" w:space="0" w:color="auto"/>
        <w:left w:val="none" w:sz="0" w:space="0" w:color="auto"/>
        <w:bottom w:val="none" w:sz="0" w:space="0" w:color="auto"/>
        <w:right w:val="none" w:sz="0" w:space="0" w:color="auto"/>
      </w:divBdr>
    </w:div>
    <w:div w:id="1119105312">
      <w:bodyDiv w:val="1"/>
      <w:marLeft w:val="0"/>
      <w:marRight w:val="0"/>
      <w:marTop w:val="0"/>
      <w:marBottom w:val="0"/>
      <w:divBdr>
        <w:top w:val="none" w:sz="0" w:space="0" w:color="auto"/>
        <w:left w:val="none" w:sz="0" w:space="0" w:color="auto"/>
        <w:bottom w:val="none" w:sz="0" w:space="0" w:color="auto"/>
        <w:right w:val="none" w:sz="0" w:space="0" w:color="auto"/>
      </w:divBdr>
    </w:div>
    <w:div w:id="1249193403">
      <w:bodyDiv w:val="1"/>
      <w:marLeft w:val="0"/>
      <w:marRight w:val="0"/>
      <w:marTop w:val="0"/>
      <w:marBottom w:val="0"/>
      <w:divBdr>
        <w:top w:val="none" w:sz="0" w:space="0" w:color="auto"/>
        <w:left w:val="none" w:sz="0" w:space="0" w:color="auto"/>
        <w:bottom w:val="none" w:sz="0" w:space="0" w:color="auto"/>
        <w:right w:val="none" w:sz="0" w:space="0" w:color="auto"/>
      </w:divBdr>
      <w:divsChild>
        <w:div w:id="1742366916">
          <w:marLeft w:val="0"/>
          <w:marRight w:val="0"/>
          <w:marTop w:val="0"/>
          <w:marBottom w:val="0"/>
          <w:divBdr>
            <w:top w:val="none" w:sz="0" w:space="0" w:color="auto"/>
            <w:left w:val="none" w:sz="0" w:space="0" w:color="auto"/>
            <w:bottom w:val="none" w:sz="0" w:space="0" w:color="auto"/>
            <w:right w:val="none" w:sz="0" w:space="0" w:color="auto"/>
          </w:divBdr>
        </w:div>
      </w:divsChild>
    </w:div>
    <w:div w:id="1501655001">
      <w:bodyDiv w:val="1"/>
      <w:marLeft w:val="0"/>
      <w:marRight w:val="0"/>
      <w:marTop w:val="0"/>
      <w:marBottom w:val="0"/>
      <w:divBdr>
        <w:top w:val="none" w:sz="0" w:space="0" w:color="auto"/>
        <w:left w:val="none" w:sz="0" w:space="0" w:color="auto"/>
        <w:bottom w:val="none" w:sz="0" w:space="0" w:color="auto"/>
        <w:right w:val="none" w:sz="0" w:space="0" w:color="auto"/>
      </w:divBdr>
    </w:div>
    <w:div w:id="1542088795">
      <w:bodyDiv w:val="1"/>
      <w:marLeft w:val="0"/>
      <w:marRight w:val="0"/>
      <w:marTop w:val="0"/>
      <w:marBottom w:val="0"/>
      <w:divBdr>
        <w:top w:val="none" w:sz="0" w:space="0" w:color="auto"/>
        <w:left w:val="none" w:sz="0" w:space="0" w:color="auto"/>
        <w:bottom w:val="none" w:sz="0" w:space="0" w:color="auto"/>
        <w:right w:val="none" w:sz="0" w:space="0" w:color="auto"/>
      </w:divBdr>
    </w:div>
    <w:div w:id="1605961286">
      <w:bodyDiv w:val="1"/>
      <w:marLeft w:val="0"/>
      <w:marRight w:val="0"/>
      <w:marTop w:val="0"/>
      <w:marBottom w:val="0"/>
      <w:divBdr>
        <w:top w:val="none" w:sz="0" w:space="0" w:color="auto"/>
        <w:left w:val="none" w:sz="0" w:space="0" w:color="auto"/>
        <w:bottom w:val="none" w:sz="0" w:space="0" w:color="auto"/>
        <w:right w:val="none" w:sz="0" w:space="0" w:color="auto"/>
      </w:divBdr>
    </w:div>
    <w:div w:id="1620529395">
      <w:bodyDiv w:val="1"/>
      <w:marLeft w:val="0"/>
      <w:marRight w:val="0"/>
      <w:marTop w:val="0"/>
      <w:marBottom w:val="0"/>
      <w:divBdr>
        <w:top w:val="none" w:sz="0" w:space="0" w:color="auto"/>
        <w:left w:val="none" w:sz="0" w:space="0" w:color="auto"/>
        <w:bottom w:val="none" w:sz="0" w:space="0" w:color="auto"/>
        <w:right w:val="none" w:sz="0" w:space="0" w:color="auto"/>
      </w:divBdr>
    </w:div>
    <w:div w:id="1636376042">
      <w:bodyDiv w:val="1"/>
      <w:marLeft w:val="0"/>
      <w:marRight w:val="0"/>
      <w:marTop w:val="0"/>
      <w:marBottom w:val="0"/>
      <w:divBdr>
        <w:top w:val="none" w:sz="0" w:space="0" w:color="auto"/>
        <w:left w:val="none" w:sz="0" w:space="0" w:color="auto"/>
        <w:bottom w:val="none" w:sz="0" w:space="0" w:color="auto"/>
        <w:right w:val="none" w:sz="0" w:space="0" w:color="auto"/>
      </w:divBdr>
    </w:div>
    <w:div w:id="1734813743">
      <w:bodyDiv w:val="1"/>
      <w:marLeft w:val="0"/>
      <w:marRight w:val="0"/>
      <w:marTop w:val="0"/>
      <w:marBottom w:val="0"/>
      <w:divBdr>
        <w:top w:val="none" w:sz="0" w:space="0" w:color="auto"/>
        <w:left w:val="none" w:sz="0" w:space="0" w:color="auto"/>
        <w:bottom w:val="none" w:sz="0" w:space="0" w:color="auto"/>
        <w:right w:val="none" w:sz="0" w:space="0" w:color="auto"/>
      </w:divBdr>
    </w:div>
    <w:div w:id="1738555957">
      <w:bodyDiv w:val="1"/>
      <w:marLeft w:val="0"/>
      <w:marRight w:val="0"/>
      <w:marTop w:val="0"/>
      <w:marBottom w:val="0"/>
      <w:divBdr>
        <w:top w:val="none" w:sz="0" w:space="0" w:color="auto"/>
        <w:left w:val="none" w:sz="0" w:space="0" w:color="auto"/>
        <w:bottom w:val="none" w:sz="0" w:space="0" w:color="auto"/>
        <w:right w:val="none" w:sz="0" w:space="0" w:color="auto"/>
      </w:divBdr>
    </w:div>
    <w:div w:id="1835142396">
      <w:bodyDiv w:val="1"/>
      <w:marLeft w:val="0"/>
      <w:marRight w:val="0"/>
      <w:marTop w:val="0"/>
      <w:marBottom w:val="0"/>
      <w:divBdr>
        <w:top w:val="none" w:sz="0" w:space="0" w:color="auto"/>
        <w:left w:val="none" w:sz="0" w:space="0" w:color="auto"/>
        <w:bottom w:val="none" w:sz="0" w:space="0" w:color="auto"/>
        <w:right w:val="none" w:sz="0" w:space="0" w:color="auto"/>
      </w:divBdr>
    </w:div>
    <w:div w:id="1897156884">
      <w:bodyDiv w:val="1"/>
      <w:marLeft w:val="0"/>
      <w:marRight w:val="0"/>
      <w:marTop w:val="0"/>
      <w:marBottom w:val="0"/>
      <w:divBdr>
        <w:top w:val="none" w:sz="0" w:space="0" w:color="auto"/>
        <w:left w:val="none" w:sz="0" w:space="0" w:color="auto"/>
        <w:bottom w:val="none" w:sz="0" w:space="0" w:color="auto"/>
        <w:right w:val="none" w:sz="0" w:space="0" w:color="auto"/>
      </w:divBdr>
    </w:div>
    <w:div w:id="2039575671">
      <w:bodyDiv w:val="1"/>
      <w:marLeft w:val="0"/>
      <w:marRight w:val="0"/>
      <w:marTop w:val="0"/>
      <w:marBottom w:val="0"/>
      <w:divBdr>
        <w:top w:val="none" w:sz="0" w:space="0" w:color="auto"/>
        <w:left w:val="none" w:sz="0" w:space="0" w:color="auto"/>
        <w:bottom w:val="none" w:sz="0" w:space="0" w:color="auto"/>
        <w:right w:val="none" w:sz="0" w:space="0" w:color="auto"/>
      </w:divBdr>
    </w:div>
    <w:div w:id="2049064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iusante/medict_xml/main/xml/medict27898.x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iusante/medict_xml/blob/main/xml/medict37020d.x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i-c.org/release/doc/tei-p5-doc/en/html/ref-xr.html" TargetMode="External"/><Relationship Id="rId5" Type="http://schemas.openxmlformats.org/officeDocument/2006/relationships/footnotes" Target="footnotes.xml"/><Relationship Id="rId10" Type="http://schemas.openxmlformats.org/officeDocument/2006/relationships/hyperlink" Target="https://www.biusante.parisdescartes.fr/histoire/medica/metadictionnaire/?t=tablette&amp;cote=37020d&amp;p=1540&amp;bibl=Tablette.+Littr%C3%A9+Robin+13e+%C3%A9d.%2C+1873%2C+p.+1526-1527.&amp;q=tablette&amp;f=01208&amp;f=pharma_000103&amp;f=01686&amp;f=00216&amp;f=07399&amp;f=pharma_019428&amp;f=31873&amp;f=30944&amp;f=pharma_019127&amp;f=32546&amp;f=pharma_013686&amp;f=extalfobuchoz&amp;f=146144&amp;f=07410xM&amp;f=07410xC&amp;f=45392&amp;f=pharma_019129&amp;f=pharma_019128&amp;f=extbnfrivet&amp;f=37019&amp;f=47661&amp;f=47667&amp;f=35573&amp;f=extbnfadelon&amp;f=61157&amp;f=extbnfdezeimeris&amp;f=57503&amp;f=34826&amp;f=pharma_014023&amp;f=34820&amp;f=extbnfnysten&amp;f=extalfodarboval&amp;f=extbnfbeaude&amp;f=37029&amp;f=37020b&amp;f=34823&amp;f=extbnfpoujol&amp;f=pharma_014236&amp;f=32923&amp;f=extbnfdechambre&amp;f=37020c&amp;f=27518&amp;f=37020d&amp;f=pharma_006061&amp;f=20311&amp;f=21575&amp;f=56140&amp;f=24374&amp;f=21244&amp;f=27898&amp;f=26087&amp;f=269035&amp;f=00152&amp;f=37020d%7Elat&amp;f=37020d%7Egrc&amp;f=37020d%7Edeu&amp;f=37020d%7Eeng&amp;f=37020d%7Eita&amp;f=37020d%7Espa" TargetMode="External"/><Relationship Id="rId4" Type="http://schemas.openxmlformats.org/officeDocument/2006/relationships/webSettings" Target="webSettings.xml"/><Relationship Id="rId9" Type="http://schemas.openxmlformats.org/officeDocument/2006/relationships/hyperlink" Target="https://www.biusante.parisdescartes.fr/histoire/medica/metadictionnaire/?t=tablette&amp;cote=37020d&amp;p=1540&amp;bibl=Tablette.+Littr%C3%A9+Robin+13e+%C3%A9d.%2C+1873%2C+p.+1526-1527.&amp;q=tablette&amp;f=37020d"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3762</Words>
  <Characters>20695</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Nathalie1</dc:creator>
  <cp:keywords/>
  <dc:description/>
  <cp:lastModifiedBy>Frédéric</cp:lastModifiedBy>
  <cp:revision>2</cp:revision>
  <dcterms:created xsi:type="dcterms:W3CDTF">2023-10-26T16:02:00Z</dcterms:created>
  <dcterms:modified xsi:type="dcterms:W3CDTF">2023-10-26T16:02:00Z</dcterms:modified>
</cp:coreProperties>
</file>