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АКЦІОНЕРНЕ ТОВАРИСТВО «ЕНЕРГОМАШ»</w:t>
      </w:r>
    </w:p>
    <w:p>
      <w:r>
        <w:t>13.06.2026    № 204/07-09</w:t>
      </w:r>
    </w:p>
    <w:p>
      <w:pPr>
        <w:ind w:left="5102"/>
      </w:pPr>
      <w:r>
        <w:t>ТОВ «ТЕХНОПРОМ»</w:t>
        <w:br/>
        <w:t>Директору</w:t>
        <w:br/>
        <w:t>п. Лисенку М. О.</w:t>
      </w:r>
    </w:p>
    <w:p>
      <w:pPr>
        <w:jc w:val="center"/>
      </w:pPr>
      <w:r>
        <w:rPr>
          <w:b/>
        </w:rPr>
        <w:t>Про розгляд комерційної пропозиції</w:t>
      </w:r>
    </w:p>
    <w:p>
      <w:pPr>
        <w:ind w:firstLine="567"/>
        <w:jc w:val="both"/>
      </w:pPr>
      <w:r>
        <w:t>Шановний пане директоре!</w:t>
      </w:r>
    </w:p>
    <w:p>
      <w:pPr>
        <w:ind w:firstLine="567"/>
        <w:jc w:val="both"/>
      </w:pPr>
      <w:r>
        <w:t>АТ «Енергомаш» розглянуло Вашу комерційну пропозицію від 13.06.2026 № 118/02-15 щодо постачання обладнання.</w:t>
      </w:r>
    </w:p>
    <w:p>
      <w:pPr>
        <w:ind w:firstLine="567"/>
        <w:jc w:val="both"/>
      </w:pPr>
      <w:r>
        <w:t>Повідомляємо про готовність укласти договір на запропонованих умовах після узгодження графіка постачання.</w:t>
      </w:r>
    </w:p>
    <w:p/>
    <w:p>
      <w:r>
        <w:t>Генеральний директор АТ «Енергомаш»</w:t>
      </w:r>
      <w:r>
        <w:tab/>
        <w:tab/>
      </w:r>
      <w:r>
        <w:t>В. КОВАЛЬЧУК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