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2026-10-10 아침 경제 브리핑</w:t>
      </w:r>
    </w:p>
    <w:p>
      <w:r>
        <w:rPr>
          <w:color w:val="888888"/>
        </w:rPr>
        <w:t>오늘의 주제: 주간 복습</w:t>
      </w:r>
    </w:p>
    <w:p>
      <w:pPr>
        <w:spacing w:before="360"/>
      </w:pPr>
      <w:r>
        <w:rPr>
          <w:b/>
          <w:color w:val="2F6F5E"/>
          <w:sz w:val="26"/>
        </w:rPr>
        <w:t>① 오늘의 경제 뉴스</w:t>
      </w:r>
    </w:p>
    <w:p>
      <w:r>
        <w:rPr>
          <w:b/>
          <w:sz w:val="24"/>
        </w:rPr>
        <w:t>1. 영업익 100조 찍고도 주가 하락…증권가는 “삼성전자 더 사라”</w:t>
      </w:r>
      <w:r>
        <w:rPr>
          <w:color w:val="888888"/>
        </w:rPr>
        <w:t xml:space="preserve">  (매일경제)</w:t>
      </w:r>
    </w:p>
    <w:p>
      <w:r>
        <w:t>삼성전자가 연간 영업이익 100조 원이라는 기록적인 성과를 냈음에도 불구하고 주가는 오히려 조정을 받으며 하락했습니다. 시장에서는 단기 실적 발표 이후 재료 소멸과 미래 성장성에 대한 불확실성이 복합적으로 작용해 매도세가 나온 것으로 보고 있습니다. 반면 다수의 증권사는 기업의 기초체력 대비 주가가 지나치게 저평가되어 있다며 목표주가를 유지하고 비중 확대를 권고했습니다.</w:t>
      </w:r>
    </w:p>
    <w:p>
      <w:r>
        <w:rPr>
          <w:b/>
        </w:rPr>
        <w:t xml:space="preserve">왜 중요한가요?  </w:t>
      </w:r>
      <w:r>
        <w:t>단순히 당기순이익이나 영업이익 숫자가 높다고 해서 주가가 무조건 오르는 것은 아니라는 점을 보여줍니다. 시장은 현재 발표된 장부상 이익뿐 아니라 미래의 성장 잠재력과 실제 주주환원 여력을 함께 평가하기 때문입니다.</w:t>
      </w:r>
    </w:p>
    <w:p>
      <w:r>
        <w:rPr>
          <w:b/>
        </w:rPr>
        <w:t xml:space="preserve">오늘 배움과의 연결  </w:t>
      </w:r>
      <w:r>
        <w:t>이번 주에 다룬 손익계산서상 이익과 시장이 매기는 기업가치(PER, DCF 등)의 괴리를 잘 보여주는 사례입니다.</w:t>
      </w:r>
    </w:p>
    <w:p>
      <w:r>
        <w:rPr>
          <w:b/>
          <w:sz w:val="24"/>
        </w:rPr>
        <w:t>2. 시장 혼란 없이도 미국 국채 금리가 6%까지 오를 수 있는 이유</w:t>
      </w:r>
      <w:r>
        <w:rPr>
          <w:color w:val="888888"/>
        </w:rPr>
        <w:t xml:space="preserve">  (MarketWatch)</w:t>
      </w:r>
    </w:p>
    <w:p>
      <w:r>
        <w:t>글로벌 금융시장에 대규모 패닉이나 위기가 발생하지 않더라도 미국 장기 국채 금리가 연 6% 수준까지 오를 수 있다는 분석이 제기되었습니다. 견조한 경제 성장세와 지속적인 재정 적자로 인해 국채 발행량이 늘어나면서 채권 공급 과잉이 발생할 수 있기 때문입니다. 채권 가격이 떨어지면 채권 금리는 반대로 상승하게 되며, 이는 전 세계 차입 비용 전반을 끌어올립니다.</w:t>
      </w:r>
    </w:p>
    <w:p>
      <w:r>
        <w:rPr>
          <w:b/>
        </w:rPr>
        <w:t xml:space="preserve">왜 중요한가요?  </w:t>
      </w:r>
      <w:r>
        <w:t>미국 국채 금리는 전 세계 모든 자산 가격을 매길 때 기준이 되는 '무위험 할인율'의 뼈대가 됩니다. 장기 금리가 높은 수준을 유지하면 기업들의 미래 현금흐름 현재가치가 깎여 주식 등 위험자산에 부담이 됩니다.</w:t>
      </w:r>
    </w:p>
    <w:p>
      <w:r>
        <w:rPr>
          <w:b/>
        </w:rPr>
        <w:t xml:space="preserve">오늘 배움과의 연결  </w:t>
      </w:r>
      <w:r>
        <w:t>어제 배운 DCF(현금흐름할인법)에서 미래 현금을 현재 가치로 당겨올 때 쓰는 '할인율'의 기준점이 바로 국채 금리입니다.</w:t>
      </w:r>
    </w:p>
    <w:p>
      <w:pPr>
        <w:spacing w:before="360"/>
      </w:pPr>
      <w:r>
        <w:rPr>
          <w:b/>
          <w:color w:val="2F6F5E"/>
          <w:sz w:val="26"/>
        </w:rPr>
        <w:t>② 오늘의 경제 지식 — [주간 복습] 주간 복습</w:t>
      </w:r>
    </w:p>
    <w:p>
      <w:r>
        <w:t>이번 주에는 기업의 성적표를 읽고 가치를 매기는 기본 도구들을 배웠습니다. 실험실에서 장비의 스펙과 실제 산출량을 점검하듯, 기업도 다각도로 측정해야 합니다. 먼저 '손익계산서'는 일정 기간 번 돈(매출·이익)을, '재무상태표'는 특정 시점의 자산과 부채 상태를, '현금흐름표'는 통장에 오간 실제 현금을 보여줍니다. 장부상 흑자라도 현금이 메마르면 흑자도산할 수 있기에 '현금흐름'의 중요성을 배웠죠. 이 성적표를 바탕으로 주가가 순이익 대비 몇 배인지(PER), 순자산 대비 몇 배인지(PBR), 자기자본으로 얼마나 벌었는지(ROE)를 따져 가격표의 적정성을 쟀습니다. 또한 기업이 남긴 돈은 연구개발 재투자나 주주에게 나눠주는 '배당'으로 쓰입니다. 마지막으로 'DCF(현금흐름할인법)'는 미래에 벌어들일 잉여현금흐름을 적절한 할인율로 깎아 현재 가치를 합산하는 평가법입니다. 결국 기업의 가치는 '장부상 이익'이 아니라 '앞으로 벌어들일 현금의 현재 가치'에서 나온다는 하나의 흐름으로 연결됩니다.</w:t>
      </w:r>
    </w:p>
    <w:p>
      <w:r>
        <w:rPr>
          <w:b/>
        </w:rPr>
        <w:t xml:space="preserve">오늘 뉴스와의 연결  </w:t>
      </w:r>
      <w:r>
        <w:t>삼성전자가 100조 원의 이익을 내고도 주가가 주춤한 것은, 시장이 장부상 이익 너머의 미래 현금흐름과 할인율을 반영해 기업가치를 계산하기 때문입니다.</w:t>
      </w:r>
    </w:p>
    <w:p>
      <w:pPr>
        <w:spacing w:before="360"/>
      </w:pPr>
      <w:r>
        <w:rPr>
          <w:b/>
          <w:color w:val="2F6F5E"/>
          <w:sz w:val="26"/>
        </w:rPr>
        <w:t>③ 오늘의 용어 — 국채 금리 (Treasury Yield)</w:t>
      </w:r>
    </w:p>
    <w:p>
      <w:r>
        <w:rPr>
          <w:b/>
        </w:rPr>
        <w:t xml:space="preserve">정의  </w:t>
      </w:r>
      <w:r>
        <w:t>정부가 자금을 조달하기 위해 발행한 채권(빚문서)에 대해 지급하는 수익률(이자율)을 의미합니다.</w:t>
      </w:r>
    </w:p>
    <w:p>
      <w:r>
        <w:rPr>
          <w:b/>
        </w:rPr>
        <w:t xml:space="preserve">비유  </w:t>
      </w:r>
      <w:r>
        <w:t>실험실 연구 과제를 수주할 때 받는 '정부 공인 표준 보증금리'와 같습니다. 국가가 보증하므로 사실상 부도 위험이 없어, 연구원 개인이 다른 사설 펀딩의 수익성을 비교할 때 세우는 절대적인 기준점이 됩니다.</w:t>
      </w:r>
    </w:p>
    <w:p>
      <w:r>
        <w:rPr>
          <w:b/>
        </w:rPr>
        <w:t xml:space="preserve">사용 예  </w:t>
      </w:r>
      <w:r>
        <w:t>미국 국채 금리가 상승하자 시장의 할인율이 높아지면서 기술주들의 주가 밸류에이션 부담이 커졌습니다.</w:t>
      </w:r>
    </w:p>
    <w:p>
      <w:pPr>
        <w:spacing w:before="360"/>
      </w:pPr>
      <w:r>
        <w:rPr>
          <w:b/>
          <w:color w:val="2F6F5E"/>
          <w:sz w:val="26"/>
        </w:rPr>
        <w:t>④ 복습 코너</w:t>
      </w:r>
    </w:p>
    <w:p>
      <w:r>
        <w:rPr>
          <w:b/>
        </w:rPr>
        <w:t xml:space="preserve">현금흐름 (Cash Flow) (배운 날: 2026-10-07)  </w:t>
      </w:r>
      <w:r>
        <w:t>기억나시나요? 연구비가 장부상 승인되었더라도 통장에 당장 입금되지 않으면 시약 주문이 멈추듯, 기업도 장부상 순이익과 별개로 실제 현금이 유입되고 유출되는 흐름인 현금흐름이 원활해야 도산하지 않고 안정적으로 운영될 수 있습니다.</w:t>
      </w:r>
    </w:p>
    <w:p>
      <w:r>
        <w:rPr>
          <w:b/>
        </w:rPr>
        <w:t xml:space="preserve">전략비축유(Strategic Petroleum Reserve, SPR) (배운 날: 2026-10-03)  </w:t>
      </w:r>
      <w:r>
        <w:t>기억나시나요? 비상 정전 상황에 대비해 초저온 냉동고용 비상 발전기 연료를 채워두는 것처럼, 원유 수급에 중대한 차질이 생기거나 유가가 급등할 때를 대비해 국가 차원에서 지하 암반 등에 거대하게 보관해 두는 비상용 원유를 말합니다.</w:t>
      </w:r>
    </w:p>
    <w:p>
      <w:pPr>
        <w:spacing w:before="360"/>
      </w:pPr>
      <w:r>
        <w:rPr>
          <w:b/>
          <w:color w:val="2F6F5E"/>
          <w:sz w:val="26"/>
        </w:rPr>
        <w:t>⑤ 확인 퀴즈</w:t>
      </w:r>
    </w:p>
    <w:p>
      <w:r>
        <w:rPr>
          <w:b/>
        </w:rPr>
        <w:t xml:space="preserve">Q1. </w:t>
      </w:r>
      <w:r>
        <w:t>이번 주에 학습한 기업가치 평가 및 재무 분석 개념에 대한 설명 중 가장 적절하지 않은 것은 무엇일까요?</w:t>
      </w:r>
    </w:p>
    <w:p>
      <w:r>
        <w:t xml:space="preserve">    1) PER은 현재 주가가 주당순이익(EPS)의 몇 배에 거래되고 있는지를 나타낸다.</w:t>
      </w:r>
    </w:p>
    <w:p>
      <w:r>
        <w:t xml:space="preserve">    2) 손익계산서상 당기순이익이 흑자라면 실제 통장의 현금 잔고도 반드시 늘어난다.</w:t>
      </w:r>
    </w:p>
    <w:p>
      <w:r>
        <w:t xml:space="preserve">    3) DCF(현금흐름할인법)는 미래에 창출될 현금흐름을 할인율로 나누어 현재 가치를 구한다.</w:t>
      </w:r>
    </w:p>
    <w:p>
      <w:r>
        <w:t xml:space="preserve">    4) ROE는 자기자본을 투입해 순이익을 얼마나 효율적으로 냈는지 보여주는 수익성 지표다.</w:t>
      </w:r>
    </w:p>
    <w:p>
      <w:r>
        <w:rPr>
          <w:b/>
        </w:rPr>
        <w:t xml:space="preserve">Q2. </w:t>
      </w:r>
      <w:r>
        <w:t>오늘 글로벌 뉴스에서 언급된 '미국 국채 금리 상승'이 금융시장과 기업가치 평가에 미치는 일반적인 영향으로 올바른 것은 무엇일까요?</w:t>
      </w:r>
    </w:p>
    <w:p>
      <w:r>
        <w:t xml:space="preserve">    1) DCF 평가에서 적용되는 할인율이 낮아져 미래 현금흐름의 현재가치가 급격히 커진다.</w:t>
      </w:r>
    </w:p>
    <w:p>
      <w:r>
        <w:t xml:space="preserve">    2) 채권 금리가 오르면 채권 가격도 동시에 상승한다.</w:t>
      </w:r>
    </w:p>
    <w:p>
      <w:r>
        <w:t xml:space="preserve">    3) 무위험 기준금리 역할을 하는 국채 금리가 오르면 전반적인 차입 비용과 주식 할인율이 높아진다.</w:t>
      </w:r>
    </w:p>
    <w:p>
      <w:r>
        <w:t xml:space="preserve">    4) 국채 금리가 오르면 기업들이 은행이나 시장에서 돈을 빌리는 비용이 항상 저렴해진다.</w:t>
      </w:r>
    </w:p>
    <w:p>
      <w:r>
        <w:br w:type="page"/>
      </w:r>
    </w:p>
    <w:p>
      <w:pPr>
        <w:spacing w:before="360"/>
      </w:pPr>
      <w:r>
        <w:rPr>
          <w:b/>
          <w:color w:val="2F6F5E"/>
          <w:sz w:val="26"/>
        </w:rPr>
        <w:t>퀴즈 정답 및 해설</w:t>
      </w:r>
    </w:p>
    <w:p>
      <w:r>
        <w:rPr>
          <w:b/>
        </w:rPr>
        <w:t xml:space="preserve">Q1 정답  </w:t>
      </w:r>
      <w:r>
        <w:t>2) 손익계산서상 당기순이익이 흑자라면 실제 통장의 현금 잔고도 반드시 늘어난다.</w:t>
      </w:r>
    </w:p>
    <w:p>
      <w:r>
        <w:rPr>
          <w:b/>
        </w:rPr>
        <w:t xml:space="preserve">해설  </w:t>
      </w:r>
      <w:r>
        <w:t>외상 매출이나 재고 증가 등으로 인해 손익계산서상 이익이 나더라도 실제 현금이 들어오지 않아 유동성이 부족해질 수 있습니다. 그래서 현금흐름표를 함께 확인해야 합니다.</w:t>
      </w:r>
    </w:p>
    <w:p>
      <w:r>
        <w:rPr>
          <w:b/>
        </w:rPr>
        <w:t xml:space="preserve">Q2 정답  </w:t>
      </w:r>
      <w:r>
        <w:t>3) 무위험 기준금리 역할을 하는 국채 금리가 오르면 전반적인 차입 비용과 주식 할인율이 높아진다.</w:t>
      </w:r>
    </w:p>
    <w:p>
      <w:r>
        <w:rPr>
          <w:b/>
        </w:rPr>
        <w:t xml:space="preserve">해설  </w:t>
      </w:r>
      <w:r>
        <w:t>미국 국채 금리는 금융시장의 기준 할인율 역할을 하므로, 금리가 오르면 기업의 자금 조달 비용이 커지고 미래 현금흐름의 현재가치(밸류에이션)는 낮아집니다. (채권 가격과 금리는 반대로 움직입니다.)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