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497B" w14:textId="77777777" w:rsidR="00D13B01" w:rsidRPr="00D13B01" w:rsidRDefault="00D13B01" w:rsidP="00D13B01">
      <w:pPr>
        <w:shd w:val="clear" w:color="auto" w:fill="FFFFFF"/>
        <w:spacing w:before="150" w:after="150" w:line="240" w:lineRule="auto"/>
        <w:outlineLvl w:val="3"/>
        <w:rPr>
          <w:rFonts w:ascii="Arial Narrow" w:eastAsia="Times New Roman" w:hAnsi="Arial Narrow" w:cs="Times New Roman"/>
          <w:spacing w:val="8"/>
          <w:sz w:val="36"/>
          <w:szCs w:val="36"/>
          <w:lang w:eastAsia="es-ES"/>
        </w:rPr>
      </w:pPr>
      <w:bookmarkStart w:id="0" w:name="_Hlk126302959"/>
      <w:r w:rsidRPr="00D13B01">
        <w:rPr>
          <w:rFonts w:ascii="Arial Narrow" w:eastAsia="Times New Roman" w:hAnsi="Arial Narrow" w:cs="Times New Roman"/>
          <w:spacing w:val="8"/>
          <w:sz w:val="36"/>
          <w:szCs w:val="36"/>
          <w:lang w:eastAsia="es-ES"/>
        </w:rPr>
        <w:t>PAU de red de datos + Multiplexor pasivo</w:t>
      </w:r>
    </w:p>
    <w:p w14:paraId="57DCC37B" w14:textId="77777777" w:rsidR="00D13B01" w:rsidRPr="00D13B01" w:rsidRDefault="00D13B01" w:rsidP="00D13B01">
      <w:pPr>
        <w:shd w:val="clear" w:color="auto" w:fill="FFFFFF"/>
        <w:spacing w:after="150" w:line="240" w:lineRule="auto"/>
        <w:rPr>
          <w:rFonts w:ascii="Arial Narrow" w:eastAsia="Times New Roman" w:hAnsi="Arial Narrow" w:cs="Times New Roman"/>
          <w:sz w:val="27"/>
          <w:szCs w:val="27"/>
          <w:lang w:eastAsia="es-ES"/>
        </w:rPr>
      </w:pP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>Además de todo lo anterior, en nuestra ICT2 debemos de tener estos dos elementos:</w:t>
      </w:r>
    </w:p>
    <w:p w14:paraId="4B4430AE" w14:textId="7D64865B" w:rsidR="00D13B01" w:rsidRPr="00D13B01" w:rsidRDefault="00D13B01" w:rsidP="00D13B01">
      <w:pPr>
        <w:shd w:val="clear" w:color="auto" w:fill="FFFFFF"/>
        <w:spacing w:after="150" w:line="240" w:lineRule="auto"/>
        <w:rPr>
          <w:rFonts w:ascii="Arial Narrow" w:eastAsia="Times New Roman" w:hAnsi="Arial Narrow" w:cs="Times New Roman"/>
          <w:sz w:val="27"/>
          <w:szCs w:val="27"/>
          <w:lang w:eastAsia="es-ES"/>
        </w:rPr>
      </w:pPr>
      <w:r w:rsidRPr="00D13B01">
        <w:rPr>
          <w:rFonts w:ascii="Arial Narrow" w:eastAsia="Times New Roman" w:hAnsi="Arial Narrow" w:cs="Times New Roman"/>
          <w:noProof/>
          <w:sz w:val="27"/>
          <w:szCs w:val="27"/>
          <w:lang w:eastAsia="es-ES"/>
        </w:rPr>
        <w:drawing>
          <wp:anchor distT="0" distB="0" distL="114300" distR="114300" simplePos="0" relativeHeight="251658240" behindDoc="1" locked="0" layoutInCell="1" allowOverlap="1" wp14:anchorId="2D419C99" wp14:editId="216F75C6">
            <wp:simplePos x="0" y="0"/>
            <wp:positionH relativeFrom="column">
              <wp:posOffset>-3810</wp:posOffset>
            </wp:positionH>
            <wp:positionV relativeFrom="paragraph">
              <wp:posOffset>31750</wp:posOffset>
            </wp:positionV>
            <wp:extent cx="1381125" cy="1068728"/>
            <wp:effectExtent l="0" t="0" r="0" b="0"/>
            <wp:wrapTight wrapText="bothSides">
              <wp:wrapPolygon edited="0">
                <wp:start x="0" y="0"/>
                <wp:lineTo x="0" y="21176"/>
                <wp:lineTo x="21153" y="21176"/>
                <wp:lineTo x="21153" y="0"/>
                <wp:lineTo x="0" y="0"/>
              </wp:wrapPolygon>
            </wp:wrapTight>
            <wp:docPr id="1" name="Imagen 1" descr="CAJA TERMINAL PARA DATOS CON CONECTOR RJ45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JA TERMINAL PARA DATOS CON CONECTOR RJ45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06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>Una</w:t>
      </w:r>
      <w:r w:rsidRPr="00D13B01">
        <w:rPr>
          <w:rFonts w:ascii="Arial Narrow" w:eastAsia="Times New Roman" w:hAnsi="Arial Narrow" w:cs="Times New Roman"/>
          <w:b/>
          <w:bCs/>
          <w:sz w:val="27"/>
          <w:szCs w:val="27"/>
          <w:lang w:eastAsia="es-ES"/>
        </w:rPr>
        <w:t> caja de terminal para datos con conector RJ45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 xml:space="preserve">, para que el cable de 8 pares trenzados que está en el 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>exterior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 xml:space="preserve"> llegue al interior de nuestra vivienda. Desde este se conecta un latiguillo ethernet hasta el multiplexor pasivo que lo veremos a continuación.</w:t>
      </w:r>
    </w:p>
    <w:p w14:paraId="120C6BBD" w14:textId="33030D46" w:rsidR="00D13B01" w:rsidRPr="00D13B01" w:rsidRDefault="00D13B01" w:rsidP="00D13B01">
      <w:pPr>
        <w:shd w:val="clear" w:color="auto" w:fill="FFFFFF"/>
        <w:spacing w:after="150" w:line="240" w:lineRule="auto"/>
        <w:rPr>
          <w:rFonts w:ascii="Arial Narrow" w:eastAsia="Times New Roman" w:hAnsi="Arial Narrow" w:cs="Times New Roman"/>
          <w:sz w:val="27"/>
          <w:szCs w:val="27"/>
          <w:lang w:eastAsia="es-ES"/>
        </w:rPr>
      </w:pPr>
    </w:p>
    <w:p w14:paraId="018DF40D" w14:textId="684DB331" w:rsidR="00D13B01" w:rsidRPr="00D13B01" w:rsidRDefault="00D13B01" w:rsidP="00D13B01">
      <w:pPr>
        <w:shd w:val="clear" w:color="auto" w:fill="FFFFFF"/>
        <w:spacing w:after="150" w:line="240" w:lineRule="auto"/>
        <w:rPr>
          <w:rFonts w:ascii="Arial Narrow" w:eastAsia="Times New Roman" w:hAnsi="Arial Narrow" w:cs="Times New Roman"/>
          <w:sz w:val="27"/>
          <w:szCs w:val="27"/>
          <w:lang w:eastAsia="es-ES"/>
        </w:rPr>
      </w:pPr>
      <w:r w:rsidRPr="00D13B01">
        <w:rPr>
          <w:rFonts w:ascii="Arial Narrow" w:eastAsia="Times New Roman" w:hAnsi="Arial Narrow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1" locked="0" layoutInCell="1" allowOverlap="1" wp14:anchorId="22FCABEB" wp14:editId="4FF1C047">
            <wp:simplePos x="0" y="0"/>
            <wp:positionH relativeFrom="column">
              <wp:posOffset>3387090</wp:posOffset>
            </wp:positionH>
            <wp:positionV relativeFrom="paragraph">
              <wp:posOffset>184785</wp:posOffset>
            </wp:positionV>
            <wp:extent cx="1824581" cy="1647825"/>
            <wp:effectExtent l="0" t="0" r="4445" b="0"/>
            <wp:wrapTight wrapText="bothSides">
              <wp:wrapPolygon edited="0">
                <wp:start x="0" y="0"/>
                <wp:lineTo x="0" y="21225"/>
                <wp:lineTo x="21427" y="21225"/>
                <wp:lineTo x="21427" y="0"/>
                <wp:lineTo x="0" y="0"/>
              </wp:wrapPolygon>
            </wp:wrapTight>
            <wp:docPr id="2" name="Imagen 2" descr="Multiplexor pasivo de Televe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ltiplexor pasivo de Televe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581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>El </w:t>
      </w:r>
      <w:r w:rsidRPr="00D13B01">
        <w:rPr>
          <w:rFonts w:ascii="Arial Narrow" w:eastAsia="Times New Roman" w:hAnsi="Arial Narrow" w:cs="Times New Roman"/>
          <w:b/>
          <w:bCs/>
          <w:sz w:val="27"/>
          <w:szCs w:val="27"/>
          <w:lang w:eastAsia="es-ES"/>
        </w:rPr>
        <w:t>multiplexor pasivo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 xml:space="preserve"> nos es 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>más</w:t>
      </w:r>
      <w:r w:rsidRPr="00D13B01">
        <w:rPr>
          <w:rFonts w:ascii="Arial Narrow" w:eastAsia="Times New Roman" w:hAnsi="Arial Narrow" w:cs="Times New Roman"/>
          <w:sz w:val="27"/>
          <w:szCs w:val="27"/>
          <w:lang w:eastAsia="es-ES"/>
        </w:rPr>
        <w:t xml:space="preserve"> un elemento donde se conectan todas las tomas de red de la vivienda. Está pensado para interconectar entre si todas las tomas de datos de la vivienda, y que además tengan señal de voz. Este elemento puede llevar a confusión ya que si alguna de las tomas se usa para datos (conexión a Internet) será necesaria la conexión de esas tomas a un router o switch de datos.</w:t>
      </w:r>
    </w:p>
    <w:p w14:paraId="14868AE0" w14:textId="1539DFDC" w:rsidR="00D8053D" w:rsidRPr="00D13B01" w:rsidRDefault="00D13B01" w:rsidP="00D13B01">
      <w:pPr>
        <w:rPr>
          <w:rFonts w:ascii="Arial Narrow" w:hAnsi="Arial Narrow"/>
        </w:rPr>
      </w:pPr>
      <w:r w:rsidRPr="00D13B01">
        <w:rPr>
          <w:rFonts w:ascii="Arial Narrow" w:eastAsia="Times New Roman" w:hAnsi="Arial Narrow" w:cs="Times New Roman"/>
          <w:sz w:val="24"/>
          <w:szCs w:val="24"/>
          <w:lang w:eastAsia="es-ES"/>
        </w:rPr>
        <w:t>Multiplexor pasivo de Televes</w:t>
      </w:r>
      <w:bookmarkEnd w:id="0"/>
    </w:p>
    <w:sectPr w:rsidR="00D8053D" w:rsidRPr="00D13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2C"/>
    <w:rsid w:val="00003C69"/>
    <w:rsid w:val="008A442C"/>
    <w:rsid w:val="00D13B01"/>
    <w:rsid w:val="00D8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19E1F-3C6D-4078-9171-5AFEBC79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dtprofesional.com/es/multiplexor-pasivo-rj45-1-macho-9-hembra-con-latiguillo-lsfh-0-2m.html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tdtprofesional.com/es/caja-terminal-para-datos-con-1-conector-rj45-cat6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</dc:creator>
  <cp:keywords/>
  <dc:description/>
  <cp:lastModifiedBy>Vicente</cp:lastModifiedBy>
  <cp:revision>3</cp:revision>
  <cp:lastPrinted>2023-02-03T06:44:00Z</cp:lastPrinted>
  <dcterms:created xsi:type="dcterms:W3CDTF">2023-02-03T06:41:00Z</dcterms:created>
  <dcterms:modified xsi:type="dcterms:W3CDTF">2023-02-03T06:51:00Z</dcterms:modified>
</cp:coreProperties>
</file>