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9"/>
        <w:framePr w:w="6453" w:h="1081" w:hRule="exact" w:wrap="around" w:x="4590" w:y="1486"/>
      </w:pPr>
      <w:bookmarkStart w:id="0" w:name="_Toc50974995"/>
      <w:bookmarkStart w:id="1" w:name="_Toc406086846"/>
      <w:r>
        <w:t>Q</w:t>
      </w:r>
      <w:r>
        <w:rPr>
          <w:rFonts w:hint="eastAsia"/>
        </w:rPr>
        <w:t>B</w:t>
      </w:r>
      <w:r>
        <w:t>/</w:t>
      </w:r>
      <w:r>
        <w:rPr>
          <w:rFonts w:hint="eastAsia"/>
        </w:rPr>
        <w:t>CU</w:t>
      </w:r>
      <w:r>
        <w:t xml:space="preserve"> </w:t>
      </w:r>
    </w:p>
    <w:p>
      <w:pPr>
        <w:pStyle w:val="75"/>
        <w:ind w:firstLine="199" w:firstLineChars="95"/>
        <w:rPr>
          <w:color w:val="000000" w:themeColor="text1"/>
        </w:rPr>
      </w:pPr>
    </w:p>
    <w:p>
      <w:pPr>
        <w:pStyle w:val="75"/>
        <w:ind w:firstLine="420"/>
        <w:rPr>
          <w:color w:val="000000" w:themeColor="text1"/>
        </w:rPr>
      </w:pPr>
    </w:p>
    <w:p>
      <w:pPr>
        <w:pStyle w:val="115"/>
        <w:framePr w:wrap="around" w:hAnchor="page" w:x="1992" w:y="3320"/>
        <w:rPr>
          <w:rFonts w:hint="default" w:hAnsi="黑体"/>
          <w:lang w:val="en-US"/>
        </w:rPr>
      </w:pPr>
      <w:r>
        <w:rPr>
          <w:rFonts w:hint="eastAsia" w:hAnsi="黑体"/>
        </w:rPr>
        <w:t xml:space="preserve">QB/CU </w:t>
      </w:r>
      <w:r>
        <w:rPr>
          <w:rFonts w:hint="eastAsia" w:hAnsi="黑体"/>
          <w:lang w:val="en-US" w:eastAsia="zh-CN"/>
        </w:rPr>
        <w:t>X</w:t>
      </w:r>
      <w:r>
        <w:rPr>
          <w:rFonts w:hint="eastAsia" w:hAnsi="黑体"/>
        </w:rPr>
        <w:t>1</w:t>
      </w:r>
      <w:r>
        <w:rPr>
          <w:rFonts w:hint="eastAsia" w:hAnsi="黑体"/>
          <w:lang w:val="en-US" w:eastAsia="zh-CN"/>
        </w:rPr>
        <w:t>3</w:t>
      </w:r>
      <w:r>
        <w:rPr>
          <w:rFonts w:hint="eastAsia" w:hAnsi="黑体"/>
        </w:rPr>
        <w:t>-202</w:t>
      </w:r>
      <w:r>
        <w:rPr>
          <w:rFonts w:hint="eastAsia" w:hAnsi="黑体"/>
          <w:lang w:val="en-US" w:eastAsia="zh-CN"/>
        </w:rPr>
        <w:t>2-XXXX</w:t>
      </w:r>
      <w:bookmarkStart w:id="158" w:name="_GoBack"/>
      <w:bookmarkEnd w:id="158"/>
    </w:p>
    <w:p>
      <w:pPr>
        <w:pStyle w:val="75"/>
        <w:ind w:firstLine="420"/>
        <w:rPr>
          <w:color w:val="000000" w:themeColor="text1"/>
        </w:rPr>
      </w:pPr>
    </w:p>
    <w:p>
      <w:pPr>
        <w:pStyle w:val="137"/>
        <w:framePr w:wrap="auto" w:vAnchor="page" w:hAnchor="page" w:x="2167" w:y="2681"/>
        <w:rPr>
          <w:rFonts w:ascii="Times New Roman" w:hAnsi="Times New Roman"/>
        </w:rPr>
      </w:pPr>
      <w:r>
        <w:rPr>
          <w:rFonts w:hint="eastAsia"/>
        </w:rPr>
        <w:t>中国联通公司</w:t>
      </w:r>
      <w:r>
        <w:t>企业标</w:t>
      </w:r>
      <w:r>
        <w:rPr>
          <w:rFonts w:ascii="Times New Roman" w:hAnsi="Times New Roman"/>
        </w:rPr>
        <w:t>准</w:t>
      </w:r>
    </w:p>
    <w:p>
      <w:pPr>
        <w:pStyle w:val="75"/>
        <w:ind w:firstLine="420"/>
        <w:rPr>
          <w:color w:val="000000" w:themeColor="text1"/>
        </w:rPr>
      </w:pPr>
      <w:r>
        <w:rPr>
          <w:color w:val="000000" w:themeColor="text1"/>
        </w:rPr>
        <w:pict>
          <v:line id="_x0000_s1090" o:spid="_x0000_s1090" o:spt="20" style="position:absolute;left:0pt;margin-left:-18.4pt;margin-top:93.8pt;height:0pt;width:481.9pt;z-index:251672576;mso-width-relative:page;mso-height-relative:page;"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path arrowok="t"/>
            <v:fill focussize="0,0"/>
            <v:stroke/>
            <v:imagedata o:title=""/>
            <o:lock v:ext="edit"/>
          </v:line>
        </w:pict>
      </w:r>
    </w:p>
    <w:p>
      <w:pPr>
        <w:pStyle w:val="75"/>
        <w:ind w:firstLine="420"/>
        <w:rPr>
          <w:color w:val="000000" w:themeColor="text1"/>
        </w:rPr>
      </w:pPr>
      <w:r>
        <w:pict>
          <v:shape id="Text Box 6" o:spid="_x0000_s1081" o:spt="202" type="#_x0000_t202" style="position:absolute;left:0pt;margin-left:-19.5pt;margin-top:3.45pt;height:276.8pt;width:491.25pt;z-index:251665408;mso-width-relative:page;mso-height-relative:page;" fillcolor="#FFFFFF" filled="t"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">
            <v:path/>
            <v:fill on="t" color2="#FFFFFF" focussize="0,0"/>
            <v:stroke on="f"/>
            <v:imagedata o:title=""/>
            <o:lock v:ext="edit" aspectratio="f"/>
            <v:textbox>
              <w:txbxContent>
                <w:p>
                  <w:pPr>
                    <w:pStyle w:val="84"/>
                    <w:rPr>
                      <w:rFonts w:hint="eastAsia" w:hAnsiTheme="minorHAnsi"/>
                      <w:kern w:val="2"/>
                      <w:szCs w:val="24"/>
                    </w:rPr>
                  </w:pPr>
                  <w:r>
                    <w:rPr>
                      <w:rFonts w:hint="eastAsia" w:hAnsiTheme="minorHAnsi"/>
                      <w:kern w:val="2"/>
                      <w:szCs w:val="24"/>
                    </w:rPr>
                    <w:t>中国联通5G NR数字蜂窝社会化基站OMC-R测量报告测试规范</w:t>
                  </w:r>
                </w:p>
                <w:p>
                  <w:pPr>
                    <w:pStyle w:val="83"/>
                    <w:spacing w:line="240" w:lineRule="auto"/>
                    <w:rPr>
                      <w:rFonts w:hint="default" w:ascii="黑体" w:eastAsia="黑体"/>
                      <w:color w:val="000000" w:themeColor="text1"/>
                      <w:szCs w:val="44"/>
                      <w:lang w:val="en-US"/>
                    </w:rPr>
                  </w:pPr>
                  <w:r>
                    <w:rPr>
                      <w:rFonts w:hint="eastAsia" w:ascii="黑体" w:hAnsi="黑体" w:eastAsia="黑体"/>
                      <w:kern w:val="2"/>
                      <w:szCs w:val="28"/>
                    </w:rPr>
                    <w:t xml:space="preserve">China Unicom 5G </w:t>
                  </w:r>
                  <w:r>
                    <w:rPr>
                      <w:rFonts w:hint="eastAsia" w:ascii="黑体" w:hAnsi="黑体" w:eastAsia="黑体"/>
                      <w:kern w:val="2"/>
                      <w:szCs w:val="28"/>
                      <w:lang w:val="en-US" w:eastAsia="zh-CN"/>
                    </w:rPr>
                    <w:t xml:space="preserve">NR </w:t>
                  </w:r>
                  <w:r>
                    <w:rPr>
                      <w:rFonts w:hint="eastAsia" w:ascii="黑体" w:hAnsi="黑体" w:eastAsia="黑体"/>
                      <w:kern w:val="2"/>
                      <w:szCs w:val="28"/>
                    </w:rPr>
                    <w:t>Digital Cellular Mobile Telecommunication Network</w:t>
                  </w:r>
                  <w:r>
                    <w:rPr>
                      <w:rFonts w:hint="eastAsia" w:ascii="黑体" w:hAnsi="黑体" w:eastAsia="黑体"/>
                      <w:kern w:val="2"/>
                      <w:szCs w:val="28"/>
                      <w:lang w:val="en-US" w:eastAsia="zh-CN"/>
                    </w:rPr>
                    <w:t xml:space="preserve"> Test</w:t>
                  </w:r>
                  <w:r>
                    <w:rPr>
                      <w:rFonts w:ascii="黑体" w:hAnsi="黑体" w:eastAsia="黑体"/>
                      <w:kern w:val="2"/>
                      <w:szCs w:val="28"/>
                    </w:rPr>
                    <w:t xml:space="preserve"> </w:t>
                  </w:r>
                  <w:r>
                    <w:rPr>
                      <w:rFonts w:hint="eastAsia" w:ascii="黑体" w:hAnsi="黑体" w:eastAsia="黑体"/>
                      <w:kern w:val="2"/>
                      <w:szCs w:val="28"/>
                      <w:lang w:val="en-US" w:eastAsia="zh-CN"/>
                    </w:rPr>
                    <w:t>Specification</w:t>
                  </w:r>
                  <w:r>
                    <w:rPr>
                      <w:rFonts w:hint="eastAsia" w:ascii="黑体" w:hAnsi="黑体" w:eastAsia="黑体"/>
                      <w:kern w:val="2"/>
                      <w:szCs w:val="28"/>
                    </w:rPr>
                    <w:t xml:space="preserve"> </w:t>
                  </w:r>
                  <w:r>
                    <w:rPr>
                      <w:rFonts w:hint="eastAsia" w:ascii="黑体" w:hAnsi="黑体" w:eastAsia="黑体"/>
                      <w:kern w:val="2"/>
                      <w:szCs w:val="28"/>
                      <w:lang w:val="en-US" w:eastAsia="zh-CN"/>
                    </w:rPr>
                    <w:t>of OMC-R＇s Measurement Report for Micro Base Station</w:t>
                  </w:r>
                  <w:r>
                    <w:rPr>
                      <w:rFonts w:ascii="黑体" w:hAnsi="黑体" w:eastAsia="黑体"/>
                      <w:kern w:val="2"/>
                      <w:szCs w:val="28"/>
                    </w:rPr>
                    <w:t xml:space="preserve"> </w:t>
                  </w:r>
                  <w:r>
                    <w:rPr>
                      <w:rFonts w:hint="eastAsia" w:ascii="黑体" w:hAnsi="黑体" w:eastAsia="黑体"/>
                      <w:kern w:val="2"/>
                      <w:szCs w:val="28"/>
                      <w:lang w:val="en-US" w:eastAsia="zh-CN"/>
                    </w:rPr>
                    <w:t xml:space="preserve"> </w:t>
                  </w:r>
                  <w:r>
                    <w:rPr>
                      <w:rFonts w:hint="eastAsia" w:hAnsi="黑体" w:cs="黑体"/>
                      <w:sz w:val="28"/>
                      <w:lang w:val="en-US" w:eastAsia="zh-CN"/>
                    </w:rPr>
                    <w:t xml:space="preserve"> </w:t>
                  </w:r>
                </w:p>
                <w:p>
                  <w:pPr>
                    <w:pStyle w:val="83"/>
                    <w:rPr>
                      <w:rFonts w:hint="eastAsia" w:ascii="黑体" w:hAnsi="黑体" w:eastAsia="黑体"/>
                      <w:kern w:val="2"/>
                      <w:szCs w:val="28"/>
                    </w:rPr>
                  </w:pPr>
                  <w:r>
                    <w:rPr>
                      <w:rFonts w:hint="eastAsia" w:ascii="黑体" w:hAnsi="黑体" w:eastAsia="黑体"/>
                      <w:kern w:val="2"/>
                      <w:szCs w:val="28"/>
                    </w:rPr>
                    <w:t>（V1.0）</w:t>
                  </w:r>
                </w:p>
                <w:p>
                  <w:pPr>
                    <w:pStyle w:val="83"/>
                    <w:spacing w:line="240" w:lineRule="auto"/>
                    <w:rPr>
                      <w:rFonts w:hint="eastAsia" w:ascii="黑体" w:eastAsia="黑体"/>
                      <w:color w:val="000000" w:themeColor="text1"/>
                      <w:szCs w:val="44"/>
                    </w:rPr>
                  </w:pPr>
                </w:p>
                <w:p>
                  <w:pPr>
                    <w:pStyle w:val="83"/>
                    <w:spacing w:line="240" w:lineRule="auto"/>
                    <w:rPr>
                      <w:rFonts w:ascii="黑体" w:eastAsia="黑体"/>
                      <w:sz w:val="44"/>
                      <w:szCs w:val="44"/>
                    </w:rPr>
                  </w:pPr>
                </w:p>
                <w:p>
                  <w:pPr>
                    <w:pStyle w:val="83"/>
                    <w:spacing w:line="240" w:lineRule="auto"/>
                    <w:rPr>
                      <w:rFonts w:ascii="黑体" w:eastAsia="黑体"/>
                      <w:sz w:val="52"/>
                    </w:rPr>
                  </w:pPr>
                </w:p>
                <w:p>
                  <w:pPr>
                    <w:pStyle w:val="83"/>
                    <w:rPr>
                      <w:rFonts w:ascii="黑体" w:eastAsia="黑体"/>
                      <w:sz w:val="44"/>
                    </w:rPr>
                  </w:pPr>
                </w:p>
                <w:p>
                  <w:pPr>
                    <w:pStyle w:val="83"/>
                    <w:rPr>
                      <w:rFonts w:ascii="黑体" w:eastAsia="黑体"/>
                      <w:sz w:val="52"/>
                    </w:rPr>
                  </w:pPr>
                  <w:r>
                    <w:rPr>
                      <w:rFonts w:hint="eastAsia" w:ascii="黑体" w:eastAsia="黑体"/>
                      <w:sz w:val="52"/>
                    </w:rPr>
                    <w:t>维护中心（OMC-R）测量报告技术要求</w:t>
                  </w:r>
                </w:p>
                <w:p>
                  <w:pPr>
                    <w:pStyle w:val="65"/>
                  </w:pPr>
                </w:p>
              </w:txbxContent>
            </v:textbox>
          </v:shape>
        </w:pict>
      </w:r>
    </w:p>
    <w:p>
      <w:pPr>
        <w:pStyle w:val="75"/>
        <w:ind w:firstLine="420"/>
        <w:rPr>
          <w:color w:val="000000" w:themeColor="text1"/>
        </w:rPr>
      </w:pPr>
      <w:bookmarkStart w:id="2" w:name="_Toc169670933"/>
      <w:bookmarkEnd w:id="2"/>
      <w:bookmarkStart w:id="3" w:name="_Toc169670938"/>
      <w:bookmarkEnd w:id="3"/>
      <w:bookmarkStart w:id="4" w:name="_Toc169670935"/>
      <w:bookmarkEnd w:id="4"/>
      <w:bookmarkStart w:id="5" w:name="_Toc169670934"/>
      <w:bookmarkEnd w:id="5"/>
      <w:bookmarkStart w:id="6" w:name="_Toc169670936"/>
      <w:bookmarkEnd w:id="6"/>
      <w:bookmarkStart w:id="7" w:name="_Toc169670937"/>
      <w:bookmarkEnd w:id="7"/>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Pr>
        <w:pStyle w:val="178"/>
        <w:framePr w:w="9438" w:wrap="around" w:vAnchor="page" w:hAnchor="page" w:x="1396" w:y="13816"/>
        <w:pBdr>
          <w:top w:val="none" w:color="auto" w:sz="0" w:space="0"/>
          <w:left w:val="none" w:color="auto" w:sz="0" w:space="0"/>
          <w:bottom w:val="none" w:color="auto" w:sz="0" w:space="0"/>
          <w:right w:val="none" w:color="auto" w:sz="0" w:space="0"/>
        </w:pBdr>
        <w:rPr>
          <w:rFonts w:hint="eastAsia" w:eastAsia="黑体"/>
          <w:lang w:eastAsia="zh-CN"/>
        </w:rPr>
      </w:pP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rPr>
        <w:t>发布</w:t>
      </w:r>
      <w:r>
        <w:rPr>
          <w:rFonts w:hint="eastAsia"/>
          <w:lang w:val="en-US" w:eastAsia="zh-CN"/>
        </w:rPr>
        <w:t xml:space="preserve">                                      </w:t>
      </w: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lang w:val="en-US" w:eastAsia="zh-CN"/>
        </w:rPr>
        <w:t>实施</w:t>
      </w:r>
    </w:p>
    <w:p>
      <w:pPr>
        <w:pStyle w:val="178"/>
        <w:framePr w:w="9438" w:wrap="around" w:vAnchor="page" w:hAnchor="page" w:x="1396" w:y="13816"/>
      </w:pPr>
    </w:p>
    <w:p>
      <w:pPr>
        <w:pStyle w:val="75"/>
        <w:ind w:firstLine="420"/>
        <w:rPr>
          <w:color w:val="000000" w:themeColor="text1"/>
        </w:rPr>
      </w:pPr>
    </w:p>
    <w:p>
      <w:pPr>
        <w:pStyle w:val="75"/>
        <w:ind w:firstLine="420"/>
        <w:rPr>
          <w:color w:val="000000" w:themeColor="text1"/>
        </w:rPr>
      </w:pPr>
    </w:p>
    <w:p>
      <w:pPr>
        <w:pStyle w:val="75"/>
        <w:ind w:firstLine="420"/>
        <w:rPr>
          <w:color w:val="000000" w:themeColor="text1"/>
        </w:rPr>
      </w:pPr>
    </w:p>
    <w:p/>
    <w:p/>
    <w:p/>
    <w:p/>
    <w:p>
      <w:pPr>
        <w:pStyle w:val="138"/>
        <w:framePr w:wrap="around" w:vAnchor="page" w:hAnchor="page" w:x="2414" w:y="14840"/>
        <w:rPr>
          <w:rFonts w:hint="eastAsia" w:hAnsiTheme="minorHAnsi"/>
          <w:b w:val="0"/>
          <w:bCs w:val="0"/>
          <w:kern w:val="2"/>
          <w:sz w:val="28"/>
          <w:szCs w:val="24"/>
        </w:rPr>
      </w:pPr>
      <w:bookmarkStart w:id="8" w:name="fm"/>
      <w:r>
        <w:rPr>
          <w:rFonts w:hint="eastAsia" w:hAnsiTheme="minorHAnsi"/>
          <w:b w:val="0"/>
          <w:bCs w:val="0"/>
          <w:kern w:val="2"/>
          <w:sz w:val="28"/>
          <w:szCs w:val="24"/>
        </w:rPr>
        <w:pict>
          <v:rect id="矩形 7" o:spid="_x0000_s1089" o:spt="1" style="position:absolute;left:0pt;margin-left:142.55pt;margin-top:-310.45pt;height:24pt;width:100pt;z-index:-251644928;mso-width-relative:page;mso-height-relative:page;"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te7W2QAAAA0BAAAP&#10;AAAAAAAAAAEAIAAAACIAAABkcnMvZG93bnJldi54bWxQSwECFAAUAAAACACHTuJAhSGrrxcCAAAm&#10;BAAADgAAAAAAAAABACAAAAAoAQAAZHJzL2Uyb0RvYy54bWxQSwUGAAAAAAYABgBZAQAAsQUAAAAA&#10;">
            <v:path/>
            <v:fill focussize="0,0"/>
            <v:stroke on="f"/>
            <v:imagedata o:title=""/>
            <o:lock v:ext="edit"/>
          </v:rect>
        </w:pict>
      </w:r>
      <w:r>
        <w:rPr>
          <w:rFonts w:hint="eastAsia" w:hAnsiTheme="minorHAnsi"/>
          <w:b w:val="0"/>
          <w:bCs w:val="0"/>
          <w:kern w:val="2"/>
          <w:sz w:val="28"/>
          <w:szCs w:val="24"/>
        </w:rPr>
        <w:pict>
          <v:rect id="矩形 6" o:spid="_x0000_s1088" o:spt="1" style="position:absolute;left:0pt;margin-left:347.55pt;margin-top:-585.45pt;height:18pt;width:90pt;z-index:-251645952;mso-width-relative:page;mso-height-relative:page;"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yYoR2gAAAA8B&#10;AAAPAAAAAAAAAAEAIAAAACIAAABkcnMvZG93bnJldi54bWxQSwECFAAUAAAACACHTuJAZKXlCBkC&#10;AAAmBAAADgAAAAAAAAABACAAAAApAQAAZHJzL2Uyb0RvYy54bWxQSwUGAAAAAAYABgBZAQAAtAUA&#10;AAAA&#10;">
            <v:path/>
            <v:fill focussize="0,0"/>
            <v:stroke on="f"/>
            <v:imagedata o:title=""/>
            <o:lock v:ext="edit"/>
          </v:rect>
        </w:pict>
      </w:r>
      <w:bookmarkEnd w:id="8"/>
      <w:r>
        <w:rPr>
          <w:rFonts w:hint="eastAsia" w:hAnsiTheme="minorHAnsi"/>
          <w:b w:val="0"/>
          <w:bCs w:val="0"/>
          <w:kern w:val="2"/>
          <w:sz w:val="28"/>
          <w:szCs w:val="24"/>
        </w:rPr>
        <w:t>中国</w:t>
      </w:r>
      <w:r>
        <w:rPr>
          <w:rFonts w:hint="eastAsia" w:hAnsiTheme="minorHAnsi"/>
          <w:b w:val="0"/>
          <w:bCs w:val="0"/>
          <w:kern w:val="2"/>
          <w:sz w:val="28"/>
          <w:szCs w:val="24"/>
          <w:lang w:val="en-US" w:eastAsia="zh-CN"/>
        </w:rPr>
        <w:t>联通</w:t>
      </w:r>
      <w:r>
        <w:rPr>
          <w:rFonts w:hint="eastAsia" w:hAnsiTheme="minorHAnsi"/>
          <w:b w:val="0"/>
          <w:bCs w:val="0"/>
          <w:kern w:val="2"/>
          <w:sz w:val="28"/>
          <w:szCs w:val="24"/>
        </w:rPr>
        <w:t>公司   发布</w:t>
      </w:r>
    </w:p>
    <w:p>
      <w:pPr>
        <w:tabs>
          <w:tab w:val="left" w:pos="3127"/>
        </w:tabs>
        <w:jc w:val="left"/>
        <w:sectPr>
          <w:headerReference r:id="rId3" w:type="default"/>
          <w:pgSz w:w="11906" w:h="16838"/>
          <w:pgMar w:top="1440" w:right="1797" w:bottom="1440" w:left="1797" w:header="851" w:footer="992" w:gutter="0"/>
          <w:cols w:space="425" w:num="1"/>
          <w:titlePg/>
          <w:docGrid w:type="lines" w:linePitch="312" w:charSpace="0"/>
        </w:sectPr>
      </w:pPr>
      <w:r>
        <w:pict>
          <v:line id="直接连接符 5" o:spid="_x0000_s1087" o:spt="20" style="position:absolute;left:0pt;margin-left:-29.7pt;margin-top:92.5pt;height:0pt;width:481.9pt;z-index:251669504;mso-width-relative:page;mso-height-relative:page;"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path arrowok="t"/>
            <v:fill focussize="0,0"/>
            <v:stroke/>
            <v:imagedata o:title=""/>
            <o:lock v:ext="edit"/>
          </v:line>
        </w:pict>
      </w:r>
      <w:r>
        <w:rPr>
          <w:rFonts w:hint="eastAsia"/>
        </w:rPr>
        <w:tab/>
      </w:r>
    </w:p>
    <w:p>
      <w:pPr>
        <w:pStyle w:val="78"/>
        <w:rPr>
          <w:rFonts w:hint="eastAsia" w:eastAsia="黑体"/>
          <w:color w:val="000000" w:themeColor="text1"/>
          <w:lang w:eastAsia="zh-CN"/>
        </w:rPr>
      </w:pPr>
      <w:bookmarkStart w:id="9" w:name="_Toc118024568"/>
      <w:bookmarkStart w:id="10" w:name="_Toc118028381"/>
      <w:bookmarkStart w:id="11" w:name="_Toc118026096"/>
      <w:bookmarkStart w:id="12" w:name="_Toc118024550"/>
      <w:r>
        <w:rPr>
          <w:rFonts w:hint="eastAsia"/>
          <w:color w:val="000000" w:themeColor="text1"/>
        </w:rPr>
        <w:t>目</w:t>
      </w:r>
      <w:r>
        <w:rPr>
          <w:rFonts w:hint="eastAsia"/>
          <w:color w:val="000000" w:themeColor="text1"/>
        </w:rPr>
        <w:tab/>
      </w:r>
      <w:r>
        <w:rPr>
          <w:rFonts w:hint="eastAsia"/>
          <w:color w:val="000000" w:themeColor="text1"/>
        </w:rPr>
        <w:tab/>
      </w:r>
      <w:bookmarkEnd w:id="9"/>
      <w:bookmarkEnd w:id="10"/>
      <w:bookmarkEnd w:id="11"/>
      <w:bookmarkEnd w:id="12"/>
      <w:r>
        <w:rPr>
          <w:rFonts w:hint="eastAsia"/>
          <w:color w:val="000000" w:themeColor="text1"/>
          <w:lang w:val="en-US" w:eastAsia="zh-CN"/>
        </w:rPr>
        <w:t>次</w:t>
      </w:r>
    </w:p>
    <w:p>
      <w:pPr>
        <w:pStyle w:val="31"/>
        <w:tabs>
          <w:tab w:val="right" w:leader="dot" w:pos="8306"/>
        </w:tabs>
      </w:pPr>
      <w:r>
        <w:rPr>
          <w:color w:val="000000" w:themeColor="text1"/>
        </w:rPr>
        <w:fldChar w:fldCharType="begin"/>
      </w:r>
      <w:r>
        <w:rPr>
          <w:color w:val="000000" w:themeColor="text1"/>
        </w:rPr>
        <w:instrText xml:space="preserve"> TOC \o "1-3" \h \z \u </w:instrText>
      </w:r>
      <w:r>
        <w:rPr>
          <w:color w:val="000000" w:themeColor="text1"/>
        </w:rPr>
        <w:fldChar w:fldCharType="separate"/>
      </w:r>
      <w:r>
        <w:rPr>
          <w:color w:val="000000" w:themeColor="text1"/>
        </w:rPr>
        <w:fldChar w:fldCharType="begin"/>
      </w:r>
      <w:r>
        <w:instrText xml:space="preserve"> HYPERLINK \l _Toc12084 </w:instrText>
      </w:r>
      <w:r>
        <w:fldChar w:fldCharType="separate"/>
      </w:r>
      <w:r>
        <w:rPr>
          <w:rFonts w:hint="eastAsia" w:hAnsiTheme="minorHAnsi"/>
          <w:kern w:val="2"/>
          <w:szCs w:val="24"/>
          <w:lang w:val="en-US" w:eastAsia="zh-CN"/>
        </w:rPr>
        <w:t>前言</w:t>
      </w:r>
      <w:r>
        <w:tab/>
      </w:r>
      <w:r>
        <w:fldChar w:fldCharType="begin"/>
      </w:r>
      <w:r>
        <w:instrText xml:space="preserve"> PAGEREF _Toc12084 \h </w:instrText>
      </w:r>
      <w:r>
        <w:fldChar w:fldCharType="separate"/>
      </w:r>
      <w:r>
        <w:t>II</w:t>
      </w:r>
      <w:r>
        <w:fldChar w:fldCharType="end"/>
      </w:r>
      <w:r>
        <w:rPr>
          <w:color w:val="000000" w:themeColor="text1"/>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_Toc29826 </w:instrText>
      </w:r>
      <w:r>
        <w:rPr>
          <w:rFonts w:ascii="Times New Roman" w:eastAsia="宋体"/>
          <w:kern w:val="2"/>
          <w:szCs w:val="24"/>
        </w:rPr>
        <w:fldChar w:fldCharType="separate"/>
      </w:r>
      <w:r>
        <w:rPr>
          <w:rFonts w:hint="eastAsia" w:ascii="黑体" w:eastAsia="黑体"/>
          <w:szCs w:val="21"/>
        </w:rPr>
        <w:t>1 范围</w:t>
      </w:r>
      <w:r>
        <w:tab/>
      </w:r>
      <w:r>
        <w:fldChar w:fldCharType="begin"/>
      </w:r>
      <w:r>
        <w:instrText xml:space="preserve"> PAGEREF _Toc29826 \h </w:instrText>
      </w:r>
      <w:r>
        <w:fldChar w:fldCharType="separate"/>
      </w:r>
      <w:r>
        <w:t>1</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_Toc19015 </w:instrText>
      </w:r>
      <w:r>
        <w:rPr>
          <w:rFonts w:ascii="Times New Roman" w:eastAsia="宋体"/>
          <w:kern w:val="2"/>
          <w:szCs w:val="24"/>
        </w:rPr>
        <w:fldChar w:fldCharType="separate"/>
      </w:r>
      <w:r>
        <w:rPr>
          <w:rFonts w:hint="eastAsia"/>
        </w:rPr>
        <w:t>2 规范性引用文件</w:t>
      </w:r>
      <w:r>
        <w:tab/>
      </w:r>
      <w:r>
        <w:fldChar w:fldCharType="begin"/>
      </w:r>
      <w:r>
        <w:instrText xml:space="preserve"> PAGEREF _Toc19015 \h </w:instrText>
      </w:r>
      <w:r>
        <w:fldChar w:fldCharType="separate"/>
      </w:r>
      <w:r>
        <w:t>1</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_Toc1435 </w:instrText>
      </w:r>
      <w:r>
        <w:rPr>
          <w:rFonts w:ascii="Times New Roman" w:eastAsia="宋体"/>
          <w:kern w:val="2"/>
          <w:szCs w:val="24"/>
        </w:rPr>
        <w:fldChar w:fldCharType="separate"/>
      </w:r>
      <w:r>
        <w:rPr>
          <w:rFonts w:hint="eastAsia"/>
        </w:rPr>
        <w:t>3 术语、定义和缩略语</w:t>
      </w:r>
      <w:r>
        <w:tab/>
      </w:r>
      <w:r>
        <w:fldChar w:fldCharType="begin"/>
      </w:r>
      <w:r>
        <w:instrText xml:space="preserve"> PAGEREF _Toc1435 \h </w:instrText>
      </w:r>
      <w:r>
        <w:fldChar w:fldCharType="separate"/>
      </w:r>
      <w:r>
        <w:t>1</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_Toc21676 </w:instrText>
      </w:r>
      <w:r>
        <w:rPr>
          <w:rFonts w:ascii="Times New Roman" w:eastAsia="宋体"/>
          <w:kern w:val="2"/>
          <w:szCs w:val="24"/>
        </w:rPr>
        <w:fldChar w:fldCharType="separate"/>
      </w:r>
      <w:r>
        <w:rPr>
          <w:rFonts w:hint="eastAsia"/>
        </w:rPr>
        <w:t xml:space="preserve">4 </w:t>
      </w:r>
      <w:r>
        <w:t>测试环境要求</w:t>
      </w:r>
      <w:r>
        <w:tab/>
      </w:r>
      <w:r>
        <w:fldChar w:fldCharType="begin"/>
      </w:r>
      <w:r>
        <w:instrText xml:space="preserve"> PAGEREF _Toc21676 \h </w:instrText>
      </w:r>
      <w:r>
        <w:fldChar w:fldCharType="separate"/>
      </w:r>
      <w:r>
        <w:t>2</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_Toc32641 </w:instrText>
      </w:r>
      <w:r>
        <w:rPr>
          <w:rFonts w:ascii="Times New Roman" w:eastAsia="宋体"/>
          <w:kern w:val="2"/>
          <w:szCs w:val="24"/>
        </w:rPr>
        <w:fldChar w:fldCharType="separate"/>
      </w:r>
      <w:r>
        <w:rPr>
          <w:rFonts w:hint="eastAsia" w:ascii="黑体"/>
          <w:szCs w:val="21"/>
        </w:rPr>
        <w:t>4.1 测试网络结构</w:t>
      </w:r>
      <w:r>
        <w:tab/>
      </w:r>
      <w:r>
        <w:fldChar w:fldCharType="begin"/>
      </w:r>
      <w:r>
        <w:instrText xml:space="preserve"> PAGEREF _Toc32641 \h </w:instrText>
      </w:r>
      <w:r>
        <w:fldChar w:fldCharType="separate"/>
      </w:r>
      <w:r>
        <w:t>2</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_Toc9560 </w:instrText>
      </w:r>
      <w:r>
        <w:rPr>
          <w:rFonts w:ascii="Times New Roman" w:eastAsia="宋体"/>
          <w:kern w:val="2"/>
          <w:szCs w:val="24"/>
        </w:rPr>
        <w:fldChar w:fldCharType="separate"/>
      </w:r>
      <w:r>
        <w:rPr>
          <w:rFonts w:hint="eastAsia" w:ascii="黑体"/>
          <w:szCs w:val="21"/>
        </w:rPr>
        <w:t>4.2 测试设备</w:t>
      </w:r>
      <w:r>
        <w:tab/>
      </w:r>
      <w:r>
        <w:fldChar w:fldCharType="begin"/>
      </w:r>
      <w:r>
        <w:instrText xml:space="preserve"> PAGEREF _Toc9560 \h </w:instrText>
      </w:r>
      <w:r>
        <w:fldChar w:fldCharType="separate"/>
      </w:r>
      <w:r>
        <w:t>2</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_Toc13699 </w:instrText>
      </w:r>
      <w:r>
        <w:rPr>
          <w:rFonts w:ascii="Times New Roman" w:eastAsia="宋体"/>
          <w:kern w:val="2"/>
          <w:szCs w:val="24"/>
        </w:rPr>
        <w:fldChar w:fldCharType="separate"/>
      </w:r>
      <w:r>
        <w:rPr>
          <w:rFonts w:hint="eastAsia"/>
        </w:rPr>
        <w:t>5 测量报告文件准确性</w:t>
      </w:r>
      <w:r>
        <w:tab/>
      </w:r>
      <w:r>
        <w:fldChar w:fldCharType="begin"/>
      </w:r>
      <w:r>
        <w:instrText xml:space="preserve"> PAGEREF _Toc13699 \h </w:instrText>
      </w:r>
      <w:r>
        <w:fldChar w:fldCharType="separate"/>
      </w:r>
      <w:r>
        <w:t>2</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_Toc25058 </w:instrText>
      </w:r>
      <w:r>
        <w:rPr>
          <w:rFonts w:ascii="Times New Roman" w:eastAsia="宋体"/>
          <w:kern w:val="2"/>
          <w:szCs w:val="24"/>
        </w:rPr>
        <w:fldChar w:fldCharType="separate"/>
      </w:r>
      <w:r>
        <w:rPr>
          <w:rFonts w:hint="eastAsia" w:ascii="黑体"/>
          <w:szCs w:val="21"/>
        </w:rPr>
        <w:t>5.1 验证测量报告文件生成准确性</w:t>
      </w:r>
      <w:r>
        <w:tab/>
      </w:r>
      <w:r>
        <w:fldChar w:fldCharType="begin"/>
      </w:r>
      <w:r>
        <w:instrText xml:space="preserve"> PAGEREF _Toc25058 \h </w:instrText>
      </w:r>
      <w:r>
        <w:fldChar w:fldCharType="separate"/>
      </w:r>
      <w:r>
        <w:t>2</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_Toc24659 </w:instrText>
      </w:r>
      <w:r>
        <w:rPr>
          <w:rFonts w:ascii="Times New Roman" w:eastAsia="宋体"/>
          <w:kern w:val="2"/>
          <w:szCs w:val="24"/>
        </w:rPr>
        <w:fldChar w:fldCharType="separate"/>
      </w:r>
      <w:r>
        <w:rPr>
          <w:rFonts w:hint="eastAsia" w:ascii="黑体"/>
          <w:szCs w:val="21"/>
        </w:rPr>
        <w:t>5.2 验证测量报告文件格式准确性</w:t>
      </w:r>
      <w:r>
        <w:tab/>
      </w:r>
      <w:r>
        <w:fldChar w:fldCharType="begin"/>
      </w:r>
      <w:r>
        <w:instrText xml:space="preserve"> PAGEREF _Toc24659 \h </w:instrText>
      </w:r>
      <w:r>
        <w:fldChar w:fldCharType="separate"/>
      </w:r>
      <w:r>
        <w:t>3</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_Toc19399 </w:instrText>
      </w:r>
      <w:r>
        <w:rPr>
          <w:rFonts w:ascii="Times New Roman" w:eastAsia="宋体"/>
          <w:kern w:val="2"/>
          <w:szCs w:val="24"/>
        </w:rPr>
        <w:fldChar w:fldCharType="separate"/>
      </w:r>
      <w:r>
        <w:rPr>
          <w:rFonts w:hint="eastAsia" w:ascii="黑体"/>
          <w:szCs w:val="21"/>
        </w:rPr>
        <w:t xml:space="preserve">5.3 </w:t>
      </w:r>
      <w:r>
        <w:rPr>
          <w:rFonts w:ascii="黑体"/>
          <w:szCs w:val="21"/>
        </w:rPr>
        <w:t>验证MRO文件采集的准确性</w:t>
      </w:r>
      <w:r>
        <w:tab/>
      </w:r>
      <w:r>
        <w:fldChar w:fldCharType="begin"/>
      </w:r>
      <w:r>
        <w:instrText xml:space="preserve"> PAGEREF _Toc19399 \h </w:instrText>
      </w:r>
      <w:r>
        <w:fldChar w:fldCharType="separate"/>
      </w:r>
      <w:r>
        <w:t>3</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_Toc16580 </w:instrText>
      </w:r>
      <w:r>
        <w:rPr>
          <w:rFonts w:ascii="Times New Roman" w:eastAsia="宋体"/>
          <w:kern w:val="2"/>
          <w:szCs w:val="24"/>
        </w:rPr>
        <w:fldChar w:fldCharType="separate"/>
      </w:r>
      <w:r>
        <w:rPr>
          <w:rFonts w:hint="eastAsia"/>
        </w:rPr>
        <w:t xml:space="preserve">6 </w:t>
      </w:r>
      <w:r>
        <w:t>测量报告数据完整性</w:t>
      </w:r>
      <w:r>
        <w:tab/>
      </w:r>
      <w:r>
        <w:fldChar w:fldCharType="begin"/>
      </w:r>
      <w:r>
        <w:instrText xml:space="preserve"> PAGEREF _Toc16580 \h </w:instrText>
      </w:r>
      <w:r>
        <w:fldChar w:fldCharType="separate"/>
      </w:r>
      <w:r>
        <w:t>4</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_Toc14511 </w:instrText>
      </w:r>
      <w:r>
        <w:rPr>
          <w:rFonts w:ascii="Times New Roman" w:eastAsia="宋体"/>
          <w:kern w:val="2"/>
          <w:szCs w:val="24"/>
        </w:rPr>
        <w:fldChar w:fldCharType="separate"/>
      </w:r>
      <w:r>
        <w:rPr>
          <w:rFonts w:hint="eastAsia" w:ascii="黑体"/>
          <w:szCs w:val="21"/>
        </w:rPr>
        <w:t xml:space="preserve">6.1 </w:t>
      </w:r>
      <w:r>
        <w:rPr>
          <w:rFonts w:ascii="黑体"/>
          <w:szCs w:val="21"/>
        </w:rPr>
        <w:t>验证</w:t>
      </w:r>
      <w:r>
        <w:rPr>
          <w:rFonts w:hint="eastAsia" w:ascii="黑体"/>
          <w:szCs w:val="21"/>
        </w:rPr>
        <w:t>测量报告</w:t>
      </w:r>
      <w:r>
        <w:rPr>
          <w:rFonts w:ascii="黑体"/>
          <w:szCs w:val="21"/>
        </w:rPr>
        <w:t>文件数的完整性</w:t>
      </w:r>
      <w:r>
        <w:tab/>
      </w:r>
      <w:r>
        <w:fldChar w:fldCharType="begin"/>
      </w:r>
      <w:r>
        <w:instrText xml:space="preserve"> PAGEREF _Toc14511 \h </w:instrText>
      </w:r>
      <w:r>
        <w:fldChar w:fldCharType="separate"/>
      </w:r>
      <w:r>
        <w:t>4</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_Toc5499 </w:instrText>
      </w:r>
      <w:r>
        <w:rPr>
          <w:rFonts w:ascii="Times New Roman" w:eastAsia="宋体"/>
          <w:kern w:val="2"/>
          <w:szCs w:val="24"/>
        </w:rPr>
        <w:fldChar w:fldCharType="separate"/>
      </w:r>
      <w:r>
        <w:rPr>
          <w:rFonts w:hint="eastAsia" w:ascii="黑体"/>
          <w:szCs w:val="21"/>
        </w:rPr>
        <w:t>6.2 验证</w:t>
      </w:r>
      <w:r>
        <w:rPr>
          <w:rFonts w:ascii="黑体"/>
          <w:szCs w:val="21"/>
        </w:rPr>
        <w:t>测量</w:t>
      </w:r>
      <w:r>
        <w:rPr>
          <w:rFonts w:hint="eastAsia" w:ascii="黑体"/>
          <w:szCs w:val="21"/>
        </w:rPr>
        <w:t>报告样本</w:t>
      </w:r>
      <w:r>
        <w:rPr>
          <w:rFonts w:ascii="黑体"/>
          <w:szCs w:val="21"/>
        </w:rPr>
        <w:t>数据内容</w:t>
      </w:r>
      <w:r>
        <w:rPr>
          <w:rFonts w:hint="eastAsia" w:ascii="黑体"/>
          <w:szCs w:val="21"/>
        </w:rPr>
        <w:t>的完整性</w:t>
      </w:r>
      <w:r>
        <w:tab/>
      </w:r>
      <w:r>
        <w:fldChar w:fldCharType="begin"/>
      </w:r>
      <w:r>
        <w:instrText xml:space="preserve"> PAGEREF _Toc5499 \h </w:instrText>
      </w:r>
      <w:r>
        <w:fldChar w:fldCharType="separate"/>
      </w:r>
      <w:r>
        <w:t>5</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_Toc5598 </w:instrText>
      </w:r>
      <w:r>
        <w:rPr>
          <w:rFonts w:ascii="Times New Roman" w:eastAsia="宋体"/>
          <w:kern w:val="2"/>
          <w:szCs w:val="24"/>
        </w:rPr>
        <w:fldChar w:fldCharType="separate"/>
      </w:r>
      <w:r>
        <w:rPr>
          <w:rFonts w:hint="eastAsia" w:ascii="黑体"/>
          <w:szCs w:val="21"/>
        </w:rPr>
        <w:t xml:space="preserve">6.3 </w:t>
      </w:r>
      <w:r>
        <w:rPr>
          <w:rFonts w:ascii="黑体"/>
          <w:szCs w:val="21"/>
        </w:rPr>
        <w:t>验证样本数据事件类型及上报数据完整性</w:t>
      </w:r>
      <w:r>
        <w:tab/>
      </w:r>
      <w:r>
        <w:fldChar w:fldCharType="begin"/>
      </w:r>
      <w:r>
        <w:instrText xml:space="preserve"> PAGEREF _Toc5598 \h </w:instrText>
      </w:r>
      <w:r>
        <w:fldChar w:fldCharType="separate"/>
      </w:r>
      <w:r>
        <w:t>6</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_Toc25365 </w:instrText>
      </w:r>
      <w:r>
        <w:rPr>
          <w:rFonts w:ascii="Times New Roman" w:eastAsia="宋体"/>
          <w:kern w:val="2"/>
          <w:szCs w:val="24"/>
        </w:rPr>
        <w:fldChar w:fldCharType="separate"/>
      </w:r>
      <w:r>
        <w:rPr>
          <w:rFonts w:hint="eastAsia"/>
        </w:rPr>
        <w:t xml:space="preserve">7 </w:t>
      </w:r>
      <w:r>
        <w:t>测量报告数据准确性</w:t>
      </w:r>
      <w:r>
        <w:tab/>
      </w:r>
      <w:r>
        <w:fldChar w:fldCharType="begin"/>
      </w:r>
      <w:r>
        <w:instrText xml:space="preserve"> PAGEREF _Toc25365 \h </w:instrText>
      </w:r>
      <w:r>
        <w:fldChar w:fldCharType="separate"/>
      </w:r>
      <w:r>
        <w:t>6</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_Toc6204 </w:instrText>
      </w:r>
      <w:r>
        <w:rPr>
          <w:rFonts w:ascii="Times New Roman" w:eastAsia="宋体"/>
          <w:kern w:val="2"/>
          <w:szCs w:val="24"/>
        </w:rPr>
        <w:fldChar w:fldCharType="separate"/>
      </w:r>
      <w:r>
        <w:rPr>
          <w:rFonts w:hint="eastAsia" w:ascii="黑体"/>
          <w:szCs w:val="21"/>
        </w:rPr>
        <w:t xml:space="preserve">7.1 </w:t>
      </w:r>
      <w:r>
        <w:rPr>
          <w:rFonts w:ascii="黑体"/>
          <w:szCs w:val="21"/>
        </w:rPr>
        <w:t>验证UE侧测量上报的准确性</w:t>
      </w:r>
      <w:r>
        <w:tab/>
      </w:r>
      <w:r>
        <w:fldChar w:fldCharType="begin"/>
      </w:r>
      <w:r>
        <w:instrText xml:space="preserve"> PAGEREF _Toc6204 \h </w:instrText>
      </w:r>
      <w:r>
        <w:fldChar w:fldCharType="separate"/>
      </w:r>
      <w:r>
        <w:t>6</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_Toc19092 </w:instrText>
      </w:r>
      <w:r>
        <w:rPr>
          <w:rFonts w:ascii="Times New Roman" w:eastAsia="宋体"/>
          <w:kern w:val="2"/>
          <w:szCs w:val="24"/>
        </w:rPr>
        <w:fldChar w:fldCharType="separate"/>
      </w:r>
      <w:r>
        <w:rPr>
          <w:rFonts w:hint="eastAsia" w:ascii="黑体"/>
          <w:szCs w:val="21"/>
        </w:rPr>
        <w:t xml:space="preserve">7.2 </w:t>
      </w:r>
      <w:r>
        <w:rPr>
          <w:rFonts w:ascii="黑体"/>
          <w:szCs w:val="21"/>
        </w:rPr>
        <w:t>验证样本文件中系统间邻区测量项的准确性</w:t>
      </w:r>
      <w:r>
        <w:tab/>
      </w:r>
      <w:r>
        <w:fldChar w:fldCharType="begin"/>
      </w:r>
      <w:r>
        <w:instrText xml:space="preserve"> PAGEREF _Toc19092 \h </w:instrText>
      </w:r>
      <w:r>
        <w:fldChar w:fldCharType="separate"/>
      </w:r>
      <w:r>
        <w:t>7</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_Toc1434 </w:instrText>
      </w:r>
      <w:r>
        <w:rPr>
          <w:rFonts w:ascii="Times New Roman" w:eastAsia="宋体"/>
          <w:kern w:val="2"/>
          <w:szCs w:val="24"/>
        </w:rPr>
        <w:fldChar w:fldCharType="separate"/>
      </w:r>
      <w:r>
        <w:rPr>
          <w:rFonts w:hint="eastAsia" w:ascii="黑体"/>
          <w:szCs w:val="21"/>
        </w:rPr>
        <w:t xml:space="preserve">7.3 </w:t>
      </w:r>
      <w:r>
        <w:rPr>
          <w:rFonts w:ascii="黑体"/>
          <w:szCs w:val="21"/>
        </w:rPr>
        <w:t>验证样本文件中系统内邻区测量项的准确性</w:t>
      </w:r>
      <w:r>
        <w:tab/>
      </w:r>
      <w:r>
        <w:fldChar w:fldCharType="begin"/>
      </w:r>
      <w:r>
        <w:instrText xml:space="preserve"> PAGEREF _Toc1434 \h </w:instrText>
      </w:r>
      <w:r>
        <w:fldChar w:fldCharType="separate"/>
      </w:r>
      <w:r>
        <w:t>8</w:t>
      </w:r>
      <w:r>
        <w:fldChar w:fldCharType="end"/>
      </w:r>
      <w:r>
        <w:rPr>
          <w:rFonts w:ascii="Times New Roman" w:eastAsia="宋体"/>
          <w:color w:val="000000" w:themeColor="text1"/>
          <w:kern w:val="2"/>
          <w:szCs w:val="24"/>
        </w:rPr>
        <w:fldChar w:fldCharType="end"/>
      </w:r>
    </w:p>
    <w:p>
      <w:pPr>
        <w:pStyle w:val="31"/>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_Toc18442 </w:instrText>
      </w:r>
      <w:r>
        <w:rPr>
          <w:rFonts w:ascii="Times New Roman" w:eastAsia="宋体"/>
          <w:kern w:val="2"/>
          <w:szCs w:val="24"/>
        </w:rPr>
        <w:fldChar w:fldCharType="separate"/>
      </w:r>
      <w:r>
        <w:rPr>
          <w:rFonts w:hint="eastAsia"/>
        </w:rPr>
        <w:t>8 MR数据容量管理</w:t>
      </w:r>
      <w:r>
        <w:tab/>
      </w:r>
      <w:r>
        <w:fldChar w:fldCharType="begin"/>
      </w:r>
      <w:r>
        <w:instrText xml:space="preserve"> PAGEREF _Toc18442 \h </w:instrText>
      </w:r>
      <w:r>
        <w:fldChar w:fldCharType="separate"/>
      </w:r>
      <w:r>
        <w:t>9</w:t>
      </w:r>
      <w:r>
        <w:fldChar w:fldCharType="end"/>
      </w:r>
      <w:r>
        <w:rPr>
          <w:rFonts w:ascii="Times New Roman" w:eastAsia="宋体"/>
          <w:color w:val="000000" w:themeColor="text1"/>
          <w:kern w:val="2"/>
          <w:szCs w:val="24"/>
        </w:rPr>
        <w:fldChar w:fldCharType="end"/>
      </w:r>
    </w:p>
    <w:p>
      <w:pPr>
        <w:pStyle w:val="16"/>
        <w:tabs>
          <w:tab w:val="right" w:leader="dot" w:pos="8306"/>
        </w:tabs>
      </w:pPr>
      <w:r>
        <w:rPr>
          <w:rFonts w:ascii="Times New Roman" w:eastAsia="宋体"/>
          <w:color w:val="000000" w:themeColor="text1"/>
          <w:kern w:val="2"/>
          <w:szCs w:val="24"/>
        </w:rPr>
        <w:fldChar w:fldCharType="begin"/>
      </w:r>
      <w:r>
        <w:rPr>
          <w:rFonts w:ascii="Times New Roman" w:eastAsia="宋体"/>
          <w:kern w:val="2"/>
          <w:szCs w:val="24"/>
        </w:rPr>
        <w:instrText xml:space="preserve"> HYPERLINK \l _Toc10527 </w:instrText>
      </w:r>
      <w:r>
        <w:rPr>
          <w:rFonts w:ascii="Times New Roman" w:eastAsia="宋体"/>
          <w:kern w:val="2"/>
          <w:szCs w:val="24"/>
        </w:rPr>
        <w:fldChar w:fldCharType="separate"/>
      </w:r>
      <w:r>
        <w:rPr>
          <w:rFonts w:hint="eastAsia" w:ascii="黑体"/>
          <w:szCs w:val="21"/>
        </w:rPr>
        <w:t xml:space="preserve">8.1 </w:t>
      </w:r>
      <w:r>
        <w:rPr>
          <w:rFonts w:hint="eastAsia" w:ascii="黑体" w:hAnsi="Times New Roman"/>
          <w:kern w:val="44"/>
          <w:szCs w:val="21"/>
        </w:rPr>
        <w:t>验证MR数据服务器的容量管理</w:t>
      </w:r>
      <w:r>
        <w:tab/>
      </w:r>
      <w:r>
        <w:fldChar w:fldCharType="begin"/>
      </w:r>
      <w:r>
        <w:instrText xml:space="preserve"> PAGEREF _Toc10527 \h </w:instrText>
      </w:r>
      <w:r>
        <w:fldChar w:fldCharType="separate"/>
      </w:r>
      <w:r>
        <w:t>9</w:t>
      </w:r>
      <w:r>
        <w:fldChar w:fldCharType="end"/>
      </w:r>
      <w:r>
        <w:rPr>
          <w:rFonts w:ascii="Times New Roman" w:eastAsia="宋体"/>
          <w:color w:val="000000" w:themeColor="text1"/>
          <w:kern w:val="2"/>
          <w:szCs w:val="24"/>
        </w:rPr>
        <w:fldChar w:fldCharType="end"/>
      </w:r>
    </w:p>
    <w:p>
      <w:pPr>
        <w:pStyle w:val="87"/>
        <w:keepNext/>
        <w:pageBreakBefore/>
        <w:shd w:val="clear" w:color="FFFFFF" w:fill="FFFFFF"/>
        <w:rPr>
          <w:rFonts w:hint="eastAsia" w:hAnsiTheme="minorHAnsi"/>
          <w:kern w:val="2"/>
          <w:szCs w:val="24"/>
        </w:rPr>
      </w:pPr>
      <w:r>
        <w:rPr>
          <w:rFonts w:ascii="Times New Roman" w:eastAsia="宋体"/>
          <w:color w:val="000000" w:themeColor="text1"/>
          <w:kern w:val="2"/>
          <w:szCs w:val="24"/>
        </w:rPr>
        <w:fldChar w:fldCharType="end"/>
      </w:r>
      <w:bookmarkStart w:id="13" w:name="_Toc118024569"/>
      <w:bookmarkStart w:id="14" w:name="_Toc12084"/>
      <w:bookmarkStart w:id="15" w:name="_Toc118028382"/>
      <w:bookmarkStart w:id="16" w:name="_Toc118026097"/>
      <w:bookmarkStart w:id="17" w:name="_Toc118024551"/>
      <w:r>
        <w:rPr>
          <w:rFonts w:hint="eastAsia" w:hAnsiTheme="minorHAnsi"/>
          <w:kern w:val="2"/>
          <w:szCs w:val="24"/>
          <w:lang w:val="en-US" w:eastAsia="zh-CN"/>
        </w:rPr>
        <w:t>前言</w:t>
      </w:r>
      <w:bookmarkEnd w:id="13"/>
      <w:bookmarkEnd w:id="14"/>
      <w:bookmarkEnd w:id="15"/>
      <w:bookmarkEnd w:id="16"/>
      <w:bookmarkEnd w:id="17"/>
    </w:p>
    <w:p>
      <w:pPr>
        <w:pStyle w:val="25"/>
        <w:tabs>
          <w:tab w:val="center" w:pos="4201"/>
          <w:tab w:val="right" w:leader="dot" w:pos="9298"/>
        </w:tabs>
        <w:ind w:firstLine="420" w:firstLineChars="200"/>
        <w:rPr>
          <w:rFonts w:hAnsi="宋体"/>
          <w:kern w:val="2"/>
          <w:szCs w:val="24"/>
          <w:lang w:eastAsia="zh-CN"/>
        </w:rPr>
      </w:pPr>
      <w:bookmarkStart w:id="18" w:name="_Toc173823777"/>
      <w:bookmarkStart w:id="19" w:name="_Toc174767699"/>
      <w:bookmarkStart w:id="20" w:name="_Toc174769056"/>
      <w:r>
        <w:rPr>
          <w:rFonts w:hAnsi="宋体"/>
          <w:kern w:val="2"/>
          <w:szCs w:val="24"/>
          <w:lang w:eastAsia="zh-CN"/>
        </w:rPr>
        <w:t>本</w:t>
      </w:r>
      <w:r>
        <w:rPr>
          <w:rFonts w:hint="eastAsia" w:hAnsi="宋体"/>
          <w:kern w:val="2"/>
          <w:szCs w:val="24"/>
          <w:lang w:eastAsia="zh-CN"/>
        </w:rPr>
        <w:t>标准</w:t>
      </w:r>
      <w:r>
        <w:rPr>
          <w:rFonts w:hAnsi="宋体"/>
          <w:kern w:val="2"/>
          <w:szCs w:val="24"/>
          <w:lang w:eastAsia="zh-CN"/>
        </w:rPr>
        <w:t>旨在明确中国</w:t>
      </w:r>
      <w:r>
        <w:rPr>
          <w:rFonts w:hint="eastAsia" w:hAnsi="宋体"/>
          <w:kern w:val="2"/>
          <w:szCs w:val="24"/>
          <w:lang w:eastAsia="zh-CN"/>
        </w:rPr>
        <w:t>联通</w:t>
      </w:r>
      <w:r>
        <w:rPr>
          <w:rFonts w:hAnsi="宋体"/>
          <w:kern w:val="2"/>
          <w:szCs w:val="24"/>
          <w:lang w:eastAsia="zh-CN"/>
        </w:rPr>
        <w:t>通信集团公司对</w:t>
      </w:r>
      <w:r>
        <w:rPr>
          <w:rFonts w:hint="eastAsia" w:hAnsi="宋体"/>
          <w:kern w:val="2"/>
          <w:szCs w:val="24"/>
          <w:lang w:eastAsia="zh-CN"/>
        </w:rPr>
        <w:t>5G社会化基站设备测量报告</w:t>
      </w:r>
      <w:r>
        <w:rPr>
          <w:rFonts w:hAnsi="宋体"/>
          <w:kern w:val="2"/>
          <w:szCs w:val="24"/>
          <w:lang w:eastAsia="zh-CN"/>
        </w:rPr>
        <w:t>的</w:t>
      </w:r>
      <w:r>
        <w:rPr>
          <w:rFonts w:hint="eastAsia" w:hAnsi="宋体"/>
          <w:kern w:val="2"/>
          <w:szCs w:val="24"/>
          <w:lang w:eastAsia="zh-CN"/>
        </w:rPr>
        <w:t>测试</w:t>
      </w:r>
      <w:r>
        <w:rPr>
          <w:rFonts w:hAnsi="宋体"/>
          <w:kern w:val="2"/>
          <w:szCs w:val="24"/>
          <w:lang w:eastAsia="zh-CN"/>
        </w:rPr>
        <w:t>要求，</w:t>
      </w:r>
      <w:r>
        <w:rPr>
          <w:rFonts w:hint="eastAsia" w:hAnsi="宋体"/>
          <w:kern w:val="2"/>
          <w:szCs w:val="24"/>
          <w:lang w:eastAsia="zh-CN"/>
        </w:rPr>
        <w:t>并为相</w:t>
      </w:r>
      <w:r>
        <w:rPr>
          <w:rFonts w:hAnsi="宋体"/>
          <w:kern w:val="2"/>
          <w:szCs w:val="24"/>
          <w:lang w:eastAsia="zh-CN"/>
        </w:rPr>
        <w:t>关设备的集中采购提供技术参考。</w:t>
      </w:r>
      <w:bookmarkEnd w:id="18"/>
      <w:bookmarkEnd w:id="19"/>
      <w:bookmarkEnd w:id="20"/>
    </w:p>
    <w:p>
      <w:pPr>
        <w:pStyle w:val="25"/>
        <w:tabs>
          <w:tab w:val="center" w:pos="4201"/>
          <w:tab w:val="right" w:leader="dot" w:pos="9298"/>
        </w:tabs>
        <w:ind w:firstLine="420" w:firstLineChars="200"/>
        <w:rPr>
          <w:rFonts w:hAnsi="宋体"/>
          <w:kern w:val="2"/>
          <w:szCs w:val="24"/>
          <w:lang w:eastAsia="zh-CN"/>
        </w:rPr>
      </w:pPr>
      <w:r>
        <w:rPr>
          <w:rFonts w:hint="eastAsia" w:hAnsi="宋体"/>
          <w:kern w:val="2"/>
          <w:szCs w:val="24"/>
          <w:lang w:eastAsia="zh-CN"/>
        </w:rPr>
        <w:t>本标准规定了5G社会化基站设备</w:t>
      </w:r>
      <w:r>
        <w:rPr>
          <w:rFonts w:hAnsi="宋体"/>
          <w:kern w:val="2"/>
          <w:szCs w:val="24"/>
          <w:lang w:eastAsia="zh-CN"/>
        </w:rPr>
        <w:t>无线操作维护中心（OMC-R）</w:t>
      </w:r>
      <w:r>
        <w:rPr>
          <w:rFonts w:hint="eastAsia" w:hAnsi="宋体"/>
          <w:kern w:val="2"/>
          <w:szCs w:val="24"/>
          <w:lang w:eastAsia="zh-CN"/>
        </w:rPr>
        <w:t>提供的</w:t>
      </w:r>
      <w:r>
        <w:rPr>
          <w:rFonts w:hAnsi="宋体"/>
          <w:kern w:val="2"/>
          <w:szCs w:val="24"/>
          <w:lang w:eastAsia="zh-CN"/>
        </w:rPr>
        <w:t>无线测量报告的</w:t>
      </w:r>
      <w:r>
        <w:rPr>
          <w:rFonts w:hint="eastAsia" w:hAnsi="宋体"/>
          <w:kern w:val="2"/>
          <w:szCs w:val="24"/>
          <w:lang w:eastAsia="zh-CN"/>
        </w:rPr>
        <w:t>测试用例，主要包括对测量报告数据完整性、数据准确性、文件格式及测量报告采集能力等方面的要求。</w:t>
      </w:r>
    </w:p>
    <w:p>
      <w:pPr>
        <w:pStyle w:val="25"/>
        <w:tabs>
          <w:tab w:val="center" w:pos="4201"/>
          <w:tab w:val="right" w:leader="dot" w:pos="9298"/>
        </w:tabs>
        <w:ind w:firstLine="420" w:firstLineChars="200"/>
        <w:rPr>
          <w:rFonts w:hAnsi="宋体"/>
          <w:kern w:val="2"/>
          <w:szCs w:val="24"/>
          <w:lang w:eastAsia="zh-CN"/>
        </w:rPr>
      </w:pPr>
      <w:r>
        <w:rPr>
          <w:rFonts w:hint="eastAsia" w:hAnsi="宋体"/>
          <w:kern w:val="2"/>
          <w:szCs w:val="24"/>
          <w:lang w:eastAsia="zh-CN"/>
        </w:rPr>
        <w:t>本标准需与《中国联通5G 社会化基站设备无线操作维护中心（OMC-R）测量报告技术要求 v1.2.docx》配套使用。</w:t>
      </w:r>
    </w:p>
    <w:p>
      <w:pPr>
        <w:pStyle w:val="75"/>
        <w:spacing w:line="360" w:lineRule="auto"/>
        <w:ind w:firstLine="0" w:firstLineChars="0"/>
        <w:rPr>
          <w:rFonts w:hint="default" w:eastAsia="宋体"/>
          <w:color w:val="000000" w:themeColor="text1"/>
          <w:sz w:val="24"/>
          <w:szCs w:val="24"/>
          <w:lang w:val="en-US" w:eastAsia="zh-CN"/>
        </w:rPr>
      </w:pPr>
    </w:p>
    <w:p>
      <w:pPr>
        <w:pStyle w:val="75"/>
        <w:spacing w:line="360" w:lineRule="auto"/>
        <w:ind w:firstLine="0" w:firstLineChars="0"/>
        <w:rPr>
          <w:rFonts w:hint="default" w:eastAsia="宋体"/>
          <w:color w:val="000000" w:themeColor="text1"/>
          <w:sz w:val="24"/>
          <w:szCs w:val="24"/>
          <w:lang w:val="en-US" w:eastAsia="zh-CN"/>
        </w:rPr>
      </w:pPr>
    </w:p>
    <w:p>
      <w:pPr>
        <w:pStyle w:val="75"/>
        <w:spacing w:line="360" w:lineRule="auto"/>
        <w:ind w:firstLine="0" w:firstLineChars="0"/>
        <w:rPr>
          <w:rFonts w:hint="default" w:eastAsia="宋体"/>
          <w:color w:val="000000" w:themeColor="text1"/>
          <w:sz w:val="24"/>
          <w:szCs w:val="24"/>
          <w:lang w:val="en-US" w:eastAsia="zh-CN"/>
        </w:rPr>
      </w:pPr>
    </w:p>
    <w:p>
      <w:pPr>
        <w:pStyle w:val="75"/>
        <w:spacing w:line="360" w:lineRule="auto"/>
        <w:ind w:firstLine="0" w:firstLineChars="0"/>
        <w:rPr>
          <w:rFonts w:hint="default" w:eastAsia="宋体"/>
          <w:color w:val="000000" w:themeColor="text1"/>
          <w:sz w:val="24"/>
          <w:szCs w:val="24"/>
          <w:lang w:val="en-US" w:eastAsia="zh-CN"/>
        </w:rPr>
      </w:pPr>
    </w:p>
    <w:p>
      <w:pPr>
        <w:pStyle w:val="75"/>
        <w:spacing w:line="360" w:lineRule="auto"/>
        <w:ind w:firstLine="0" w:firstLineChars="0"/>
        <w:rPr>
          <w:rFonts w:hint="default" w:eastAsia="宋体"/>
          <w:color w:val="000000" w:themeColor="text1"/>
          <w:sz w:val="24"/>
          <w:szCs w:val="24"/>
          <w:lang w:val="en-US" w:eastAsia="zh-CN"/>
        </w:rPr>
      </w:pPr>
    </w:p>
    <w:p>
      <w:pPr>
        <w:pStyle w:val="75"/>
        <w:spacing w:line="360" w:lineRule="auto"/>
        <w:ind w:firstLine="0" w:firstLineChars="0"/>
        <w:rPr>
          <w:rFonts w:hint="default" w:eastAsia="宋体"/>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r>
        <w:rPr>
          <w:rFonts w:hint="eastAsia"/>
          <w:color w:val="000000" w:themeColor="text1"/>
          <w:sz w:val="24"/>
          <w:szCs w:val="24"/>
          <w:lang w:val="en-US" w:eastAsia="zh-CN"/>
        </w:rPr>
        <w:t xml:space="preserve"> </w:t>
      </w: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75"/>
        <w:spacing w:line="360" w:lineRule="auto"/>
        <w:ind w:firstLine="0" w:firstLineChars="0"/>
        <w:rPr>
          <w:rFonts w:hint="eastAsia"/>
          <w:color w:val="000000" w:themeColor="text1"/>
          <w:sz w:val="24"/>
          <w:szCs w:val="24"/>
          <w:lang w:val="en-US" w:eastAsia="zh-CN"/>
        </w:rPr>
      </w:pPr>
    </w:p>
    <w:p>
      <w:pPr>
        <w:pStyle w:val="25"/>
        <w:tabs>
          <w:tab w:val="center" w:pos="4201"/>
          <w:tab w:val="right" w:leader="dot" w:pos="9298"/>
        </w:tabs>
        <w:ind w:firstLine="420" w:firstLineChars="200"/>
        <w:rPr>
          <w:rFonts w:hint="eastAsia" w:hAnsi="宋体"/>
          <w:kern w:val="2"/>
          <w:szCs w:val="21"/>
          <w:lang w:eastAsia="zh-CN"/>
        </w:rPr>
      </w:pPr>
      <w:r>
        <w:rPr>
          <w:rFonts w:hint="eastAsia" w:hAnsi="宋体"/>
          <w:kern w:val="2"/>
          <w:szCs w:val="21"/>
          <w:lang w:eastAsia="zh-CN"/>
        </w:rPr>
        <w:t>本标准由中国联通公司网络部提出。</w:t>
      </w:r>
    </w:p>
    <w:p>
      <w:pPr>
        <w:pStyle w:val="25"/>
        <w:tabs>
          <w:tab w:val="center" w:pos="4201"/>
          <w:tab w:val="right" w:leader="dot" w:pos="9298"/>
        </w:tabs>
        <w:ind w:firstLine="420" w:firstLineChars="200"/>
        <w:rPr>
          <w:rFonts w:hint="eastAsia" w:hAnsi="宋体"/>
          <w:kern w:val="2"/>
          <w:szCs w:val="21"/>
          <w:lang w:eastAsia="zh-CN"/>
        </w:rPr>
      </w:pPr>
      <w:r>
        <w:rPr>
          <w:rFonts w:hint="eastAsia" w:hAnsi="宋体"/>
          <w:kern w:val="2"/>
          <w:szCs w:val="21"/>
          <w:lang w:eastAsia="zh-CN"/>
        </w:rPr>
        <w:t>本标准由中国联通公司科技创新部归口。</w:t>
      </w:r>
    </w:p>
    <w:p>
      <w:pPr>
        <w:pStyle w:val="25"/>
        <w:tabs>
          <w:tab w:val="center" w:pos="4201"/>
          <w:tab w:val="right" w:leader="dot" w:pos="9298"/>
        </w:tabs>
        <w:ind w:firstLine="420" w:firstLineChars="200"/>
        <w:rPr>
          <w:rFonts w:hint="eastAsia" w:hAnsi="宋体"/>
          <w:kern w:val="2"/>
          <w:szCs w:val="21"/>
          <w:lang w:eastAsia="zh-CN"/>
        </w:rPr>
      </w:pPr>
      <w:r>
        <w:rPr>
          <w:rFonts w:hint="eastAsia" w:hAnsi="宋体"/>
          <w:kern w:val="2"/>
          <w:szCs w:val="21"/>
          <w:lang w:eastAsia="zh-CN"/>
        </w:rPr>
        <w:t>本标准主要起草单位：中国联通研究院、中国联通公司网络部、中国联通云网中心、中国联通5G共建共享工作组、中国联通公司科技创新部。</w:t>
      </w:r>
    </w:p>
    <w:p>
      <w:pPr>
        <w:pStyle w:val="25"/>
        <w:tabs>
          <w:tab w:val="center" w:pos="4201"/>
          <w:tab w:val="right" w:leader="dot" w:pos="9298"/>
        </w:tabs>
        <w:ind w:firstLine="420" w:firstLineChars="200"/>
        <w:rPr>
          <w:rFonts w:hint="eastAsia" w:hAnsi="宋体"/>
          <w:kern w:val="2"/>
          <w:szCs w:val="21"/>
          <w:lang w:eastAsia="zh-CN"/>
        </w:rPr>
      </w:pPr>
      <w:r>
        <w:rPr>
          <w:rFonts w:hint="eastAsia" w:hAnsi="宋体"/>
          <w:kern w:val="2"/>
          <w:szCs w:val="21"/>
          <w:lang w:eastAsia="zh-CN"/>
        </w:rPr>
        <w:t>本标准主要起草人：王东洋、张涛、李德屹、郭希蕊、李福昌、范斌、商冶、王权、范天伟、赵占强、詹伟、杨定楚。</w:t>
      </w:r>
    </w:p>
    <w:p>
      <w:pPr>
        <w:pStyle w:val="25"/>
        <w:tabs>
          <w:tab w:val="center" w:pos="4201"/>
          <w:tab w:val="right" w:leader="dot" w:pos="9298"/>
        </w:tabs>
        <w:ind w:firstLine="420" w:firstLineChars="200"/>
        <w:rPr>
          <w:rFonts w:hint="eastAsia" w:hAnsi="宋体"/>
          <w:kern w:val="2"/>
          <w:szCs w:val="21"/>
          <w:lang w:eastAsia="zh-CN"/>
        </w:rPr>
      </w:pPr>
      <w:r>
        <w:rPr>
          <w:rFonts w:hint="eastAsia" w:hAnsi="宋体"/>
          <w:kern w:val="2"/>
          <w:szCs w:val="21"/>
          <w:lang w:eastAsia="zh-CN"/>
        </w:rPr>
        <w:t>本标准的修改和解释权属中国联通公司。</w:t>
      </w:r>
    </w:p>
    <w:p>
      <w:pPr>
        <w:pStyle w:val="75"/>
        <w:spacing w:line="360" w:lineRule="auto"/>
        <w:ind w:firstLine="0" w:firstLineChars="0"/>
        <w:rPr>
          <w:color w:val="000000" w:themeColor="text1"/>
          <w:sz w:val="24"/>
          <w:szCs w:val="24"/>
        </w:rPr>
        <w:sectPr>
          <w:headerReference r:id="rId4" w:type="default"/>
          <w:footerReference r:id="rId5" w:type="default"/>
          <w:pgSz w:w="11906" w:h="16838"/>
          <w:pgMar w:top="1440" w:right="1800" w:bottom="1440" w:left="1800" w:header="851" w:footer="992" w:gutter="0"/>
          <w:pgNumType w:fmt="upperRoman" w:start="1"/>
          <w:cols w:space="425" w:num="1"/>
          <w:docGrid w:type="lines" w:linePitch="312" w:charSpace="0"/>
        </w:sectPr>
      </w:pPr>
    </w:p>
    <w:p>
      <w:pPr>
        <w:pStyle w:val="25"/>
        <w:tabs>
          <w:tab w:val="center" w:pos="4201"/>
          <w:tab w:val="right" w:leader="dot" w:pos="9298"/>
        </w:tabs>
        <w:spacing w:before="624" w:beforeLines="200" w:after="468" w:afterLines="150"/>
        <w:ind w:firstLine="0" w:firstLineChars="0"/>
        <w:jc w:val="center"/>
        <w:rPr>
          <w:rFonts w:hint="eastAsia" w:ascii="Times New Roman" w:hAnsi="宋体" w:eastAsia="黑体"/>
          <w:kern w:val="0"/>
          <w:sz w:val="32"/>
          <w:szCs w:val="21"/>
          <w:lang w:eastAsia="zh-CN"/>
        </w:rPr>
      </w:pPr>
      <w:bookmarkStart w:id="21" w:name="_Toc204427145"/>
      <w:bookmarkStart w:id="22" w:name="_Toc50974989"/>
      <w:bookmarkStart w:id="23" w:name="_Toc145504486"/>
      <w:bookmarkStart w:id="24" w:name="_Toc204427178"/>
      <w:bookmarkStart w:id="25" w:name="_Toc252442546"/>
      <w:r>
        <w:rPr>
          <w:rFonts w:hint="eastAsia" w:ascii="Times New Roman" w:hAnsi="宋体" w:eastAsia="黑体"/>
          <w:kern w:val="0"/>
          <w:sz w:val="32"/>
          <w:szCs w:val="21"/>
          <w:lang w:eastAsia="zh-CN"/>
        </w:rPr>
        <w:t>中国联通5G NR数字蜂窝社会化基站OMC-R测量报告测试规范</w:t>
      </w:r>
    </w:p>
    <w:p>
      <w:pPr>
        <w:pStyle w:val="2"/>
        <w:rPr>
          <w:rFonts w:ascii="黑体" w:eastAsia="黑体"/>
          <w:b w:val="0"/>
          <w:sz w:val="21"/>
          <w:szCs w:val="21"/>
        </w:rPr>
      </w:pPr>
      <w:bookmarkStart w:id="26" w:name="_Toc29826"/>
      <w:r>
        <w:rPr>
          <w:rFonts w:hint="eastAsia" w:ascii="黑体" w:eastAsia="黑体"/>
          <w:b w:val="0"/>
          <w:sz w:val="21"/>
          <w:szCs w:val="21"/>
        </w:rPr>
        <w:t>范围</w:t>
      </w:r>
      <w:bookmarkEnd w:id="21"/>
      <w:bookmarkEnd w:id="22"/>
      <w:bookmarkEnd w:id="23"/>
      <w:bookmarkEnd w:id="24"/>
      <w:bookmarkEnd w:id="26"/>
    </w:p>
    <w:p>
      <w:pPr>
        <w:pStyle w:val="25"/>
        <w:ind w:firstLine="420"/>
        <w:rPr>
          <w:rFonts w:asciiTheme="minorEastAsia" w:hAnsiTheme="minorEastAsia" w:eastAsiaTheme="minorEastAsia"/>
          <w:lang w:eastAsia="zh-CN"/>
        </w:rPr>
      </w:pPr>
      <w:r>
        <w:rPr>
          <w:rFonts w:asciiTheme="minorEastAsia" w:hAnsiTheme="minorEastAsia" w:eastAsiaTheme="minorEastAsia"/>
          <w:lang w:eastAsia="zh-CN"/>
        </w:rPr>
        <w:t>本标准规定了</w:t>
      </w:r>
      <w:r>
        <w:rPr>
          <w:rFonts w:hint="eastAsia" w:asciiTheme="minorEastAsia" w:hAnsiTheme="minorEastAsia" w:eastAsiaTheme="minorEastAsia"/>
          <w:lang w:eastAsia="zh-CN"/>
        </w:rPr>
        <w:t>5G社会化基站</w:t>
      </w:r>
      <w:r>
        <w:rPr>
          <w:rFonts w:asciiTheme="minorEastAsia" w:hAnsiTheme="minorEastAsia" w:eastAsiaTheme="minorEastAsia"/>
          <w:lang w:eastAsia="zh-CN"/>
        </w:rPr>
        <w:t>无线操作维护中心（OMC-R）提供的无线</w:t>
      </w:r>
      <w:r>
        <w:rPr>
          <w:rFonts w:hint="eastAsia" w:asciiTheme="minorEastAsia" w:hAnsiTheme="minorEastAsia" w:eastAsiaTheme="minorEastAsia"/>
          <w:lang w:eastAsia="zh-CN"/>
        </w:rPr>
        <w:t>主设备</w:t>
      </w:r>
      <w:r>
        <w:rPr>
          <w:rFonts w:asciiTheme="minorEastAsia" w:hAnsiTheme="minorEastAsia" w:eastAsiaTheme="minorEastAsia"/>
          <w:lang w:eastAsia="zh-CN"/>
        </w:rPr>
        <w:t>测量报告的测试例、测试方法、测试步骤和测试所要输出的数据及结果，供评估无线报告功能测试时使用。</w:t>
      </w:r>
    </w:p>
    <w:p>
      <w:pPr>
        <w:pStyle w:val="25"/>
        <w:ind w:firstLine="420"/>
        <w:rPr>
          <w:rFonts w:asciiTheme="minorEastAsia" w:hAnsiTheme="minorEastAsia" w:eastAsiaTheme="minorEastAsia"/>
          <w:lang w:eastAsia="zh-CN"/>
        </w:rPr>
      </w:pPr>
      <w:r>
        <w:rPr>
          <w:rFonts w:asciiTheme="minorEastAsia" w:hAnsiTheme="minorEastAsia" w:eastAsiaTheme="minorEastAsia"/>
          <w:lang w:eastAsia="zh-CN"/>
        </w:rPr>
        <w:t>本标准适用于</w:t>
      </w:r>
      <w:r>
        <w:rPr>
          <w:rFonts w:hint="eastAsia" w:asciiTheme="minorEastAsia" w:hAnsiTheme="minorEastAsia" w:eastAsiaTheme="minorEastAsia"/>
          <w:lang w:eastAsia="zh-CN"/>
        </w:rPr>
        <w:t>5G社会化基站</w:t>
      </w:r>
      <w:r>
        <w:rPr>
          <w:rFonts w:asciiTheme="minorEastAsia" w:hAnsiTheme="minorEastAsia" w:eastAsiaTheme="minorEastAsia"/>
          <w:lang w:eastAsia="zh-CN"/>
        </w:rPr>
        <w:t>无线操作维护中心无线测量报告。</w:t>
      </w:r>
    </w:p>
    <w:p>
      <w:pPr>
        <w:pStyle w:val="62"/>
      </w:pPr>
      <w:bookmarkStart w:id="27" w:name="_Toc118024571"/>
      <w:bookmarkStart w:id="28" w:name="_Toc204427179"/>
      <w:bookmarkStart w:id="29" w:name="_Toc102552898"/>
      <w:bookmarkStart w:id="30" w:name="_Toc118026099"/>
      <w:bookmarkStart w:id="31" w:name="_Toc118028384"/>
      <w:bookmarkStart w:id="32" w:name="_Toc50974990"/>
      <w:bookmarkStart w:id="33" w:name="_Toc118024553"/>
      <w:bookmarkStart w:id="34" w:name="_Toc145504487"/>
      <w:bookmarkStart w:id="35" w:name="_Toc204427146"/>
      <w:bookmarkStart w:id="36" w:name="_Toc102556419"/>
      <w:bookmarkStart w:id="37" w:name="_Toc145500574"/>
      <w:bookmarkStart w:id="38" w:name="_Toc19015"/>
      <w:r>
        <w:rPr>
          <w:rFonts w:hint="eastAsia"/>
        </w:rPr>
        <w:t>规范性引用文件</w:t>
      </w:r>
      <w:bookmarkEnd w:id="27"/>
      <w:bookmarkEnd w:id="28"/>
      <w:bookmarkEnd w:id="29"/>
      <w:bookmarkEnd w:id="30"/>
      <w:bookmarkEnd w:id="31"/>
      <w:bookmarkEnd w:id="32"/>
      <w:bookmarkEnd w:id="33"/>
      <w:bookmarkEnd w:id="34"/>
      <w:bookmarkEnd w:id="35"/>
      <w:bookmarkEnd w:id="36"/>
      <w:bookmarkEnd w:id="37"/>
      <w:bookmarkEnd w:id="38"/>
    </w:p>
    <w:p>
      <w:pPr>
        <w:pStyle w:val="75"/>
        <w:ind w:firstLine="420"/>
      </w:pPr>
      <w:r>
        <w:rPr>
          <w:rFonts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pPr>
        <w:pStyle w:val="62"/>
      </w:pPr>
      <w:bookmarkStart w:id="39" w:name="_Toc118028385"/>
      <w:bookmarkStart w:id="40" w:name="_Toc118024572"/>
      <w:bookmarkStart w:id="41" w:name="_Toc145504488"/>
      <w:bookmarkStart w:id="42" w:name="_Toc145500575"/>
      <w:bookmarkStart w:id="43" w:name="_Toc50974991"/>
      <w:bookmarkStart w:id="44" w:name="_Toc118024554"/>
      <w:bookmarkStart w:id="45" w:name="_Toc118026100"/>
      <w:bookmarkStart w:id="46" w:name="_Toc1435"/>
      <w:bookmarkStart w:id="47" w:name="_Toc204427147"/>
      <w:bookmarkStart w:id="48" w:name="_Toc204427180"/>
      <w:r>
        <w:rPr>
          <w:rFonts w:hint="eastAsia"/>
        </w:rPr>
        <w:t>术语、定义和缩略语</w:t>
      </w:r>
      <w:bookmarkEnd w:id="39"/>
      <w:bookmarkEnd w:id="40"/>
      <w:bookmarkEnd w:id="41"/>
      <w:bookmarkEnd w:id="42"/>
      <w:bookmarkEnd w:id="43"/>
      <w:bookmarkEnd w:id="44"/>
      <w:bookmarkEnd w:id="45"/>
      <w:bookmarkEnd w:id="46"/>
      <w:bookmarkEnd w:id="47"/>
      <w:bookmarkEnd w:id="48"/>
    </w:p>
    <w:p>
      <w:pPr>
        <w:pStyle w:val="75"/>
        <w:ind w:firstLine="0" w:firstLineChars="0"/>
      </w:pPr>
      <w:r>
        <w:t>下列缩略语适用于本</w:t>
      </w:r>
      <w:r>
        <w:rPr>
          <w:rFonts w:hint="eastAsia"/>
        </w:rPr>
        <w:t>标准</w:t>
      </w:r>
      <w:r>
        <w:t>：</w:t>
      </w:r>
    </w:p>
    <w:tbl>
      <w:tblPr>
        <w:tblStyle w:val="40"/>
        <w:tblW w:w="8410" w:type="dxa"/>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1101"/>
        <w:gridCol w:w="4875"/>
        <w:gridCol w:w="2434"/>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shd w:val="clear" w:color="auto" w:fill="FFFFFF"/>
          </w:tcPr>
          <w:p>
            <w:pPr>
              <w:pStyle w:val="75"/>
              <w:ind w:firstLine="0" w:firstLineChars="0"/>
              <w:jc w:val="left"/>
            </w:pPr>
            <w:bookmarkStart w:id="49" w:name="_Toc532181788"/>
            <w:bookmarkEnd w:id="49"/>
            <w:bookmarkStart w:id="50" w:name="_Toc532181784"/>
            <w:bookmarkEnd w:id="50"/>
            <w:bookmarkStart w:id="51" w:name="_Toc3351766"/>
            <w:bookmarkEnd w:id="51"/>
            <w:bookmarkStart w:id="52" w:name="_Toc15463240"/>
            <w:bookmarkEnd w:id="52"/>
            <w:bookmarkStart w:id="53" w:name="_Toc15462914"/>
            <w:bookmarkEnd w:id="53"/>
            <w:bookmarkStart w:id="54" w:name="_Toc29636747"/>
            <w:bookmarkEnd w:id="54"/>
            <w:bookmarkStart w:id="55" w:name="_Toc3351762"/>
            <w:bookmarkEnd w:id="55"/>
            <w:bookmarkStart w:id="56" w:name="_Toc28138028"/>
            <w:bookmarkEnd w:id="56"/>
            <w:bookmarkStart w:id="57" w:name="_Toc15462910"/>
            <w:bookmarkEnd w:id="57"/>
            <w:bookmarkStart w:id="58" w:name="_Toc532118046"/>
            <w:bookmarkEnd w:id="58"/>
            <w:bookmarkStart w:id="59" w:name="_Toc15463244"/>
            <w:bookmarkEnd w:id="59"/>
            <w:bookmarkStart w:id="60" w:name="_Toc29618035"/>
            <w:bookmarkEnd w:id="60"/>
            <w:bookmarkStart w:id="61" w:name="_Toc532118042"/>
            <w:bookmarkEnd w:id="61"/>
            <w:bookmarkStart w:id="62" w:name="_Toc28138032"/>
            <w:bookmarkEnd w:id="62"/>
            <w:bookmarkStart w:id="63" w:name="_Toc3351838"/>
            <w:bookmarkEnd w:id="63"/>
            <w:bookmarkStart w:id="64" w:name="_Toc3351834"/>
            <w:bookmarkEnd w:id="64"/>
            <w:r>
              <w:rPr>
                <w:rFonts w:hint="eastAsia"/>
              </w:rPr>
              <w:t>缩略语</w:t>
            </w:r>
          </w:p>
        </w:tc>
        <w:tc>
          <w:tcPr>
            <w:tcW w:w="7309" w:type="dxa"/>
            <w:gridSpan w:val="2"/>
            <w:tcBorders>
              <w:top w:val="single" w:color="auto" w:sz="4" w:space="0"/>
              <w:left w:val="single" w:color="auto" w:sz="4" w:space="0"/>
              <w:bottom w:val="single" w:color="auto" w:sz="4" w:space="0"/>
              <w:right w:val="single" w:color="auto" w:sz="4" w:space="0"/>
            </w:tcBorders>
            <w:shd w:val="clear" w:color="auto" w:fill="FFFFFF"/>
          </w:tcPr>
          <w:p>
            <w:pPr>
              <w:pStyle w:val="75"/>
              <w:ind w:firstLine="420"/>
              <w:jc w:val="center"/>
            </w:pPr>
            <w:r>
              <w:rPr>
                <w:rFonts w:hint="eastAsia"/>
              </w:rPr>
              <w:t>解释</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AMF</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Ansi="宋体"/>
                <w:szCs w:val="21"/>
              </w:rPr>
              <w:t>Access and Mobility Management Function</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Ansi="宋体"/>
                <w:szCs w:val="21"/>
              </w:rPr>
              <w:t>接入和移动性管理功能</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E-UTRA</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Evolved Universal Terrestrial Radio Access</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演进的UMTS陆面无线接入</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Earfcn</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E-UTRA Absolute Radio Frequency Channel Number</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E-UTRA绝对射频信道号</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eNodeB</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Evolved Node B</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演进型Node B</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53"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FTP</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File Transfer Protocol</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文件传输协议</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415"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LTE</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Long Term Evolution</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长期演进</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0"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MR</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Measurement Report</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测量报告</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30"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MRO</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Measurement Report of Original Type</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测量报告原始数据</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MRS</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Measurement Report of Statistics Type</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测量报告统计数据</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NR</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Ansi="宋体"/>
                <w:szCs w:val="21"/>
              </w:rPr>
              <w:t>New RAN</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新型无线接入网</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RSRP</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Reference Signal Receiving Power</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参考信号接收功率</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RSRQ</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Reference Signal Receiving Quality</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参考信号接收质量</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SINR</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Signal to Interference plus Noise Ratio</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信号干扰噪声比</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PRB</w:t>
            </w:r>
          </w:p>
        </w:tc>
        <w:tc>
          <w:tcPr>
            <w:tcW w:w="4875"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Physical Resource Block</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物理资源块</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tcPr>
          <w:p>
            <w:pPr>
              <w:pStyle w:val="75"/>
              <w:ind w:firstLine="0" w:firstLineChars="0"/>
            </w:pPr>
            <w:r>
              <w:rPr>
                <w:rFonts w:hint="eastAsia" w:hAnsi="宋体"/>
                <w:szCs w:val="21"/>
              </w:rPr>
              <w:t>UE</w:t>
            </w:r>
          </w:p>
        </w:tc>
        <w:tc>
          <w:tcPr>
            <w:tcW w:w="4875" w:type="dxa"/>
            <w:tcBorders>
              <w:top w:val="single" w:color="auto" w:sz="4" w:space="0"/>
              <w:left w:val="single" w:color="auto" w:sz="4" w:space="0"/>
              <w:bottom w:val="single" w:color="auto" w:sz="4" w:space="0"/>
              <w:right w:val="single" w:color="auto" w:sz="4" w:space="0"/>
            </w:tcBorders>
          </w:tcPr>
          <w:p>
            <w:pPr>
              <w:pStyle w:val="75"/>
              <w:ind w:firstLine="420"/>
              <w:jc w:val="left"/>
            </w:pPr>
            <w:r>
              <w:rPr>
                <w:rFonts w:hint="eastAsia" w:hAnsi="宋体"/>
                <w:szCs w:val="21"/>
              </w:rPr>
              <w:t xml:space="preserve">User Equipment </w:t>
            </w:r>
          </w:p>
        </w:tc>
        <w:tc>
          <w:tcPr>
            <w:tcW w:w="2434" w:type="dxa"/>
            <w:tcBorders>
              <w:top w:val="single" w:color="auto" w:sz="4" w:space="0"/>
              <w:left w:val="single" w:color="auto" w:sz="4" w:space="0"/>
              <w:bottom w:val="single" w:color="auto" w:sz="4" w:space="0"/>
              <w:right w:val="single" w:color="auto" w:sz="4" w:space="0"/>
            </w:tcBorders>
          </w:tcPr>
          <w:p>
            <w:pPr>
              <w:pStyle w:val="75"/>
              <w:ind w:firstLine="0" w:firstLineChars="0"/>
              <w:jc w:val="left"/>
            </w:pPr>
            <w:r>
              <w:rPr>
                <w:rFonts w:hint="eastAsia" w:hAnsi="宋体"/>
                <w:szCs w:val="21"/>
              </w:rPr>
              <w:t>用户终端</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77" w:hRule="atLeast"/>
        </w:trPr>
        <w:tc>
          <w:tcPr>
            <w:tcW w:w="1101" w:type="dxa"/>
            <w:tcBorders>
              <w:top w:val="single" w:color="auto" w:sz="4" w:space="0"/>
              <w:left w:val="single" w:color="auto" w:sz="4" w:space="0"/>
              <w:bottom w:val="single" w:color="auto" w:sz="4" w:space="0"/>
              <w:right w:val="single" w:color="auto" w:sz="4" w:space="0"/>
            </w:tcBorders>
            <w:vAlign w:val="center"/>
          </w:tcPr>
          <w:p>
            <w:pPr>
              <w:pStyle w:val="75"/>
              <w:ind w:firstLine="0" w:firstLineChars="0"/>
            </w:pPr>
            <w:r>
              <w:t>XML</w:t>
            </w:r>
          </w:p>
        </w:tc>
        <w:tc>
          <w:tcPr>
            <w:tcW w:w="4875" w:type="dxa"/>
            <w:tcBorders>
              <w:top w:val="single" w:color="auto" w:sz="4" w:space="0"/>
              <w:left w:val="single" w:color="auto" w:sz="4" w:space="0"/>
              <w:bottom w:val="single" w:color="auto" w:sz="4" w:space="0"/>
              <w:right w:val="single" w:color="auto" w:sz="4" w:space="0"/>
            </w:tcBorders>
            <w:vAlign w:val="center"/>
          </w:tcPr>
          <w:p>
            <w:pPr>
              <w:pStyle w:val="75"/>
              <w:ind w:firstLine="420"/>
              <w:jc w:val="left"/>
            </w:pPr>
            <w:r>
              <w:t>eXtensible Markup Language</w:t>
            </w:r>
          </w:p>
        </w:tc>
        <w:tc>
          <w:tcPr>
            <w:tcW w:w="2434" w:type="dxa"/>
            <w:tcBorders>
              <w:top w:val="single" w:color="auto" w:sz="4" w:space="0"/>
              <w:left w:val="single" w:color="auto" w:sz="4" w:space="0"/>
              <w:bottom w:val="single" w:color="auto" w:sz="4" w:space="0"/>
              <w:right w:val="single" w:color="auto" w:sz="4" w:space="0"/>
            </w:tcBorders>
            <w:vAlign w:val="center"/>
          </w:tcPr>
          <w:p>
            <w:pPr>
              <w:pStyle w:val="75"/>
              <w:ind w:firstLine="0" w:firstLineChars="0"/>
              <w:jc w:val="left"/>
            </w:pPr>
            <w:r>
              <w:t>扩展标记语言</w:t>
            </w:r>
          </w:p>
        </w:tc>
      </w:tr>
    </w:tbl>
    <w:p>
      <w:pPr>
        <w:pStyle w:val="62"/>
        <w:tabs>
          <w:tab w:val="left" w:pos="425"/>
        </w:tabs>
        <w:ind w:left="425" w:hanging="425"/>
      </w:pPr>
      <w:bookmarkStart w:id="65" w:name="_Toc204427181"/>
      <w:bookmarkEnd w:id="65"/>
      <w:bookmarkStart w:id="66" w:name="_Toc204427148"/>
      <w:bookmarkEnd w:id="66"/>
      <w:bookmarkStart w:id="67" w:name="_Toc21676"/>
      <w:bookmarkStart w:id="68" w:name="_Toc50974992"/>
      <w:bookmarkStart w:id="69" w:name="_Toc406086843"/>
      <w:r>
        <w:t>测试环境要求</w:t>
      </w:r>
      <w:bookmarkEnd w:id="67"/>
      <w:bookmarkEnd w:id="68"/>
      <w:bookmarkEnd w:id="69"/>
    </w:p>
    <w:p>
      <w:pPr>
        <w:pStyle w:val="3"/>
        <w:rPr>
          <w:rFonts w:ascii="黑体"/>
          <w:b w:val="0"/>
          <w:sz w:val="21"/>
          <w:szCs w:val="21"/>
        </w:rPr>
      </w:pPr>
      <w:bookmarkStart w:id="70" w:name="_Toc204427182"/>
      <w:bookmarkEnd w:id="70"/>
      <w:bookmarkStart w:id="71" w:name="_Toc204427149"/>
      <w:bookmarkEnd w:id="71"/>
      <w:bookmarkStart w:id="72" w:name="_Toc50974993"/>
      <w:bookmarkStart w:id="73" w:name="_Toc32641"/>
      <w:r>
        <w:rPr>
          <w:rFonts w:hint="eastAsia" w:ascii="黑体"/>
          <w:b w:val="0"/>
          <w:sz w:val="21"/>
          <w:szCs w:val="21"/>
        </w:rPr>
        <w:t>测试网络结构</w:t>
      </w:r>
      <w:bookmarkEnd w:id="72"/>
      <w:bookmarkEnd w:id="73"/>
    </w:p>
    <w:p>
      <w:pPr>
        <w:pStyle w:val="25"/>
        <w:ind w:firstLine="420"/>
        <w:rPr>
          <w:rFonts w:asciiTheme="minorEastAsia" w:hAnsiTheme="minorEastAsia" w:eastAsiaTheme="minorEastAsia"/>
          <w:lang w:eastAsia="zh-CN"/>
        </w:rPr>
      </w:pPr>
      <w:r>
        <w:rPr>
          <w:rFonts w:asciiTheme="minorEastAsia" w:hAnsiTheme="minorEastAsia" w:eastAsiaTheme="minorEastAsia"/>
          <w:lang w:val="en-GB" w:eastAsia="zh-CN"/>
        </w:rPr>
        <w:t>测试环境主要由测试系统、被测系统（厂商网管系统和北向接口）和厂商无线网络环境构成。厂商网管系统要求具有测量报告任务的管理功能。</w:t>
      </w:r>
      <w:r>
        <w:rPr>
          <w:rFonts w:asciiTheme="minorEastAsia" w:hAnsiTheme="minorEastAsia" w:eastAsiaTheme="minorEastAsia"/>
          <w:lang w:eastAsia="zh-CN"/>
        </w:rPr>
        <w:t>无线网络环境采用</w:t>
      </w:r>
      <w:r>
        <w:rPr>
          <w:rFonts w:hint="eastAsia" w:asciiTheme="minorEastAsia" w:hAnsiTheme="minorEastAsia" w:eastAsiaTheme="minorEastAsia"/>
          <w:lang w:eastAsia="zh-CN"/>
        </w:rPr>
        <w:t>5G社会化基站</w:t>
      </w:r>
      <w:r>
        <w:rPr>
          <w:rFonts w:asciiTheme="minorEastAsia" w:hAnsiTheme="minorEastAsia" w:eastAsiaTheme="minorEastAsia"/>
          <w:lang w:eastAsia="zh-CN"/>
        </w:rPr>
        <w:t>网络测试环境。为了考察测量报告功能对</w:t>
      </w:r>
      <w:r>
        <w:rPr>
          <w:rFonts w:hint="eastAsia" w:asciiTheme="minorEastAsia" w:hAnsiTheme="minorEastAsia" w:eastAsiaTheme="minorEastAsia"/>
          <w:lang w:eastAsia="zh-CN"/>
        </w:rPr>
        <w:t>5G社会化基站</w:t>
      </w:r>
      <w:r>
        <w:rPr>
          <w:rFonts w:asciiTheme="minorEastAsia" w:hAnsiTheme="minorEastAsia" w:eastAsiaTheme="minorEastAsia"/>
          <w:lang w:eastAsia="zh-CN"/>
        </w:rPr>
        <w:t>系统的影响，测试过程中，要求包括测试路线周边站点在内，持续开启一定数量的</w:t>
      </w:r>
      <w:r>
        <w:rPr>
          <w:rFonts w:hint="eastAsia" w:asciiTheme="minorEastAsia" w:hAnsiTheme="minorEastAsia" w:eastAsiaTheme="minorEastAsia"/>
          <w:lang w:eastAsia="zh-CN"/>
        </w:rPr>
        <w:t>NR</w:t>
      </w:r>
      <w:r>
        <w:rPr>
          <w:rFonts w:asciiTheme="minorEastAsia" w:hAnsiTheme="minorEastAsia" w:eastAsiaTheme="minorEastAsia"/>
          <w:lang w:eastAsia="zh-CN"/>
        </w:rPr>
        <w:t>基站的测量报告功能。根据具体测试例要求，需要在主要测试</w:t>
      </w:r>
      <w:r>
        <w:rPr>
          <w:rFonts w:hint="eastAsia" w:asciiTheme="minorEastAsia" w:hAnsiTheme="minorEastAsia" w:eastAsiaTheme="minorEastAsia"/>
          <w:lang w:val="en-GB" w:eastAsia="zh-CN"/>
        </w:rPr>
        <w:t>NR</w:t>
      </w:r>
      <w:r>
        <w:rPr>
          <w:rFonts w:asciiTheme="minorEastAsia" w:hAnsiTheme="minorEastAsia" w:eastAsiaTheme="minorEastAsia"/>
          <w:lang w:val="en-GB" w:eastAsia="zh-CN"/>
        </w:rPr>
        <w:t>基站周边存在一定数量的LTE系统小区</w:t>
      </w:r>
      <w:r>
        <w:rPr>
          <w:rFonts w:asciiTheme="minorEastAsia" w:hAnsiTheme="minorEastAsia" w:eastAsiaTheme="minorEastAsia"/>
          <w:lang w:eastAsia="zh-CN"/>
        </w:rPr>
        <w:t>。</w:t>
      </w:r>
    </w:p>
    <w:p>
      <w:pPr>
        <w:pStyle w:val="3"/>
        <w:rPr>
          <w:rFonts w:ascii="黑体"/>
          <w:b w:val="0"/>
          <w:sz w:val="21"/>
          <w:szCs w:val="21"/>
        </w:rPr>
      </w:pPr>
      <w:bookmarkStart w:id="74" w:name="_Toc406086845"/>
      <w:bookmarkStart w:id="75" w:name="_Toc50974994"/>
      <w:bookmarkStart w:id="76" w:name="_Toc9560"/>
      <w:r>
        <w:rPr>
          <w:rFonts w:hint="eastAsia" w:ascii="黑体"/>
          <w:b w:val="0"/>
          <w:sz w:val="21"/>
          <w:szCs w:val="21"/>
        </w:rPr>
        <w:t>测试设备</w:t>
      </w:r>
      <w:bookmarkEnd w:id="74"/>
      <w:bookmarkEnd w:id="75"/>
      <w:bookmarkEnd w:id="76"/>
    </w:p>
    <w:p>
      <w:pPr>
        <w:pStyle w:val="25"/>
        <w:ind w:firstLine="420"/>
        <w:rPr>
          <w:lang w:eastAsia="zh-CN"/>
        </w:rPr>
      </w:pPr>
      <w:r>
        <w:rPr>
          <w:rFonts w:hint="eastAsia"/>
          <w:lang w:eastAsia="zh-CN"/>
        </w:rPr>
        <w:t>至少需要提供如下设备配合测试：</w:t>
      </w:r>
    </w:p>
    <w:tbl>
      <w:tblPr>
        <w:tblStyle w:val="40"/>
        <w:tblW w:w="7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0"/>
        <w:gridCol w:w="1514"/>
        <w:gridCol w:w="3157"/>
        <w:gridCol w:w="1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520" w:type="dxa"/>
            <w:tcBorders>
              <w:top w:val="single" w:color="auto" w:sz="4" w:space="0"/>
              <w:left w:val="single" w:color="auto" w:sz="4" w:space="0"/>
              <w:bottom w:val="single" w:color="auto" w:sz="4" w:space="0"/>
              <w:right w:val="single" w:color="auto" w:sz="4" w:space="0"/>
            </w:tcBorders>
            <w:shd w:val="clear" w:color="auto" w:fill="auto"/>
          </w:tcPr>
          <w:p>
            <w:pPr>
              <w:pStyle w:val="25"/>
              <w:ind w:firstLine="0"/>
              <w:rPr>
                <w:rFonts w:asciiTheme="minorEastAsia" w:hAnsiTheme="minorEastAsia" w:eastAsiaTheme="minorEastAsia"/>
                <w:bCs/>
                <w:szCs w:val="21"/>
              </w:rPr>
            </w:pPr>
            <w:r>
              <w:rPr>
                <w:rFonts w:asciiTheme="minorEastAsia" w:hAnsiTheme="minorEastAsia" w:eastAsiaTheme="minorEastAsia"/>
                <w:bCs/>
                <w:szCs w:val="21"/>
              </w:rPr>
              <w:t>网元/设备</w:t>
            </w:r>
          </w:p>
        </w:tc>
        <w:tc>
          <w:tcPr>
            <w:tcW w:w="1514"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Theme="minorEastAsia" w:hAnsiTheme="minorEastAsia" w:eastAsiaTheme="minorEastAsia"/>
                <w:bCs/>
                <w:szCs w:val="21"/>
              </w:rPr>
            </w:pPr>
            <w:r>
              <w:rPr>
                <w:rFonts w:asciiTheme="minorEastAsia" w:hAnsiTheme="minorEastAsia" w:eastAsiaTheme="minorEastAsia"/>
                <w:bCs/>
                <w:szCs w:val="21"/>
              </w:rPr>
              <w:t>数量</w:t>
            </w:r>
          </w:p>
        </w:tc>
        <w:tc>
          <w:tcPr>
            <w:tcW w:w="3157" w:type="dxa"/>
            <w:tcBorders>
              <w:top w:val="single" w:color="auto" w:sz="4" w:space="0"/>
              <w:left w:val="single" w:color="auto" w:sz="4" w:space="0"/>
              <w:bottom w:val="single" w:color="auto" w:sz="4" w:space="0"/>
              <w:right w:val="single" w:color="auto" w:sz="4" w:space="0"/>
            </w:tcBorders>
            <w:shd w:val="clear" w:color="auto" w:fill="auto"/>
          </w:tcPr>
          <w:p>
            <w:pPr>
              <w:jc w:val="center"/>
              <w:rPr>
                <w:rFonts w:asciiTheme="minorEastAsia" w:hAnsiTheme="minorEastAsia" w:eastAsiaTheme="minorEastAsia"/>
                <w:bCs/>
                <w:szCs w:val="21"/>
              </w:rPr>
            </w:pPr>
            <w:r>
              <w:rPr>
                <w:rFonts w:asciiTheme="minorEastAsia" w:hAnsiTheme="minorEastAsia" w:eastAsiaTheme="minorEastAsia"/>
                <w:bCs/>
                <w:szCs w:val="21"/>
              </w:rPr>
              <w:t>型号与版本（测试时填写）</w:t>
            </w:r>
          </w:p>
        </w:tc>
        <w:tc>
          <w:tcPr>
            <w:tcW w:w="1656" w:type="dxa"/>
            <w:tcBorders>
              <w:top w:val="single" w:color="auto" w:sz="4" w:space="0"/>
              <w:left w:val="single" w:color="FFFFFF" w:sz="4" w:space="0"/>
              <w:bottom w:val="single" w:color="auto" w:sz="4" w:space="0"/>
              <w:right w:val="single" w:color="auto" w:sz="4" w:space="0"/>
            </w:tcBorders>
            <w:shd w:val="clear" w:color="auto" w:fill="auto"/>
          </w:tcPr>
          <w:p>
            <w:pPr>
              <w:pStyle w:val="25"/>
              <w:ind w:firstLine="420"/>
              <w:jc w:val="center"/>
              <w:rPr>
                <w:rFonts w:asciiTheme="minorEastAsia" w:hAnsiTheme="minorEastAsia" w:eastAsiaTheme="minorEastAsia"/>
                <w:bCs/>
                <w:szCs w:val="21"/>
              </w:rPr>
            </w:pPr>
            <w:r>
              <w:rPr>
                <w:rFonts w:asciiTheme="minorEastAsia" w:hAnsiTheme="minorEastAsia" w:eastAsiaTheme="minorEastAsia"/>
                <w:bCs/>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520" w:type="dxa"/>
            <w:tcBorders>
              <w:top w:val="single" w:color="auto" w:sz="4" w:space="0"/>
              <w:left w:val="single" w:color="auto" w:sz="4" w:space="0"/>
              <w:bottom w:val="single" w:color="auto" w:sz="4" w:space="0"/>
              <w:right w:val="single" w:color="auto" w:sz="4" w:space="0"/>
            </w:tcBorders>
          </w:tcPr>
          <w:p>
            <w:pPr>
              <w:pStyle w:val="25"/>
              <w:ind w:firstLine="420"/>
              <w:rPr>
                <w:rFonts w:asciiTheme="minorEastAsia" w:hAnsiTheme="minorEastAsia" w:eastAsiaTheme="minorEastAsia"/>
                <w:szCs w:val="21"/>
              </w:rPr>
            </w:pPr>
            <w:r>
              <w:rPr>
                <w:rFonts w:asciiTheme="minorEastAsia" w:hAnsiTheme="minorEastAsia" w:eastAsiaTheme="minorEastAsia"/>
                <w:szCs w:val="21"/>
              </w:rPr>
              <w:t>OMC</w:t>
            </w:r>
          </w:p>
        </w:tc>
        <w:tc>
          <w:tcPr>
            <w:tcW w:w="1514"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hint="eastAsia" w:asciiTheme="minorEastAsia" w:hAnsiTheme="minorEastAsia" w:eastAsiaTheme="minorEastAsia"/>
                <w:szCs w:val="21"/>
              </w:rPr>
              <w:t>1个</w:t>
            </w:r>
          </w:p>
        </w:tc>
        <w:tc>
          <w:tcPr>
            <w:tcW w:w="315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p>
        </w:tc>
        <w:tc>
          <w:tcPr>
            <w:tcW w:w="1656" w:type="dxa"/>
            <w:tcBorders>
              <w:top w:val="single" w:color="auto" w:sz="4" w:space="0"/>
              <w:left w:val="single" w:color="FFFFFF" w:sz="4" w:space="0"/>
              <w:bottom w:val="single" w:color="auto" w:sz="4" w:space="0"/>
              <w:right w:val="single" w:color="auto" w:sz="4" w:space="0"/>
            </w:tcBorders>
          </w:tcPr>
          <w:p>
            <w:pPr>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520" w:type="dxa"/>
            <w:tcBorders>
              <w:top w:val="single" w:color="auto" w:sz="4" w:space="0"/>
              <w:left w:val="single" w:color="auto" w:sz="4" w:space="0"/>
              <w:bottom w:val="single" w:color="auto" w:sz="4" w:space="0"/>
              <w:right w:val="single" w:color="auto" w:sz="4" w:space="0"/>
            </w:tcBorders>
          </w:tcPr>
          <w:p>
            <w:pPr>
              <w:pStyle w:val="25"/>
              <w:ind w:firstLine="420"/>
              <w:rPr>
                <w:rFonts w:asciiTheme="minorEastAsia" w:hAnsiTheme="minorEastAsia" w:eastAsiaTheme="minorEastAsia"/>
                <w:szCs w:val="21"/>
              </w:rPr>
            </w:pPr>
            <w:r>
              <w:rPr>
                <w:rFonts w:hint="eastAsia" w:asciiTheme="minorEastAsia" w:hAnsiTheme="minorEastAsia" w:eastAsiaTheme="minorEastAsia"/>
                <w:szCs w:val="21"/>
              </w:rPr>
              <w:t>g</w:t>
            </w:r>
            <w:r>
              <w:rPr>
                <w:rFonts w:asciiTheme="minorEastAsia" w:hAnsiTheme="minorEastAsia" w:eastAsiaTheme="minorEastAsia"/>
                <w:szCs w:val="21"/>
              </w:rPr>
              <w:t>NB</w:t>
            </w:r>
          </w:p>
        </w:tc>
        <w:tc>
          <w:tcPr>
            <w:tcW w:w="1514"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asciiTheme="minorEastAsia" w:hAnsiTheme="minorEastAsia" w:eastAsiaTheme="minorEastAsia"/>
                <w:szCs w:val="21"/>
              </w:rPr>
              <w:t>≥</w:t>
            </w:r>
            <w:r>
              <w:rPr>
                <w:rFonts w:hint="eastAsia" w:asciiTheme="minorEastAsia" w:hAnsiTheme="minorEastAsia" w:eastAsiaTheme="minorEastAsia"/>
                <w:szCs w:val="21"/>
              </w:rPr>
              <w:t>2个</w:t>
            </w:r>
          </w:p>
        </w:tc>
        <w:tc>
          <w:tcPr>
            <w:tcW w:w="315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p>
        </w:tc>
        <w:tc>
          <w:tcPr>
            <w:tcW w:w="1656" w:type="dxa"/>
            <w:tcBorders>
              <w:top w:val="single" w:color="auto" w:sz="4" w:space="0"/>
              <w:left w:val="single" w:color="FFFFFF" w:sz="4" w:space="0"/>
              <w:bottom w:val="single" w:color="auto" w:sz="4" w:space="0"/>
              <w:right w:val="single" w:color="auto" w:sz="4" w:space="0"/>
            </w:tcBorders>
          </w:tcPr>
          <w:p>
            <w:pPr>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520" w:type="dxa"/>
            <w:tcBorders>
              <w:top w:val="single" w:color="auto" w:sz="4" w:space="0"/>
              <w:left w:val="single" w:color="auto" w:sz="4" w:space="0"/>
              <w:bottom w:val="single" w:color="auto" w:sz="4" w:space="0"/>
              <w:right w:val="single" w:color="auto" w:sz="4" w:space="0"/>
            </w:tcBorders>
          </w:tcPr>
          <w:p>
            <w:pPr>
              <w:pStyle w:val="25"/>
              <w:rPr>
                <w:rFonts w:asciiTheme="minorEastAsia" w:hAnsiTheme="minorEastAsia" w:eastAsiaTheme="minorEastAsia"/>
                <w:szCs w:val="21"/>
              </w:rPr>
            </w:pPr>
            <w:r>
              <w:rPr>
                <w:rFonts w:asciiTheme="minorEastAsia" w:hAnsiTheme="minorEastAsia" w:eastAsiaTheme="minorEastAsia"/>
                <w:szCs w:val="21"/>
              </w:rPr>
              <w:t>MR服务器</w:t>
            </w:r>
          </w:p>
        </w:tc>
        <w:tc>
          <w:tcPr>
            <w:tcW w:w="1514"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hint="eastAsia" w:asciiTheme="minorEastAsia" w:hAnsiTheme="minorEastAsia" w:eastAsiaTheme="minorEastAsia"/>
                <w:szCs w:val="21"/>
              </w:rPr>
              <w:t>1套</w:t>
            </w:r>
          </w:p>
        </w:tc>
        <w:tc>
          <w:tcPr>
            <w:tcW w:w="315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p>
        </w:tc>
        <w:tc>
          <w:tcPr>
            <w:tcW w:w="1656" w:type="dxa"/>
            <w:tcBorders>
              <w:top w:val="single" w:color="auto" w:sz="4" w:space="0"/>
              <w:left w:val="single" w:color="FFFFFF" w:sz="4" w:space="0"/>
              <w:bottom w:val="single" w:color="auto" w:sz="4" w:space="0"/>
              <w:right w:val="single" w:color="auto" w:sz="4" w:space="0"/>
            </w:tcBorders>
          </w:tcPr>
          <w:p>
            <w:pPr>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520"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asciiTheme="minorEastAsia" w:hAnsiTheme="minorEastAsia" w:eastAsiaTheme="minorEastAsia"/>
                <w:szCs w:val="21"/>
              </w:rPr>
              <w:t>测试终端</w:t>
            </w:r>
          </w:p>
        </w:tc>
        <w:tc>
          <w:tcPr>
            <w:tcW w:w="1514"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hint="eastAsia" w:asciiTheme="minorEastAsia" w:hAnsiTheme="minorEastAsia" w:eastAsiaTheme="minorEastAsia"/>
                <w:szCs w:val="21"/>
              </w:rPr>
              <w:t>1个</w:t>
            </w:r>
          </w:p>
        </w:tc>
        <w:tc>
          <w:tcPr>
            <w:tcW w:w="315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p>
        </w:tc>
        <w:tc>
          <w:tcPr>
            <w:tcW w:w="1656" w:type="dxa"/>
            <w:tcBorders>
              <w:top w:val="single" w:color="auto" w:sz="4" w:space="0"/>
              <w:left w:val="single" w:color="FFFFFF" w:sz="4" w:space="0"/>
              <w:bottom w:val="single" w:color="auto" w:sz="4" w:space="0"/>
              <w:right w:val="single" w:color="auto" w:sz="4" w:space="0"/>
            </w:tcBorders>
          </w:tcPr>
          <w:p>
            <w:pPr>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520"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asciiTheme="minorEastAsia" w:hAnsiTheme="minorEastAsia" w:eastAsiaTheme="minorEastAsia"/>
                <w:szCs w:val="21"/>
              </w:rPr>
              <w:t>商用终端</w:t>
            </w:r>
          </w:p>
        </w:tc>
        <w:tc>
          <w:tcPr>
            <w:tcW w:w="1514"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hint="eastAsia" w:asciiTheme="minorEastAsia" w:hAnsiTheme="minorEastAsia" w:eastAsiaTheme="minorEastAsia"/>
                <w:szCs w:val="21"/>
              </w:rPr>
              <w:t>1个</w:t>
            </w:r>
          </w:p>
        </w:tc>
        <w:tc>
          <w:tcPr>
            <w:tcW w:w="315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p>
        </w:tc>
        <w:tc>
          <w:tcPr>
            <w:tcW w:w="1656" w:type="dxa"/>
            <w:tcBorders>
              <w:top w:val="single" w:color="auto" w:sz="4" w:space="0"/>
              <w:left w:val="single" w:color="FFFFFF" w:sz="4" w:space="0"/>
              <w:bottom w:val="single" w:color="auto" w:sz="4" w:space="0"/>
              <w:right w:val="single" w:color="auto" w:sz="4" w:space="0"/>
            </w:tcBorders>
          </w:tcPr>
          <w:p>
            <w:pPr>
              <w:jc w:val="center"/>
              <w:rPr>
                <w:rFonts w:asciiTheme="minorEastAsia" w:hAnsiTheme="minorEastAsia" w:eastAsiaTheme="minor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520"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asciiTheme="minorEastAsia" w:hAnsiTheme="minorEastAsia" w:eastAsiaTheme="minorEastAsia"/>
                <w:szCs w:val="21"/>
              </w:rPr>
              <w:t>路测软件</w:t>
            </w:r>
          </w:p>
        </w:tc>
        <w:tc>
          <w:tcPr>
            <w:tcW w:w="1514"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r>
              <w:rPr>
                <w:rFonts w:hint="eastAsia" w:asciiTheme="minorEastAsia" w:hAnsiTheme="minorEastAsia" w:eastAsiaTheme="minorEastAsia"/>
                <w:szCs w:val="21"/>
              </w:rPr>
              <w:t>1套</w:t>
            </w:r>
          </w:p>
        </w:tc>
        <w:tc>
          <w:tcPr>
            <w:tcW w:w="3157" w:type="dxa"/>
            <w:tcBorders>
              <w:top w:val="single" w:color="auto" w:sz="4" w:space="0"/>
              <w:left w:val="single" w:color="auto" w:sz="4" w:space="0"/>
              <w:bottom w:val="single" w:color="auto" w:sz="4" w:space="0"/>
              <w:right w:val="single" w:color="auto" w:sz="4" w:space="0"/>
            </w:tcBorders>
          </w:tcPr>
          <w:p>
            <w:pPr>
              <w:jc w:val="center"/>
              <w:rPr>
                <w:rFonts w:asciiTheme="minorEastAsia" w:hAnsiTheme="minorEastAsia" w:eastAsiaTheme="minorEastAsia"/>
                <w:szCs w:val="21"/>
              </w:rPr>
            </w:pPr>
          </w:p>
        </w:tc>
        <w:tc>
          <w:tcPr>
            <w:tcW w:w="1656" w:type="dxa"/>
            <w:tcBorders>
              <w:top w:val="single" w:color="auto" w:sz="4" w:space="0"/>
              <w:left w:val="single" w:color="FFFFFF" w:sz="4" w:space="0"/>
              <w:bottom w:val="single" w:color="auto" w:sz="4" w:space="0"/>
              <w:right w:val="single" w:color="auto" w:sz="4" w:space="0"/>
            </w:tcBorders>
          </w:tcPr>
          <w:p>
            <w:pPr>
              <w:jc w:val="center"/>
              <w:rPr>
                <w:rFonts w:asciiTheme="minorEastAsia" w:hAnsiTheme="minorEastAsia" w:eastAsiaTheme="minorEastAsia"/>
                <w:szCs w:val="21"/>
              </w:rPr>
            </w:pPr>
          </w:p>
        </w:tc>
      </w:tr>
      <w:bookmarkEnd w:id="25"/>
    </w:tbl>
    <w:p>
      <w:pPr>
        <w:pStyle w:val="25"/>
        <w:ind w:firstLine="0"/>
        <w:rPr>
          <w:rFonts w:hAnsi="宋体"/>
          <w:color w:val="000000" w:themeColor="text1"/>
          <w:lang w:eastAsia="zh-CN"/>
        </w:rPr>
      </w:pPr>
    </w:p>
    <w:p>
      <w:pPr>
        <w:pStyle w:val="62"/>
        <w:tabs>
          <w:tab w:val="left" w:pos="425"/>
        </w:tabs>
        <w:ind w:left="425" w:hanging="425"/>
      </w:pPr>
      <w:bookmarkStart w:id="77" w:name="_Toc13699"/>
      <w:bookmarkStart w:id="78" w:name="_Toc50975004"/>
      <w:bookmarkStart w:id="79" w:name="_Toc406086862"/>
      <w:r>
        <w:rPr>
          <w:rFonts w:hint="eastAsia"/>
        </w:rPr>
        <w:t>测量报告文件准确性</w:t>
      </w:r>
      <w:bookmarkEnd w:id="77"/>
      <w:bookmarkEnd w:id="78"/>
      <w:bookmarkEnd w:id="79"/>
    </w:p>
    <w:p>
      <w:pPr>
        <w:pStyle w:val="3"/>
        <w:rPr>
          <w:rFonts w:ascii="黑体"/>
          <w:b w:val="0"/>
          <w:sz w:val="21"/>
          <w:szCs w:val="21"/>
        </w:rPr>
      </w:pPr>
      <w:bookmarkStart w:id="80" w:name="_Toc25058"/>
      <w:bookmarkStart w:id="81" w:name="_Toc50975005"/>
      <w:bookmarkStart w:id="82" w:name="_Toc406086863"/>
      <w:r>
        <w:rPr>
          <w:rFonts w:hint="eastAsia" w:ascii="黑体"/>
          <w:b w:val="0"/>
          <w:sz w:val="21"/>
          <w:szCs w:val="21"/>
        </w:rPr>
        <w:t>验证测量报告文件生成准确性</w:t>
      </w:r>
      <w:bookmarkEnd w:id="80"/>
      <w:bookmarkEnd w:id="81"/>
      <w:bookmarkEnd w:id="82"/>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5</w:t>
      </w:r>
      <w:r>
        <w:rPr>
          <w:rFonts w:asciiTheme="minorEastAsia" w:hAnsiTheme="minorEastAsia" w:eastAsiaTheme="minorEastAsia"/>
          <w:sz w:val="21"/>
          <w:szCs w:val="21"/>
        </w:rPr>
        <w:t>.</w:t>
      </w:r>
      <w:r>
        <w:rPr>
          <w:rFonts w:hint="eastAsia" w:asciiTheme="minorEastAsia" w:hAnsiTheme="minorEastAsia" w:eastAsiaTheme="minorEastAsia"/>
          <w:sz w:val="21"/>
          <w:szCs w:val="21"/>
        </w:rPr>
        <w:t>1</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w:t>
      </w:r>
      <w:r>
        <w:rPr>
          <w:rFonts w:hint="eastAsia" w:asciiTheme="minorEastAsia" w:hAnsiTheme="minorEastAsia" w:eastAsiaTheme="minorEastAsia"/>
          <w:sz w:val="21"/>
          <w:szCs w:val="21"/>
        </w:rPr>
        <w:t>测量报告</w:t>
      </w:r>
      <w:r>
        <w:rPr>
          <w:rFonts w:asciiTheme="minorEastAsia" w:hAnsiTheme="minorEastAsia" w:eastAsiaTheme="minorEastAsia"/>
          <w:sz w:val="21"/>
          <w:szCs w:val="21"/>
        </w:rPr>
        <w:t>文件</w:t>
      </w:r>
      <w:r>
        <w:rPr>
          <w:rFonts w:hint="eastAsia" w:asciiTheme="minorEastAsia" w:hAnsiTheme="minorEastAsia" w:eastAsiaTheme="minorEastAsia"/>
          <w:sz w:val="21"/>
          <w:szCs w:val="21"/>
        </w:rPr>
        <w:t>生成的准确性</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w:t>
      </w:r>
      <w:r>
        <w:rPr>
          <w:rFonts w:hint="eastAsia" w:asciiTheme="minorEastAsia" w:hAnsiTheme="minorEastAsia" w:eastAsiaTheme="minorEastAsia"/>
          <w:sz w:val="21"/>
          <w:szCs w:val="21"/>
        </w:rPr>
        <w:t>相关</w:t>
      </w:r>
      <w:r>
        <w:rPr>
          <w:rFonts w:asciiTheme="minorEastAsia" w:hAnsiTheme="minorEastAsia" w:eastAsiaTheme="minorEastAsia"/>
          <w:sz w:val="21"/>
          <w:szCs w:val="21"/>
        </w:rPr>
        <w:t>的测量数据。利用MR数据采集数据服务器得到的数据，解析得到</w:t>
      </w:r>
      <w:r>
        <w:rPr>
          <w:rFonts w:hint="eastAsia" w:asciiTheme="minorEastAsia" w:hAnsiTheme="minorEastAsia" w:eastAsiaTheme="minorEastAsia"/>
          <w:sz w:val="21"/>
          <w:szCs w:val="21"/>
        </w:rPr>
        <w:t>MRO和MRE</w:t>
      </w:r>
      <w:r>
        <w:rPr>
          <w:rFonts w:asciiTheme="minorEastAsia" w:hAnsiTheme="minorEastAsia" w:eastAsiaTheme="minorEastAsia"/>
          <w:sz w:val="21"/>
          <w:szCs w:val="21"/>
        </w:rPr>
        <w:t>文件。</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比较MR技术规范，MR</w:t>
      </w:r>
      <w:r>
        <w:rPr>
          <w:rFonts w:asciiTheme="minorEastAsia" w:hAnsiTheme="minorEastAsia" w:eastAsiaTheme="minorEastAsia"/>
          <w:sz w:val="21"/>
          <w:szCs w:val="21"/>
        </w:rPr>
        <w:t>文件</w:t>
      </w:r>
      <w:r>
        <w:rPr>
          <w:rFonts w:hint="eastAsia" w:asciiTheme="minorEastAsia" w:hAnsiTheme="minorEastAsia" w:eastAsiaTheme="minorEastAsia"/>
          <w:sz w:val="21"/>
          <w:szCs w:val="21"/>
        </w:rPr>
        <w:t>名称是否满足MR技术规范命名要求，XML文件格式是否满足文件格式要求</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asciiTheme="minorEastAsia" w:hAnsiTheme="minorEastAsia" w:eastAsiaTheme="minorEastAsia"/>
          <w:sz w:val="21"/>
          <w:szCs w:val="21"/>
        </w:rPr>
        <w:t>与</w:t>
      </w:r>
      <w:r>
        <w:rPr>
          <w:rFonts w:hint="eastAsia" w:asciiTheme="minorEastAsia" w:hAnsiTheme="minorEastAsia" w:eastAsiaTheme="minorEastAsia"/>
          <w:sz w:val="21"/>
          <w:szCs w:val="21"/>
        </w:rPr>
        <w:t>MR技术</w:t>
      </w:r>
      <w:r>
        <w:rPr>
          <w:rFonts w:asciiTheme="minorEastAsia" w:hAnsiTheme="minorEastAsia" w:eastAsiaTheme="minorEastAsia"/>
          <w:sz w:val="21"/>
          <w:szCs w:val="21"/>
        </w:rPr>
        <w:t>规范要求一致。</w:t>
      </w:r>
    </w:p>
    <w:tbl>
      <w:tblPr>
        <w:tblStyle w:val="40"/>
        <w:tblW w:w="9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1130"/>
        <w:gridCol w:w="1130"/>
        <w:gridCol w:w="1130"/>
        <w:gridCol w:w="1130"/>
        <w:gridCol w:w="1130"/>
        <w:gridCol w:w="1131"/>
        <w:gridCol w:w="1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jc w:val="center"/>
        </w:trPr>
        <w:tc>
          <w:tcPr>
            <w:tcW w:w="1130"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测试时间</w:t>
            </w:r>
          </w:p>
        </w:tc>
        <w:tc>
          <w:tcPr>
            <w:tcW w:w="1130"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测试gNB版本</w:t>
            </w:r>
          </w:p>
        </w:tc>
        <w:tc>
          <w:tcPr>
            <w:tcW w:w="1130"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测试时长</w:t>
            </w:r>
          </w:p>
        </w:tc>
        <w:tc>
          <w:tcPr>
            <w:tcW w:w="1130"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文件名称是否满足命名规则要求</w:t>
            </w:r>
          </w:p>
        </w:tc>
        <w:tc>
          <w:tcPr>
            <w:tcW w:w="1130"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文件格式是否正确</w:t>
            </w:r>
          </w:p>
        </w:tc>
        <w:tc>
          <w:tcPr>
            <w:tcW w:w="1130"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压缩文件格式是否正确</w:t>
            </w:r>
          </w:p>
        </w:tc>
        <w:tc>
          <w:tcPr>
            <w:tcW w:w="1131"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生成文件时间是否满足最大时延要求</w:t>
            </w:r>
          </w:p>
        </w:tc>
        <w:tc>
          <w:tcPr>
            <w:tcW w:w="1351"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FTP</w:t>
            </w:r>
            <w:r>
              <w:rPr>
                <w:rFonts w:asciiTheme="minorEastAsia" w:hAnsiTheme="minorEastAsia" w:eastAsiaTheme="minorEastAsia"/>
                <w:lang w:val="en-GB" w:eastAsia="zh-CN"/>
              </w:rPr>
              <w:t>文件</w:t>
            </w:r>
            <w:r>
              <w:rPr>
                <w:rFonts w:hint="eastAsia" w:asciiTheme="minorEastAsia" w:hAnsiTheme="minorEastAsia" w:eastAsiaTheme="minorEastAsia"/>
                <w:lang w:val="en-GB" w:eastAsia="zh-CN"/>
              </w:rPr>
              <w:t>存放路径命名规则是否满足要求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130" w:type="dxa"/>
          </w:tcPr>
          <w:p>
            <w:pPr>
              <w:pStyle w:val="25"/>
              <w:ind w:firstLine="0"/>
              <w:jc w:val="left"/>
              <w:rPr>
                <w:rFonts w:asciiTheme="minorEastAsia" w:hAnsiTheme="minorEastAsia" w:eastAsiaTheme="minorEastAsia"/>
                <w:lang w:val="en-GB" w:eastAsia="zh-CN"/>
              </w:rPr>
            </w:pPr>
          </w:p>
        </w:tc>
        <w:tc>
          <w:tcPr>
            <w:tcW w:w="1130" w:type="dxa"/>
          </w:tcPr>
          <w:p>
            <w:pPr>
              <w:pStyle w:val="25"/>
              <w:ind w:firstLine="0"/>
              <w:jc w:val="left"/>
              <w:rPr>
                <w:rFonts w:asciiTheme="minorEastAsia" w:hAnsiTheme="minorEastAsia" w:eastAsiaTheme="minorEastAsia"/>
                <w:lang w:val="en-GB" w:eastAsia="zh-CN"/>
              </w:rPr>
            </w:pPr>
          </w:p>
        </w:tc>
        <w:tc>
          <w:tcPr>
            <w:tcW w:w="1130" w:type="dxa"/>
          </w:tcPr>
          <w:p>
            <w:pPr>
              <w:pStyle w:val="25"/>
              <w:ind w:firstLine="0"/>
              <w:jc w:val="left"/>
              <w:rPr>
                <w:rFonts w:asciiTheme="minorEastAsia" w:hAnsiTheme="minorEastAsia" w:eastAsiaTheme="minorEastAsia"/>
                <w:lang w:val="en-GB" w:eastAsia="zh-CN"/>
              </w:rPr>
            </w:pPr>
          </w:p>
        </w:tc>
        <w:tc>
          <w:tcPr>
            <w:tcW w:w="1130" w:type="dxa"/>
          </w:tcPr>
          <w:p>
            <w:pPr>
              <w:pStyle w:val="25"/>
              <w:ind w:firstLine="0"/>
              <w:jc w:val="left"/>
              <w:rPr>
                <w:rFonts w:asciiTheme="minorEastAsia" w:hAnsiTheme="minorEastAsia" w:eastAsiaTheme="minorEastAsia"/>
                <w:lang w:val="en-GB" w:eastAsia="zh-CN"/>
              </w:rPr>
            </w:pPr>
          </w:p>
        </w:tc>
        <w:tc>
          <w:tcPr>
            <w:tcW w:w="1130" w:type="dxa"/>
          </w:tcPr>
          <w:p>
            <w:pPr>
              <w:pStyle w:val="25"/>
              <w:ind w:firstLine="0"/>
              <w:jc w:val="left"/>
              <w:rPr>
                <w:rFonts w:asciiTheme="minorEastAsia" w:hAnsiTheme="minorEastAsia" w:eastAsiaTheme="minorEastAsia"/>
                <w:lang w:val="en-GB" w:eastAsia="zh-CN"/>
              </w:rPr>
            </w:pPr>
          </w:p>
        </w:tc>
        <w:tc>
          <w:tcPr>
            <w:tcW w:w="1130" w:type="dxa"/>
          </w:tcPr>
          <w:p>
            <w:pPr>
              <w:pStyle w:val="25"/>
              <w:ind w:firstLine="0"/>
              <w:jc w:val="left"/>
              <w:rPr>
                <w:rFonts w:asciiTheme="minorEastAsia" w:hAnsiTheme="minorEastAsia" w:eastAsiaTheme="minorEastAsia"/>
                <w:lang w:val="en-GB" w:eastAsia="zh-CN"/>
              </w:rPr>
            </w:pPr>
          </w:p>
        </w:tc>
        <w:tc>
          <w:tcPr>
            <w:tcW w:w="1131" w:type="dxa"/>
          </w:tcPr>
          <w:p>
            <w:pPr>
              <w:pStyle w:val="25"/>
              <w:ind w:firstLine="0"/>
              <w:jc w:val="left"/>
              <w:rPr>
                <w:rFonts w:asciiTheme="minorEastAsia" w:hAnsiTheme="minorEastAsia" w:eastAsiaTheme="minorEastAsia"/>
                <w:lang w:val="en-GB" w:eastAsia="zh-CN"/>
              </w:rPr>
            </w:pPr>
          </w:p>
        </w:tc>
        <w:tc>
          <w:tcPr>
            <w:tcW w:w="1351" w:type="dxa"/>
          </w:tcPr>
          <w:p>
            <w:pPr>
              <w:pStyle w:val="25"/>
              <w:ind w:firstLine="0"/>
              <w:jc w:val="left"/>
              <w:rPr>
                <w:rFonts w:asciiTheme="minorEastAsia" w:hAnsiTheme="minorEastAsia" w:eastAsiaTheme="minorEastAsia"/>
                <w:lang w:val="en-GB" w:eastAsia="zh-CN"/>
              </w:rPr>
            </w:pPr>
          </w:p>
        </w:tc>
      </w:tr>
    </w:tbl>
    <w:p>
      <w:pPr>
        <w:pStyle w:val="25"/>
        <w:ind w:firstLine="0"/>
        <w:jc w:val="left"/>
        <w:rPr>
          <w:rFonts w:ascii="Times New Roman"/>
          <w:lang w:val="en-GB" w:eastAsia="zh-CN"/>
        </w:rPr>
      </w:pPr>
    </w:p>
    <w:p>
      <w:pPr>
        <w:pStyle w:val="25"/>
        <w:ind w:firstLine="0"/>
        <w:jc w:val="left"/>
        <w:rPr>
          <w:rFonts w:hAnsi="宋体"/>
          <w:lang w:eastAsia="zh-CN"/>
        </w:rPr>
      </w:pPr>
      <w:r>
        <w:rPr>
          <w:rFonts w:ascii="Times New Roman"/>
          <w:lang w:val="en-GB" w:eastAsia="zh-CN"/>
        </w:rPr>
        <w:t>输出结果</w:t>
      </w:r>
      <w:r>
        <w:rPr>
          <w:rFonts w:hAnsi="宋体"/>
          <w:lang w:eastAsia="zh-CN"/>
        </w:rPr>
        <w:t>：</w:t>
      </w:r>
      <w:r>
        <w:rPr>
          <w:rFonts w:hAnsi="宋体"/>
          <w:lang w:eastAsia="zh-CN"/>
        </w:rPr>
        <w:tab/>
      </w:r>
      <w:r>
        <w:rPr>
          <w:rFonts w:hAnsi="宋体"/>
          <w:lang w:eastAsia="zh-CN"/>
        </w:rPr>
        <w:t>□和预期结果相同</w:t>
      </w:r>
      <w:r>
        <w:rPr>
          <w:rFonts w:hAnsi="宋体"/>
          <w:lang w:eastAsia="zh-CN"/>
        </w:rPr>
        <w:tab/>
      </w:r>
      <w:r>
        <w:rPr>
          <w:rFonts w:hAnsi="宋体"/>
          <w:lang w:eastAsia="zh-CN"/>
        </w:rPr>
        <w:tab/>
      </w:r>
      <w:r>
        <w:rPr>
          <w:rFonts w:hAnsi="宋体"/>
          <w:lang w:eastAsia="zh-CN"/>
        </w:rPr>
        <w:t>□和预期结果不同，结果如下：</w:t>
      </w:r>
    </w:p>
    <w:p>
      <w:pPr>
        <w:rPr>
          <w:rFonts w:ascii="宋体" w:hAnsi="宋体"/>
          <w:u w:val="single"/>
        </w:rPr>
      </w:pPr>
      <w:r>
        <w:rPr>
          <w:rFonts w:ascii="宋体" w:hAnsi="宋体"/>
          <w:sz w:val="20"/>
        </w:rPr>
        <w:pict>
          <v:line id="_x0000_s1083" o:spid="_x0000_s1083" o:spt="20" style="position:absolute;left:0pt;margin-left:126pt;margin-top:7.8pt;height:0pt;width:0pt;z-index:251666432;mso-width-relative:page;mso-height-relative:page;" coordsize="21600,21600" o:allowincell="f">
            <v:path arrowok="t"/>
            <v:fill focussize="0,0"/>
            <v:stroke/>
            <v:imagedata o:title=""/>
            <o:lock v:ext="edit"/>
          </v:line>
        </w:pic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p>
    <w:p>
      <w:pPr>
        <w:rPr>
          <w:rFonts w:ascii="宋体" w:hAnsi="宋体"/>
          <w:u w:val="single"/>
        </w:rPr>
      </w:pP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p>
    <w:p>
      <w:pPr>
        <w:pStyle w:val="25"/>
        <w:ind w:firstLine="0"/>
        <w:jc w:val="left"/>
        <w:rPr>
          <w:rFonts w:hAnsi="宋体"/>
          <w:lang w:eastAsia="zh-CN"/>
        </w:rPr>
      </w:pPr>
      <w:r>
        <w:rPr>
          <w:rFonts w:ascii="Times New Roman"/>
          <w:lang w:val="en-GB" w:eastAsia="zh-CN"/>
        </w:rPr>
        <w:t>测试结论</w:t>
      </w:r>
      <w:r>
        <w:rPr>
          <w:rFonts w:hAnsi="宋体"/>
          <w:lang w:eastAsia="zh-CN"/>
        </w:rPr>
        <w:t>：</w:t>
      </w:r>
      <w:r>
        <w:rPr>
          <w:rFonts w:hAnsi="宋体"/>
          <w:lang w:eastAsia="zh-CN"/>
        </w:rPr>
        <w:tab/>
      </w:r>
      <w:r>
        <w:rPr>
          <w:rFonts w:hAnsi="宋体"/>
          <w:lang w:eastAsia="zh-CN"/>
        </w:rPr>
        <w:t>□通过</w:t>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□未通过</w:t>
      </w:r>
    </w:p>
    <w:p>
      <w:pPr>
        <w:pStyle w:val="3"/>
        <w:rPr>
          <w:rFonts w:ascii="黑体"/>
          <w:b w:val="0"/>
          <w:sz w:val="21"/>
          <w:szCs w:val="21"/>
        </w:rPr>
      </w:pPr>
      <w:bookmarkStart w:id="83" w:name="_Toc50975006"/>
      <w:bookmarkStart w:id="84" w:name="_Toc406086864"/>
      <w:bookmarkStart w:id="85" w:name="_Toc24659"/>
      <w:r>
        <w:rPr>
          <w:rFonts w:hint="eastAsia" w:ascii="黑体"/>
          <w:b w:val="0"/>
          <w:sz w:val="21"/>
          <w:szCs w:val="21"/>
        </w:rPr>
        <w:t>验证测量报告文件格式准确性</w:t>
      </w:r>
      <w:bookmarkEnd w:id="83"/>
      <w:bookmarkEnd w:id="84"/>
      <w:bookmarkEnd w:id="85"/>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5</w:t>
      </w:r>
      <w:r>
        <w:rPr>
          <w:rFonts w:asciiTheme="minorEastAsia" w:hAnsiTheme="minorEastAsia" w:eastAsiaTheme="minorEastAsia"/>
          <w:sz w:val="21"/>
          <w:szCs w:val="21"/>
        </w:rPr>
        <w:t>.</w:t>
      </w:r>
      <w:r>
        <w:rPr>
          <w:rFonts w:hint="eastAsia" w:asciiTheme="minorEastAsia" w:hAnsiTheme="minorEastAsia" w:eastAsiaTheme="minorEastAsia"/>
          <w:sz w:val="21"/>
          <w:szCs w:val="21"/>
        </w:rPr>
        <w:t>2</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验证文件</w:t>
      </w:r>
      <w:r>
        <w:rPr>
          <w:rFonts w:hint="eastAsia" w:asciiTheme="minorEastAsia" w:hAnsiTheme="minorEastAsia" w:eastAsiaTheme="minorEastAsia"/>
          <w:sz w:val="21"/>
          <w:szCs w:val="21"/>
        </w:rPr>
        <w:t>格式准确性</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w:t>
      </w:r>
      <w:r>
        <w:rPr>
          <w:rFonts w:hint="eastAsia" w:asciiTheme="minorEastAsia" w:hAnsiTheme="minorEastAsia" w:eastAsiaTheme="minorEastAsia"/>
          <w:sz w:val="21"/>
          <w:szCs w:val="21"/>
        </w:rPr>
        <w:t>相关</w:t>
      </w:r>
      <w:r>
        <w:rPr>
          <w:rFonts w:asciiTheme="minorEastAsia" w:hAnsiTheme="minorEastAsia" w:eastAsiaTheme="minorEastAsia"/>
          <w:sz w:val="21"/>
          <w:szCs w:val="21"/>
        </w:rPr>
        <w:t>的测量数据。利用MR数据采集数据服务器得到的数据，解析得到的MR文件。</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比较MR技术规范，测量报告</w:t>
      </w:r>
      <w:r>
        <w:rPr>
          <w:rFonts w:asciiTheme="minorEastAsia" w:hAnsiTheme="minorEastAsia" w:eastAsiaTheme="minorEastAsia"/>
          <w:sz w:val="21"/>
          <w:szCs w:val="21"/>
        </w:rPr>
        <w:t>文件</w:t>
      </w:r>
      <w:r>
        <w:rPr>
          <w:rFonts w:hint="eastAsia" w:asciiTheme="minorEastAsia" w:hAnsiTheme="minorEastAsia" w:eastAsiaTheme="minorEastAsia"/>
          <w:sz w:val="21"/>
          <w:szCs w:val="21"/>
        </w:rPr>
        <w:t>结构、</w:t>
      </w:r>
      <w:r>
        <w:rPr>
          <w:rFonts w:asciiTheme="minorEastAsia" w:hAnsiTheme="minorEastAsia" w:eastAsiaTheme="minorEastAsia"/>
          <w:sz w:val="21"/>
          <w:szCs w:val="21"/>
        </w:rPr>
        <w:t>XML文件中各</w:t>
      </w:r>
      <w:r>
        <w:rPr>
          <w:rFonts w:hint="eastAsia" w:asciiTheme="minorEastAsia" w:hAnsiTheme="minorEastAsia" w:eastAsiaTheme="minorEastAsia"/>
          <w:sz w:val="21"/>
          <w:szCs w:val="21"/>
        </w:rPr>
        <w:t>类</w:t>
      </w:r>
      <w:r>
        <w:rPr>
          <w:rFonts w:asciiTheme="minorEastAsia" w:hAnsiTheme="minorEastAsia" w:eastAsiaTheme="minorEastAsia"/>
          <w:sz w:val="21"/>
          <w:szCs w:val="21"/>
        </w:rPr>
        <w:t>标签</w:t>
      </w:r>
      <w:r>
        <w:rPr>
          <w:rFonts w:hint="eastAsia" w:asciiTheme="minorEastAsia" w:hAnsiTheme="minorEastAsia" w:eastAsiaTheme="minorEastAsia"/>
          <w:sz w:val="21"/>
          <w:szCs w:val="21"/>
        </w:rPr>
        <w:t>名称和属性是否满足MR技术规范要求</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asciiTheme="minorEastAsia" w:hAnsiTheme="minorEastAsia" w:eastAsiaTheme="minorEastAsia"/>
          <w:sz w:val="21"/>
          <w:szCs w:val="21"/>
        </w:rPr>
        <w:t>与</w:t>
      </w:r>
      <w:r>
        <w:rPr>
          <w:rFonts w:hint="eastAsia" w:asciiTheme="minorEastAsia" w:hAnsiTheme="minorEastAsia" w:eastAsiaTheme="minorEastAsia"/>
          <w:sz w:val="21"/>
          <w:szCs w:val="21"/>
        </w:rPr>
        <w:t>MR技术</w:t>
      </w:r>
      <w:r>
        <w:rPr>
          <w:rFonts w:asciiTheme="minorEastAsia" w:hAnsiTheme="minorEastAsia" w:eastAsiaTheme="minorEastAsia"/>
          <w:sz w:val="21"/>
          <w:szCs w:val="21"/>
        </w:rPr>
        <w:t>规范要求一致。</w:t>
      </w:r>
    </w:p>
    <w:tbl>
      <w:tblPr>
        <w:tblStyle w:val="40"/>
        <w:tblW w:w="93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5"/>
        <w:gridCol w:w="1013"/>
        <w:gridCol w:w="1007"/>
        <w:gridCol w:w="1012"/>
        <w:gridCol w:w="1007"/>
        <w:gridCol w:w="1013"/>
        <w:gridCol w:w="1266"/>
        <w:gridCol w:w="1013"/>
        <w:gridCol w:w="10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jc w:val="center"/>
        </w:trPr>
        <w:tc>
          <w:tcPr>
            <w:tcW w:w="1005"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测试时间</w:t>
            </w:r>
          </w:p>
        </w:tc>
        <w:tc>
          <w:tcPr>
            <w:tcW w:w="1013"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测试gNB版本</w:t>
            </w:r>
          </w:p>
        </w:tc>
        <w:tc>
          <w:tcPr>
            <w:tcW w:w="1007"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测试时长</w:t>
            </w:r>
          </w:p>
        </w:tc>
        <w:tc>
          <w:tcPr>
            <w:tcW w:w="1012"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XML文件结构是否正确</w:t>
            </w:r>
          </w:p>
        </w:tc>
        <w:tc>
          <w:tcPr>
            <w:tcW w:w="1007"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标签名称是否完整和正确</w:t>
            </w:r>
          </w:p>
        </w:tc>
        <w:tc>
          <w:tcPr>
            <w:tcW w:w="1013"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XML标签属性是否完整和正确</w:t>
            </w:r>
          </w:p>
        </w:tc>
        <w:tc>
          <w:tcPr>
            <w:tcW w:w="1266"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fileHeader标签属性是否完整和正确</w:t>
            </w:r>
          </w:p>
        </w:tc>
        <w:tc>
          <w:tcPr>
            <w:tcW w:w="1013"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gNB标签属性是否完整和正确</w:t>
            </w:r>
          </w:p>
        </w:tc>
        <w:tc>
          <w:tcPr>
            <w:tcW w:w="1030"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object标签属性是否完整和正确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005" w:type="dxa"/>
          </w:tcPr>
          <w:p>
            <w:pPr>
              <w:pStyle w:val="25"/>
              <w:ind w:firstLine="0"/>
              <w:jc w:val="left"/>
              <w:rPr>
                <w:rFonts w:asciiTheme="minorEastAsia" w:hAnsiTheme="minorEastAsia" w:eastAsiaTheme="minorEastAsia"/>
                <w:lang w:val="en-GB" w:eastAsia="zh-CN"/>
              </w:rPr>
            </w:pPr>
          </w:p>
        </w:tc>
        <w:tc>
          <w:tcPr>
            <w:tcW w:w="1013" w:type="dxa"/>
          </w:tcPr>
          <w:p>
            <w:pPr>
              <w:pStyle w:val="25"/>
              <w:ind w:firstLine="0"/>
              <w:jc w:val="left"/>
              <w:rPr>
                <w:rFonts w:asciiTheme="minorEastAsia" w:hAnsiTheme="minorEastAsia" w:eastAsiaTheme="minorEastAsia"/>
                <w:lang w:val="en-GB" w:eastAsia="zh-CN"/>
              </w:rPr>
            </w:pPr>
          </w:p>
        </w:tc>
        <w:tc>
          <w:tcPr>
            <w:tcW w:w="1007" w:type="dxa"/>
          </w:tcPr>
          <w:p>
            <w:pPr>
              <w:pStyle w:val="25"/>
              <w:ind w:firstLine="0"/>
              <w:jc w:val="left"/>
              <w:rPr>
                <w:rFonts w:asciiTheme="minorEastAsia" w:hAnsiTheme="minorEastAsia" w:eastAsiaTheme="minorEastAsia"/>
                <w:lang w:val="en-GB" w:eastAsia="zh-CN"/>
              </w:rPr>
            </w:pPr>
          </w:p>
        </w:tc>
        <w:tc>
          <w:tcPr>
            <w:tcW w:w="1012" w:type="dxa"/>
          </w:tcPr>
          <w:p>
            <w:pPr>
              <w:pStyle w:val="25"/>
              <w:ind w:firstLine="0"/>
              <w:jc w:val="left"/>
              <w:rPr>
                <w:rFonts w:asciiTheme="minorEastAsia" w:hAnsiTheme="minorEastAsia" w:eastAsiaTheme="minorEastAsia"/>
                <w:lang w:val="en-GB" w:eastAsia="zh-CN"/>
              </w:rPr>
            </w:pPr>
          </w:p>
        </w:tc>
        <w:tc>
          <w:tcPr>
            <w:tcW w:w="1007" w:type="dxa"/>
          </w:tcPr>
          <w:p>
            <w:pPr>
              <w:pStyle w:val="25"/>
              <w:ind w:firstLine="0"/>
              <w:jc w:val="left"/>
              <w:rPr>
                <w:rFonts w:asciiTheme="minorEastAsia" w:hAnsiTheme="minorEastAsia" w:eastAsiaTheme="minorEastAsia"/>
                <w:lang w:val="en-GB" w:eastAsia="zh-CN"/>
              </w:rPr>
            </w:pPr>
          </w:p>
        </w:tc>
        <w:tc>
          <w:tcPr>
            <w:tcW w:w="1013" w:type="dxa"/>
          </w:tcPr>
          <w:p>
            <w:pPr>
              <w:pStyle w:val="25"/>
              <w:ind w:firstLine="0"/>
              <w:jc w:val="left"/>
              <w:rPr>
                <w:rFonts w:asciiTheme="minorEastAsia" w:hAnsiTheme="minorEastAsia" w:eastAsiaTheme="minorEastAsia"/>
                <w:lang w:val="en-GB" w:eastAsia="zh-CN"/>
              </w:rPr>
            </w:pPr>
          </w:p>
        </w:tc>
        <w:tc>
          <w:tcPr>
            <w:tcW w:w="1266" w:type="dxa"/>
          </w:tcPr>
          <w:p>
            <w:pPr>
              <w:pStyle w:val="25"/>
              <w:ind w:firstLine="0"/>
              <w:jc w:val="left"/>
              <w:rPr>
                <w:rFonts w:asciiTheme="minorEastAsia" w:hAnsiTheme="minorEastAsia" w:eastAsiaTheme="minorEastAsia"/>
                <w:lang w:val="en-GB" w:eastAsia="zh-CN"/>
              </w:rPr>
            </w:pPr>
          </w:p>
        </w:tc>
        <w:tc>
          <w:tcPr>
            <w:tcW w:w="1013" w:type="dxa"/>
          </w:tcPr>
          <w:p>
            <w:pPr>
              <w:pStyle w:val="25"/>
              <w:ind w:firstLine="0"/>
              <w:jc w:val="left"/>
              <w:rPr>
                <w:rFonts w:asciiTheme="minorEastAsia" w:hAnsiTheme="minorEastAsia" w:eastAsiaTheme="minorEastAsia"/>
                <w:lang w:val="en-GB" w:eastAsia="zh-CN"/>
              </w:rPr>
            </w:pPr>
          </w:p>
        </w:tc>
        <w:tc>
          <w:tcPr>
            <w:tcW w:w="1030" w:type="dxa"/>
          </w:tcPr>
          <w:p>
            <w:pPr>
              <w:pStyle w:val="25"/>
              <w:ind w:firstLine="0"/>
              <w:jc w:val="left"/>
              <w:rPr>
                <w:rFonts w:asciiTheme="minorEastAsia" w:hAnsiTheme="minorEastAsia" w:eastAsiaTheme="minorEastAsia"/>
                <w:lang w:val="en-GB" w:eastAsia="zh-CN"/>
              </w:rPr>
            </w:pPr>
          </w:p>
        </w:tc>
      </w:tr>
    </w:tbl>
    <w:p>
      <w:pPr>
        <w:pStyle w:val="25"/>
        <w:ind w:firstLine="0"/>
        <w:jc w:val="left"/>
        <w:rPr>
          <w:rFonts w:ascii="Times New Roman"/>
          <w:lang w:val="en-GB" w:eastAsia="zh-CN"/>
        </w:rPr>
      </w:pPr>
    </w:p>
    <w:p>
      <w:pPr>
        <w:pStyle w:val="25"/>
        <w:ind w:firstLine="0"/>
        <w:jc w:val="left"/>
        <w:rPr>
          <w:rFonts w:hAnsi="宋体"/>
          <w:lang w:eastAsia="zh-CN"/>
        </w:rPr>
      </w:pPr>
      <w:r>
        <w:rPr>
          <w:rFonts w:ascii="Times New Roman"/>
          <w:lang w:val="en-GB" w:eastAsia="zh-CN"/>
        </w:rPr>
        <w:t>输出结果</w:t>
      </w:r>
      <w:r>
        <w:rPr>
          <w:rFonts w:hAnsi="宋体"/>
          <w:lang w:eastAsia="zh-CN"/>
        </w:rPr>
        <w:t>：</w:t>
      </w:r>
      <w:r>
        <w:rPr>
          <w:rFonts w:hAnsi="宋体"/>
          <w:lang w:eastAsia="zh-CN"/>
        </w:rPr>
        <w:tab/>
      </w:r>
      <w:r>
        <w:rPr>
          <w:rFonts w:hAnsi="宋体"/>
          <w:lang w:eastAsia="zh-CN"/>
        </w:rPr>
        <w:t>□和预期结果相同</w:t>
      </w:r>
      <w:r>
        <w:rPr>
          <w:rFonts w:hAnsi="宋体"/>
          <w:lang w:eastAsia="zh-CN"/>
        </w:rPr>
        <w:tab/>
      </w:r>
      <w:r>
        <w:rPr>
          <w:rFonts w:hAnsi="宋体"/>
          <w:lang w:eastAsia="zh-CN"/>
        </w:rPr>
        <w:tab/>
      </w:r>
      <w:r>
        <w:rPr>
          <w:rFonts w:hAnsi="宋体"/>
          <w:lang w:eastAsia="zh-CN"/>
        </w:rPr>
        <w:t>□和预期结果不同，结果如下：</w:t>
      </w:r>
    </w:p>
    <w:p>
      <w:pPr>
        <w:pStyle w:val="25"/>
        <w:ind w:firstLine="0"/>
        <w:jc w:val="left"/>
        <w:rPr>
          <w:rFonts w:hAnsi="宋体"/>
          <w:u w:val="single"/>
          <w:lang w:eastAsia="zh-CN"/>
        </w:rPr>
      </w:pPr>
      <w:r>
        <w:rPr>
          <w:rFonts w:hAnsi="宋体"/>
          <w:sz w:val="20"/>
        </w:rPr>
        <w:pict>
          <v:line id="_x0000_s1084" o:spid="_x0000_s1084" o:spt="20" style="position:absolute;left:0pt;margin-left:126pt;margin-top:7.8pt;height:0pt;width:0pt;z-index:251667456;mso-width-relative:page;mso-height-relative:page;" coordsize="21600,21600" o:allowincell="f">
            <v:path arrowok="t"/>
            <v:fill focussize="0,0"/>
            <v:stroke/>
            <v:imagedata o:title=""/>
            <o:lock v:ext="edit"/>
          </v:line>
        </w:pict>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p>
    <w:p>
      <w:pPr>
        <w:pStyle w:val="25"/>
        <w:ind w:firstLine="0"/>
        <w:jc w:val="left"/>
        <w:rPr>
          <w:rFonts w:hAnsi="宋体"/>
          <w:u w:val="single"/>
          <w:lang w:eastAsia="zh-CN"/>
        </w:rPr>
      </w:pP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r>
        <w:rPr>
          <w:rFonts w:hAnsi="宋体"/>
          <w:u w:val="single"/>
          <w:lang w:eastAsia="zh-CN"/>
        </w:rPr>
        <w:tab/>
      </w:r>
    </w:p>
    <w:p>
      <w:pPr>
        <w:pStyle w:val="25"/>
        <w:ind w:firstLine="0"/>
        <w:jc w:val="left"/>
        <w:rPr>
          <w:rFonts w:hAnsi="宋体"/>
          <w:lang w:eastAsia="zh-CN"/>
        </w:rPr>
      </w:pPr>
      <w:r>
        <w:rPr>
          <w:rFonts w:ascii="Times New Roman"/>
          <w:lang w:val="en-GB" w:eastAsia="zh-CN"/>
        </w:rPr>
        <w:t>测试结论</w:t>
      </w:r>
      <w:r>
        <w:rPr>
          <w:rFonts w:hAnsi="宋体"/>
          <w:lang w:eastAsia="zh-CN"/>
        </w:rPr>
        <w:t>：</w:t>
      </w:r>
      <w:r>
        <w:rPr>
          <w:rFonts w:hAnsi="宋体"/>
          <w:lang w:eastAsia="zh-CN"/>
        </w:rPr>
        <w:tab/>
      </w:r>
      <w:r>
        <w:rPr>
          <w:rFonts w:hAnsi="宋体"/>
          <w:lang w:eastAsia="zh-CN"/>
        </w:rPr>
        <w:t>□通过</w:t>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□未通过</w:t>
      </w:r>
    </w:p>
    <w:p>
      <w:pPr>
        <w:pStyle w:val="3"/>
        <w:rPr>
          <w:rFonts w:ascii="黑体"/>
          <w:b w:val="0"/>
          <w:sz w:val="21"/>
          <w:szCs w:val="21"/>
        </w:rPr>
      </w:pPr>
      <w:bookmarkStart w:id="86" w:name="_Toc19399"/>
      <w:bookmarkStart w:id="87" w:name="_Toc406086865"/>
      <w:bookmarkStart w:id="88" w:name="_Toc50975007"/>
      <w:r>
        <w:rPr>
          <w:rFonts w:ascii="黑体"/>
          <w:b w:val="0"/>
          <w:sz w:val="21"/>
          <w:szCs w:val="21"/>
        </w:rPr>
        <w:t>验证MRO文件采集的准确性</w:t>
      </w:r>
      <w:bookmarkEnd w:id="86"/>
      <w:bookmarkEnd w:id="87"/>
      <w:bookmarkEnd w:id="88"/>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5</w:t>
      </w:r>
      <w:r>
        <w:rPr>
          <w:rFonts w:asciiTheme="minorEastAsia" w:hAnsiTheme="minorEastAsia" w:eastAsiaTheme="minorEastAsia"/>
          <w:sz w:val="21"/>
          <w:szCs w:val="21"/>
        </w:rPr>
        <w:t>.3</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验证UE样本测量上报的准确性，对应北向MRO文件。</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按照开启步骤，打开MR功能及相应的测量数据。通过MR采集服务器获取北向MR数据后，统计MRO中同一个UE同一个测量周期间隔内的上报的采样点数。UE使用AMFUENGAPID</w:t>
      </w:r>
      <w:r>
        <w:rPr>
          <w:rFonts w:hint="eastAsia" w:asciiTheme="minorEastAsia" w:hAnsiTheme="minorEastAsia" w:eastAsiaTheme="minorEastAsia"/>
          <w:sz w:val="21"/>
          <w:szCs w:val="21"/>
        </w:rPr>
        <w:t>+</w:t>
      </w:r>
      <w:r>
        <w:rPr>
          <w:rFonts w:asciiTheme="minorEastAsia" w:hAnsiTheme="minorEastAsia" w:eastAsiaTheme="minorEastAsia"/>
          <w:sz w:val="21"/>
          <w:szCs w:val="21"/>
        </w:rPr>
        <w:t>AMFRegionID</w:t>
      </w:r>
      <w:r>
        <w:rPr>
          <w:rFonts w:hint="eastAsia" w:asciiTheme="minorEastAsia" w:hAnsiTheme="minorEastAsia" w:eastAsiaTheme="minorEastAsia"/>
          <w:sz w:val="21"/>
          <w:szCs w:val="21"/>
        </w:rPr>
        <w:t>+</w:t>
      </w:r>
      <w:r>
        <w:rPr>
          <w:rFonts w:asciiTheme="minorEastAsia" w:hAnsiTheme="minorEastAsia" w:eastAsiaTheme="minorEastAsia"/>
          <w:sz w:val="21"/>
          <w:szCs w:val="21"/>
        </w:rPr>
        <w:t>AMFSetID</w:t>
      </w:r>
      <w:r>
        <w:rPr>
          <w:rFonts w:hint="eastAsia" w:asciiTheme="minorEastAsia" w:hAnsiTheme="minorEastAsia" w:eastAsiaTheme="minorEastAsia"/>
          <w:sz w:val="21"/>
          <w:szCs w:val="21"/>
        </w:rPr>
        <w:t>+</w:t>
      </w:r>
      <w:r>
        <w:rPr>
          <w:rFonts w:asciiTheme="minorEastAsia" w:hAnsiTheme="minorEastAsia" w:eastAsiaTheme="minorEastAsia"/>
          <w:sz w:val="21"/>
          <w:szCs w:val="21"/>
        </w:rPr>
        <w:t>AMFPointer进行标示</w:t>
      </w:r>
      <w:r>
        <w:rPr>
          <w:rFonts w:hint="eastAsia" w:asciiTheme="minorEastAsia" w:hAnsiTheme="minorEastAsia" w:eastAsiaTheme="minorEastAsia"/>
          <w:sz w:val="21"/>
          <w:szCs w:val="21"/>
        </w:rPr>
        <w:t>，需要区分SA和NSA的场景</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观察对象：1）MRO文件平均样本点是否小于最大上报的样本点数。例如，UE的一个测量周期间隔为</w:t>
      </w:r>
      <w:r>
        <w:rPr>
          <w:rFonts w:hint="eastAsia" w:asciiTheme="minorEastAsia" w:hAnsiTheme="minorEastAsia" w:eastAsiaTheme="minorEastAsia"/>
          <w:sz w:val="21"/>
          <w:szCs w:val="21"/>
        </w:rPr>
        <w:t>5</w:t>
      </w:r>
      <w:r>
        <w:rPr>
          <w:rFonts w:asciiTheme="minorEastAsia" w:hAnsiTheme="minorEastAsia" w:eastAsiaTheme="minorEastAsia"/>
          <w:sz w:val="21"/>
          <w:szCs w:val="21"/>
        </w:rPr>
        <w:t>秒，理论上</w:t>
      </w:r>
      <w:r>
        <w:rPr>
          <w:rFonts w:hint="eastAsia" w:asciiTheme="minorEastAsia" w:hAnsiTheme="minorEastAsia" w:eastAsiaTheme="minorEastAsia"/>
          <w:sz w:val="21"/>
          <w:szCs w:val="21"/>
        </w:rPr>
        <w:t>15分钟</w:t>
      </w:r>
      <w:r>
        <w:rPr>
          <w:rFonts w:asciiTheme="minorEastAsia" w:hAnsiTheme="minorEastAsia" w:eastAsiaTheme="minorEastAsia"/>
          <w:sz w:val="21"/>
          <w:szCs w:val="21"/>
        </w:rPr>
        <w:t>内最大上报180（</w:t>
      </w:r>
      <w:r>
        <w:rPr>
          <w:rFonts w:hint="eastAsia" w:asciiTheme="minorEastAsia" w:hAnsiTheme="minorEastAsia" w:eastAsiaTheme="minorEastAsia"/>
          <w:sz w:val="21"/>
          <w:szCs w:val="21"/>
        </w:rPr>
        <w:t>15</w:t>
      </w:r>
      <w:r>
        <w:rPr>
          <w:rFonts w:asciiTheme="minorEastAsia" w:hAnsiTheme="minorEastAsia" w:eastAsiaTheme="minorEastAsia"/>
          <w:sz w:val="21"/>
          <w:szCs w:val="21"/>
        </w:rPr>
        <w:t>*60/</w:t>
      </w:r>
      <w:r>
        <w:rPr>
          <w:rFonts w:hint="eastAsia" w:asciiTheme="minorEastAsia" w:hAnsiTheme="minorEastAsia" w:eastAsiaTheme="minorEastAsia"/>
          <w:sz w:val="21"/>
          <w:szCs w:val="21"/>
        </w:rPr>
        <w:t>5</w:t>
      </w:r>
      <w:r>
        <w:rPr>
          <w:rFonts w:asciiTheme="minorEastAsia" w:hAnsiTheme="minorEastAsia" w:eastAsiaTheme="minorEastAsia"/>
          <w:sz w:val="21"/>
          <w:szCs w:val="21"/>
        </w:rPr>
        <w:t>=180）个样本点。</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2）同一个UE的MRO样本数据按照时间先后顺序存储。</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3）同一个UE同一个测量周期内，如上报多条数据，数据中主小区或邻小区的测量项均为0或均为NIL，采集时应仅保留一条数据，其它数据应抛弃。</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4）同一个UE同一个测量周期内的测量数据如分多次上报，采集时</w:t>
      </w:r>
      <w:r>
        <w:rPr>
          <w:rFonts w:hint="eastAsia" w:asciiTheme="minorEastAsia" w:hAnsiTheme="minorEastAsia" w:eastAsiaTheme="minorEastAsia"/>
          <w:sz w:val="21"/>
          <w:szCs w:val="21"/>
        </w:rPr>
        <w:t>以最近时间为准</w:t>
      </w:r>
      <w:r>
        <w:rPr>
          <w:rFonts w:asciiTheme="minorEastAsia" w:hAnsiTheme="minorEastAsia" w:eastAsiaTheme="minorEastAsia"/>
          <w:sz w:val="21"/>
          <w:szCs w:val="21"/>
        </w:rPr>
        <w:t>。</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5）同一个UE同一个测量周期内的同频和异频测量数据合并在一条数据中上报。</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注：3）、4）、5）中的描述为测试中出现此种情况时的处理原则，不要求强制触发。</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asciiTheme="minorEastAsia" w:hAnsiTheme="minorEastAsia" w:eastAsiaTheme="minorEastAsia"/>
          <w:sz w:val="21"/>
          <w:szCs w:val="21"/>
        </w:rPr>
        <w:t>与</w:t>
      </w:r>
      <w:r>
        <w:rPr>
          <w:rFonts w:hint="eastAsia" w:asciiTheme="minorEastAsia" w:hAnsiTheme="minorEastAsia" w:eastAsiaTheme="minorEastAsia"/>
          <w:sz w:val="21"/>
          <w:szCs w:val="21"/>
        </w:rPr>
        <w:t>MR技术</w:t>
      </w:r>
      <w:r>
        <w:rPr>
          <w:rFonts w:asciiTheme="minorEastAsia" w:hAnsiTheme="minorEastAsia" w:eastAsiaTheme="minorEastAsia"/>
          <w:sz w:val="21"/>
          <w:szCs w:val="21"/>
        </w:rPr>
        <w:t>规范要求一致。</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p>
    <w:tbl>
      <w:tblPr>
        <w:tblStyle w:val="40"/>
        <w:tblW w:w="74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992"/>
        <w:gridCol w:w="992"/>
        <w:gridCol w:w="951"/>
        <w:gridCol w:w="992"/>
        <w:gridCol w:w="1495"/>
        <w:gridCol w:w="10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测试时间</w:t>
            </w:r>
          </w:p>
        </w:tc>
        <w:tc>
          <w:tcPr>
            <w:tcW w:w="992"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测试gNB版本</w:t>
            </w:r>
          </w:p>
        </w:tc>
        <w:tc>
          <w:tcPr>
            <w:tcW w:w="992"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测试时长</w:t>
            </w:r>
          </w:p>
        </w:tc>
        <w:tc>
          <w:tcPr>
            <w:tcW w:w="951"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MRO最大样本数</w:t>
            </w:r>
          </w:p>
        </w:tc>
        <w:tc>
          <w:tcPr>
            <w:tcW w:w="992"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MRO实际样本数</w:t>
            </w:r>
          </w:p>
        </w:tc>
        <w:tc>
          <w:tcPr>
            <w:tcW w:w="1495"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MRO样本数据是否按照时间先后顺序存储</w:t>
            </w:r>
          </w:p>
        </w:tc>
        <w:tc>
          <w:tcPr>
            <w:tcW w:w="1034"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MRO文件是否准确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993" w:type="dxa"/>
          </w:tcPr>
          <w:p>
            <w:pPr>
              <w:pStyle w:val="25"/>
              <w:ind w:firstLine="0"/>
              <w:jc w:val="left"/>
              <w:rPr>
                <w:rFonts w:asciiTheme="minorEastAsia" w:hAnsiTheme="minorEastAsia" w:eastAsiaTheme="minorEastAsia"/>
                <w:lang w:val="en-GB" w:eastAsia="zh-CN"/>
              </w:rPr>
            </w:pPr>
          </w:p>
        </w:tc>
        <w:tc>
          <w:tcPr>
            <w:tcW w:w="992" w:type="dxa"/>
          </w:tcPr>
          <w:p>
            <w:pPr>
              <w:pStyle w:val="25"/>
              <w:ind w:firstLine="0"/>
              <w:jc w:val="left"/>
              <w:rPr>
                <w:rFonts w:asciiTheme="minorEastAsia" w:hAnsiTheme="minorEastAsia" w:eastAsiaTheme="minorEastAsia"/>
                <w:lang w:val="en-GB" w:eastAsia="zh-CN"/>
              </w:rPr>
            </w:pPr>
          </w:p>
        </w:tc>
        <w:tc>
          <w:tcPr>
            <w:tcW w:w="992" w:type="dxa"/>
          </w:tcPr>
          <w:p>
            <w:pPr>
              <w:pStyle w:val="25"/>
              <w:ind w:firstLine="0"/>
              <w:jc w:val="left"/>
              <w:rPr>
                <w:rFonts w:asciiTheme="minorEastAsia" w:hAnsiTheme="minorEastAsia" w:eastAsiaTheme="minorEastAsia"/>
                <w:lang w:val="en-GB" w:eastAsia="zh-CN"/>
              </w:rPr>
            </w:pPr>
          </w:p>
        </w:tc>
        <w:tc>
          <w:tcPr>
            <w:tcW w:w="951" w:type="dxa"/>
          </w:tcPr>
          <w:p>
            <w:pPr>
              <w:pStyle w:val="25"/>
              <w:ind w:firstLine="0"/>
              <w:jc w:val="left"/>
              <w:rPr>
                <w:rFonts w:asciiTheme="minorEastAsia" w:hAnsiTheme="minorEastAsia" w:eastAsiaTheme="minorEastAsia"/>
                <w:lang w:val="en-GB" w:eastAsia="zh-CN"/>
              </w:rPr>
            </w:pPr>
          </w:p>
        </w:tc>
        <w:tc>
          <w:tcPr>
            <w:tcW w:w="992" w:type="dxa"/>
          </w:tcPr>
          <w:p>
            <w:pPr>
              <w:pStyle w:val="25"/>
              <w:ind w:firstLine="0"/>
              <w:jc w:val="left"/>
              <w:rPr>
                <w:rFonts w:asciiTheme="minorEastAsia" w:hAnsiTheme="minorEastAsia" w:eastAsiaTheme="minorEastAsia"/>
                <w:lang w:val="en-GB" w:eastAsia="zh-CN"/>
              </w:rPr>
            </w:pPr>
          </w:p>
        </w:tc>
        <w:tc>
          <w:tcPr>
            <w:tcW w:w="1495" w:type="dxa"/>
          </w:tcPr>
          <w:p>
            <w:pPr>
              <w:pStyle w:val="25"/>
              <w:ind w:firstLine="0"/>
              <w:jc w:val="left"/>
              <w:rPr>
                <w:rFonts w:asciiTheme="minorEastAsia" w:hAnsiTheme="minorEastAsia" w:eastAsiaTheme="minorEastAsia"/>
                <w:lang w:val="en-GB" w:eastAsia="zh-CN"/>
              </w:rPr>
            </w:pPr>
          </w:p>
        </w:tc>
        <w:tc>
          <w:tcPr>
            <w:tcW w:w="1034" w:type="dxa"/>
          </w:tcPr>
          <w:p>
            <w:pPr>
              <w:pStyle w:val="25"/>
              <w:ind w:firstLine="0"/>
              <w:jc w:val="left"/>
              <w:rPr>
                <w:rFonts w:asciiTheme="minorEastAsia" w:hAnsiTheme="minorEastAsia" w:eastAsiaTheme="minorEastAsia"/>
                <w:lang w:val="en-GB" w:eastAsia="zh-CN"/>
              </w:rPr>
            </w:pPr>
          </w:p>
        </w:tc>
      </w:tr>
    </w:tbl>
    <w:p>
      <w:pPr>
        <w:pStyle w:val="25"/>
        <w:ind w:firstLine="0"/>
        <w:jc w:val="left"/>
      </w:pPr>
    </w:p>
    <w:p>
      <w:pPr>
        <w:pStyle w:val="25"/>
        <w:ind w:firstLine="0"/>
        <w:jc w:val="left"/>
        <w:rPr>
          <w:rFonts w:hAnsi="宋体"/>
          <w:lang w:eastAsia="zh-CN"/>
        </w:rPr>
      </w:pPr>
      <w:r>
        <w:rPr>
          <w:rFonts w:ascii="Times New Roman"/>
          <w:lang w:val="en-GB" w:eastAsia="zh-CN"/>
        </w:rPr>
        <w:t>输出结果</w:t>
      </w:r>
      <w:r>
        <w:rPr>
          <w:rFonts w:hAnsi="宋体"/>
          <w:lang w:eastAsia="zh-CN"/>
        </w:rPr>
        <w:t>：</w:t>
      </w:r>
      <w:r>
        <w:rPr>
          <w:rFonts w:hAnsi="宋体"/>
          <w:lang w:eastAsia="zh-CN"/>
        </w:rPr>
        <w:tab/>
      </w:r>
      <w:r>
        <w:rPr>
          <w:rFonts w:hAnsi="宋体"/>
          <w:lang w:eastAsia="zh-CN"/>
        </w:rPr>
        <w:t>□和预期结果相同</w:t>
      </w:r>
      <w:r>
        <w:rPr>
          <w:rFonts w:hAnsi="宋体"/>
          <w:lang w:eastAsia="zh-CN"/>
        </w:rPr>
        <w:tab/>
      </w:r>
      <w:r>
        <w:rPr>
          <w:rFonts w:hAnsi="宋体"/>
          <w:lang w:eastAsia="zh-CN"/>
        </w:rPr>
        <w:tab/>
      </w:r>
      <w:r>
        <w:rPr>
          <w:rFonts w:hAnsi="宋体"/>
          <w:lang w:eastAsia="zh-CN"/>
        </w:rPr>
        <w:t>□和预期结果不同，结果如下：</w:t>
      </w:r>
    </w:p>
    <w:p>
      <w:pPr>
        <w:rPr>
          <w:rFonts w:ascii="宋体" w:hAnsi="宋体"/>
          <w:u w:val="single"/>
        </w:rPr>
      </w:pPr>
      <w:r>
        <w:rPr>
          <w:rFonts w:ascii="宋体" w:hAnsi="宋体"/>
          <w:sz w:val="20"/>
        </w:rPr>
        <w:pict>
          <v:line id="_x0000_s1085" o:spid="_x0000_s1085" o:spt="20" style="position:absolute;left:0pt;margin-left:126pt;margin-top:7.8pt;height:0pt;width:0pt;z-index:251668480;mso-width-relative:page;mso-height-relative:page;" coordsize="21600,21600" o:allowincell="f">
            <v:path arrowok="t"/>
            <v:fill focussize="0,0"/>
            <v:stroke/>
            <v:imagedata o:title=""/>
            <o:lock v:ext="edit"/>
          </v:line>
        </w:pic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p>
    <w:p>
      <w:pPr>
        <w:rPr>
          <w:rFonts w:ascii="宋体" w:hAnsi="宋体"/>
          <w:u w:val="single"/>
        </w:rPr>
      </w:pP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p>
    <w:p>
      <w:pPr>
        <w:pStyle w:val="25"/>
        <w:ind w:firstLine="0"/>
        <w:jc w:val="left"/>
        <w:rPr>
          <w:rFonts w:hAnsi="宋体"/>
          <w:lang w:eastAsia="zh-CN"/>
        </w:rPr>
      </w:pPr>
      <w:bookmarkStart w:id="89" w:name="_Toc406086866"/>
      <w:r>
        <w:rPr>
          <w:rFonts w:ascii="Times New Roman"/>
          <w:lang w:val="en-GB" w:eastAsia="zh-CN"/>
        </w:rPr>
        <w:t>测试结论</w:t>
      </w:r>
      <w:r>
        <w:rPr>
          <w:rFonts w:hAnsi="宋体"/>
          <w:lang w:eastAsia="zh-CN"/>
        </w:rPr>
        <w:t>：</w:t>
      </w:r>
      <w:r>
        <w:rPr>
          <w:rFonts w:hAnsi="宋体"/>
          <w:lang w:eastAsia="zh-CN"/>
        </w:rPr>
        <w:tab/>
      </w:r>
      <w:r>
        <w:rPr>
          <w:rFonts w:hAnsi="宋体"/>
          <w:lang w:eastAsia="zh-CN"/>
        </w:rPr>
        <w:t>□通过</w:t>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□未通过</w:t>
      </w:r>
    </w:p>
    <w:bookmarkEnd w:id="89"/>
    <w:p>
      <w:pPr>
        <w:pStyle w:val="25"/>
        <w:ind w:firstLine="0"/>
        <w:rPr>
          <w:rFonts w:hAnsi="宋体"/>
          <w:color w:val="000000" w:themeColor="text1"/>
          <w:lang w:eastAsia="zh-CN"/>
        </w:rPr>
      </w:pPr>
    </w:p>
    <w:p>
      <w:pPr>
        <w:pStyle w:val="62"/>
        <w:tabs>
          <w:tab w:val="left" w:pos="425"/>
        </w:tabs>
        <w:ind w:left="425" w:hanging="425"/>
      </w:pPr>
      <w:bookmarkStart w:id="90" w:name="_Toc16580"/>
      <w:r>
        <w:t>测量报告数据完整性</w:t>
      </w:r>
      <w:bookmarkEnd w:id="0"/>
      <w:bookmarkEnd w:id="1"/>
      <w:bookmarkEnd w:id="90"/>
    </w:p>
    <w:p>
      <w:pPr>
        <w:pStyle w:val="3"/>
        <w:rPr>
          <w:rFonts w:ascii="黑体"/>
          <w:b w:val="0"/>
          <w:sz w:val="21"/>
          <w:szCs w:val="21"/>
        </w:rPr>
      </w:pPr>
      <w:bookmarkStart w:id="91" w:name="_Toc321685447"/>
      <w:bookmarkStart w:id="92" w:name="_Toc406086847"/>
      <w:bookmarkStart w:id="93" w:name="_Toc346718961"/>
      <w:bookmarkStart w:id="94" w:name="_Toc14511"/>
      <w:bookmarkStart w:id="95" w:name="_Toc50974996"/>
      <w:r>
        <w:rPr>
          <w:rFonts w:ascii="黑体"/>
          <w:b w:val="0"/>
          <w:sz w:val="21"/>
          <w:szCs w:val="21"/>
        </w:rPr>
        <w:t>验证</w:t>
      </w:r>
      <w:r>
        <w:rPr>
          <w:rFonts w:hint="eastAsia" w:ascii="黑体"/>
          <w:b w:val="0"/>
          <w:sz w:val="21"/>
          <w:szCs w:val="21"/>
        </w:rPr>
        <w:t>测量报告</w:t>
      </w:r>
      <w:r>
        <w:rPr>
          <w:rFonts w:ascii="黑体"/>
          <w:b w:val="0"/>
          <w:sz w:val="21"/>
          <w:szCs w:val="21"/>
        </w:rPr>
        <w:t>文件数的完整性</w:t>
      </w:r>
      <w:bookmarkEnd w:id="91"/>
      <w:bookmarkEnd w:id="92"/>
      <w:bookmarkEnd w:id="93"/>
      <w:bookmarkEnd w:id="94"/>
      <w:bookmarkEnd w:id="95"/>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6</w:t>
      </w:r>
      <w:r>
        <w:rPr>
          <w:rFonts w:asciiTheme="minorEastAsia" w:hAnsiTheme="minorEastAsia" w:eastAsiaTheme="minorEastAsia"/>
          <w:sz w:val="21"/>
          <w:szCs w:val="21"/>
        </w:rPr>
        <w:t>.1</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w:t>
      </w:r>
      <w:r>
        <w:rPr>
          <w:rFonts w:hint="eastAsia" w:asciiTheme="minorEastAsia" w:hAnsiTheme="minorEastAsia" w:eastAsiaTheme="minorEastAsia"/>
          <w:sz w:val="21"/>
          <w:szCs w:val="21"/>
        </w:rPr>
        <w:t>测量报告</w:t>
      </w:r>
      <w:r>
        <w:rPr>
          <w:rFonts w:asciiTheme="minorEastAsia" w:hAnsiTheme="minorEastAsia" w:eastAsiaTheme="minorEastAsia"/>
          <w:sz w:val="21"/>
          <w:szCs w:val="21"/>
        </w:rPr>
        <w:t>文件数的完整性。</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w:t>
      </w:r>
      <w:r>
        <w:rPr>
          <w:rFonts w:hint="eastAsia" w:asciiTheme="minorEastAsia" w:hAnsiTheme="minorEastAsia" w:eastAsiaTheme="minorEastAsia"/>
          <w:sz w:val="21"/>
          <w:szCs w:val="21"/>
        </w:rPr>
        <w:t>并开启全部</w:t>
      </w:r>
      <w:r>
        <w:rPr>
          <w:rFonts w:asciiTheme="minorEastAsia" w:hAnsiTheme="minorEastAsia" w:eastAsiaTheme="minorEastAsia"/>
          <w:sz w:val="21"/>
          <w:szCs w:val="21"/>
        </w:rPr>
        <w:t>测量数据。按天通过MR采集服务器获取北向MR数据后，统计MRO和MRE文件的个数。</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观察采集到的24小时内</w:t>
      </w:r>
      <w:r>
        <w:rPr>
          <w:rFonts w:asciiTheme="minorEastAsia" w:hAnsiTheme="minorEastAsia" w:eastAsiaTheme="minorEastAsia"/>
          <w:sz w:val="21"/>
          <w:szCs w:val="21"/>
        </w:rPr>
        <w:t>MRO和MRE文件的个数。</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hint="eastAsia" w:asciiTheme="minorEastAsia" w:hAnsiTheme="minorEastAsia" w:eastAsiaTheme="minorEastAsia"/>
          <w:sz w:val="21"/>
          <w:szCs w:val="21"/>
        </w:rPr>
        <w:t>每种类型的</w:t>
      </w:r>
      <w:r>
        <w:rPr>
          <w:rFonts w:asciiTheme="minorEastAsia" w:hAnsiTheme="minorEastAsia" w:eastAsiaTheme="minorEastAsia"/>
          <w:sz w:val="21"/>
          <w:szCs w:val="21"/>
        </w:rPr>
        <w:t>文件个数</w:t>
      </w:r>
      <w:r>
        <w:rPr>
          <w:rFonts w:hint="eastAsia" w:asciiTheme="minorEastAsia" w:hAnsiTheme="minorEastAsia" w:eastAsiaTheme="minorEastAsia"/>
          <w:sz w:val="21"/>
          <w:szCs w:val="21"/>
        </w:rPr>
        <w:t>应为2</w:t>
      </w:r>
      <w:r>
        <w:rPr>
          <w:rFonts w:asciiTheme="minorEastAsia" w:hAnsiTheme="minorEastAsia" w:eastAsiaTheme="minorEastAsia"/>
          <w:sz w:val="21"/>
          <w:szCs w:val="21"/>
        </w:rPr>
        <w:t>4小时</w:t>
      </w:r>
      <w:r>
        <w:rPr>
          <w:rFonts w:hint="eastAsia" w:asciiTheme="minorEastAsia" w:hAnsiTheme="minorEastAsia" w:eastAsiaTheme="minorEastAsia"/>
          <w:sz w:val="21"/>
          <w:szCs w:val="21"/>
        </w:rPr>
        <w:t>除以</w:t>
      </w:r>
      <w:r>
        <w:rPr>
          <w:rFonts w:asciiTheme="minorEastAsia" w:hAnsiTheme="minorEastAsia" w:eastAsiaTheme="minorEastAsia"/>
          <w:sz w:val="21"/>
          <w:szCs w:val="21"/>
        </w:rPr>
        <w:t>上报周期</w:t>
      </w:r>
      <w:r>
        <w:rPr>
          <w:rFonts w:hint="eastAsia" w:asciiTheme="minorEastAsia" w:hAnsiTheme="minorEastAsia" w:eastAsiaTheme="minorEastAsia"/>
          <w:sz w:val="21"/>
          <w:szCs w:val="21"/>
        </w:rPr>
        <w:t>，并且</w:t>
      </w:r>
      <w:r>
        <w:rPr>
          <w:rFonts w:asciiTheme="minorEastAsia" w:hAnsiTheme="minorEastAsia" w:eastAsiaTheme="minorEastAsia"/>
          <w:sz w:val="21"/>
          <w:szCs w:val="21"/>
        </w:rPr>
        <w:t>每</w:t>
      </w:r>
      <w:r>
        <w:rPr>
          <w:rFonts w:hint="eastAsia" w:asciiTheme="minorEastAsia" w:hAnsiTheme="minorEastAsia" w:eastAsiaTheme="minorEastAsia"/>
          <w:sz w:val="21"/>
          <w:szCs w:val="21"/>
        </w:rPr>
        <w:t>上报周期</w:t>
      </w:r>
      <w:r>
        <w:rPr>
          <w:rFonts w:asciiTheme="minorEastAsia" w:hAnsiTheme="minorEastAsia" w:eastAsiaTheme="minorEastAsia"/>
          <w:sz w:val="21"/>
          <w:szCs w:val="21"/>
        </w:rPr>
        <w:t>都要有文件，</w:t>
      </w:r>
      <w:r>
        <w:rPr>
          <w:rFonts w:hint="eastAsia" w:asciiTheme="minorEastAsia" w:hAnsiTheme="minorEastAsia" w:eastAsiaTheme="minorEastAsia"/>
          <w:sz w:val="21"/>
          <w:szCs w:val="21"/>
        </w:rPr>
        <w:t>文件</w:t>
      </w:r>
      <w:r>
        <w:rPr>
          <w:rFonts w:asciiTheme="minorEastAsia" w:hAnsiTheme="minorEastAsia" w:eastAsiaTheme="minorEastAsia"/>
          <w:sz w:val="21"/>
          <w:szCs w:val="21"/>
        </w:rPr>
        <w:t>大小非</w:t>
      </w:r>
      <w:r>
        <w:rPr>
          <w:rFonts w:hint="eastAsia" w:asciiTheme="minorEastAsia" w:hAnsiTheme="minorEastAsia" w:eastAsiaTheme="minorEastAsia"/>
          <w:sz w:val="21"/>
          <w:szCs w:val="21"/>
        </w:rPr>
        <w:t>零</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p>
    <w:p>
      <w:pPr>
        <w:pStyle w:val="25"/>
        <w:ind w:firstLine="420"/>
        <w:rPr>
          <w:rFonts w:ascii="Times New Roman"/>
          <w:lang w:val="en-GB" w:eastAsia="zh-CN"/>
        </w:rPr>
      </w:pPr>
    </w:p>
    <w:tbl>
      <w:tblPr>
        <w:tblStyle w:val="40"/>
        <w:tblW w:w="7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29"/>
        <w:gridCol w:w="873"/>
        <w:gridCol w:w="874"/>
        <w:gridCol w:w="873"/>
        <w:gridCol w:w="873"/>
        <w:gridCol w:w="874"/>
        <w:gridCol w:w="873"/>
        <w:gridCol w:w="8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7"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测试时间</w:t>
            </w:r>
          </w:p>
        </w:tc>
        <w:tc>
          <w:tcPr>
            <w:tcW w:w="929"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测试gNB版本</w:t>
            </w:r>
          </w:p>
        </w:tc>
        <w:tc>
          <w:tcPr>
            <w:tcW w:w="873"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测试时长</w:t>
            </w:r>
          </w:p>
        </w:tc>
        <w:tc>
          <w:tcPr>
            <w:tcW w:w="874" w:type="dxa"/>
          </w:tcPr>
          <w:p>
            <w:pPr>
              <w:ind w:left="-67" w:leftChars="-28" w:right="-122" w:rightChars="-51"/>
              <w:rPr>
                <w:rFonts w:asciiTheme="minorEastAsia" w:hAnsiTheme="minorEastAsia" w:eastAsiaTheme="minorEastAsia"/>
                <w:sz w:val="21"/>
                <w:szCs w:val="21"/>
              </w:rPr>
            </w:pPr>
            <w:r>
              <w:rPr>
                <w:rFonts w:hint="eastAsia" w:asciiTheme="minorEastAsia" w:hAnsiTheme="minorEastAsia" w:eastAsiaTheme="minorEastAsia"/>
                <w:sz w:val="21"/>
                <w:szCs w:val="21"/>
              </w:rPr>
              <w:t>开启</w:t>
            </w:r>
            <w:r>
              <w:rPr>
                <w:rFonts w:asciiTheme="minorEastAsia" w:hAnsiTheme="minorEastAsia" w:eastAsiaTheme="minorEastAsia"/>
                <w:sz w:val="21"/>
                <w:szCs w:val="21"/>
              </w:rPr>
              <w:t>MR测量</w:t>
            </w:r>
            <w:r>
              <w:rPr>
                <w:rFonts w:hint="eastAsia" w:asciiTheme="minorEastAsia" w:hAnsiTheme="minorEastAsia" w:eastAsiaTheme="minorEastAsia"/>
                <w:sz w:val="21"/>
                <w:szCs w:val="21"/>
              </w:rPr>
              <w:t>基站</w:t>
            </w:r>
            <w:r>
              <w:rPr>
                <w:rFonts w:asciiTheme="minorEastAsia" w:hAnsiTheme="minorEastAsia" w:eastAsiaTheme="minorEastAsia"/>
                <w:sz w:val="21"/>
                <w:szCs w:val="21"/>
              </w:rPr>
              <w:t>数</w:t>
            </w:r>
          </w:p>
        </w:tc>
        <w:tc>
          <w:tcPr>
            <w:tcW w:w="873"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预期文件</w:t>
            </w:r>
            <w:r>
              <w:rPr>
                <w:rFonts w:hint="eastAsia" w:asciiTheme="minorEastAsia" w:hAnsiTheme="minorEastAsia" w:eastAsiaTheme="minorEastAsia"/>
                <w:sz w:val="21"/>
                <w:szCs w:val="21"/>
              </w:rPr>
              <w:t>总</w:t>
            </w:r>
            <w:r>
              <w:rPr>
                <w:rFonts w:asciiTheme="minorEastAsia" w:hAnsiTheme="minorEastAsia" w:eastAsiaTheme="minorEastAsia"/>
                <w:sz w:val="21"/>
                <w:szCs w:val="21"/>
              </w:rPr>
              <w:t>数</w:t>
            </w:r>
          </w:p>
        </w:tc>
        <w:tc>
          <w:tcPr>
            <w:tcW w:w="873"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MRO统计文件数</w:t>
            </w:r>
          </w:p>
        </w:tc>
        <w:tc>
          <w:tcPr>
            <w:tcW w:w="874"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MRE统计文件数</w:t>
            </w:r>
          </w:p>
        </w:tc>
        <w:tc>
          <w:tcPr>
            <w:tcW w:w="873"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MRO统计文件数是否完整</w:t>
            </w:r>
          </w:p>
        </w:tc>
        <w:tc>
          <w:tcPr>
            <w:tcW w:w="874" w:type="dxa"/>
          </w:tcPr>
          <w:p>
            <w:pPr>
              <w:ind w:left="-67" w:leftChars="-28" w:right="-122" w:rightChars="-51"/>
              <w:rPr>
                <w:rFonts w:asciiTheme="minorEastAsia" w:hAnsiTheme="minorEastAsia" w:eastAsiaTheme="minorEastAsia"/>
                <w:sz w:val="21"/>
                <w:szCs w:val="21"/>
              </w:rPr>
            </w:pPr>
            <w:r>
              <w:rPr>
                <w:rFonts w:asciiTheme="minorEastAsia" w:hAnsiTheme="minorEastAsia" w:eastAsiaTheme="minorEastAsia"/>
                <w:sz w:val="21"/>
                <w:szCs w:val="21"/>
              </w:rPr>
              <w:t>MRE统计文件数是否完整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817" w:type="dxa"/>
          </w:tcPr>
          <w:p>
            <w:pPr>
              <w:ind w:left="-67" w:leftChars="-28" w:right="-122" w:rightChars="-51"/>
              <w:rPr>
                <w:rFonts w:asciiTheme="minorEastAsia" w:hAnsiTheme="minorEastAsia" w:eastAsiaTheme="minorEastAsia"/>
                <w:sz w:val="21"/>
                <w:szCs w:val="21"/>
              </w:rPr>
            </w:pPr>
          </w:p>
        </w:tc>
        <w:tc>
          <w:tcPr>
            <w:tcW w:w="929" w:type="dxa"/>
          </w:tcPr>
          <w:p>
            <w:pPr>
              <w:ind w:left="-67" w:leftChars="-28" w:right="-122" w:rightChars="-51"/>
              <w:rPr>
                <w:rFonts w:asciiTheme="minorEastAsia" w:hAnsiTheme="minorEastAsia" w:eastAsiaTheme="minorEastAsia"/>
                <w:sz w:val="21"/>
                <w:szCs w:val="21"/>
              </w:rPr>
            </w:pPr>
          </w:p>
        </w:tc>
        <w:tc>
          <w:tcPr>
            <w:tcW w:w="873" w:type="dxa"/>
          </w:tcPr>
          <w:p>
            <w:pPr>
              <w:ind w:left="-67" w:leftChars="-28" w:right="-122" w:rightChars="-51"/>
              <w:rPr>
                <w:rFonts w:asciiTheme="minorEastAsia" w:hAnsiTheme="minorEastAsia" w:eastAsiaTheme="minorEastAsia"/>
                <w:sz w:val="21"/>
                <w:szCs w:val="21"/>
              </w:rPr>
            </w:pPr>
          </w:p>
        </w:tc>
        <w:tc>
          <w:tcPr>
            <w:tcW w:w="874" w:type="dxa"/>
          </w:tcPr>
          <w:p>
            <w:pPr>
              <w:ind w:left="-67" w:leftChars="-28" w:right="-122" w:rightChars="-51"/>
              <w:rPr>
                <w:rFonts w:asciiTheme="minorEastAsia" w:hAnsiTheme="minorEastAsia" w:eastAsiaTheme="minorEastAsia"/>
                <w:sz w:val="21"/>
                <w:szCs w:val="21"/>
              </w:rPr>
            </w:pPr>
          </w:p>
        </w:tc>
        <w:tc>
          <w:tcPr>
            <w:tcW w:w="873" w:type="dxa"/>
          </w:tcPr>
          <w:p>
            <w:pPr>
              <w:ind w:left="-67" w:leftChars="-28" w:right="-122" w:rightChars="-51"/>
              <w:rPr>
                <w:rFonts w:asciiTheme="minorEastAsia" w:hAnsiTheme="minorEastAsia" w:eastAsiaTheme="minorEastAsia"/>
                <w:sz w:val="21"/>
                <w:szCs w:val="21"/>
              </w:rPr>
            </w:pPr>
          </w:p>
        </w:tc>
        <w:tc>
          <w:tcPr>
            <w:tcW w:w="873" w:type="dxa"/>
          </w:tcPr>
          <w:p>
            <w:pPr>
              <w:ind w:left="-67" w:leftChars="-28" w:right="-122" w:rightChars="-51"/>
              <w:rPr>
                <w:rFonts w:asciiTheme="minorEastAsia" w:hAnsiTheme="minorEastAsia" w:eastAsiaTheme="minorEastAsia"/>
                <w:sz w:val="21"/>
                <w:szCs w:val="21"/>
              </w:rPr>
            </w:pPr>
          </w:p>
        </w:tc>
        <w:tc>
          <w:tcPr>
            <w:tcW w:w="874" w:type="dxa"/>
          </w:tcPr>
          <w:p>
            <w:pPr>
              <w:ind w:left="-67" w:leftChars="-28" w:right="-122" w:rightChars="-51"/>
              <w:rPr>
                <w:rFonts w:asciiTheme="minorEastAsia" w:hAnsiTheme="minorEastAsia" w:eastAsiaTheme="minorEastAsia"/>
                <w:sz w:val="21"/>
                <w:szCs w:val="21"/>
              </w:rPr>
            </w:pPr>
          </w:p>
        </w:tc>
        <w:tc>
          <w:tcPr>
            <w:tcW w:w="873" w:type="dxa"/>
          </w:tcPr>
          <w:p>
            <w:pPr>
              <w:ind w:left="-67" w:leftChars="-28" w:right="-122" w:rightChars="-51"/>
              <w:rPr>
                <w:rFonts w:asciiTheme="minorEastAsia" w:hAnsiTheme="minorEastAsia" w:eastAsiaTheme="minorEastAsia"/>
                <w:sz w:val="21"/>
                <w:szCs w:val="21"/>
              </w:rPr>
            </w:pPr>
          </w:p>
        </w:tc>
        <w:tc>
          <w:tcPr>
            <w:tcW w:w="874" w:type="dxa"/>
          </w:tcPr>
          <w:p>
            <w:pPr>
              <w:ind w:left="-67" w:leftChars="-28" w:right="-122" w:rightChars="-51"/>
              <w:rPr>
                <w:rFonts w:asciiTheme="minorEastAsia" w:hAnsiTheme="minorEastAsia" w:eastAsiaTheme="minorEastAsia"/>
                <w:sz w:val="21"/>
                <w:szCs w:val="21"/>
              </w:rPr>
            </w:pPr>
          </w:p>
        </w:tc>
      </w:tr>
    </w:tbl>
    <w:p>
      <w:pPr>
        <w:pStyle w:val="25"/>
        <w:ind w:firstLine="0"/>
        <w:jc w:val="left"/>
        <w:rPr>
          <w:rFonts w:ascii="Times New Roman"/>
          <w:lang w:val="en-GB" w:eastAsia="zh-CN"/>
        </w:rPr>
      </w:pPr>
      <w:r>
        <w:rPr>
          <w:rFonts w:ascii="Times New Roman"/>
          <w:lang w:val="en-GB" w:eastAsia="zh-CN"/>
        </w:rPr>
        <w:t>注：记录文件缺失的时间段、以及原因说明。</w:t>
      </w:r>
    </w:p>
    <w:p>
      <w:pPr>
        <w:rPr>
          <w:rFonts w:ascii="宋体" w:hAnsi="宋体"/>
          <w:sz w:val="21"/>
          <w:szCs w:val="21"/>
        </w:rPr>
      </w:pPr>
    </w:p>
    <w:p>
      <w:pPr>
        <w:rPr>
          <w:rFonts w:ascii="宋体" w:hAnsi="宋体"/>
          <w:sz w:val="21"/>
          <w:szCs w:val="21"/>
        </w:rPr>
      </w:pPr>
      <w:r>
        <w:rPr>
          <w:rFonts w:ascii="宋体" w:hAnsi="宋体"/>
          <w:sz w:val="21"/>
          <w:szCs w:val="21"/>
        </w:rPr>
        <w:t>输出结果：</w:t>
      </w:r>
      <w:r>
        <w:rPr>
          <w:rFonts w:ascii="宋体" w:hAnsi="宋体"/>
          <w:sz w:val="21"/>
          <w:szCs w:val="21"/>
        </w:rPr>
        <w:tab/>
      </w:r>
      <w:r>
        <w:rPr>
          <w:rFonts w:ascii="宋体" w:hAnsi="宋体"/>
          <w:sz w:val="21"/>
          <w:szCs w:val="21"/>
        </w:rPr>
        <w:t>□和预期结果相同</w:t>
      </w:r>
      <w:r>
        <w:rPr>
          <w:rFonts w:ascii="宋体" w:hAnsi="宋体"/>
          <w:sz w:val="21"/>
          <w:szCs w:val="21"/>
        </w:rPr>
        <w:tab/>
      </w:r>
      <w:r>
        <w:rPr>
          <w:rFonts w:ascii="宋体" w:hAnsi="宋体"/>
          <w:sz w:val="21"/>
          <w:szCs w:val="21"/>
        </w:rPr>
        <w:tab/>
      </w:r>
      <w:r>
        <w:rPr>
          <w:rFonts w:ascii="宋体" w:hAnsi="宋体"/>
          <w:sz w:val="21"/>
          <w:szCs w:val="21"/>
        </w:rPr>
        <w:t>□和预期结果不同，结果如下：</w:t>
      </w:r>
    </w:p>
    <w:p>
      <w:pPr>
        <w:rPr>
          <w:rFonts w:ascii="宋体" w:hAnsi="宋体"/>
          <w:sz w:val="21"/>
          <w:szCs w:val="21"/>
          <w:u w:val="single"/>
        </w:rPr>
      </w:pPr>
      <w:r>
        <w:rPr>
          <w:rFonts w:ascii="宋体" w:hAnsi="宋体"/>
          <w:sz w:val="21"/>
          <w:szCs w:val="21"/>
        </w:rPr>
        <w:pict>
          <v:line id="_x0000_s1037" o:spid="_x0000_s1037" o:spt="20" style="position:absolute;left:0pt;margin-left:126pt;margin-top:7.8pt;height:0pt;width:0pt;z-index:251659264;mso-width-relative:page;mso-height-relative:page;" coordsize="21600,21600" o:allowincell="f">
            <v:path arrowok="t"/>
            <v:fill focussize="0,0"/>
            <v:stroke/>
            <v:imagedata o:title=""/>
            <o:lock v:ext="edit"/>
          </v:line>
        </w:pict>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p>
    <w:p>
      <w:pPr>
        <w:rPr>
          <w:rFonts w:ascii="宋体" w:hAnsi="宋体"/>
          <w:sz w:val="21"/>
          <w:szCs w:val="21"/>
          <w:u w:val="single"/>
        </w:rPr>
      </w:pP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r>
        <w:rPr>
          <w:rFonts w:ascii="宋体" w:hAnsi="宋体"/>
          <w:sz w:val="21"/>
          <w:szCs w:val="21"/>
          <w:u w:val="single"/>
        </w:rPr>
        <w:tab/>
      </w:r>
    </w:p>
    <w:p>
      <w:pPr>
        <w:rPr>
          <w:rFonts w:ascii="宋体" w:hAnsi="宋体"/>
          <w:sz w:val="21"/>
          <w:szCs w:val="21"/>
        </w:rPr>
      </w:pPr>
      <w:r>
        <w:rPr>
          <w:rFonts w:ascii="宋体" w:hAnsi="宋体"/>
          <w:sz w:val="21"/>
          <w:szCs w:val="21"/>
        </w:rPr>
        <w:t>测试结论：</w:t>
      </w:r>
      <w:r>
        <w:rPr>
          <w:rFonts w:ascii="宋体" w:hAnsi="宋体"/>
          <w:sz w:val="21"/>
          <w:szCs w:val="21"/>
        </w:rPr>
        <w:tab/>
      </w:r>
      <w:r>
        <w:rPr>
          <w:rFonts w:ascii="宋体" w:hAnsi="宋体"/>
          <w:sz w:val="21"/>
          <w:szCs w:val="21"/>
        </w:rPr>
        <w:t>□通过</w:t>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ab/>
      </w:r>
      <w:r>
        <w:rPr>
          <w:rFonts w:ascii="宋体" w:hAnsi="宋体"/>
          <w:sz w:val="21"/>
          <w:szCs w:val="21"/>
        </w:rPr>
        <w:t>□未通过</w:t>
      </w:r>
    </w:p>
    <w:p>
      <w:pPr>
        <w:pStyle w:val="3"/>
        <w:rPr>
          <w:rFonts w:ascii="黑体"/>
          <w:b w:val="0"/>
          <w:sz w:val="21"/>
          <w:szCs w:val="21"/>
        </w:rPr>
      </w:pPr>
      <w:bookmarkStart w:id="96" w:name="_Toc398884257"/>
      <w:bookmarkEnd w:id="96"/>
      <w:bookmarkStart w:id="97" w:name="_Toc398884258"/>
      <w:bookmarkEnd w:id="97"/>
      <w:bookmarkStart w:id="98" w:name="_Toc406086854"/>
      <w:bookmarkStart w:id="99" w:name="_Toc5499"/>
      <w:bookmarkStart w:id="100" w:name="_Toc50974997"/>
      <w:r>
        <w:rPr>
          <w:rFonts w:hint="eastAsia" w:ascii="黑体"/>
          <w:b w:val="0"/>
          <w:sz w:val="21"/>
          <w:szCs w:val="21"/>
        </w:rPr>
        <w:t>验证</w:t>
      </w:r>
      <w:r>
        <w:rPr>
          <w:rFonts w:ascii="黑体"/>
          <w:b w:val="0"/>
          <w:sz w:val="21"/>
          <w:szCs w:val="21"/>
        </w:rPr>
        <w:t>测量</w:t>
      </w:r>
      <w:r>
        <w:rPr>
          <w:rFonts w:hint="eastAsia" w:ascii="黑体"/>
          <w:b w:val="0"/>
          <w:sz w:val="21"/>
          <w:szCs w:val="21"/>
        </w:rPr>
        <w:t>报告样本</w:t>
      </w:r>
      <w:r>
        <w:rPr>
          <w:rFonts w:ascii="黑体"/>
          <w:b w:val="0"/>
          <w:sz w:val="21"/>
          <w:szCs w:val="21"/>
        </w:rPr>
        <w:t>数据内容</w:t>
      </w:r>
      <w:r>
        <w:rPr>
          <w:rFonts w:hint="eastAsia" w:ascii="黑体"/>
          <w:b w:val="0"/>
          <w:sz w:val="21"/>
          <w:szCs w:val="21"/>
        </w:rPr>
        <w:t>的完整性</w:t>
      </w:r>
      <w:bookmarkEnd w:id="98"/>
      <w:bookmarkEnd w:id="99"/>
      <w:bookmarkEnd w:id="100"/>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6</w:t>
      </w:r>
      <w:r>
        <w:rPr>
          <w:rFonts w:asciiTheme="minorEastAsia" w:hAnsiTheme="minorEastAsia" w:eastAsiaTheme="minorEastAsia"/>
          <w:sz w:val="21"/>
          <w:szCs w:val="21"/>
        </w:rPr>
        <w:t>.</w:t>
      </w:r>
      <w:r>
        <w:rPr>
          <w:rFonts w:hint="eastAsia" w:asciiTheme="minorEastAsia" w:hAnsiTheme="minorEastAsia" w:eastAsiaTheme="minorEastAsia"/>
          <w:sz w:val="21"/>
          <w:szCs w:val="21"/>
        </w:rPr>
        <w:t>2</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w:t>
      </w:r>
      <w:r>
        <w:rPr>
          <w:rFonts w:hint="eastAsia" w:asciiTheme="minorEastAsia" w:hAnsiTheme="minorEastAsia" w:eastAsiaTheme="minorEastAsia"/>
          <w:sz w:val="21"/>
          <w:szCs w:val="21"/>
        </w:rPr>
        <w:t>MRO</w:t>
      </w:r>
      <w:r>
        <w:rPr>
          <w:rFonts w:asciiTheme="minorEastAsia" w:hAnsiTheme="minorEastAsia" w:eastAsiaTheme="minorEastAsia"/>
          <w:sz w:val="21"/>
          <w:szCs w:val="21"/>
        </w:rPr>
        <w:t>文件</w:t>
      </w:r>
      <w:r>
        <w:rPr>
          <w:rFonts w:hint="eastAsia" w:asciiTheme="minorEastAsia" w:hAnsiTheme="minorEastAsia" w:eastAsiaTheme="minorEastAsia"/>
          <w:sz w:val="21"/>
          <w:szCs w:val="21"/>
        </w:rPr>
        <w:t>中</w:t>
      </w:r>
      <w:r>
        <w:rPr>
          <w:rFonts w:asciiTheme="minorEastAsia" w:hAnsiTheme="minorEastAsia" w:eastAsiaTheme="minorEastAsia"/>
          <w:sz w:val="21"/>
          <w:szCs w:val="21"/>
        </w:rPr>
        <w:t>各测量数据的名称和子测量项个数</w:t>
      </w:r>
      <w:r>
        <w:rPr>
          <w:rFonts w:hint="eastAsia" w:asciiTheme="minorEastAsia" w:hAnsiTheme="minorEastAsia" w:eastAsiaTheme="minorEastAsia"/>
          <w:sz w:val="21"/>
          <w:szCs w:val="21"/>
        </w:rPr>
        <w:t>完整</w:t>
      </w:r>
      <w:r>
        <w:rPr>
          <w:rFonts w:asciiTheme="minorEastAsia" w:hAnsiTheme="minorEastAsia" w:eastAsiaTheme="minorEastAsia"/>
          <w:sz w:val="21"/>
          <w:szCs w:val="21"/>
        </w:rPr>
        <w:t>性。</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w:t>
      </w:r>
      <w:r>
        <w:rPr>
          <w:rFonts w:hint="eastAsia" w:asciiTheme="minorEastAsia" w:hAnsiTheme="minorEastAsia" w:eastAsiaTheme="minorEastAsia"/>
          <w:sz w:val="21"/>
          <w:szCs w:val="21"/>
        </w:rPr>
        <w:t>MRO所有相关</w:t>
      </w:r>
      <w:r>
        <w:rPr>
          <w:rFonts w:asciiTheme="minorEastAsia" w:hAnsiTheme="minorEastAsia" w:eastAsiaTheme="minorEastAsia"/>
          <w:sz w:val="21"/>
          <w:szCs w:val="21"/>
        </w:rPr>
        <w:t>的测量数据。</w:t>
      </w:r>
      <w:r>
        <w:rPr>
          <w:rFonts w:hint="eastAsia" w:asciiTheme="minorEastAsia" w:hAnsiTheme="minorEastAsia" w:eastAsiaTheme="minorEastAsia"/>
          <w:sz w:val="21"/>
          <w:szCs w:val="21"/>
        </w:rPr>
        <w:t>测试期间，参与测试的终端持续开启业务（不发生切换），</w:t>
      </w:r>
      <w:r>
        <w:rPr>
          <w:rFonts w:asciiTheme="minorEastAsia" w:hAnsiTheme="minorEastAsia" w:eastAsiaTheme="minorEastAsia"/>
          <w:sz w:val="21"/>
          <w:szCs w:val="21"/>
        </w:rPr>
        <w:t>利用MR数据采集数据服务器得到的数据，解析得到的MR</w:t>
      </w:r>
      <w:r>
        <w:rPr>
          <w:rFonts w:hint="eastAsia" w:asciiTheme="minorEastAsia" w:hAnsiTheme="minorEastAsia" w:eastAsiaTheme="minorEastAsia"/>
          <w:sz w:val="21"/>
          <w:szCs w:val="21"/>
        </w:rPr>
        <w:t>O</w:t>
      </w:r>
      <w:r>
        <w:rPr>
          <w:rFonts w:asciiTheme="minorEastAsia" w:hAnsiTheme="minorEastAsia" w:eastAsiaTheme="minorEastAsia"/>
          <w:sz w:val="21"/>
          <w:szCs w:val="21"/>
        </w:rPr>
        <w:t>文件。统计MRO</w:t>
      </w:r>
      <w:r>
        <w:rPr>
          <w:rFonts w:hint="eastAsia" w:asciiTheme="minorEastAsia" w:hAnsiTheme="minorEastAsia" w:eastAsiaTheme="minorEastAsia"/>
          <w:sz w:val="21"/>
          <w:szCs w:val="21"/>
        </w:rPr>
        <w:t>文件</w:t>
      </w:r>
      <w:r>
        <w:rPr>
          <w:rFonts w:asciiTheme="minorEastAsia" w:hAnsiTheme="minorEastAsia" w:eastAsiaTheme="minorEastAsia"/>
          <w:sz w:val="21"/>
          <w:szCs w:val="21"/>
        </w:rPr>
        <w:t>中同一个UE同一个测量周期间隔内的</w:t>
      </w:r>
      <w:bookmarkStart w:id="101" w:name="OLE_LINK3"/>
      <w:bookmarkStart w:id="102" w:name="OLE_LINK4"/>
      <w:r>
        <w:rPr>
          <w:rFonts w:asciiTheme="minorEastAsia" w:hAnsiTheme="minorEastAsia" w:eastAsiaTheme="minorEastAsia"/>
          <w:sz w:val="21"/>
          <w:szCs w:val="21"/>
        </w:rPr>
        <w:t>上报的采样点数</w:t>
      </w:r>
      <w:r>
        <w:rPr>
          <w:rFonts w:hint="eastAsia" w:asciiTheme="minorEastAsia" w:hAnsiTheme="minorEastAsia" w:eastAsiaTheme="minorEastAsia"/>
          <w:sz w:val="21"/>
          <w:szCs w:val="21"/>
        </w:rPr>
        <w:t>是否完整</w:t>
      </w:r>
      <w:bookmarkEnd w:id="101"/>
      <w:bookmarkEnd w:id="102"/>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观察MRO</w:t>
      </w:r>
      <w:r>
        <w:rPr>
          <w:rFonts w:asciiTheme="minorEastAsia" w:hAnsiTheme="minorEastAsia" w:eastAsiaTheme="minorEastAsia"/>
          <w:sz w:val="21"/>
          <w:szCs w:val="21"/>
        </w:rPr>
        <w:t>文件各测量</w:t>
      </w:r>
      <w:r>
        <w:rPr>
          <w:rFonts w:hint="eastAsia" w:asciiTheme="minorEastAsia" w:hAnsiTheme="minorEastAsia" w:eastAsiaTheme="minorEastAsia"/>
          <w:sz w:val="21"/>
          <w:szCs w:val="21"/>
        </w:rPr>
        <w:t>项是否齐全，测量</w:t>
      </w:r>
      <w:r>
        <w:rPr>
          <w:rFonts w:asciiTheme="minorEastAsia" w:hAnsiTheme="minorEastAsia" w:eastAsiaTheme="minorEastAsia"/>
          <w:sz w:val="21"/>
          <w:szCs w:val="21"/>
        </w:rPr>
        <w:t>数据的名称</w:t>
      </w:r>
      <w:r>
        <w:rPr>
          <w:rFonts w:hint="eastAsia" w:asciiTheme="minorEastAsia" w:hAnsiTheme="minorEastAsia" w:eastAsiaTheme="minorEastAsia"/>
          <w:sz w:val="21"/>
          <w:szCs w:val="21"/>
        </w:rPr>
        <w:t>和取值范围</w:t>
      </w:r>
      <w:r>
        <w:rPr>
          <w:rFonts w:asciiTheme="minorEastAsia" w:hAnsiTheme="minorEastAsia" w:eastAsiaTheme="minorEastAsia"/>
          <w:sz w:val="21"/>
          <w:szCs w:val="21"/>
        </w:rPr>
        <w:t>是否</w:t>
      </w:r>
      <w:r>
        <w:rPr>
          <w:rFonts w:hint="eastAsia" w:asciiTheme="minorEastAsia" w:hAnsiTheme="minorEastAsia" w:eastAsiaTheme="minorEastAsia"/>
          <w:sz w:val="21"/>
          <w:szCs w:val="21"/>
        </w:rPr>
        <w:t>正确，UE</w:t>
      </w:r>
      <w:r>
        <w:rPr>
          <w:rFonts w:asciiTheme="minorEastAsia" w:hAnsiTheme="minorEastAsia" w:eastAsiaTheme="minorEastAsia"/>
          <w:sz w:val="21"/>
          <w:szCs w:val="21"/>
        </w:rPr>
        <w:t>上报的采样点数</w:t>
      </w:r>
      <w:r>
        <w:rPr>
          <w:rFonts w:hint="eastAsia" w:asciiTheme="minorEastAsia" w:hAnsiTheme="minorEastAsia" w:eastAsiaTheme="minorEastAsia"/>
          <w:sz w:val="21"/>
          <w:szCs w:val="21"/>
        </w:rPr>
        <w:t>是否完整</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hint="eastAsia" w:asciiTheme="minorEastAsia" w:hAnsiTheme="minorEastAsia" w:eastAsiaTheme="minorEastAsia"/>
          <w:sz w:val="21"/>
          <w:szCs w:val="21"/>
        </w:rPr>
        <w:t>MRO</w:t>
      </w:r>
      <w:r>
        <w:rPr>
          <w:rFonts w:asciiTheme="minorEastAsia" w:hAnsiTheme="minorEastAsia" w:eastAsiaTheme="minorEastAsia"/>
          <w:sz w:val="21"/>
          <w:szCs w:val="21"/>
        </w:rPr>
        <w:t>文件各测量</w:t>
      </w:r>
      <w:r>
        <w:rPr>
          <w:rFonts w:hint="eastAsia" w:asciiTheme="minorEastAsia" w:hAnsiTheme="minorEastAsia" w:eastAsiaTheme="minorEastAsia"/>
          <w:sz w:val="21"/>
          <w:szCs w:val="21"/>
        </w:rPr>
        <w:t>项齐全，测量</w:t>
      </w:r>
      <w:r>
        <w:rPr>
          <w:rFonts w:asciiTheme="minorEastAsia" w:hAnsiTheme="minorEastAsia" w:eastAsiaTheme="minorEastAsia"/>
          <w:sz w:val="21"/>
          <w:szCs w:val="21"/>
        </w:rPr>
        <w:t>数据的名称</w:t>
      </w:r>
      <w:r>
        <w:rPr>
          <w:rFonts w:hint="eastAsia" w:asciiTheme="minorEastAsia" w:hAnsiTheme="minorEastAsia" w:eastAsiaTheme="minorEastAsia"/>
          <w:sz w:val="21"/>
          <w:szCs w:val="21"/>
        </w:rPr>
        <w:t>和取值范围正确，符合MR技术规范要求，并且UE</w:t>
      </w:r>
      <w:r>
        <w:rPr>
          <w:rFonts w:asciiTheme="minorEastAsia" w:hAnsiTheme="minorEastAsia" w:eastAsiaTheme="minorEastAsia"/>
          <w:sz w:val="21"/>
          <w:szCs w:val="21"/>
        </w:rPr>
        <w:t>上报的采样点数</w:t>
      </w:r>
      <w:r>
        <w:rPr>
          <w:rFonts w:hint="eastAsia" w:asciiTheme="minorEastAsia" w:hAnsiTheme="minorEastAsia" w:eastAsiaTheme="minorEastAsia"/>
          <w:sz w:val="21"/>
          <w:szCs w:val="21"/>
        </w:rPr>
        <w:t>完整</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r>
        <w:rPr>
          <w:rFonts w:hint="eastAsia" w:asciiTheme="minorEastAsia" w:hAnsiTheme="minorEastAsia" w:eastAsiaTheme="minorEastAsia"/>
          <w:sz w:val="21"/>
          <w:szCs w:val="21"/>
        </w:rPr>
        <w:t xml:space="preserve">  填写附录中Excel表格中的周期类型样本数据相关部分。</w:t>
      </w:r>
    </w:p>
    <w:p>
      <w:pPr>
        <w:pStyle w:val="25"/>
        <w:ind w:firstLine="0"/>
        <w:jc w:val="center"/>
        <w:rPr>
          <w:rFonts w:asciiTheme="minorEastAsia" w:hAnsiTheme="minorEastAsia" w:eastAsiaTheme="minorEastAsia"/>
          <w:lang w:val="en-GB" w:eastAsia="zh-CN"/>
        </w:rPr>
      </w:pPr>
      <w:r>
        <w:rPr>
          <w:rFonts w:hint="eastAsia" w:asciiTheme="minorEastAsia" w:hAnsiTheme="minorEastAsia" w:eastAsiaTheme="minorEastAsia"/>
          <w:lang w:val="en-GB" w:eastAsia="zh-CN"/>
        </w:rPr>
        <w:t>UE粒度测量项</w:t>
      </w:r>
    </w:p>
    <w:tbl>
      <w:tblPr>
        <w:tblStyle w:val="4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789"/>
        <w:gridCol w:w="766"/>
        <w:gridCol w:w="767"/>
        <w:gridCol w:w="767"/>
        <w:gridCol w:w="789"/>
        <w:gridCol w:w="790"/>
        <w:gridCol w:w="790"/>
        <w:gridCol w:w="766"/>
        <w:gridCol w:w="765"/>
        <w:gridCol w:w="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766"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asciiTheme="minorEastAsia" w:hAnsiTheme="minorEastAsia" w:eastAsiaTheme="minorEastAsia"/>
                <w:kern w:val="2"/>
                <w:sz w:val="21"/>
                <w:szCs w:val="24"/>
              </w:rPr>
              <w:t>测试时间</w:t>
            </w:r>
          </w:p>
        </w:tc>
        <w:tc>
          <w:tcPr>
            <w:tcW w:w="789"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asciiTheme="minorEastAsia" w:hAnsiTheme="minorEastAsia" w:eastAsiaTheme="minorEastAsia"/>
                <w:kern w:val="2"/>
                <w:sz w:val="21"/>
                <w:szCs w:val="24"/>
              </w:rPr>
              <w:t>测试gNB</w:t>
            </w:r>
          </w:p>
          <w:p>
            <w:pPr>
              <w:autoSpaceDE/>
              <w:autoSpaceDN/>
              <w:adjustRightInd/>
              <w:ind w:left="-67" w:leftChars="-28" w:right="-122" w:rightChars="-51"/>
              <w:textAlignment w:val="auto"/>
              <w:rPr>
                <w:rFonts w:asciiTheme="minorEastAsia" w:hAnsiTheme="minorEastAsia" w:eastAsiaTheme="minorEastAsia"/>
                <w:kern w:val="2"/>
                <w:sz w:val="21"/>
                <w:szCs w:val="24"/>
              </w:rPr>
            </w:pPr>
            <w:r>
              <w:rPr>
                <w:rFonts w:asciiTheme="minorEastAsia" w:hAnsiTheme="minorEastAsia" w:eastAsiaTheme="minorEastAsia"/>
                <w:kern w:val="2"/>
                <w:sz w:val="21"/>
                <w:szCs w:val="24"/>
              </w:rPr>
              <w:t>版本</w:t>
            </w:r>
          </w:p>
        </w:tc>
        <w:tc>
          <w:tcPr>
            <w:tcW w:w="766"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asciiTheme="minorEastAsia" w:hAnsiTheme="minorEastAsia" w:eastAsiaTheme="minorEastAsia"/>
                <w:kern w:val="2"/>
                <w:sz w:val="21"/>
                <w:szCs w:val="24"/>
              </w:rPr>
              <w:t>测试时长</w:t>
            </w:r>
          </w:p>
        </w:tc>
        <w:tc>
          <w:tcPr>
            <w:tcW w:w="767"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hint="eastAsia" w:asciiTheme="minorEastAsia" w:hAnsiTheme="minorEastAsia" w:eastAsiaTheme="minorEastAsia"/>
                <w:kern w:val="2"/>
                <w:sz w:val="21"/>
                <w:szCs w:val="24"/>
              </w:rPr>
              <w:t>测试UE</w:t>
            </w:r>
          </w:p>
          <w:p>
            <w:pPr>
              <w:autoSpaceDE/>
              <w:autoSpaceDN/>
              <w:adjustRightInd/>
              <w:ind w:left="-67" w:leftChars="-28" w:right="-122" w:rightChars="-51"/>
              <w:textAlignment w:val="auto"/>
              <w:rPr>
                <w:rFonts w:asciiTheme="minorEastAsia" w:hAnsiTheme="minorEastAsia" w:eastAsiaTheme="minorEastAsia"/>
                <w:kern w:val="2"/>
                <w:sz w:val="21"/>
                <w:szCs w:val="24"/>
              </w:rPr>
            </w:pPr>
            <w:r>
              <w:rPr>
                <w:rFonts w:hint="eastAsia" w:asciiTheme="minorEastAsia" w:hAnsiTheme="minorEastAsia" w:eastAsiaTheme="minorEastAsia"/>
                <w:kern w:val="2"/>
                <w:sz w:val="21"/>
                <w:szCs w:val="24"/>
              </w:rPr>
              <w:t xml:space="preserve"> ID</w:t>
            </w:r>
          </w:p>
        </w:tc>
        <w:tc>
          <w:tcPr>
            <w:tcW w:w="767"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hint="eastAsia" w:asciiTheme="minorEastAsia" w:hAnsiTheme="minorEastAsia" w:eastAsiaTheme="minorEastAsia"/>
                <w:kern w:val="2"/>
                <w:sz w:val="21"/>
                <w:szCs w:val="24"/>
              </w:rPr>
              <w:t>理论上报采样点数</w:t>
            </w:r>
          </w:p>
        </w:tc>
        <w:tc>
          <w:tcPr>
            <w:tcW w:w="789"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hint="eastAsia" w:asciiTheme="minorEastAsia" w:hAnsiTheme="minorEastAsia" w:eastAsiaTheme="minorEastAsia"/>
                <w:kern w:val="2"/>
                <w:sz w:val="21"/>
              </w:rPr>
              <w:t>NR</w:t>
            </w:r>
            <w:r>
              <w:rPr>
                <w:rFonts w:asciiTheme="minorEastAsia" w:hAnsiTheme="minorEastAsia" w:eastAsiaTheme="minorEastAsia"/>
                <w:kern w:val="2"/>
                <w:sz w:val="21"/>
              </w:rPr>
              <w:t>服务小区的</w:t>
            </w:r>
            <w:r>
              <w:rPr>
                <w:rFonts w:hint="eastAsia" w:asciiTheme="minorEastAsia" w:hAnsiTheme="minorEastAsia" w:eastAsiaTheme="minorEastAsia"/>
                <w:kern w:val="2"/>
                <w:sz w:val="21"/>
              </w:rPr>
              <w:t>SSB参考</w:t>
            </w:r>
            <w:r>
              <w:rPr>
                <w:rFonts w:asciiTheme="minorEastAsia" w:hAnsiTheme="minorEastAsia" w:eastAsiaTheme="minorEastAsia"/>
                <w:kern w:val="2"/>
                <w:sz w:val="21"/>
              </w:rPr>
              <w:t>信号</w:t>
            </w:r>
            <w:r>
              <w:rPr>
                <w:rFonts w:hint="eastAsia" w:asciiTheme="minorEastAsia" w:hAnsiTheme="minorEastAsia" w:eastAsiaTheme="minorEastAsia"/>
                <w:kern w:val="2"/>
                <w:sz w:val="21"/>
              </w:rPr>
              <w:t>接收</w:t>
            </w:r>
            <w:r>
              <w:rPr>
                <w:rFonts w:asciiTheme="minorEastAsia" w:hAnsiTheme="minorEastAsia" w:eastAsiaTheme="minorEastAsia"/>
                <w:kern w:val="2"/>
                <w:sz w:val="21"/>
              </w:rPr>
              <w:t>功率</w:t>
            </w:r>
            <w:r>
              <w:rPr>
                <w:rFonts w:asciiTheme="minorEastAsia" w:hAnsiTheme="minorEastAsia" w:eastAsiaTheme="minorEastAsia"/>
                <w:kern w:val="2"/>
                <w:sz w:val="21"/>
                <w:szCs w:val="24"/>
              </w:rPr>
              <w:t>采样点数</w:t>
            </w:r>
          </w:p>
        </w:tc>
        <w:tc>
          <w:tcPr>
            <w:tcW w:w="790"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hint="eastAsia" w:asciiTheme="minorEastAsia" w:hAnsiTheme="minorEastAsia" w:eastAsiaTheme="minorEastAsia"/>
                <w:kern w:val="2"/>
                <w:sz w:val="21"/>
              </w:rPr>
              <w:t>NR</w:t>
            </w:r>
            <w:r>
              <w:rPr>
                <w:rFonts w:asciiTheme="minorEastAsia" w:hAnsiTheme="minorEastAsia" w:eastAsiaTheme="minorEastAsia"/>
                <w:kern w:val="2"/>
                <w:sz w:val="21"/>
              </w:rPr>
              <w:t>服务小区的</w:t>
            </w:r>
            <w:r>
              <w:rPr>
                <w:rFonts w:hint="eastAsia" w:asciiTheme="minorEastAsia" w:hAnsiTheme="minorEastAsia" w:eastAsiaTheme="minorEastAsia"/>
                <w:kern w:val="2"/>
                <w:sz w:val="21"/>
              </w:rPr>
              <w:t>SSB参考信号接收质量</w:t>
            </w:r>
            <w:r>
              <w:rPr>
                <w:rFonts w:asciiTheme="minorEastAsia" w:hAnsiTheme="minorEastAsia" w:eastAsiaTheme="minorEastAsia"/>
                <w:kern w:val="2"/>
                <w:sz w:val="21"/>
                <w:szCs w:val="24"/>
              </w:rPr>
              <w:t>采样点数</w:t>
            </w:r>
          </w:p>
        </w:tc>
        <w:tc>
          <w:tcPr>
            <w:tcW w:w="790"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hint="eastAsia" w:asciiTheme="minorEastAsia" w:hAnsiTheme="minorEastAsia" w:eastAsiaTheme="minorEastAsia"/>
                <w:kern w:val="2"/>
                <w:sz w:val="21"/>
              </w:rPr>
              <w:t>NR</w:t>
            </w:r>
            <w:r>
              <w:rPr>
                <w:rFonts w:asciiTheme="minorEastAsia" w:hAnsiTheme="minorEastAsia" w:eastAsiaTheme="minorEastAsia"/>
                <w:kern w:val="2"/>
                <w:sz w:val="21"/>
              </w:rPr>
              <w:t>服务小区的</w:t>
            </w:r>
            <w:r>
              <w:rPr>
                <w:rFonts w:hint="eastAsia" w:asciiTheme="minorEastAsia" w:hAnsiTheme="minorEastAsia" w:eastAsiaTheme="minorEastAsia"/>
                <w:kern w:val="2"/>
                <w:sz w:val="21"/>
                <w:szCs w:val="24"/>
                <w:lang w:val="fr-FR"/>
              </w:rPr>
              <w:t>SSB参考信号</w:t>
            </w:r>
            <w:r>
              <w:rPr>
                <w:rFonts w:hint="eastAsia" w:asciiTheme="minorEastAsia" w:hAnsiTheme="minorEastAsia" w:eastAsiaTheme="minorEastAsia"/>
                <w:kern w:val="2"/>
                <w:sz w:val="21"/>
                <w:szCs w:val="24"/>
              </w:rPr>
              <w:t>信噪比采</w:t>
            </w:r>
            <w:r>
              <w:rPr>
                <w:rFonts w:asciiTheme="minorEastAsia" w:hAnsiTheme="minorEastAsia" w:eastAsiaTheme="minorEastAsia"/>
                <w:kern w:val="2"/>
                <w:sz w:val="21"/>
                <w:szCs w:val="24"/>
              </w:rPr>
              <w:t>样点数</w:t>
            </w:r>
          </w:p>
        </w:tc>
        <w:tc>
          <w:tcPr>
            <w:tcW w:w="766" w:type="dxa"/>
          </w:tcPr>
          <w:p>
            <w:pPr>
              <w:autoSpaceDE/>
              <w:autoSpaceDN/>
              <w:adjustRightInd/>
              <w:ind w:left="-67" w:leftChars="-28" w:right="-122" w:rightChars="-51"/>
              <w:textAlignment w:val="auto"/>
              <w:rPr>
                <w:rFonts w:asciiTheme="minorEastAsia" w:hAnsiTheme="minorEastAsia" w:eastAsiaTheme="minorEastAsia"/>
                <w:kern w:val="2"/>
                <w:sz w:val="21"/>
                <w:szCs w:val="24"/>
                <w:lang w:val="en-GB"/>
              </w:rPr>
            </w:pPr>
            <w:r>
              <w:rPr>
                <w:rFonts w:asciiTheme="minorEastAsia" w:hAnsiTheme="minorEastAsia" w:eastAsiaTheme="minorEastAsia"/>
                <w:kern w:val="2"/>
                <w:sz w:val="21"/>
                <w:szCs w:val="24"/>
              </w:rPr>
              <w:t>UE发射功率余量</w:t>
            </w:r>
            <w:r>
              <w:rPr>
                <w:rFonts w:hint="eastAsia" w:asciiTheme="minorEastAsia" w:hAnsiTheme="minorEastAsia" w:eastAsiaTheme="minorEastAsia"/>
                <w:kern w:val="2"/>
                <w:sz w:val="21"/>
                <w:szCs w:val="24"/>
              </w:rPr>
              <w:t>采</w:t>
            </w:r>
            <w:r>
              <w:rPr>
                <w:rFonts w:asciiTheme="minorEastAsia" w:hAnsiTheme="minorEastAsia" w:eastAsiaTheme="minorEastAsia"/>
                <w:kern w:val="2"/>
                <w:sz w:val="21"/>
                <w:szCs w:val="24"/>
              </w:rPr>
              <w:t>样点数</w:t>
            </w:r>
          </w:p>
        </w:tc>
        <w:tc>
          <w:tcPr>
            <w:tcW w:w="765" w:type="dxa"/>
          </w:tcPr>
          <w:p>
            <w:pPr>
              <w:autoSpaceDE/>
              <w:autoSpaceDN/>
              <w:adjustRightInd/>
              <w:ind w:left="-67" w:leftChars="-28" w:right="-122" w:rightChars="-51"/>
              <w:textAlignment w:val="auto"/>
              <w:rPr>
                <w:rFonts w:asciiTheme="minorEastAsia" w:hAnsiTheme="minorEastAsia" w:eastAsiaTheme="minorEastAsia"/>
                <w:kern w:val="2"/>
                <w:sz w:val="21"/>
                <w:szCs w:val="24"/>
                <w:lang w:val="en-GB"/>
              </w:rPr>
            </w:pPr>
            <w:r>
              <w:rPr>
                <w:rFonts w:hint="eastAsia" w:asciiTheme="minorEastAsia" w:hAnsiTheme="minorEastAsia" w:eastAsiaTheme="minorEastAsia"/>
                <w:kern w:val="2"/>
                <w:sz w:val="21"/>
                <w:szCs w:val="24"/>
                <w:lang w:val="en-GB"/>
              </w:rPr>
              <w:t>时间提前量采样点数</w:t>
            </w:r>
          </w:p>
        </w:tc>
        <w:tc>
          <w:tcPr>
            <w:tcW w:w="767" w:type="dxa"/>
          </w:tcPr>
          <w:p>
            <w:pPr>
              <w:autoSpaceDE/>
              <w:autoSpaceDN/>
              <w:adjustRightInd/>
              <w:ind w:left="-67" w:leftChars="-28" w:right="-122" w:rightChars="-51"/>
              <w:textAlignment w:val="auto"/>
              <w:rPr>
                <w:rFonts w:asciiTheme="minorEastAsia" w:hAnsiTheme="minorEastAsia" w:eastAsiaTheme="minorEastAsia"/>
                <w:kern w:val="2"/>
                <w:sz w:val="21"/>
                <w:szCs w:val="24"/>
              </w:rPr>
            </w:pPr>
            <w:r>
              <w:rPr>
                <w:rFonts w:asciiTheme="minorEastAsia" w:hAnsiTheme="minorEastAsia" w:eastAsiaTheme="minorEastAsia"/>
                <w:kern w:val="2"/>
                <w:sz w:val="21"/>
                <w:szCs w:val="24"/>
                <w:lang w:val="en-GB"/>
              </w:rPr>
              <w:t>gNB天线水平到达角采样点数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766" w:type="dxa"/>
          </w:tcPr>
          <w:p>
            <w:pPr>
              <w:autoSpaceDE/>
              <w:autoSpaceDN/>
              <w:adjustRightInd/>
              <w:ind w:left="-67" w:leftChars="-28" w:right="-122" w:rightChars="-51"/>
              <w:textAlignment w:val="auto"/>
              <w:rPr>
                <w:rFonts w:asciiTheme="minorEastAsia" w:hAnsiTheme="minorEastAsia" w:eastAsiaTheme="minorEastAsia"/>
                <w:kern w:val="2"/>
                <w:sz w:val="21"/>
                <w:szCs w:val="24"/>
              </w:rPr>
            </w:pPr>
          </w:p>
        </w:tc>
        <w:tc>
          <w:tcPr>
            <w:tcW w:w="789" w:type="dxa"/>
          </w:tcPr>
          <w:p>
            <w:pPr>
              <w:autoSpaceDE/>
              <w:autoSpaceDN/>
              <w:adjustRightInd/>
              <w:ind w:left="-67" w:leftChars="-28" w:right="-122" w:rightChars="-51"/>
              <w:textAlignment w:val="auto"/>
              <w:rPr>
                <w:rFonts w:asciiTheme="minorEastAsia" w:hAnsiTheme="minorEastAsia" w:eastAsiaTheme="minorEastAsia"/>
                <w:kern w:val="2"/>
                <w:sz w:val="21"/>
                <w:szCs w:val="24"/>
              </w:rPr>
            </w:pPr>
          </w:p>
        </w:tc>
        <w:tc>
          <w:tcPr>
            <w:tcW w:w="766" w:type="dxa"/>
          </w:tcPr>
          <w:p>
            <w:pPr>
              <w:autoSpaceDE/>
              <w:autoSpaceDN/>
              <w:adjustRightInd/>
              <w:ind w:left="-67" w:leftChars="-28" w:right="-122" w:rightChars="-51"/>
              <w:textAlignment w:val="auto"/>
              <w:rPr>
                <w:rFonts w:asciiTheme="minorEastAsia" w:hAnsiTheme="minorEastAsia" w:eastAsiaTheme="minorEastAsia"/>
                <w:kern w:val="2"/>
                <w:sz w:val="21"/>
                <w:szCs w:val="24"/>
              </w:rPr>
            </w:pPr>
          </w:p>
        </w:tc>
        <w:tc>
          <w:tcPr>
            <w:tcW w:w="767" w:type="dxa"/>
          </w:tcPr>
          <w:p>
            <w:pPr>
              <w:autoSpaceDE/>
              <w:autoSpaceDN/>
              <w:adjustRightInd/>
              <w:ind w:left="-67" w:leftChars="-28" w:right="-122" w:rightChars="-51"/>
              <w:textAlignment w:val="auto"/>
              <w:rPr>
                <w:rFonts w:asciiTheme="minorEastAsia" w:hAnsiTheme="minorEastAsia" w:eastAsiaTheme="minorEastAsia"/>
                <w:kern w:val="2"/>
                <w:sz w:val="21"/>
                <w:szCs w:val="24"/>
              </w:rPr>
            </w:pPr>
          </w:p>
        </w:tc>
        <w:tc>
          <w:tcPr>
            <w:tcW w:w="767" w:type="dxa"/>
          </w:tcPr>
          <w:p>
            <w:pPr>
              <w:autoSpaceDE/>
              <w:autoSpaceDN/>
              <w:adjustRightInd/>
              <w:ind w:left="-67" w:leftChars="-28" w:right="-122" w:rightChars="-51"/>
              <w:textAlignment w:val="auto"/>
              <w:rPr>
                <w:rFonts w:asciiTheme="minorEastAsia" w:hAnsiTheme="minorEastAsia" w:eastAsiaTheme="minorEastAsia"/>
                <w:kern w:val="2"/>
                <w:sz w:val="21"/>
              </w:rPr>
            </w:pPr>
          </w:p>
        </w:tc>
        <w:tc>
          <w:tcPr>
            <w:tcW w:w="789" w:type="dxa"/>
          </w:tcPr>
          <w:p>
            <w:pPr>
              <w:autoSpaceDE/>
              <w:autoSpaceDN/>
              <w:adjustRightInd/>
              <w:ind w:left="-67" w:leftChars="-28" w:right="-122" w:rightChars="-51"/>
              <w:textAlignment w:val="auto"/>
              <w:rPr>
                <w:rFonts w:asciiTheme="minorEastAsia" w:hAnsiTheme="minorEastAsia" w:eastAsiaTheme="minorEastAsia"/>
                <w:kern w:val="2"/>
                <w:sz w:val="21"/>
              </w:rPr>
            </w:pPr>
          </w:p>
        </w:tc>
        <w:tc>
          <w:tcPr>
            <w:tcW w:w="790" w:type="dxa"/>
          </w:tcPr>
          <w:p>
            <w:pPr>
              <w:autoSpaceDE/>
              <w:autoSpaceDN/>
              <w:adjustRightInd/>
              <w:ind w:left="-67" w:leftChars="-28" w:right="-122" w:rightChars="-51"/>
              <w:textAlignment w:val="auto"/>
              <w:rPr>
                <w:rFonts w:asciiTheme="minorEastAsia" w:hAnsiTheme="minorEastAsia" w:eastAsiaTheme="minorEastAsia"/>
                <w:kern w:val="2"/>
                <w:sz w:val="21"/>
              </w:rPr>
            </w:pPr>
          </w:p>
        </w:tc>
        <w:tc>
          <w:tcPr>
            <w:tcW w:w="790" w:type="dxa"/>
          </w:tcPr>
          <w:p>
            <w:pPr>
              <w:autoSpaceDE/>
              <w:autoSpaceDN/>
              <w:adjustRightInd/>
              <w:ind w:left="-67" w:leftChars="-28" w:right="-122" w:rightChars="-51"/>
              <w:textAlignment w:val="auto"/>
              <w:rPr>
                <w:rFonts w:asciiTheme="minorEastAsia" w:hAnsiTheme="minorEastAsia" w:eastAsiaTheme="minorEastAsia"/>
                <w:kern w:val="2"/>
                <w:sz w:val="21"/>
                <w:szCs w:val="24"/>
              </w:rPr>
            </w:pPr>
          </w:p>
        </w:tc>
        <w:tc>
          <w:tcPr>
            <w:tcW w:w="766" w:type="dxa"/>
          </w:tcPr>
          <w:p>
            <w:pPr>
              <w:autoSpaceDE/>
              <w:autoSpaceDN/>
              <w:adjustRightInd/>
              <w:ind w:right="-122" w:rightChars="-51"/>
              <w:textAlignment w:val="auto"/>
              <w:rPr>
                <w:rFonts w:asciiTheme="minorEastAsia" w:hAnsiTheme="minorEastAsia" w:eastAsiaTheme="minorEastAsia"/>
                <w:kern w:val="2"/>
                <w:sz w:val="21"/>
                <w:szCs w:val="24"/>
              </w:rPr>
            </w:pPr>
          </w:p>
        </w:tc>
        <w:tc>
          <w:tcPr>
            <w:tcW w:w="765" w:type="dxa"/>
          </w:tcPr>
          <w:p>
            <w:pPr>
              <w:autoSpaceDE/>
              <w:autoSpaceDN/>
              <w:adjustRightInd/>
              <w:ind w:right="-122" w:rightChars="-51"/>
              <w:textAlignment w:val="auto"/>
              <w:rPr>
                <w:rFonts w:asciiTheme="minorEastAsia" w:hAnsiTheme="minorEastAsia" w:eastAsiaTheme="minorEastAsia"/>
                <w:kern w:val="2"/>
                <w:sz w:val="21"/>
                <w:szCs w:val="24"/>
              </w:rPr>
            </w:pPr>
          </w:p>
        </w:tc>
        <w:tc>
          <w:tcPr>
            <w:tcW w:w="767" w:type="dxa"/>
          </w:tcPr>
          <w:p>
            <w:pPr>
              <w:autoSpaceDE/>
              <w:autoSpaceDN/>
              <w:adjustRightInd/>
              <w:ind w:right="-122" w:rightChars="-51"/>
              <w:textAlignment w:val="auto"/>
              <w:rPr>
                <w:rFonts w:asciiTheme="minorEastAsia" w:hAnsiTheme="minorEastAsia" w:eastAsiaTheme="minorEastAsia"/>
                <w:kern w:val="2"/>
                <w:sz w:val="21"/>
                <w:szCs w:val="24"/>
              </w:rPr>
            </w:pPr>
          </w:p>
        </w:tc>
      </w:tr>
    </w:tbl>
    <w:p>
      <w:pPr>
        <w:pStyle w:val="25"/>
        <w:ind w:firstLine="0"/>
        <w:jc w:val="left"/>
        <w:rPr>
          <w:rFonts w:asciiTheme="minorEastAsia" w:hAnsiTheme="minorEastAsia" w:eastAsiaTheme="minorEastAsia"/>
          <w:lang w:val="en-GB" w:eastAsia="zh-CN"/>
        </w:rPr>
      </w:pPr>
    </w:p>
    <w:tbl>
      <w:tblPr>
        <w:tblStyle w:val="4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992"/>
        <w:gridCol w:w="850"/>
        <w:gridCol w:w="1134"/>
        <w:gridCol w:w="1276"/>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101" w:type="dxa"/>
            <w:shd w:val="clear" w:color="auto" w:fill="auto"/>
          </w:tcPr>
          <w:p>
            <w:pPr>
              <w:pStyle w:val="25"/>
              <w:ind w:firstLine="0"/>
              <w:jc w:val="left"/>
              <w:rPr>
                <w:rFonts w:asciiTheme="minorEastAsia" w:hAnsiTheme="minorEastAsia" w:eastAsiaTheme="minorEastAsia"/>
                <w:kern w:val="2"/>
                <w:szCs w:val="24"/>
                <w:lang w:val="en-GB" w:eastAsia="zh-CN"/>
              </w:rPr>
            </w:pPr>
            <w:r>
              <w:rPr>
                <w:rFonts w:asciiTheme="minorEastAsia" w:hAnsiTheme="minorEastAsia" w:eastAsiaTheme="minorEastAsia"/>
                <w:kern w:val="2"/>
                <w:szCs w:val="24"/>
                <w:lang w:val="en-GB" w:eastAsia="zh-CN"/>
              </w:rPr>
              <w:t xml:space="preserve">gNB天线垂直到达角采样点数 </w:t>
            </w:r>
          </w:p>
        </w:tc>
        <w:tc>
          <w:tcPr>
            <w:tcW w:w="992" w:type="dxa"/>
            <w:shd w:val="clear" w:color="auto" w:fill="auto"/>
          </w:tcPr>
          <w:p>
            <w:pPr>
              <w:pStyle w:val="25"/>
              <w:ind w:firstLine="0"/>
              <w:jc w:val="left"/>
              <w:rPr>
                <w:rFonts w:asciiTheme="minorEastAsia" w:hAnsiTheme="minorEastAsia" w:eastAsiaTheme="minorEastAsia"/>
                <w:kern w:val="2"/>
                <w:szCs w:val="24"/>
                <w:lang w:val="en-GB" w:eastAsia="zh-CN"/>
              </w:rPr>
            </w:pPr>
            <w:r>
              <w:rPr>
                <w:rFonts w:asciiTheme="minorEastAsia" w:hAnsiTheme="minorEastAsia" w:eastAsiaTheme="minorEastAsia"/>
                <w:kern w:val="2"/>
                <w:szCs w:val="24"/>
                <w:lang w:val="en-GB" w:eastAsia="zh-CN"/>
              </w:rPr>
              <w:t>UE上行丢包率采样点数</w:t>
            </w:r>
          </w:p>
        </w:tc>
        <w:tc>
          <w:tcPr>
            <w:tcW w:w="850" w:type="dxa"/>
            <w:shd w:val="clear" w:color="auto" w:fill="auto"/>
          </w:tcPr>
          <w:p>
            <w:pPr>
              <w:pStyle w:val="25"/>
              <w:ind w:firstLine="0"/>
              <w:jc w:val="left"/>
              <w:rPr>
                <w:rFonts w:asciiTheme="minorEastAsia" w:hAnsiTheme="minorEastAsia" w:eastAsiaTheme="minorEastAsia"/>
                <w:kern w:val="2"/>
                <w:szCs w:val="24"/>
                <w:lang w:val="en-GB" w:eastAsia="zh-CN"/>
              </w:rPr>
            </w:pPr>
            <w:r>
              <w:rPr>
                <w:rFonts w:asciiTheme="minorEastAsia" w:hAnsiTheme="minorEastAsia" w:eastAsiaTheme="minorEastAsia"/>
                <w:kern w:val="2"/>
                <w:szCs w:val="24"/>
                <w:lang w:val="en-GB" w:eastAsia="zh-CN"/>
              </w:rPr>
              <w:t>UE下行丢包率采样点数</w:t>
            </w:r>
          </w:p>
        </w:tc>
        <w:tc>
          <w:tcPr>
            <w:tcW w:w="1134" w:type="dxa"/>
            <w:shd w:val="clear" w:color="auto" w:fill="auto"/>
          </w:tcPr>
          <w:p>
            <w:pPr>
              <w:pStyle w:val="25"/>
              <w:ind w:firstLine="0"/>
              <w:jc w:val="left"/>
              <w:rPr>
                <w:rFonts w:asciiTheme="minorEastAsia" w:hAnsiTheme="minorEastAsia" w:eastAsiaTheme="minorEastAsia"/>
                <w:kern w:val="2"/>
                <w:szCs w:val="24"/>
                <w:lang w:val="en-GB" w:eastAsia="zh-CN"/>
              </w:rPr>
            </w:pPr>
            <w:r>
              <w:rPr>
                <w:rFonts w:hint="eastAsia" w:asciiTheme="minorEastAsia" w:hAnsiTheme="minorEastAsia" w:eastAsiaTheme="minorEastAsia"/>
                <w:kern w:val="2"/>
                <w:szCs w:val="24"/>
                <w:lang w:val="en-GB" w:eastAsia="zh-CN"/>
              </w:rPr>
              <w:t>UE接入NR服务小区的PLMN</w:t>
            </w:r>
            <w:r>
              <w:rPr>
                <w:rFonts w:asciiTheme="minorEastAsia" w:hAnsiTheme="minorEastAsia" w:eastAsiaTheme="minorEastAsia"/>
                <w:kern w:val="2"/>
                <w:szCs w:val="24"/>
                <w:lang w:val="en-GB" w:eastAsia="zh-CN"/>
              </w:rPr>
              <w:t>采样点数</w:t>
            </w:r>
          </w:p>
        </w:tc>
        <w:tc>
          <w:tcPr>
            <w:tcW w:w="1276" w:type="dxa"/>
            <w:shd w:val="clear" w:color="auto" w:fill="auto"/>
          </w:tcPr>
          <w:p>
            <w:pPr>
              <w:pStyle w:val="25"/>
              <w:ind w:firstLine="0"/>
              <w:jc w:val="left"/>
              <w:rPr>
                <w:rFonts w:asciiTheme="minorEastAsia" w:hAnsiTheme="minorEastAsia" w:eastAsiaTheme="minorEastAsia"/>
                <w:kern w:val="2"/>
                <w:szCs w:val="24"/>
                <w:lang w:eastAsia="zh-CN"/>
              </w:rPr>
            </w:pPr>
            <w:r>
              <w:rPr>
                <w:rFonts w:hint="eastAsia" w:asciiTheme="minorEastAsia" w:hAnsiTheme="minorEastAsia" w:eastAsiaTheme="minorEastAsia"/>
                <w:kern w:val="2"/>
                <w:szCs w:val="24"/>
                <w:lang w:eastAsia="zh-CN"/>
              </w:rPr>
              <w:t>NR服务小区用户占用的SSB波束号</w:t>
            </w:r>
            <w:r>
              <w:rPr>
                <w:rFonts w:asciiTheme="minorEastAsia" w:hAnsiTheme="minorEastAsia" w:eastAsiaTheme="minorEastAsia"/>
                <w:kern w:val="2"/>
                <w:szCs w:val="24"/>
                <w:lang w:val="en-GB" w:eastAsia="zh-CN"/>
              </w:rPr>
              <w:t>采样点数</w:t>
            </w:r>
          </w:p>
        </w:tc>
        <w:tc>
          <w:tcPr>
            <w:tcW w:w="3119" w:type="dxa"/>
            <w:shd w:val="clear" w:color="auto" w:fill="FFFFFF"/>
          </w:tcPr>
          <w:p>
            <w:pPr>
              <w:pStyle w:val="25"/>
              <w:ind w:firstLine="0"/>
              <w:jc w:val="left"/>
              <w:rPr>
                <w:rFonts w:asciiTheme="minorEastAsia" w:hAnsiTheme="minorEastAsia" w:eastAsiaTheme="minorEastAsia"/>
                <w:kern w:val="2"/>
                <w:szCs w:val="24"/>
                <w:lang w:val="en-GB" w:eastAsia="zh-CN"/>
              </w:rPr>
            </w:pPr>
            <w:r>
              <w:rPr>
                <w:rFonts w:hint="eastAsia" w:asciiTheme="minorEastAsia" w:hAnsiTheme="minorEastAsia" w:eastAsiaTheme="minorEastAsia"/>
                <w:kern w:val="2"/>
                <w:szCs w:val="22"/>
                <w:lang w:eastAsia="zh-CN"/>
              </w:rPr>
              <w:t>上报采样点一致性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101" w:type="dxa"/>
            <w:shd w:val="clear" w:color="auto" w:fill="auto"/>
          </w:tcPr>
          <w:p>
            <w:pPr>
              <w:pStyle w:val="25"/>
              <w:ind w:firstLine="0"/>
              <w:jc w:val="left"/>
              <w:rPr>
                <w:rFonts w:asciiTheme="minorEastAsia" w:hAnsiTheme="minorEastAsia" w:eastAsiaTheme="minorEastAsia"/>
                <w:lang w:val="en-GB" w:eastAsia="zh-CN"/>
              </w:rPr>
            </w:pPr>
          </w:p>
        </w:tc>
        <w:tc>
          <w:tcPr>
            <w:tcW w:w="992" w:type="dxa"/>
            <w:shd w:val="clear" w:color="auto" w:fill="auto"/>
          </w:tcPr>
          <w:p>
            <w:pPr>
              <w:pStyle w:val="25"/>
              <w:ind w:firstLine="0"/>
              <w:jc w:val="left"/>
              <w:rPr>
                <w:rFonts w:asciiTheme="minorEastAsia" w:hAnsiTheme="minorEastAsia" w:eastAsiaTheme="minorEastAsia"/>
                <w:lang w:val="en-GB" w:eastAsia="zh-CN"/>
              </w:rPr>
            </w:pPr>
          </w:p>
        </w:tc>
        <w:tc>
          <w:tcPr>
            <w:tcW w:w="850" w:type="dxa"/>
            <w:shd w:val="clear" w:color="auto" w:fill="auto"/>
          </w:tcPr>
          <w:p>
            <w:pPr>
              <w:pStyle w:val="25"/>
              <w:ind w:firstLine="0"/>
              <w:jc w:val="left"/>
              <w:rPr>
                <w:rFonts w:asciiTheme="minorEastAsia" w:hAnsiTheme="minorEastAsia" w:eastAsiaTheme="minorEastAsia"/>
                <w:lang w:val="en-GB" w:eastAsia="zh-CN"/>
              </w:rPr>
            </w:pPr>
          </w:p>
        </w:tc>
        <w:tc>
          <w:tcPr>
            <w:tcW w:w="1134" w:type="dxa"/>
            <w:shd w:val="clear" w:color="auto" w:fill="auto"/>
          </w:tcPr>
          <w:p>
            <w:pPr>
              <w:pStyle w:val="25"/>
              <w:ind w:firstLine="0"/>
              <w:jc w:val="left"/>
              <w:rPr>
                <w:rFonts w:asciiTheme="minorEastAsia" w:hAnsiTheme="minorEastAsia" w:eastAsiaTheme="minorEastAsia"/>
                <w:lang w:val="en-GB" w:eastAsia="zh-CN"/>
              </w:rPr>
            </w:pPr>
          </w:p>
        </w:tc>
        <w:tc>
          <w:tcPr>
            <w:tcW w:w="1276" w:type="dxa"/>
            <w:shd w:val="clear" w:color="auto" w:fill="auto"/>
          </w:tcPr>
          <w:p>
            <w:pPr>
              <w:pStyle w:val="25"/>
              <w:ind w:firstLine="0"/>
              <w:jc w:val="left"/>
              <w:rPr>
                <w:rFonts w:asciiTheme="minorEastAsia" w:hAnsiTheme="minorEastAsia" w:eastAsiaTheme="minorEastAsia"/>
                <w:lang w:val="en-GB" w:eastAsia="zh-CN"/>
              </w:rPr>
            </w:pPr>
          </w:p>
        </w:tc>
        <w:tc>
          <w:tcPr>
            <w:tcW w:w="3119" w:type="dxa"/>
            <w:shd w:val="clear" w:color="auto" w:fill="auto"/>
          </w:tcPr>
          <w:p>
            <w:pPr>
              <w:pStyle w:val="25"/>
              <w:ind w:firstLine="0"/>
              <w:jc w:val="left"/>
              <w:rPr>
                <w:rFonts w:asciiTheme="minorEastAsia" w:hAnsiTheme="minorEastAsia" w:eastAsiaTheme="minorEastAsia"/>
                <w:lang w:val="en-GB" w:eastAsia="zh-CN"/>
              </w:rPr>
            </w:pPr>
          </w:p>
        </w:tc>
      </w:tr>
    </w:tbl>
    <w:p>
      <w:pPr>
        <w:pStyle w:val="25"/>
        <w:ind w:firstLine="0"/>
        <w:jc w:val="left"/>
        <w:rPr>
          <w:rFonts w:asciiTheme="minorEastAsia" w:hAnsiTheme="minorEastAsia" w:eastAsiaTheme="minorEastAsia"/>
          <w:lang w:val="en-GB" w:eastAsia="zh-CN"/>
        </w:rPr>
      </w:pPr>
    </w:p>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注1：表格中需填写参与测试的一个UE的测试周期内的采样点数。</w:t>
      </w:r>
    </w:p>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注2：对于不支持</w:t>
      </w:r>
      <w:r>
        <w:rPr>
          <w:rFonts w:hint="eastAsia" w:asciiTheme="minorEastAsia" w:hAnsiTheme="minorEastAsia" w:eastAsiaTheme="minorEastAsia"/>
          <w:lang w:val="en-GB" w:eastAsia="zh-CN"/>
        </w:rPr>
        <w:t>上报，MR文件填充为NIL的测量项，可不参与该</w:t>
      </w:r>
      <w:r>
        <w:rPr>
          <w:rFonts w:asciiTheme="minorEastAsia" w:hAnsiTheme="minorEastAsia" w:eastAsiaTheme="minorEastAsia"/>
          <w:lang w:val="en-GB" w:eastAsia="zh-CN"/>
        </w:rPr>
        <w:t>测量项采样点一致性的计算</w:t>
      </w:r>
      <w:r>
        <w:rPr>
          <w:rFonts w:hint="eastAsia" w:asciiTheme="minorEastAsia" w:hAnsiTheme="minorEastAsia" w:eastAsiaTheme="minorEastAsia"/>
          <w:lang w:val="en-GB" w:eastAsia="zh-CN"/>
        </w:rPr>
        <w:t>。</w:t>
      </w:r>
    </w:p>
    <w:p>
      <w:pPr>
        <w:pStyle w:val="25"/>
        <w:ind w:firstLine="0"/>
        <w:jc w:val="left"/>
        <w:rPr>
          <w:rFonts w:asciiTheme="minorEastAsia" w:hAnsiTheme="minorEastAsia" w:eastAsiaTheme="minorEastAsia"/>
          <w:lang w:val="en-GB" w:eastAsia="zh-CN"/>
        </w:rPr>
      </w:pPr>
    </w:p>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注</w:t>
      </w:r>
      <w:r>
        <w:rPr>
          <w:rFonts w:hint="eastAsia" w:asciiTheme="minorEastAsia" w:hAnsiTheme="minorEastAsia" w:eastAsiaTheme="minorEastAsia"/>
          <w:lang w:val="en-GB" w:eastAsia="zh-CN"/>
        </w:rPr>
        <w:t>3</w:t>
      </w:r>
      <w:r>
        <w:rPr>
          <w:rFonts w:asciiTheme="minorEastAsia" w:hAnsiTheme="minorEastAsia" w:eastAsiaTheme="minorEastAsia"/>
          <w:lang w:val="en-GB" w:eastAsia="zh-CN"/>
        </w:rPr>
        <w:t>：上报UE粒度测量项采样点一致性= min（UE粒度各个测量项）/（理论上报采样点数或统计的最大采样点数）。</w:t>
      </w:r>
    </w:p>
    <w:p>
      <w:pPr>
        <w:pStyle w:val="25"/>
        <w:ind w:firstLine="0"/>
        <w:jc w:val="left"/>
        <w:rPr>
          <w:rFonts w:asciiTheme="minorEastAsia" w:hAnsiTheme="minorEastAsia" w:eastAsiaTheme="minorEastAsia"/>
          <w:lang w:eastAsia="zh-CN"/>
        </w:rPr>
      </w:pPr>
      <w:r>
        <w:rPr>
          <w:rFonts w:asciiTheme="minorEastAsia" w:hAnsiTheme="minorEastAsia" w:eastAsiaTheme="minorEastAsia"/>
          <w:lang w:val="en-GB" w:eastAsia="zh-CN"/>
        </w:rPr>
        <w:t>输出结果</w:t>
      </w:r>
      <w:r>
        <w:rPr>
          <w:rFonts w:asciiTheme="minorEastAsia" w:hAnsiTheme="minorEastAsia" w:eastAsiaTheme="minorEastAsia"/>
          <w:lang w:eastAsia="zh-CN"/>
        </w:rPr>
        <w:t>：</w:t>
      </w:r>
      <w:r>
        <w:rPr>
          <w:rFonts w:asciiTheme="minorEastAsia" w:hAnsiTheme="minorEastAsia" w:eastAsiaTheme="minorEastAsia"/>
          <w:lang w:eastAsia="zh-CN"/>
        </w:rPr>
        <w:tab/>
      </w:r>
      <w:r>
        <w:rPr>
          <w:rFonts w:asciiTheme="minorEastAsia" w:hAnsiTheme="minorEastAsia" w:eastAsiaTheme="minorEastAsia"/>
          <w:lang w:eastAsia="zh-CN"/>
        </w:rPr>
        <w:t>□和预期结果相同</w:t>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□和预期结果不同，结果如下：</w:t>
      </w:r>
    </w:p>
    <w:p>
      <w:pPr>
        <w:rPr>
          <w:rFonts w:asciiTheme="minorEastAsia" w:hAnsiTheme="minorEastAsia" w:eastAsiaTheme="minorEastAsia"/>
          <w:u w:val="single"/>
        </w:rPr>
      </w:pPr>
      <w:r>
        <w:rPr>
          <w:rFonts w:asciiTheme="minorEastAsia" w:hAnsiTheme="minorEastAsia" w:eastAsiaTheme="minorEastAsia"/>
          <w:sz w:val="20"/>
        </w:rPr>
        <w:pict>
          <v:line id="_x0000_s1056" o:spid="_x0000_s1056" o:spt="20" style="position:absolute;left:0pt;margin-left:126pt;margin-top:7.8pt;height:0pt;width:0pt;z-index:251664384;mso-width-relative:page;mso-height-relative:page;" coordsize="21600,21600" o:allowincell="f">
            <v:path arrowok="t"/>
            <v:fill focussize="0,0"/>
            <v:stroke/>
            <v:imagedata o:title=""/>
            <o:lock v:ext="edit"/>
          </v:line>
        </w:pict>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p>
    <w:p>
      <w:pPr>
        <w:rPr>
          <w:rFonts w:asciiTheme="minorEastAsia" w:hAnsiTheme="minorEastAsia" w:eastAsiaTheme="minorEastAsia"/>
          <w:u w:val="single"/>
        </w:rPr>
      </w:pP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p>
    <w:p>
      <w:pPr>
        <w:pStyle w:val="25"/>
        <w:ind w:firstLine="0"/>
        <w:jc w:val="left"/>
        <w:rPr>
          <w:rFonts w:asciiTheme="minorEastAsia" w:hAnsiTheme="minorEastAsia" w:eastAsiaTheme="minorEastAsia"/>
          <w:lang w:eastAsia="zh-CN"/>
        </w:rPr>
      </w:pPr>
      <w:r>
        <w:rPr>
          <w:rFonts w:asciiTheme="minorEastAsia" w:hAnsiTheme="minorEastAsia" w:eastAsiaTheme="minorEastAsia"/>
          <w:lang w:val="en-GB" w:eastAsia="zh-CN"/>
        </w:rPr>
        <w:t>测试结论</w:t>
      </w:r>
      <w:r>
        <w:rPr>
          <w:rFonts w:asciiTheme="minorEastAsia" w:hAnsiTheme="minorEastAsia" w:eastAsiaTheme="minorEastAsia"/>
          <w:lang w:eastAsia="zh-CN"/>
        </w:rPr>
        <w:t>：</w:t>
      </w:r>
      <w:r>
        <w:rPr>
          <w:rFonts w:asciiTheme="minorEastAsia" w:hAnsiTheme="minorEastAsia" w:eastAsiaTheme="minorEastAsia"/>
          <w:lang w:eastAsia="zh-CN"/>
        </w:rPr>
        <w:tab/>
      </w:r>
      <w:r>
        <w:rPr>
          <w:rFonts w:asciiTheme="minorEastAsia" w:hAnsiTheme="minorEastAsia" w:eastAsiaTheme="minorEastAsia"/>
          <w:lang w:eastAsia="zh-CN"/>
        </w:rPr>
        <w:t>□通过</w:t>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□未通过</w:t>
      </w:r>
    </w:p>
    <w:p>
      <w:pPr>
        <w:pStyle w:val="3"/>
        <w:rPr>
          <w:rFonts w:ascii="黑体"/>
          <w:b w:val="0"/>
          <w:sz w:val="21"/>
          <w:szCs w:val="21"/>
        </w:rPr>
      </w:pPr>
      <w:bookmarkStart w:id="103" w:name="_Toc50974998"/>
      <w:bookmarkStart w:id="104" w:name="_Toc406086855"/>
      <w:bookmarkStart w:id="105" w:name="_Toc346718967"/>
      <w:bookmarkStart w:id="106" w:name="_Toc5598"/>
      <w:r>
        <w:rPr>
          <w:rFonts w:ascii="黑体"/>
          <w:b w:val="0"/>
          <w:sz w:val="21"/>
          <w:szCs w:val="21"/>
        </w:rPr>
        <w:t>验证样本数据事件类型及上报数据完整性</w:t>
      </w:r>
      <w:bookmarkEnd w:id="103"/>
      <w:bookmarkEnd w:id="104"/>
      <w:bookmarkEnd w:id="105"/>
      <w:bookmarkEnd w:id="106"/>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6</w:t>
      </w:r>
      <w:r>
        <w:rPr>
          <w:rFonts w:asciiTheme="minorEastAsia" w:hAnsiTheme="minorEastAsia" w:eastAsiaTheme="minorEastAsia"/>
          <w:sz w:val="21"/>
          <w:szCs w:val="21"/>
        </w:rPr>
        <w:t>.</w:t>
      </w:r>
      <w:r>
        <w:rPr>
          <w:rFonts w:hint="eastAsia" w:asciiTheme="minorEastAsia" w:hAnsiTheme="minorEastAsia" w:eastAsiaTheme="minorEastAsia"/>
          <w:sz w:val="21"/>
          <w:szCs w:val="21"/>
        </w:rPr>
        <w:t>3</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验证样本数据事件类型及上报数据完整性。</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按照开启步骤，打开MR功能及相应的测量数据。根据规范要求，触发各类事件。通过MR采集服务器获取北向MRE文件后，核查支持的事件类型以及各类事件上报样本数据的完整性。</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asciiTheme="minorEastAsia" w:hAnsiTheme="minorEastAsia" w:eastAsiaTheme="minorEastAsia"/>
          <w:sz w:val="21"/>
          <w:szCs w:val="21"/>
        </w:rPr>
        <w:t>观察各类事件触发的采样点，以及采样点测量上报的样本数据。</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hint="eastAsia" w:asciiTheme="minorEastAsia" w:hAnsiTheme="minorEastAsia" w:eastAsiaTheme="minorEastAsia"/>
          <w:sz w:val="21"/>
          <w:szCs w:val="21"/>
        </w:rPr>
        <w:t>能够上报各类事件及相关测量数据，并且时间相关测量数据完整</w:t>
      </w:r>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r>
        <w:rPr>
          <w:rFonts w:hint="eastAsia" w:asciiTheme="minorEastAsia" w:hAnsiTheme="minorEastAsia" w:eastAsiaTheme="minorEastAsia"/>
          <w:sz w:val="21"/>
          <w:szCs w:val="21"/>
        </w:rPr>
        <w:t xml:space="preserve">  填写附录中Excel表格中的事件类型样本数据相关部分。</w:t>
      </w:r>
    </w:p>
    <w:tbl>
      <w:tblPr>
        <w:tblStyle w:val="40"/>
        <w:tblW w:w="7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
        <w:gridCol w:w="747"/>
        <w:gridCol w:w="747"/>
        <w:gridCol w:w="748"/>
        <w:gridCol w:w="747"/>
        <w:gridCol w:w="747"/>
        <w:gridCol w:w="747"/>
        <w:gridCol w:w="748"/>
        <w:gridCol w:w="747"/>
        <w:gridCol w:w="7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测试时间</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测试</w:t>
            </w:r>
            <w:r>
              <w:rPr>
                <w:rFonts w:hint="eastAsia" w:asciiTheme="minorEastAsia" w:hAnsiTheme="minorEastAsia" w:eastAsiaTheme="minorEastAsia"/>
                <w:szCs w:val="21"/>
                <w:lang w:val="en-GB" w:eastAsia="zh-CN"/>
              </w:rPr>
              <w:t>g</w:t>
            </w:r>
            <w:r>
              <w:rPr>
                <w:rFonts w:asciiTheme="minorEastAsia" w:hAnsiTheme="minorEastAsia" w:eastAsiaTheme="minorEastAsia"/>
                <w:szCs w:val="21"/>
                <w:lang w:val="en-GB" w:eastAsia="zh-CN"/>
              </w:rPr>
              <w:t>NB版本</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测试时长</w:t>
            </w:r>
          </w:p>
        </w:tc>
        <w:tc>
          <w:tcPr>
            <w:tcW w:w="748"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A1事件是否支持</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A2事件是否支持</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A3事件是否支持</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A4事件是否支持</w:t>
            </w:r>
          </w:p>
        </w:tc>
        <w:tc>
          <w:tcPr>
            <w:tcW w:w="748"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A5事件是否支持</w:t>
            </w:r>
          </w:p>
        </w:tc>
        <w:tc>
          <w:tcPr>
            <w:tcW w:w="747" w:type="dxa"/>
          </w:tcPr>
          <w:p>
            <w:pPr>
              <w:pStyle w:val="25"/>
              <w:ind w:firstLine="0"/>
              <w:jc w:val="left"/>
              <w:rPr>
                <w:rFonts w:asciiTheme="minorEastAsia" w:hAnsiTheme="minorEastAsia" w:eastAsiaTheme="minorEastAsia"/>
                <w:szCs w:val="21"/>
                <w:lang w:val="en-GB" w:eastAsia="zh-CN"/>
              </w:rPr>
            </w:pPr>
            <w:r>
              <w:rPr>
                <w:rFonts w:hint="eastAsia" w:asciiTheme="minorEastAsia" w:hAnsiTheme="minorEastAsia" w:eastAsiaTheme="minorEastAsia"/>
                <w:szCs w:val="21"/>
                <w:lang w:val="en-GB" w:eastAsia="zh-CN"/>
              </w:rPr>
              <w:t>B1事件是否支持</w:t>
            </w:r>
          </w:p>
        </w:tc>
        <w:tc>
          <w:tcPr>
            <w:tcW w:w="748" w:type="dxa"/>
          </w:tcPr>
          <w:p>
            <w:pPr>
              <w:pStyle w:val="25"/>
              <w:ind w:firstLine="0"/>
              <w:jc w:val="left"/>
              <w:rPr>
                <w:rFonts w:asciiTheme="minorEastAsia" w:hAnsiTheme="minorEastAsia" w:eastAsiaTheme="minorEastAsia"/>
                <w:szCs w:val="21"/>
                <w:lang w:val="en-GB" w:eastAsia="zh-CN"/>
              </w:rPr>
            </w:pPr>
            <w:r>
              <w:rPr>
                <w:rFonts w:hint="eastAsia" w:asciiTheme="minorEastAsia" w:hAnsiTheme="minorEastAsia" w:eastAsiaTheme="minorEastAsia"/>
                <w:szCs w:val="21"/>
                <w:lang w:val="en-GB" w:eastAsia="zh-CN"/>
              </w:rPr>
              <w:t>B2事件是否支持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8"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8"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8" w:type="dxa"/>
          </w:tcPr>
          <w:p>
            <w:pPr>
              <w:pStyle w:val="25"/>
              <w:ind w:firstLine="0"/>
              <w:jc w:val="left"/>
              <w:rPr>
                <w:rFonts w:asciiTheme="minorEastAsia" w:hAnsiTheme="minorEastAsia" w:eastAsiaTheme="minorEastAsia"/>
                <w:szCs w:val="21"/>
                <w:lang w:val="en-GB" w:eastAsia="zh-CN"/>
              </w:rPr>
            </w:pPr>
          </w:p>
        </w:tc>
      </w:tr>
    </w:tbl>
    <w:p>
      <w:pPr>
        <w:pStyle w:val="25"/>
        <w:ind w:firstLine="0"/>
        <w:jc w:val="left"/>
        <w:rPr>
          <w:rFonts w:asciiTheme="minorEastAsia" w:hAnsiTheme="minorEastAsia" w:eastAsiaTheme="minorEastAsia"/>
          <w:szCs w:val="21"/>
          <w:lang w:val="en-GB" w:eastAsia="zh-CN"/>
        </w:rPr>
      </w:pPr>
    </w:p>
    <w:tbl>
      <w:tblPr>
        <w:tblStyle w:val="40"/>
        <w:tblW w:w="7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7"/>
        <w:gridCol w:w="747"/>
        <w:gridCol w:w="748"/>
        <w:gridCol w:w="747"/>
        <w:gridCol w:w="747"/>
        <w:gridCol w:w="748"/>
        <w:gridCol w:w="747"/>
        <w:gridCol w:w="747"/>
        <w:gridCol w:w="747"/>
        <w:gridCol w:w="7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测试时间</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测试</w:t>
            </w:r>
            <w:r>
              <w:rPr>
                <w:rFonts w:hint="eastAsia" w:asciiTheme="minorEastAsia" w:hAnsiTheme="minorEastAsia" w:eastAsiaTheme="minorEastAsia"/>
                <w:szCs w:val="21"/>
                <w:lang w:val="en-GB" w:eastAsia="zh-CN"/>
              </w:rPr>
              <w:t>g</w:t>
            </w:r>
            <w:r>
              <w:rPr>
                <w:rFonts w:asciiTheme="minorEastAsia" w:hAnsiTheme="minorEastAsia" w:eastAsiaTheme="minorEastAsia"/>
                <w:szCs w:val="21"/>
                <w:lang w:val="en-GB" w:eastAsia="zh-CN"/>
              </w:rPr>
              <w:t>NB版本</w:t>
            </w:r>
          </w:p>
        </w:tc>
        <w:tc>
          <w:tcPr>
            <w:tcW w:w="748"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测试时长</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A1事件样本数据完整性</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A2事件样本数据完整性</w:t>
            </w:r>
          </w:p>
        </w:tc>
        <w:tc>
          <w:tcPr>
            <w:tcW w:w="748"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A3事件样本数据完整性</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A4事件样本数据完整性</w:t>
            </w:r>
          </w:p>
        </w:tc>
        <w:tc>
          <w:tcPr>
            <w:tcW w:w="747" w:type="dxa"/>
          </w:tcPr>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A5事件样本数据完整性</w:t>
            </w:r>
          </w:p>
        </w:tc>
        <w:tc>
          <w:tcPr>
            <w:tcW w:w="747" w:type="dxa"/>
          </w:tcPr>
          <w:p>
            <w:pPr>
              <w:pStyle w:val="25"/>
              <w:ind w:firstLine="0"/>
              <w:jc w:val="left"/>
              <w:rPr>
                <w:rFonts w:asciiTheme="minorEastAsia" w:hAnsiTheme="minorEastAsia" w:eastAsiaTheme="minorEastAsia"/>
                <w:szCs w:val="21"/>
                <w:lang w:val="en-GB" w:eastAsia="zh-CN"/>
              </w:rPr>
            </w:pPr>
            <w:r>
              <w:rPr>
                <w:rFonts w:hint="eastAsia" w:asciiTheme="minorEastAsia" w:hAnsiTheme="minorEastAsia" w:eastAsiaTheme="minorEastAsia"/>
                <w:szCs w:val="21"/>
                <w:lang w:val="en-GB" w:eastAsia="zh-CN"/>
              </w:rPr>
              <w:t>B1</w:t>
            </w:r>
            <w:r>
              <w:rPr>
                <w:rFonts w:asciiTheme="minorEastAsia" w:hAnsiTheme="minorEastAsia" w:eastAsiaTheme="minorEastAsia"/>
                <w:szCs w:val="21"/>
                <w:lang w:val="en-GB" w:eastAsia="zh-CN"/>
              </w:rPr>
              <w:t>事件样本数据完整性</w:t>
            </w:r>
          </w:p>
        </w:tc>
        <w:tc>
          <w:tcPr>
            <w:tcW w:w="748" w:type="dxa"/>
          </w:tcPr>
          <w:p>
            <w:pPr>
              <w:pStyle w:val="25"/>
              <w:ind w:firstLine="0"/>
              <w:jc w:val="left"/>
              <w:rPr>
                <w:rFonts w:asciiTheme="minorEastAsia" w:hAnsiTheme="minorEastAsia" w:eastAsiaTheme="minorEastAsia"/>
                <w:szCs w:val="21"/>
                <w:lang w:val="en-GB" w:eastAsia="zh-CN"/>
              </w:rPr>
            </w:pPr>
            <w:r>
              <w:rPr>
                <w:rFonts w:hint="eastAsia" w:asciiTheme="minorEastAsia" w:hAnsiTheme="minorEastAsia" w:eastAsiaTheme="minorEastAsia"/>
                <w:szCs w:val="21"/>
                <w:lang w:val="en-GB" w:eastAsia="zh-CN"/>
              </w:rPr>
              <w:t>B2</w:t>
            </w:r>
            <w:r>
              <w:rPr>
                <w:rFonts w:asciiTheme="minorEastAsia" w:hAnsiTheme="minorEastAsia" w:eastAsiaTheme="minorEastAsia"/>
                <w:szCs w:val="21"/>
                <w:lang w:val="en-GB" w:eastAsia="zh-CN"/>
              </w:rPr>
              <w:t>事件样本数据完整性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8"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8"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7" w:type="dxa"/>
          </w:tcPr>
          <w:p>
            <w:pPr>
              <w:pStyle w:val="25"/>
              <w:ind w:firstLine="0"/>
              <w:jc w:val="left"/>
              <w:rPr>
                <w:rFonts w:asciiTheme="minorEastAsia" w:hAnsiTheme="minorEastAsia" w:eastAsiaTheme="minorEastAsia"/>
                <w:szCs w:val="21"/>
                <w:lang w:val="en-GB" w:eastAsia="zh-CN"/>
              </w:rPr>
            </w:pPr>
          </w:p>
        </w:tc>
        <w:tc>
          <w:tcPr>
            <w:tcW w:w="748" w:type="dxa"/>
          </w:tcPr>
          <w:p>
            <w:pPr>
              <w:pStyle w:val="25"/>
              <w:ind w:firstLine="0"/>
              <w:jc w:val="left"/>
              <w:rPr>
                <w:rFonts w:asciiTheme="minorEastAsia" w:hAnsiTheme="minorEastAsia" w:eastAsiaTheme="minorEastAsia"/>
                <w:szCs w:val="21"/>
                <w:lang w:val="en-GB" w:eastAsia="zh-CN"/>
              </w:rPr>
            </w:pPr>
          </w:p>
        </w:tc>
      </w:tr>
    </w:tbl>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注</w:t>
      </w:r>
      <w:r>
        <w:rPr>
          <w:rFonts w:hint="eastAsia" w:asciiTheme="minorEastAsia" w:hAnsiTheme="minorEastAsia" w:eastAsiaTheme="minorEastAsia"/>
          <w:szCs w:val="21"/>
          <w:lang w:val="en-GB" w:eastAsia="zh-CN"/>
        </w:rPr>
        <w:t>1</w:t>
      </w:r>
      <w:r>
        <w:rPr>
          <w:rFonts w:asciiTheme="minorEastAsia" w:hAnsiTheme="minorEastAsia" w:eastAsiaTheme="minorEastAsia"/>
          <w:szCs w:val="21"/>
          <w:lang w:val="en-GB" w:eastAsia="zh-CN"/>
        </w:rPr>
        <w:t>：事件样本数据完整性</w:t>
      </w:r>
      <w:r>
        <w:rPr>
          <w:rFonts w:hint="eastAsia" w:asciiTheme="minorEastAsia" w:hAnsiTheme="minorEastAsia" w:eastAsiaTheme="minorEastAsia"/>
          <w:szCs w:val="21"/>
          <w:lang w:val="en-GB" w:eastAsia="zh-CN"/>
        </w:rPr>
        <w:t>是</w:t>
      </w:r>
      <w:r>
        <w:rPr>
          <w:rFonts w:asciiTheme="minorEastAsia" w:hAnsiTheme="minorEastAsia" w:eastAsiaTheme="minorEastAsia"/>
          <w:szCs w:val="21"/>
          <w:lang w:val="en-GB" w:eastAsia="zh-CN"/>
        </w:rPr>
        <w:t>指</w:t>
      </w:r>
      <w:r>
        <w:rPr>
          <w:rFonts w:hint="eastAsia" w:asciiTheme="minorEastAsia" w:hAnsiTheme="minorEastAsia" w:eastAsiaTheme="minorEastAsia"/>
          <w:szCs w:val="21"/>
          <w:lang w:val="en-GB" w:eastAsia="zh-CN"/>
        </w:rPr>
        <w:t>在该事件的</w:t>
      </w:r>
      <w:r>
        <w:rPr>
          <w:rFonts w:asciiTheme="minorEastAsia" w:hAnsiTheme="minorEastAsia" w:eastAsiaTheme="minorEastAsia"/>
          <w:szCs w:val="21"/>
          <w:lang w:val="en-GB" w:eastAsia="zh-CN"/>
        </w:rPr>
        <w:t>采样点</w:t>
      </w:r>
      <w:r>
        <w:rPr>
          <w:rFonts w:hint="eastAsia" w:asciiTheme="minorEastAsia" w:hAnsiTheme="minorEastAsia" w:eastAsiaTheme="minorEastAsia"/>
          <w:szCs w:val="21"/>
          <w:lang w:val="en-GB" w:eastAsia="zh-CN"/>
        </w:rPr>
        <w:t>中</w:t>
      </w:r>
      <w:r>
        <w:rPr>
          <w:rFonts w:asciiTheme="minorEastAsia" w:hAnsiTheme="minorEastAsia" w:eastAsiaTheme="minorEastAsia"/>
          <w:szCs w:val="21"/>
          <w:lang w:val="en-GB" w:eastAsia="zh-CN"/>
        </w:rPr>
        <w:t>上报了</w:t>
      </w:r>
      <w:r>
        <w:rPr>
          <w:rFonts w:hint="eastAsia" w:asciiTheme="minorEastAsia" w:hAnsiTheme="minorEastAsia" w:eastAsiaTheme="minorEastAsia"/>
          <w:szCs w:val="21"/>
          <w:lang w:val="en-GB" w:eastAsia="zh-CN"/>
        </w:rPr>
        <w:t>MR</w:t>
      </w:r>
      <w:r>
        <w:rPr>
          <w:rFonts w:asciiTheme="minorEastAsia" w:hAnsiTheme="minorEastAsia" w:eastAsiaTheme="minorEastAsia"/>
          <w:szCs w:val="21"/>
          <w:lang w:val="en-GB" w:eastAsia="zh-CN"/>
        </w:rPr>
        <w:t>技术规范要求的全部样本数据。如样本数据满足完整性要求，则在相应位置填“Y”；否则记录事件触发的采样点中未能满足要求的样本数据名称。</w:t>
      </w:r>
    </w:p>
    <w:p>
      <w:pPr>
        <w:pStyle w:val="25"/>
        <w:ind w:firstLine="0"/>
        <w:jc w:val="left"/>
        <w:rPr>
          <w:rFonts w:asciiTheme="minorEastAsia" w:hAnsiTheme="minorEastAsia" w:eastAsiaTheme="minorEastAsia"/>
          <w:szCs w:val="21"/>
          <w:lang w:val="en-GB" w:eastAsia="zh-CN"/>
        </w:rPr>
      </w:pPr>
      <w:r>
        <w:rPr>
          <w:rFonts w:hint="eastAsia" w:asciiTheme="minorEastAsia" w:hAnsiTheme="minorEastAsia" w:eastAsiaTheme="minorEastAsia"/>
          <w:szCs w:val="21"/>
          <w:lang w:val="en-GB" w:eastAsia="zh-CN"/>
        </w:rPr>
        <w:t>注2：B1和B2事件只需针对SA组网场景下进行触发。</w:t>
      </w:r>
    </w:p>
    <w:p>
      <w:pPr>
        <w:pStyle w:val="25"/>
        <w:ind w:firstLine="0"/>
        <w:jc w:val="left"/>
        <w:rPr>
          <w:rFonts w:asciiTheme="minorEastAsia" w:hAnsiTheme="minorEastAsia" w:eastAsiaTheme="minorEastAsia"/>
          <w:szCs w:val="21"/>
          <w:lang w:val="en-GB" w:eastAsia="zh-CN"/>
        </w:rPr>
      </w:pPr>
    </w:p>
    <w:p>
      <w:pPr>
        <w:pStyle w:val="25"/>
        <w:ind w:firstLine="0"/>
        <w:jc w:val="left"/>
        <w:rPr>
          <w:rFonts w:asciiTheme="minorEastAsia" w:hAnsiTheme="minorEastAsia" w:eastAsiaTheme="minorEastAsia"/>
          <w:szCs w:val="21"/>
          <w:lang w:eastAsia="zh-CN"/>
        </w:rPr>
      </w:pPr>
      <w:r>
        <w:rPr>
          <w:rFonts w:asciiTheme="minorEastAsia" w:hAnsiTheme="minorEastAsia" w:eastAsiaTheme="minorEastAsia"/>
          <w:szCs w:val="21"/>
          <w:lang w:val="en-GB" w:eastAsia="zh-CN"/>
        </w:rPr>
        <w:t>输出结果</w:t>
      </w:r>
      <w:r>
        <w:rPr>
          <w:rFonts w:asciiTheme="minorEastAsia" w:hAnsiTheme="minorEastAsia" w:eastAsiaTheme="minorEastAsia"/>
          <w:szCs w:val="21"/>
          <w:lang w:eastAsia="zh-CN"/>
        </w:rPr>
        <w:t>：</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□和预期结果相同</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□和预期结果不同，结果如下：</w:t>
      </w:r>
    </w:p>
    <w:p>
      <w:pPr>
        <w:rPr>
          <w:rFonts w:asciiTheme="minorEastAsia" w:hAnsiTheme="minorEastAsia" w:eastAsiaTheme="minorEastAsia"/>
          <w:sz w:val="21"/>
          <w:szCs w:val="21"/>
          <w:u w:val="single"/>
        </w:rPr>
      </w:pPr>
      <w:r>
        <w:rPr>
          <w:rFonts w:asciiTheme="minorEastAsia" w:hAnsiTheme="minorEastAsia" w:eastAsiaTheme="minorEastAsia"/>
          <w:sz w:val="21"/>
          <w:szCs w:val="21"/>
        </w:rPr>
        <w:pict>
          <v:line id="_x0000_s1040" o:spid="_x0000_s1040" o:spt="20" style="position:absolute;left:0pt;margin-left:126pt;margin-top:7.8pt;height:0pt;width:0pt;z-index:251660288;mso-width-relative:page;mso-height-relative:page;" coordsize="21600,21600" o:allowincell="f">
            <v:path arrowok="t"/>
            <v:fill focussize="0,0"/>
            <v:stroke/>
            <v:imagedata o:title=""/>
            <o:lock v:ext="edit"/>
          </v:line>
        </w:pict>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p>
    <w:p>
      <w:pPr>
        <w:rPr>
          <w:rFonts w:asciiTheme="minorEastAsia" w:hAnsiTheme="minorEastAsia" w:eastAsiaTheme="minorEastAsia"/>
          <w:sz w:val="21"/>
          <w:szCs w:val="21"/>
          <w:u w:val="single"/>
        </w:rPr>
      </w:pP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p>
    <w:p>
      <w:pPr>
        <w:pStyle w:val="25"/>
        <w:ind w:firstLine="0"/>
        <w:jc w:val="left"/>
        <w:rPr>
          <w:rFonts w:asciiTheme="minorEastAsia" w:hAnsiTheme="minorEastAsia" w:eastAsiaTheme="minorEastAsia"/>
          <w:szCs w:val="21"/>
          <w:lang w:eastAsia="zh-CN"/>
        </w:rPr>
      </w:pPr>
      <w:r>
        <w:rPr>
          <w:rFonts w:asciiTheme="minorEastAsia" w:hAnsiTheme="minorEastAsia" w:eastAsiaTheme="minorEastAsia"/>
          <w:szCs w:val="21"/>
          <w:lang w:val="en-GB" w:eastAsia="zh-CN"/>
        </w:rPr>
        <w:t>测试结论</w:t>
      </w:r>
      <w:r>
        <w:rPr>
          <w:rFonts w:asciiTheme="minorEastAsia" w:hAnsiTheme="minorEastAsia" w:eastAsiaTheme="minorEastAsia"/>
          <w:szCs w:val="21"/>
          <w:lang w:eastAsia="zh-CN"/>
        </w:rPr>
        <w:t>：</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□通过</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□未通过</w:t>
      </w:r>
    </w:p>
    <w:p>
      <w:pPr>
        <w:pStyle w:val="62"/>
        <w:tabs>
          <w:tab w:val="left" w:pos="425"/>
        </w:tabs>
        <w:ind w:left="425" w:hanging="425"/>
      </w:pPr>
      <w:bookmarkStart w:id="107" w:name="_Toc50974999"/>
      <w:bookmarkStart w:id="108" w:name="_Toc25365"/>
      <w:bookmarkStart w:id="109" w:name="_Toc406086856"/>
      <w:bookmarkStart w:id="110" w:name="_Toc346718968"/>
      <w:r>
        <w:t>测量报告数据准确性</w:t>
      </w:r>
      <w:bookmarkEnd w:id="107"/>
      <w:bookmarkEnd w:id="108"/>
      <w:bookmarkEnd w:id="109"/>
    </w:p>
    <w:p>
      <w:pPr>
        <w:pStyle w:val="3"/>
        <w:rPr>
          <w:rFonts w:ascii="黑体"/>
          <w:b w:val="0"/>
          <w:sz w:val="21"/>
          <w:szCs w:val="21"/>
        </w:rPr>
      </w:pPr>
      <w:bookmarkStart w:id="111" w:name="_Toc6204"/>
      <w:bookmarkStart w:id="112" w:name="_Toc406086857"/>
      <w:bookmarkStart w:id="113" w:name="_Toc50975000"/>
      <w:r>
        <w:rPr>
          <w:rFonts w:ascii="黑体"/>
          <w:b w:val="0"/>
          <w:sz w:val="21"/>
          <w:szCs w:val="21"/>
        </w:rPr>
        <w:t>验证UE侧测量上报的准确性</w:t>
      </w:r>
      <w:bookmarkEnd w:id="111"/>
      <w:bookmarkEnd w:id="112"/>
      <w:bookmarkEnd w:id="113"/>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7</w:t>
      </w:r>
      <w:r>
        <w:rPr>
          <w:rFonts w:asciiTheme="minorEastAsia" w:hAnsiTheme="minorEastAsia" w:eastAsiaTheme="minorEastAsia"/>
          <w:sz w:val="21"/>
          <w:szCs w:val="21"/>
        </w:rPr>
        <w:t>.1</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验证UE侧测量上报的准确性</w:t>
      </w:r>
      <w:r>
        <w:rPr>
          <w:rFonts w:hint="eastAsia" w:asciiTheme="minorEastAsia" w:hAnsiTheme="minorEastAsia" w:eastAsiaTheme="minorEastAsia"/>
          <w:sz w:val="21"/>
          <w:szCs w:val="21"/>
        </w:rPr>
        <w:t>，</w:t>
      </w:r>
      <w:r>
        <w:rPr>
          <w:rFonts w:asciiTheme="minorEastAsia" w:hAnsiTheme="minorEastAsia" w:eastAsiaTheme="minorEastAsia"/>
          <w:sz w:val="21"/>
          <w:szCs w:val="21"/>
        </w:rPr>
        <w:t>对应</w:t>
      </w:r>
      <w:r>
        <w:rPr>
          <w:rFonts w:hint="eastAsia" w:asciiTheme="minorEastAsia" w:hAnsiTheme="minorEastAsia" w:eastAsiaTheme="minorEastAsia"/>
          <w:sz w:val="21"/>
          <w:szCs w:val="21"/>
        </w:rPr>
        <w:t>MRO</w:t>
      </w:r>
      <w:r>
        <w:rPr>
          <w:rFonts w:asciiTheme="minorEastAsia" w:hAnsiTheme="minorEastAsia" w:eastAsiaTheme="minorEastAsia"/>
          <w:sz w:val="21"/>
          <w:szCs w:val="21"/>
        </w:rPr>
        <w:t>文件。</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按照开启步骤，打开MR功能及相应的测量数据。开启一小时数据业务测试，记录以下测量项：</w:t>
      </w:r>
      <w:r>
        <w:rPr>
          <w:rFonts w:hint="eastAsia" w:asciiTheme="minorEastAsia" w:hAnsiTheme="minorEastAsia" w:eastAsiaTheme="minorEastAsia"/>
          <w:sz w:val="21"/>
          <w:szCs w:val="21"/>
        </w:rPr>
        <w:t>SSB</w:t>
      </w:r>
      <w:r>
        <w:rPr>
          <w:rFonts w:asciiTheme="minorEastAsia" w:hAnsiTheme="minorEastAsia" w:eastAsiaTheme="minorEastAsia"/>
          <w:sz w:val="21"/>
          <w:szCs w:val="21"/>
        </w:rPr>
        <w:t>参考信号接收功率、</w:t>
      </w:r>
      <w:r>
        <w:rPr>
          <w:rFonts w:hint="eastAsia" w:asciiTheme="minorEastAsia" w:hAnsiTheme="minorEastAsia" w:eastAsiaTheme="minorEastAsia"/>
          <w:sz w:val="21"/>
          <w:szCs w:val="21"/>
        </w:rPr>
        <w:t>SSB</w:t>
      </w:r>
      <w:r>
        <w:rPr>
          <w:rFonts w:asciiTheme="minorEastAsia" w:hAnsiTheme="minorEastAsia" w:eastAsiaTheme="minorEastAsia"/>
          <w:sz w:val="21"/>
          <w:szCs w:val="21"/>
        </w:rPr>
        <w:t>参考信号接收质量、</w:t>
      </w:r>
      <w:r>
        <w:rPr>
          <w:rFonts w:hint="eastAsia" w:asciiTheme="minorEastAsia" w:hAnsiTheme="minorEastAsia" w:eastAsiaTheme="minorEastAsia"/>
          <w:sz w:val="21"/>
          <w:szCs w:val="21"/>
        </w:rPr>
        <w:t>SSB</w:t>
      </w:r>
      <w:r>
        <w:rPr>
          <w:rFonts w:asciiTheme="minorEastAsia" w:hAnsiTheme="minorEastAsia" w:eastAsiaTheme="minorEastAsia"/>
          <w:sz w:val="21"/>
          <w:szCs w:val="21"/>
        </w:rPr>
        <w:t>参考信号</w:t>
      </w:r>
      <w:r>
        <w:rPr>
          <w:rFonts w:hint="eastAsia" w:asciiTheme="minorEastAsia" w:hAnsiTheme="minorEastAsia" w:eastAsiaTheme="minorEastAsia"/>
          <w:sz w:val="21"/>
          <w:szCs w:val="21"/>
        </w:rPr>
        <w:t>信噪比、</w:t>
      </w:r>
      <w:bookmarkStart w:id="114" w:name="OLE_LINK6"/>
      <w:r>
        <w:rPr>
          <w:rFonts w:asciiTheme="minorEastAsia" w:hAnsiTheme="minorEastAsia" w:eastAsiaTheme="minorEastAsia"/>
          <w:sz w:val="21"/>
          <w:szCs w:val="21"/>
        </w:rPr>
        <w:t>UE发射功率余量</w:t>
      </w:r>
      <w:bookmarkEnd w:id="114"/>
      <w:r>
        <w:rPr>
          <w:rFonts w:asciiTheme="minorEastAsia" w:hAnsiTheme="minorEastAsia" w:eastAsiaTheme="minorEastAsia"/>
          <w:sz w:val="21"/>
          <w:szCs w:val="21"/>
        </w:rPr>
        <w:t>。</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asciiTheme="minorEastAsia" w:hAnsiTheme="minorEastAsia" w:eastAsiaTheme="minorEastAsia"/>
          <w:sz w:val="21"/>
          <w:szCs w:val="21"/>
        </w:rPr>
        <w:t>测试终端</w:t>
      </w:r>
      <w:r>
        <w:rPr>
          <w:rFonts w:hint="eastAsia" w:asciiTheme="minorEastAsia" w:hAnsiTheme="minorEastAsia" w:eastAsiaTheme="minorEastAsia"/>
          <w:sz w:val="21"/>
          <w:szCs w:val="21"/>
        </w:rPr>
        <w:t>侧</w:t>
      </w:r>
      <w:r>
        <w:rPr>
          <w:rFonts w:asciiTheme="minorEastAsia" w:hAnsiTheme="minorEastAsia" w:eastAsiaTheme="minorEastAsia"/>
          <w:sz w:val="21"/>
          <w:szCs w:val="21"/>
        </w:rPr>
        <w:t>输出的信令文件</w:t>
      </w:r>
      <w:r>
        <w:rPr>
          <w:rFonts w:hint="eastAsia" w:asciiTheme="minorEastAsia" w:hAnsiTheme="minorEastAsia" w:eastAsiaTheme="minorEastAsia"/>
          <w:sz w:val="21"/>
          <w:szCs w:val="21"/>
        </w:rPr>
        <w:t>或</w:t>
      </w:r>
      <w:r>
        <w:rPr>
          <w:rFonts w:asciiTheme="minorEastAsia" w:hAnsiTheme="minorEastAsia" w:eastAsiaTheme="minorEastAsia"/>
          <w:sz w:val="21"/>
          <w:szCs w:val="21"/>
        </w:rPr>
        <w:t>路测软件</w:t>
      </w:r>
      <w:r>
        <w:rPr>
          <w:rFonts w:hint="eastAsia" w:asciiTheme="minorEastAsia" w:hAnsiTheme="minorEastAsia" w:eastAsiaTheme="minorEastAsia"/>
          <w:sz w:val="21"/>
          <w:szCs w:val="21"/>
        </w:rPr>
        <w:t>输出文件中</w:t>
      </w:r>
      <w:r>
        <w:rPr>
          <w:rFonts w:asciiTheme="minorEastAsia" w:hAnsiTheme="minorEastAsia" w:eastAsiaTheme="minorEastAsia"/>
          <w:sz w:val="21"/>
          <w:szCs w:val="21"/>
        </w:rPr>
        <w:t>测量项分布和</w:t>
      </w:r>
      <w:r>
        <w:rPr>
          <w:rFonts w:hint="eastAsia" w:asciiTheme="minorEastAsia" w:hAnsiTheme="minorEastAsia" w:eastAsiaTheme="minorEastAsia"/>
          <w:sz w:val="21"/>
          <w:szCs w:val="21"/>
        </w:rPr>
        <w:t>MRO</w:t>
      </w:r>
      <w:r>
        <w:rPr>
          <w:rFonts w:asciiTheme="minorEastAsia" w:hAnsiTheme="minorEastAsia" w:eastAsiaTheme="minorEastAsia"/>
          <w:sz w:val="21"/>
          <w:szCs w:val="21"/>
        </w:rPr>
        <w:t>文件</w:t>
      </w:r>
      <w:r>
        <w:rPr>
          <w:rFonts w:hint="eastAsia" w:asciiTheme="minorEastAsia" w:hAnsiTheme="minorEastAsia" w:eastAsiaTheme="minorEastAsia"/>
          <w:sz w:val="21"/>
          <w:szCs w:val="21"/>
        </w:rPr>
        <w:t>上报测量项数据</w:t>
      </w:r>
      <w:r>
        <w:rPr>
          <w:rFonts w:asciiTheme="minorEastAsia" w:hAnsiTheme="minorEastAsia" w:eastAsiaTheme="minorEastAsia"/>
          <w:sz w:val="21"/>
          <w:szCs w:val="21"/>
        </w:rPr>
        <w:t>内容一致性。</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hint="eastAsia" w:asciiTheme="minorEastAsia" w:hAnsiTheme="minorEastAsia" w:eastAsiaTheme="minorEastAsia"/>
          <w:sz w:val="21"/>
          <w:szCs w:val="21"/>
        </w:rPr>
        <w:t>从</w:t>
      </w:r>
      <w:r>
        <w:rPr>
          <w:rFonts w:asciiTheme="minorEastAsia" w:hAnsiTheme="minorEastAsia" w:eastAsiaTheme="minorEastAsia"/>
          <w:sz w:val="21"/>
          <w:szCs w:val="21"/>
        </w:rPr>
        <w:t>信令文件</w:t>
      </w:r>
      <w:r>
        <w:rPr>
          <w:rFonts w:hint="eastAsia" w:asciiTheme="minorEastAsia" w:hAnsiTheme="minorEastAsia" w:eastAsiaTheme="minorEastAsia"/>
          <w:sz w:val="21"/>
          <w:szCs w:val="21"/>
        </w:rPr>
        <w:t>或</w:t>
      </w:r>
      <w:r>
        <w:rPr>
          <w:rFonts w:asciiTheme="minorEastAsia" w:hAnsiTheme="minorEastAsia" w:eastAsiaTheme="minorEastAsia"/>
          <w:sz w:val="21"/>
          <w:szCs w:val="21"/>
        </w:rPr>
        <w:t>路测软件</w:t>
      </w:r>
      <w:r>
        <w:rPr>
          <w:rFonts w:hint="eastAsia" w:asciiTheme="minorEastAsia" w:hAnsiTheme="minorEastAsia" w:eastAsiaTheme="minorEastAsia"/>
          <w:sz w:val="21"/>
          <w:szCs w:val="21"/>
        </w:rPr>
        <w:t>输出文件得到的</w:t>
      </w:r>
      <w:r>
        <w:rPr>
          <w:rFonts w:asciiTheme="minorEastAsia" w:hAnsiTheme="minorEastAsia" w:eastAsiaTheme="minorEastAsia"/>
          <w:sz w:val="21"/>
          <w:szCs w:val="21"/>
        </w:rPr>
        <w:t>测量</w:t>
      </w:r>
      <w:r>
        <w:rPr>
          <w:rFonts w:hint="eastAsia" w:asciiTheme="minorEastAsia" w:hAnsiTheme="minorEastAsia" w:eastAsiaTheme="minorEastAsia"/>
          <w:sz w:val="21"/>
          <w:szCs w:val="21"/>
        </w:rPr>
        <w:t>数据</w:t>
      </w:r>
      <w:r>
        <w:rPr>
          <w:rFonts w:asciiTheme="minorEastAsia" w:hAnsiTheme="minorEastAsia" w:eastAsiaTheme="minorEastAsia"/>
          <w:sz w:val="21"/>
          <w:szCs w:val="21"/>
        </w:rPr>
        <w:t>分布和</w:t>
      </w:r>
      <w:r>
        <w:rPr>
          <w:rFonts w:hint="eastAsia" w:asciiTheme="minorEastAsia" w:hAnsiTheme="minorEastAsia" w:eastAsiaTheme="minorEastAsia"/>
          <w:sz w:val="21"/>
          <w:szCs w:val="21"/>
        </w:rPr>
        <w:t>MRO</w:t>
      </w:r>
      <w:r>
        <w:rPr>
          <w:rFonts w:asciiTheme="minorEastAsia" w:hAnsiTheme="minorEastAsia" w:eastAsiaTheme="minorEastAsia"/>
          <w:sz w:val="21"/>
          <w:szCs w:val="21"/>
        </w:rPr>
        <w:t>文件</w:t>
      </w:r>
      <w:r>
        <w:rPr>
          <w:rFonts w:hint="eastAsia" w:asciiTheme="minorEastAsia" w:hAnsiTheme="minorEastAsia" w:eastAsiaTheme="minorEastAsia"/>
          <w:sz w:val="21"/>
          <w:szCs w:val="21"/>
        </w:rPr>
        <w:t>记录的测量数据</w:t>
      </w:r>
      <w:r>
        <w:rPr>
          <w:rFonts w:asciiTheme="minorEastAsia" w:hAnsiTheme="minorEastAsia" w:eastAsiaTheme="minorEastAsia"/>
          <w:sz w:val="21"/>
          <w:szCs w:val="21"/>
        </w:rPr>
        <w:t>分布基本一致。</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p>
    <w:tbl>
      <w:tblPr>
        <w:tblStyle w:val="40"/>
        <w:tblW w:w="8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4"/>
        <w:gridCol w:w="783"/>
        <w:gridCol w:w="575"/>
        <w:gridCol w:w="1174"/>
        <w:gridCol w:w="1396"/>
        <w:gridCol w:w="1358"/>
        <w:gridCol w:w="1329"/>
        <w:gridCol w:w="1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574"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测试时间</w:t>
            </w:r>
          </w:p>
        </w:tc>
        <w:tc>
          <w:tcPr>
            <w:tcW w:w="783"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测试gNB版本</w:t>
            </w:r>
          </w:p>
        </w:tc>
        <w:tc>
          <w:tcPr>
            <w:tcW w:w="575"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测试时长</w:t>
            </w:r>
          </w:p>
        </w:tc>
        <w:tc>
          <w:tcPr>
            <w:tcW w:w="1174"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信息分项统计</w:t>
            </w:r>
          </w:p>
        </w:tc>
        <w:tc>
          <w:tcPr>
            <w:tcW w:w="1396"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kern w:val="2"/>
                <w:lang w:eastAsia="zh-CN"/>
              </w:rPr>
              <w:t>NR</w:t>
            </w:r>
            <w:r>
              <w:rPr>
                <w:rFonts w:asciiTheme="minorEastAsia" w:hAnsiTheme="minorEastAsia" w:eastAsiaTheme="minorEastAsia"/>
                <w:kern w:val="2"/>
                <w:lang w:eastAsia="zh-CN"/>
              </w:rPr>
              <w:t>服务小区的</w:t>
            </w:r>
            <w:r>
              <w:rPr>
                <w:rFonts w:hint="eastAsia" w:asciiTheme="minorEastAsia" w:hAnsiTheme="minorEastAsia" w:eastAsiaTheme="minorEastAsia"/>
                <w:kern w:val="2"/>
                <w:lang w:eastAsia="zh-CN"/>
              </w:rPr>
              <w:t>SSB参考</w:t>
            </w:r>
            <w:r>
              <w:rPr>
                <w:rFonts w:asciiTheme="minorEastAsia" w:hAnsiTheme="minorEastAsia" w:eastAsiaTheme="minorEastAsia"/>
                <w:kern w:val="2"/>
                <w:lang w:eastAsia="zh-CN"/>
              </w:rPr>
              <w:t>信号</w:t>
            </w:r>
            <w:r>
              <w:rPr>
                <w:rFonts w:hint="eastAsia" w:asciiTheme="minorEastAsia" w:hAnsiTheme="minorEastAsia" w:eastAsiaTheme="minorEastAsia"/>
                <w:kern w:val="2"/>
                <w:lang w:eastAsia="zh-CN"/>
              </w:rPr>
              <w:t>接收</w:t>
            </w:r>
            <w:r>
              <w:rPr>
                <w:rFonts w:asciiTheme="minorEastAsia" w:hAnsiTheme="minorEastAsia" w:eastAsiaTheme="minorEastAsia"/>
                <w:kern w:val="2"/>
                <w:lang w:eastAsia="zh-CN"/>
              </w:rPr>
              <w:t>功率</w:t>
            </w:r>
          </w:p>
        </w:tc>
        <w:tc>
          <w:tcPr>
            <w:tcW w:w="1358"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kern w:val="2"/>
                <w:lang w:eastAsia="zh-CN"/>
              </w:rPr>
              <w:t>NR</w:t>
            </w:r>
            <w:r>
              <w:rPr>
                <w:rFonts w:asciiTheme="minorEastAsia" w:hAnsiTheme="minorEastAsia" w:eastAsiaTheme="minorEastAsia"/>
                <w:kern w:val="2"/>
                <w:lang w:eastAsia="zh-CN"/>
              </w:rPr>
              <w:t>服务小区的</w:t>
            </w:r>
            <w:r>
              <w:rPr>
                <w:rFonts w:hint="eastAsia" w:asciiTheme="minorEastAsia" w:hAnsiTheme="minorEastAsia" w:eastAsiaTheme="minorEastAsia"/>
                <w:kern w:val="2"/>
                <w:lang w:eastAsia="zh-CN"/>
              </w:rPr>
              <w:t>SSB参考信号接收质量</w:t>
            </w:r>
          </w:p>
        </w:tc>
        <w:tc>
          <w:tcPr>
            <w:tcW w:w="1329"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kern w:val="2"/>
                <w:lang w:eastAsia="zh-CN"/>
              </w:rPr>
              <w:t>NR</w:t>
            </w:r>
            <w:r>
              <w:rPr>
                <w:rFonts w:asciiTheme="minorEastAsia" w:hAnsiTheme="minorEastAsia" w:eastAsiaTheme="minorEastAsia"/>
                <w:kern w:val="2"/>
                <w:lang w:eastAsia="zh-CN"/>
              </w:rPr>
              <w:t>服务小区的</w:t>
            </w:r>
            <w:r>
              <w:rPr>
                <w:rFonts w:hint="eastAsia" w:asciiTheme="minorEastAsia" w:hAnsiTheme="minorEastAsia" w:eastAsiaTheme="minorEastAsia"/>
                <w:kern w:val="2"/>
                <w:szCs w:val="24"/>
                <w:lang w:val="fr-FR" w:eastAsia="zh-CN"/>
              </w:rPr>
              <w:t>SSB参考信号</w:t>
            </w:r>
            <w:r>
              <w:rPr>
                <w:rFonts w:hint="eastAsia" w:asciiTheme="minorEastAsia" w:hAnsiTheme="minorEastAsia" w:eastAsiaTheme="minorEastAsia"/>
                <w:kern w:val="2"/>
                <w:szCs w:val="24"/>
                <w:lang w:eastAsia="zh-CN"/>
              </w:rPr>
              <w:t>信噪比</w:t>
            </w:r>
          </w:p>
        </w:tc>
        <w:tc>
          <w:tcPr>
            <w:tcW w:w="1329" w:type="dxa"/>
          </w:tcPr>
          <w:p>
            <w:pPr>
              <w:pStyle w:val="25"/>
              <w:ind w:firstLine="0"/>
              <w:jc w:val="left"/>
              <w:rPr>
                <w:rFonts w:asciiTheme="minorEastAsia" w:hAnsiTheme="minorEastAsia" w:eastAsiaTheme="minorEastAsia"/>
                <w:kern w:val="2"/>
                <w:lang w:eastAsia="zh-CN"/>
              </w:rPr>
            </w:pPr>
            <w:r>
              <w:rPr>
                <w:rFonts w:asciiTheme="minorEastAsia" w:hAnsiTheme="minorEastAsia" w:eastAsiaTheme="minorEastAsia"/>
                <w:szCs w:val="21"/>
              </w:rPr>
              <w:t>UE发射功率余量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574" w:type="dxa"/>
            <w:vMerge w:val="restart"/>
          </w:tcPr>
          <w:p>
            <w:pPr>
              <w:pStyle w:val="25"/>
              <w:ind w:firstLine="0"/>
              <w:jc w:val="left"/>
              <w:rPr>
                <w:rFonts w:asciiTheme="minorEastAsia" w:hAnsiTheme="minorEastAsia" w:eastAsiaTheme="minorEastAsia"/>
                <w:lang w:val="en-GB" w:eastAsia="zh-CN"/>
              </w:rPr>
            </w:pPr>
          </w:p>
        </w:tc>
        <w:tc>
          <w:tcPr>
            <w:tcW w:w="783" w:type="dxa"/>
            <w:vMerge w:val="restart"/>
          </w:tcPr>
          <w:p>
            <w:pPr>
              <w:pStyle w:val="25"/>
              <w:ind w:firstLine="0"/>
              <w:jc w:val="left"/>
              <w:rPr>
                <w:rFonts w:asciiTheme="minorEastAsia" w:hAnsiTheme="minorEastAsia" w:eastAsiaTheme="minorEastAsia"/>
                <w:lang w:val="en-GB" w:eastAsia="zh-CN"/>
              </w:rPr>
            </w:pPr>
          </w:p>
        </w:tc>
        <w:tc>
          <w:tcPr>
            <w:tcW w:w="575" w:type="dxa"/>
            <w:vMerge w:val="restart"/>
          </w:tcPr>
          <w:p>
            <w:pPr>
              <w:pStyle w:val="25"/>
              <w:ind w:firstLine="0"/>
              <w:jc w:val="left"/>
              <w:rPr>
                <w:rFonts w:asciiTheme="minorEastAsia" w:hAnsiTheme="minorEastAsia" w:eastAsiaTheme="minorEastAsia"/>
                <w:lang w:val="en-GB" w:eastAsia="zh-CN"/>
              </w:rPr>
            </w:pPr>
          </w:p>
        </w:tc>
        <w:tc>
          <w:tcPr>
            <w:tcW w:w="1174"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信令/路测</w:t>
            </w:r>
            <w:r>
              <w:rPr>
                <w:rFonts w:asciiTheme="minorEastAsia" w:hAnsiTheme="minorEastAsia" w:eastAsiaTheme="minorEastAsia"/>
                <w:lang w:val="en-GB" w:eastAsia="zh-CN"/>
              </w:rPr>
              <w:t>文件输出采样点数目</w:t>
            </w:r>
          </w:p>
        </w:tc>
        <w:tc>
          <w:tcPr>
            <w:tcW w:w="1396" w:type="dxa"/>
          </w:tcPr>
          <w:p>
            <w:pPr>
              <w:pStyle w:val="25"/>
              <w:ind w:firstLine="0"/>
              <w:jc w:val="left"/>
              <w:rPr>
                <w:rFonts w:asciiTheme="minorEastAsia" w:hAnsiTheme="minorEastAsia" w:eastAsiaTheme="minorEastAsia"/>
                <w:lang w:val="en-GB" w:eastAsia="zh-CN"/>
              </w:rPr>
            </w:pPr>
          </w:p>
        </w:tc>
        <w:tc>
          <w:tcPr>
            <w:tcW w:w="1358" w:type="dxa"/>
          </w:tcPr>
          <w:p>
            <w:pPr>
              <w:pStyle w:val="25"/>
              <w:ind w:firstLine="0"/>
              <w:jc w:val="left"/>
              <w:rPr>
                <w:rFonts w:asciiTheme="minorEastAsia" w:hAnsiTheme="minorEastAsia" w:eastAsiaTheme="minorEastAsia"/>
                <w:lang w:val="en-GB" w:eastAsia="zh-CN"/>
              </w:rPr>
            </w:pPr>
          </w:p>
        </w:tc>
        <w:tc>
          <w:tcPr>
            <w:tcW w:w="1329" w:type="dxa"/>
          </w:tcPr>
          <w:p>
            <w:pPr>
              <w:pStyle w:val="25"/>
              <w:ind w:firstLine="0"/>
              <w:jc w:val="left"/>
              <w:rPr>
                <w:rFonts w:asciiTheme="minorEastAsia" w:hAnsiTheme="minorEastAsia" w:eastAsiaTheme="minorEastAsia"/>
                <w:lang w:val="en-GB" w:eastAsia="zh-CN"/>
              </w:rPr>
            </w:pPr>
          </w:p>
        </w:tc>
        <w:tc>
          <w:tcPr>
            <w:tcW w:w="1329" w:type="dxa"/>
          </w:tcPr>
          <w:p>
            <w:pPr>
              <w:pStyle w:val="25"/>
              <w:ind w:firstLine="0"/>
              <w:jc w:val="left"/>
              <w:rPr>
                <w:rFonts w:asciiTheme="minorEastAsia" w:hAnsiTheme="minorEastAsia" w:eastAsiaTheme="minorEastAsia"/>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574" w:type="dxa"/>
            <w:vMerge w:val="continue"/>
          </w:tcPr>
          <w:p>
            <w:pPr>
              <w:pStyle w:val="25"/>
              <w:ind w:firstLine="0"/>
              <w:jc w:val="left"/>
              <w:rPr>
                <w:rFonts w:asciiTheme="minorEastAsia" w:hAnsiTheme="minorEastAsia" w:eastAsiaTheme="minorEastAsia"/>
                <w:lang w:val="en-GB" w:eastAsia="zh-CN"/>
              </w:rPr>
            </w:pPr>
          </w:p>
        </w:tc>
        <w:tc>
          <w:tcPr>
            <w:tcW w:w="783" w:type="dxa"/>
            <w:vMerge w:val="continue"/>
          </w:tcPr>
          <w:p>
            <w:pPr>
              <w:pStyle w:val="25"/>
              <w:ind w:firstLine="0"/>
              <w:jc w:val="left"/>
              <w:rPr>
                <w:rFonts w:asciiTheme="minorEastAsia" w:hAnsiTheme="minorEastAsia" w:eastAsiaTheme="minorEastAsia"/>
                <w:lang w:val="en-GB" w:eastAsia="zh-CN"/>
              </w:rPr>
            </w:pPr>
          </w:p>
        </w:tc>
        <w:tc>
          <w:tcPr>
            <w:tcW w:w="575" w:type="dxa"/>
            <w:vMerge w:val="continue"/>
          </w:tcPr>
          <w:p>
            <w:pPr>
              <w:pStyle w:val="25"/>
              <w:ind w:firstLine="0"/>
              <w:jc w:val="left"/>
              <w:rPr>
                <w:rFonts w:asciiTheme="minorEastAsia" w:hAnsiTheme="minorEastAsia" w:eastAsiaTheme="minorEastAsia"/>
                <w:lang w:val="en-GB" w:eastAsia="zh-CN"/>
              </w:rPr>
            </w:pPr>
          </w:p>
        </w:tc>
        <w:tc>
          <w:tcPr>
            <w:tcW w:w="1174"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MR采样点正确匹配数目</w:t>
            </w:r>
          </w:p>
        </w:tc>
        <w:tc>
          <w:tcPr>
            <w:tcW w:w="1396" w:type="dxa"/>
          </w:tcPr>
          <w:p>
            <w:pPr>
              <w:pStyle w:val="25"/>
              <w:ind w:firstLine="0"/>
              <w:jc w:val="left"/>
              <w:rPr>
                <w:rFonts w:asciiTheme="minorEastAsia" w:hAnsiTheme="minorEastAsia" w:eastAsiaTheme="minorEastAsia"/>
                <w:lang w:val="en-GB" w:eastAsia="zh-CN"/>
              </w:rPr>
            </w:pPr>
          </w:p>
        </w:tc>
        <w:tc>
          <w:tcPr>
            <w:tcW w:w="1358" w:type="dxa"/>
          </w:tcPr>
          <w:p>
            <w:pPr>
              <w:pStyle w:val="25"/>
              <w:ind w:firstLine="0"/>
              <w:jc w:val="left"/>
              <w:rPr>
                <w:rFonts w:asciiTheme="minorEastAsia" w:hAnsiTheme="minorEastAsia" w:eastAsiaTheme="minorEastAsia"/>
                <w:lang w:val="en-GB" w:eastAsia="zh-CN"/>
              </w:rPr>
            </w:pPr>
          </w:p>
        </w:tc>
        <w:tc>
          <w:tcPr>
            <w:tcW w:w="1329" w:type="dxa"/>
          </w:tcPr>
          <w:p>
            <w:pPr>
              <w:pStyle w:val="25"/>
              <w:ind w:firstLine="0"/>
              <w:jc w:val="left"/>
              <w:rPr>
                <w:rFonts w:asciiTheme="minorEastAsia" w:hAnsiTheme="minorEastAsia" w:eastAsiaTheme="minorEastAsia"/>
                <w:lang w:val="en-GB" w:eastAsia="zh-CN"/>
              </w:rPr>
            </w:pPr>
          </w:p>
        </w:tc>
        <w:tc>
          <w:tcPr>
            <w:tcW w:w="1329" w:type="dxa"/>
          </w:tcPr>
          <w:p>
            <w:pPr>
              <w:pStyle w:val="25"/>
              <w:ind w:firstLine="0"/>
              <w:jc w:val="left"/>
              <w:rPr>
                <w:rFonts w:asciiTheme="minorEastAsia" w:hAnsiTheme="minorEastAsia" w:eastAsiaTheme="minorEastAsia"/>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574" w:type="dxa"/>
            <w:vMerge w:val="continue"/>
          </w:tcPr>
          <w:p>
            <w:pPr>
              <w:pStyle w:val="25"/>
              <w:ind w:firstLine="0"/>
              <w:jc w:val="left"/>
              <w:rPr>
                <w:rFonts w:asciiTheme="minorEastAsia" w:hAnsiTheme="minorEastAsia" w:eastAsiaTheme="minorEastAsia"/>
                <w:lang w:val="en-GB" w:eastAsia="zh-CN"/>
              </w:rPr>
            </w:pPr>
          </w:p>
        </w:tc>
        <w:tc>
          <w:tcPr>
            <w:tcW w:w="783" w:type="dxa"/>
            <w:vMerge w:val="continue"/>
          </w:tcPr>
          <w:p>
            <w:pPr>
              <w:pStyle w:val="25"/>
              <w:ind w:firstLine="0"/>
              <w:jc w:val="left"/>
              <w:rPr>
                <w:rFonts w:asciiTheme="minorEastAsia" w:hAnsiTheme="minorEastAsia" w:eastAsiaTheme="minorEastAsia"/>
                <w:lang w:val="en-GB" w:eastAsia="zh-CN"/>
              </w:rPr>
            </w:pPr>
          </w:p>
        </w:tc>
        <w:tc>
          <w:tcPr>
            <w:tcW w:w="575" w:type="dxa"/>
            <w:vMerge w:val="continue"/>
          </w:tcPr>
          <w:p>
            <w:pPr>
              <w:pStyle w:val="25"/>
              <w:ind w:firstLine="0"/>
              <w:jc w:val="left"/>
              <w:rPr>
                <w:rFonts w:asciiTheme="minorEastAsia" w:hAnsiTheme="minorEastAsia" w:eastAsiaTheme="minorEastAsia"/>
                <w:lang w:val="en-GB" w:eastAsia="zh-CN"/>
              </w:rPr>
            </w:pPr>
          </w:p>
        </w:tc>
        <w:tc>
          <w:tcPr>
            <w:tcW w:w="1174"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偏离程度</w:t>
            </w:r>
          </w:p>
        </w:tc>
        <w:tc>
          <w:tcPr>
            <w:tcW w:w="1396" w:type="dxa"/>
          </w:tcPr>
          <w:p>
            <w:pPr>
              <w:pStyle w:val="25"/>
              <w:ind w:firstLine="0"/>
              <w:jc w:val="left"/>
              <w:rPr>
                <w:rFonts w:asciiTheme="minorEastAsia" w:hAnsiTheme="minorEastAsia" w:eastAsiaTheme="minorEastAsia"/>
                <w:lang w:val="en-GB" w:eastAsia="zh-CN"/>
              </w:rPr>
            </w:pPr>
          </w:p>
        </w:tc>
        <w:tc>
          <w:tcPr>
            <w:tcW w:w="1358" w:type="dxa"/>
          </w:tcPr>
          <w:p>
            <w:pPr>
              <w:pStyle w:val="25"/>
              <w:ind w:firstLine="0"/>
              <w:jc w:val="left"/>
              <w:rPr>
                <w:rFonts w:asciiTheme="minorEastAsia" w:hAnsiTheme="minorEastAsia" w:eastAsiaTheme="minorEastAsia"/>
                <w:lang w:val="en-GB" w:eastAsia="zh-CN"/>
              </w:rPr>
            </w:pPr>
          </w:p>
        </w:tc>
        <w:tc>
          <w:tcPr>
            <w:tcW w:w="1329" w:type="dxa"/>
          </w:tcPr>
          <w:p>
            <w:pPr>
              <w:pStyle w:val="25"/>
              <w:ind w:firstLine="0"/>
              <w:jc w:val="left"/>
              <w:rPr>
                <w:rFonts w:asciiTheme="minorEastAsia" w:hAnsiTheme="minorEastAsia" w:eastAsiaTheme="minorEastAsia"/>
                <w:lang w:val="en-GB" w:eastAsia="zh-CN"/>
              </w:rPr>
            </w:pPr>
          </w:p>
        </w:tc>
        <w:tc>
          <w:tcPr>
            <w:tcW w:w="1329" w:type="dxa"/>
          </w:tcPr>
          <w:p>
            <w:pPr>
              <w:pStyle w:val="25"/>
              <w:ind w:firstLine="0"/>
              <w:jc w:val="left"/>
              <w:rPr>
                <w:rFonts w:asciiTheme="minorEastAsia" w:hAnsiTheme="minorEastAsia" w:eastAsiaTheme="minorEastAsia"/>
                <w:lang w:val="en-GB" w:eastAsia="zh-CN"/>
              </w:rPr>
            </w:pPr>
          </w:p>
        </w:tc>
      </w:tr>
    </w:tbl>
    <w:p>
      <w:pPr>
        <w:pStyle w:val="25"/>
        <w:ind w:firstLine="0"/>
        <w:jc w:val="left"/>
        <w:rPr>
          <w:rFonts w:asciiTheme="minorEastAsia" w:hAnsiTheme="minorEastAsia" w:eastAsiaTheme="minorEastAsia"/>
          <w:szCs w:val="21"/>
          <w:lang w:val="en-GB" w:eastAsia="zh-CN"/>
        </w:rPr>
      </w:pPr>
    </w:p>
    <w:p>
      <w:pPr>
        <w:pStyle w:val="25"/>
        <w:ind w:firstLine="0"/>
        <w:jc w:val="left"/>
        <w:rPr>
          <w:rFonts w:asciiTheme="minorEastAsia" w:hAnsiTheme="minorEastAsia" w:eastAsiaTheme="minorEastAsia"/>
          <w:szCs w:val="21"/>
          <w:lang w:val="en-GB" w:eastAsia="zh-CN"/>
        </w:rPr>
      </w:pPr>
      <w:r>
        <w:rPr>
          <w:rFonts w:asciiTheme="minorEastAsia" w:hAnsiTheme="minorEastAsia" w:eastAsiaTheme="minorEastAsia"/>
          <w:szCs w:val="21"/>
          <w:lang w:val="en-GB" w:eastAsia="zh-CN"/>
        </w:rPr>
        <w:t>注</w:t>
      </w:r>
      <w:r>
        <w:rPr>
          <w:rFonts w:hint="eastAsia" w:asciiTheme="minorEastAsia" w:hAnsiTheme="minorEastAsia" w:eastAsiaTheme="minorEastAsia"/>
          <w:szCs w:val="21"/>
          <w:lang w:val="en-GB" w:eastAsia="zh-CN"/>
        </w:rPr>
        <w:t>1</w:t>
      </w:r>
      <w:r>
        <w:rPr>
          <w:rFonts w:asciiTheme="minorEastAsia" w:hAnsiTheme="minorEastAsia" w:eastAsiaTheme="minorEastAsia"/>
          <w:szCs w:val="21"/>
          <w:lang w:val="en-GB" w:eastAsia="zh-CN"/>
        </w:rPr>
        <w:t>：偏离程度= ABS（信令文件记录采样点数量-MR采样点）/信令文件记录采样点数量</w:t>
      </w:r>
      <w:r>
        <w:rPr>
          <w:rFonts w:hint="eastAsia" w:asciiTheme="minorEastAsia" w:hAnsiTheme="minorEastAsia" w:eastAsiaTheme="minorEastAsia"/>
          <w:szCs w:val="21"/>
          <w:lang w:val="en-GB" w:eastAsia="zh-CN"/>
        </w:rPr>
        <w:t>。</w:t>
      </w:r>
    </w:p>
    <w:p>
      <w:pPr>
        <w:pStyle w:val="25"/>
        <w:ind w:firstLine="0"/>
        <w:jc w:val="left"/>
        <w:rPr>
          <w:rFonts w:asciiTheme="minorEastAsia" w:hAnsiTheme="minorEastAsia" w:eastAsiaTheme="minorEastAsia"/>
          <w:szCs w:val="21"/>
          <w:lang w:eastAsia="zh-CN"/>
        </w:rPr>
      </w:pPr>
      <w:r>
        <w:rPr>
          <w:rFonts w:asciiTheme="minorEastAsia" w:hAnsiTheme="minorEastAsia" w:eastAsiaTheme="minorEastAsia"/>
          <w:szCs w:val="21"/>
          <w:lang w:val="en-GB" w:eastAsia="zh-CN"/>
        </w:rPr>
        <w:t>输出结果</w:t>
      </w:r>
      <w:r>
        <w:rPr>
          <w:rFonts w:asciiTheme="minorEastAsia" w:hAnsiTheme="minorEastAsia" w:eastAsiaTheme="minorEastAsia"/>
          <w:szCs w:val="21"/>
          <w:lang w:eastAsia="zh-CN"/>
        </w:rPr>
        <w:t>：</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□和预期结果相同</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□和预期结果不同，结果如下：</w:t>
      </w:r>
    </w:p>
    <w:p>
      <w:pPr>
        <w:rPr>
          <w:rFonts w:asciiTheme="minorEastAsia" w:hAnsiTheme="minorEastAsia" w:eastAsiaTheme="minorEastAsia"/>
          <w:sz w:val="21"/>
          <w:szCs w:val="21"/>
          <w:u w:val="single"/>
        </w:rPr>
      </w:pPr>
      <w:r>
        <w:rPr>
          <w:rFonts w:asciiTheme="minorEastAsia" w:hAnsiTheme="minorEastAsia" w:eastAsiaTheme="minorEastAsia"/>
          <w:sz w:val="21"/>
          <w:szCs w:val="21"/>
        </w:rPr>
        <w:pict>
          <v:line id="_x0000_s1052" o:spid="_x0000_s1052" o:spt="20" style="position:absolute;left:0pt;margin-left:126pt;margin-top:7.8pt;height:0pt;width:0pt;z-index:251663360;mso-width-relative:page;mso-height-relative:page;" coordsize="21600,21600" o:allowincell="f">
            <v:path arrowok="t"/>
            <v:fill focussize="0,0"/>
            <v:stroke/>
            <v:imagedata o:title=""/>
            <o:lock v:ext="edit"/>
          </v:line>
        </w:pict>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p>
    <w:p>
      <w:pPr>
        <w:rPr>
          <w:rFonts w:asciiTheme="minorEastAsia" w:hAnsiTheme="minorEastAsia" w:eastAsiaTheme="minorEastAsia"/>
          <w:sz w:val="21"/>
          <w:szCs w:val="21"/>
          <w:u w:val="single"/>
        </w:rPr>
      </w:pP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r>
        <w:rPr>
          <w:rFonts w:asciiTheme="minorEastAsia" w:hAnsiTheme="minorEastAsia" w:eastAsiaTheme="minorEastAsia"/>
          <w:sz w:val="21"/>
          <w:szCs w:val="21"/>
          <w:u w:val="single"/>
        </w:rPr>
        <w:tab/>
      </w:r>
    </w:p>
    <w:p>
      <w:pPr>
        <w:pStyle w:val="25"/>
        <w:ind w:firstLine="0"/>
        <w:jc w:val="left"/>
        <w:rPr>
          <w:rFonts w:asciiTheme="minorEastAsia" w:hAnsiTheme="minorEastAsia" w:eastAsiaTheme="minorEastAsia"/>
          <w:szCs w:val="21"/>
          <w:lang w:eastAsia="zh-CN"/>
        </w:rPr>
      </w:pPr>
      <w:r>
        <w:rPr>
          <w:rFonts w:asciiTheme="minorEastAsia" w:hAnsiTheme="minorEastAsia" w:eastAsiaTheme="minorEastAsia"/>
          <w:szCs w:val="21"/>
          <w:lang w:val="en-GB" w:eastAsia="zh-CN"/>
        </w:rPr>
        <w:t>测试结论</w:t>
      </w:r>
      <w:r>
        <w:rPr>
          <w:rFonts w:asciiTheme="minorEastAsia" w:hAnsiTheme="minorEastAsia" w:eastAsiaTheme="minorEastAsia"/>
          <w:szCs w:val="21"/>
          <w:lang w:eastAsia="zh-CN"/>
        </w:rPr>
        <w:t>：</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□通过</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□未通过</w:t>
      </w:r>
    </w:p>
    <w:p>
      <w:pPr>
        <w:pStyle w:val="3"/>
        <w:tabs>
          <w:tab w:val="clear" w:pos="567"/>
        </w:tabs>
        <w:rPr>
          <w:rFonts w:ascii="黑体"/>
          <w:b w:val="0"/>
          <w:sz w:val="21"/>
          <w:szCs w:val="21"/>
        </w:rPr>
      </w:pPr>
      <w:bookmarkStart w:id="115" w:name="_Toc50975001"/>
      <w:bookmarkStart w:id="116" w:name="_Toc529179264"/>
      <w:bookmarkStart w:id="117" w:name="_Toc19092"/>
      <w:bookmarkStart w:id="118" w:name="_Toc406086860"/>
      <w:r>
        <w:rPr>
          <w:rFonts w:ascii="黑体"/>
          <w:b w:val="0"/>
          <w:sz w:val="21"/>
          <w:szCs w:val="21"/>
        </w:rPr>
        <w:t>验证样本文件中系统间邻区测量项的准确性</w:t>
      </w:r>
      <w:bookmarkEnd w:id="115"/>
      <w:bookmarkEnd w:id="116"/>
      <w:bookmarkEnd w:id="117"/>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7</w:t>
      </w:r>
      <w:r>
        <w:rPr>
          <w:rFonts w:asciiTheme="minorEastAsia" w:hAnsiTheme="minorEastAsia" w:eastAsiaTheme="minorEastAsia"/>
          <w:sz w:val="21"/>
          <w:szCs w:val="21"/>
        </w:rPr>
        <w:t>.</w:t>
      </w:r>
      <w:r>
        <w:rPr>
          <w:rFonts w:hint="eastAsia" w:asciiTheme="minorEastAsia" w:hAnsiTheme="minorEastAsia" w:eastAsiaTheme="minorEastAsia"/>
          <w:sz w:val="21"/>
          <w:szCs w:val="21"/>
        </w:rPr>
        <w:t>2</w:t>
      </w:r>
    </w:p>
    <w:p>
      <w:pPr>
        <w:pStyle w:val="27"/>
        <w:spacing w:after="0" w:line="240" w:lineRule="auto"/>
        <w:ind w:left="1276" w:leftChars="0" w:hanging="1276"/>
        <w:rPr>
          <w:rFonts w:ascii="黑体"/>
          <w:b/>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黑体"/>
          <w:sz w:val="21"/>
          <w:szCs w:val="21"/>
        </w:rPr>
        <w:t>验证样本文件中系统间邻区测量项的准确性</w:t>
      </w:r>
      <w:bookmarkEnd w:id="118"/>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验证样本文件中系统间邻区测量项的准确性，对应北向MRO文件。</w:t>
      </w:r>
      <w:r>
        <w:rPr>
          <w:rFonts w:hint="eastAsia" w:asciiTheme="minorEastAsia" w:hAnsiTheme="minorEastAsia" w:eastAsiaTheme="minorEastAsia"/>
          <w:sz w:val="21"/>
          <w:szCs w:val="21"/>
        </w:rPr>
        <w:t>该测试项只需对SA组网场景下的基站进行测试。</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1）按照开启步骤，打开MR功能样本文件需要的服务小区</w:t>
      </w:r>
      <w:r>
        <w:rPr>
          <w:rFonts w:hint="eastAsia" w:asciiTheme="minorEastAsia" w:hAnsiTheme="minorEastAsia" w:eastAsiaTheme="minorEastAsia"/>
          <w:sz w:val="21"/>
          <w:szCs w:val="21"/>
        </w:rPr>
        <w:t>SSB</w:t>
      </w:r>
      <w:r>
        <w:rPr>
          <w:rFonts w:asciiTheme="minorEastAsia" w:hAnsiTheme="minorEastAsia" w:eastAsiaTheme="minorEastAsia"/>
          <w:sz w:val="21"/>
          <w:szCs w:val="21"/>
        </w:rPr>
        <w:t>参考信号接收功和</w:t>
      </w:r>
      <w:r>
        <w:rPr>
          <w:rFonts w:hint="eastAsia" w:asciiTheme="minorEastAsia" w:hAnsiTheme="minorEastAsia" w:eastAsiaTheme="minorEastAsia"/>
          <w:sz w:val="21"/>
          <w:szCs w:val="21"/>
        </w:rPr>
        <w:t>LTE</w:t>
      </w:r>
      <w:r>
        <w:rPr>
          <w:rFonts w:asciiTheme="minorEastAsia" w:hAnsiTheme="minorEastAsia" w:eastAsiaTheme="minorEastAsia"/>
          <w:sz w:val="21"/>
          <w:szCs w:val="21"/>
        </w:rPr>
        <w:t>邻区</w:t>
      </w:r>
      <w:r>
        <w:rPr>
          <w:rFonts w:asciiTheme="minorEastAsia" w:hAnsiTheme="minorEastAsia" w:eastAsiaTheme="minorEastAsia"/>
          <w:sz w:val="21"/>
          <w:szCs w:val="21"/>
          <w:lang w:val="en-GB"/>
        </w:rPr>
        <w:t>参考信号接收功率</w:t>
      </w:r>
      <w:r>
        <w:rPr>
          <w:rFonts w:hint="eastAsia" w:asciiTheme="minorEastAsia" w:hAnsiTheme="minorEastAsia" w:eastAsiaTheme="minorEastAsia"/>
          <w:sz w:val="21"/>
          <w:szCs w:val="21"/>
          <w:lang w:val="en-GB"/>
        </w:rPr>
        <w:t>等</w:t>
      </w:r>
      <w:r>
        <w:rPr>
          <w:rFonts w:asciiTheme="minorEastAsia" w:hAnsiTheme="minorEastAsia" w:eastAsiaTheme="minorEastAsia"/>
          <w:sz w:val="21"/>
          <w:szCs w:val="21"/>
        </w:rPr>
        <w:t>测量项；</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2）为测试小区配置数量不等的</w:t>
      </w:r>
      <w:r>
        <w:rPr>
          <w:rFonts w:hint="eastAsia" w:asciiTheme="minorEastAsia" w:hAnsiTheme="minorEastAsia" w:eastAsiaTheme="minorEastAsia"/>
          <w:sz w:val="21"/>
          <w:szCs w:val="21"/>
        </w:rPr>
        <w:t>LTE</w:t>
      </w:r>
      <w:r>
        <w:rPr>
          <w:rFonts w:asciiTheme="minorEastAsia" w:hAnsiTheme="minorEastAsia" w:eastAsiaTheme="minorEastAsia"/>
          <w:sz w:val="21"/>
          <w:szCs w:val="21"/>
        </w:rPr>
        <w:t>系统间邻小区</w:t>
      </w:r>
      <w:r>
        <w:rPr>
          <w:rFonts w:hint="eastAsia" w:asciiTheme="minorEastAsia" w:hAnsiTheme="minorEastAsia" w:eastAsiaTheme="minorEastAsia"/>
          <w:sz w:val="21"/>
          <w:szCs w:val="21"/>
        </w:rPr>
        <w:t>；</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3）在测试小区进行数据业务测试一小时，统计该时段内测试终端输出的信令文件中（可通过路测软件得到）的邻区信息和测量结果；</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4）筛选出统计测试时段内MR样本文件中测量终端生成的消息记录。</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观察</w:t>
      </w:r>
      <w:r>
        <w:rPr>
          <w:rFonts w:asciiTheme="minorEastAsia" w:hAnsiTheme="minorEastAsia" w:eastAsiaTheme="minorEastAsia"/>
          <w:sz w:val="21"/>
          <w:szCs w:val="21"/>
        </w:rPr>
        <w:t>终端</w:t>
      </w:r>
      <w:r>
        <w:rPr>
          <w:rFonts w:hint="eastAsia" w:asciiTheme="minorEastAsia" w:hAnsiTheme="minorEastAsia" w:eastAsiaTheme="minorEastAsia"/>
          <w:sz w:val="21"/>
          <w:szCs w:val="21"/>
        </w:rPr>
        <w:t>在</w:t>
      </w:r>
      <w:r>
        <w:rPr>
          <w:rFonts w:asciiTheme="minorEastAsia" w:hAnsiTheme="minorEastAsia" w:eastAsiaTheme="minorEastAsia"/>
          <w:sz w:val="21"/>
          <w:szCs w:val="21"/>
        </w:rPr>
        <w:t>同一时间点上报的系统间邻区的测量结果和MR样本文件中记录内容。</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asciiTheme="minorEastAsia" w:hAnsiTheme="minorEastAsia" w:eastAsiaTheme="minorEastAsia"/>
          <w:sz w:val="21"/>
          <w:szCs w:val="21"/>
        </w:rPr>
        <w:t>同一时间点MR样本文件中记录内容</w:t>
      </w:r>
      <w:r>
        <w:rPr>
          <w:rFonts w:hint="eastAsia" w:asciiTheme="minorEastAsia" w:hAnsiTheme="minorEastAsia" w:eastAsiaTheme="minorEastAsia"/>
          <w:sz w:val="21"/>
          <w:szCs w:val="21"/>
        </w:rPr>
        <w:t>应</w:t>
      </w:r>
      <w:r>
        <w:rPr>
          <w:rFonts w:asciiTheme="minorEastAsia" w:hAnsiTheme="minorEastAsia" w:eastAsiaTheme="minorEastAsia"/>
          <w:sz w:val="21"/>
          <w:szCs w:val="21"/>
        </w:rPr>
        <w:t>和终端上报的通过信令文件输出</w:t>
      </w:r>
      <w:r>
        <w:rPr>
          <w:rFonts w:hint="eastAsia" w:asciiTheme="minorEastAsia" w:hAnsiTheme="minorEastAsia" w:eastAsiaTheme="minorEastAsia"/>
          <w:sz w:val="21"/>
          <w:szCs w:val="21"/>
        </w:rPr>
        <w:t>的</w:t>
      </w:r>
      <w:r>
        <w:rPr>
          <w:rFonts w:asciiTheme="minorEastAsia" w:hAnsiTheme="minorEastAsia" w:eastAsiaTheme="minorEastAsia"/>
          <w:sz w:val="21"/>
          <w:szCs w:val="21"/>
        </w:rPr>
        <w:t>系统间邻区的测量结果</w:t>
      </w:r>
      <w:r>
        <w:rPr>
          <w:rFonts w:hint="eastAsia" w:asciiTheme="minorEastAsia" w:hAnsiTheme="minorEastAsia" w:eastAsiaTheme="minorEastAsia"/>
          <w:sz w:val="21"/>
          <w:szCs w:val="21"/>
        </w:rPr>
        <w:t>基本</w:t>
      </w:r>
      <w:r>
        <w:rPr>
          <w:rFonts w:asciiTheme="minorEastAsia" w:hAnsiTheme="minorEastAsia" w:eastAsiaTheme="minorEastAsia"/>
          <w:sz w:val="21"/>
          <w:szCs w:val="21"/>
        </w:rPr>
        <w:t>一致。</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p>
    <w:tbl>
      <w:tblPr>
        <w:tblStyle w:val="4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9"/>
        <w:gridCol w:w="845"/>
        <w:gridCol w:w="619"/>
        <w:gridCol w:w="1278"/>
        <w:gridCol w:w="963"/>
        <w:gridCol w:w="971"/>
        <w:gridCol w:w="941"/>
        <w:gridCol w:w="942"/>
        <w:gridCol w:w="846"/>
        <w:gridCol w:w="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jc w:val="center"/>
        </w:trPr>
        <w:tc>
          <w:tcPr>
            <w:tcW w:w="619"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测试时间</w:t>
            </w:r>
          </w:p>
        </w:tc>
        <w:tc>
          <w:tcPr>
            <w:tcW w:w="845"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测试gNB版本</w:t>
            </w:r>
          </w:p>
        </w:tc>
        <w:tc>
          <w:tcPr>
            <w:tcW w:w="619"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测试时长</w:t>
            </w:r>
          </w:p>
        </w:tc>
        <w:tc>
          <w:tcPr>
            <w:tcW w:w="1278"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w:t>
            </w:r>
            <w:r>
              <w:rPr>
                <w:rFonts w:hint="eastAsia" w:asciiTheme="minorEastAsia" w:hAnsiTheme="minorEastAsia" w:eastAsiaTheme="minorEastAsia"/>
                <w:lang w:val="en-GB" w:eastAsia="zh-CN"/>
              </w:rPr>
              <w:t>间</w:t>
            </w:r>
            <w:r>
              <w:rPr>
                <w:rFonts w:asciiTheme="minorEastAsia" w:hAnsiTheme="minorEastAsia" w:eastAsiaTheme="minorEastAsia"/>
                <w:lang w:val="en-GB" w:eastAsia="zh-CN"/>
              </w:rPr>
              <w:t>邻区信息分项统计</w:t>
            </w:r>
          </w:p>
        </w:tc>
        <w:tc>
          <w:tcPr>
            <w:tcW w:w="963" w:type="dxa"/>
            <w:vAlign w:val="center"/>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LTE</w:t>
            </w:r>
            <w:r>
              <w:rPr>
                <w:rFonts w:asciiTheme="minorEastAsia" w:hAnsiTheme="minorEastAsia" w:eastAsiaTheme="minorEastAsia"/>
                <w:lang w:val="en-GB" w:eastAsia="zh-CN"/>
              </w:rPr>
              <w:t>邻区参考信号接收功率</w:t>
            </w:r>
          </w:p>
        </w:tc>
        <w:tc>
          <w:tcPr>
            <w:tcW w:w="971" w:type="dxa"/>
            <w:vAlign w:val="center"/>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LTE</w:t>
            </w:r>
            <w:r>
              <w:rPr>
                <w:rFonts w:asciiTheme="minorEastAsia" w:hAnsiTheme="minorEastAsia" w:eastAsiaTheme="minorEastAsia"/>
                <w:lang w:val="en-GB" w:eastAsia="zh-CN"/>
              </w:rPr>
              <w:t>邻区参考信号接收</w:t>
            </w:r>
            <w:r>
              <w:rPr>
                <w:rFonts w:hint="eastAsia" w:asciiTheme="minorEastAsia" w:hAnsiTheme="minorEastAsia" w:eastAsiaTheme="minorEastAsia"/>
                <w:lang w:val="en-GB" w:eastAsia="zh-CN"/>
              </w:rPr>
              <w:t>质量</w:t>
            </w:r>
          </w:p>
        </w:tc>
        <w:tc>
          <w:tcPr>
            <w:tcW w:w="941" w:type="dxa"/>
            <w:vAlign w:val="center"/>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LTE</w:t>
            </w:r>
            <w:r>
              <w:rPr>
                <w:rFonts w:asciiTheme="minorEastAsia" w:hAnsiTheme="minorEastAsia" w:eastAsiaTheme="minorEastAsia"/>
                <w:lang w:val="en-GB" w:eastAsia="zh-CN"/>
              </w:rPr>
              <w:t>邻区载波号</w:t>
            </w:r>
          </w:p>
        </w:tc>
        <w:tc>
          <w:tcPr>
            <w:tcW w:w="942" w:type="dxa"/>
            <w:vAlign w:val="center"/>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LTE</w:t>
            </w:r>
            <w:r>
              <w:rPr>
                <w:rFonts w:asciiTheme="minorEastAsia" w:hAnsiTheme="minorEastAsia" w:eastAsiaTheme="minorEastAsia"/>
                <w:lang w:val="en-GB" w:eastAsia="zh-CN"/>
              </w:rPr>
              <w:t>邻区小区识别码</w:t>
            </w:r>
          </w:p>
        </w:tc>
        <w:tc>
          <w:tcPr>
            <w:tcW w:w="846" w:type="dxa"/>
            <w:vAlign w:val="center"/>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LTE</w:t>
            </w:r>
            <w:r>
              <w:rPr>
                <w:rFonts w:asciiTheme="minorEastAsia" w:hAnsiTheme="minorEastAsia" w:eastAsiaTheme="minorEastAsia"/>
                <w:lang w:val="en-GB" w:eastAsia="zh-CN"/>
              </w:rPr>
              <w:t>邻区个数</w:t>
            </w:r>
          </w:p>
        </w:tc>
        <w:tc>
          <w:tcPr>
            <w:tcW w:w="498"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619" w:type="dxa"/>
            <w:vMerge w:val="restart"/>
          </w:tcPr>
          <w:p>
            <w:pPr>
              <w:pStyle w:val="25"/>
              <w:ind w:firstLine="0"/>
              <w:jc w:val="left"/>
              <w:rPr>
                <w:rFonts w:asciiTheme="minorEastAsia" w:hAnsiTheme="minorEastAsia" w:eastAsiaTheme="minorEastAsia"/>
                <w:lang w:val="en-GB" w:eastAsia="zh-CN"/>
              </w:rPr>
            </w:pPr>
          </w:p>
        </w:tc>
        <w:tc>
          <w:tcPr>
            <w:tcW w:w="845" w:type="dxa"/>
            <w:vMerge w:val="restart"/>
          </w:tcPr>
          <w:p>
            <w:pPr>
              <w:pStyle w:val="25"/>
              <w:ind w:firstLine="0"/>
              <w:jc w:val="left"/>
              <w:rPr>
                <w:rFonts w:asciiTheme="minorEastAsia" w:hAnsiTheme="minorEastAsia" w:eastAsiaTheme="minorEastAsia"/>
                <w:lang w:val="en-GB" w:eastAsia="zh-CN"/>
              </w:rPr>
            </w:pPr>
          </w:p>
        </w:tc>
        <w:tc>
          <w:tcPr>
            <w:tcW w:w="619" w:type="dxa"/>
            <w:vMerge w:val="restart"/>
          </w:tcPr>
          <w:p>
            <w:pPr>
              <w:pStyle w:val="25"/>
              <w:ind w:firstLine="0"/>
              <w:jc w:val="left"/>
              <w:rPr>
                <w:rFonts w:asciiTheme="minorEastAsia" w:hAnsiTheme="minorEastAsia" w:eastAsiaTheme="minorEastAsia"/>
                <w:lang w:val="en-GB" w:eastAsia="zh-CN"/>
              </w:rPr>
            </w:pPr>
          </w:p>
        </w:tc>
        <w:tc>
          <w:tcPr>
            <w:tcW w:w="1278"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信令</w:t>
            </w:r>
            <w:r>
              <w:rPr>
                <w:rFonts w:asciiTheme="minorEastAsia" w:hAnsiTheme="minorEastAsia" w:eastAsiaTheme="minorEastAsia"/>
                <w:lang w:val="en-GB" w:eastAsia="zh-CN"/>
              </w:rPr>
              <w:t>文件输出采样点数目</w:t>
            </w:r>
          </w:p>
        </w:tc>
        <w:tc>
          <w:tcPr>
            <w:tcW w:w="963" w:type="dxa"/>
          </w:tcPr>
          <w:p>
            <w:pPr>
              <w:pStyle w:val="25"/>
              <w:ind w:firstLine="0"/>
              <w:jc w:val="left"/>
              <w:rPr>
                <w:rFonts w:asciiTheme="minorEastAsia" w:hAnsiTheme="minorEastAsia" w:eastAsiaTheme="minorEastAsia"/>
                <w:lang w:val="en-GB" w:eastAsia="zh-CN"/>
              </w:rPr>
            </w:pPr>
          </w:p>
        </w:tc>
        <w:tc>
          <w:tcPr>
            <w:tcW w:w="971" w:type="dxa"/>
          </w:tcPr>
          <w:p>
            <w:pPr>
              <w:pStyle w:val="25"/>
              <w:ind w:firstLine="0"/>
              <w:jc w:val="left"/>
              <w:rPr>
                <w:rFonts w:asciiTheme="minorEastAsia" w:hAnsiTheme="minorEastAsia" w:eastAsiaTheme="minorEastAsia"/>
                <w:lang w:val="en-GB" w:eastAsia="zh-CN"/>
              </w:rPr>
            </w:pPr>
          </w:p>
        </w:tc>
        <w:tc>
          <w:tcPr>
            <w:tcW w:w="941" w:type="dxa"/>
          </w:tcPr>
          <w:p>
            <w:pPr>
              <w:pStyle w:val="25"/>
              <w:ind w:firstLine="0"/>
              <w:jc w:val="left"/>
              <w:rPr>
                <w:rFonts w:asciiTheme="minorEastAsia" w:hAnsiTheme="minorEastAsia" w:eastAsiaTheme="minorEastAsia"/>
                <w:lang w:val="en-GB" w:eastAsia="zh-CN"/>
              </w:rPr>
            </w:pPr>
          </w:p>
        </w:tc>
        <w:tc>
          <w:tcPr>
            <w:tcW w:w="942" w:type="dxa"/>
          </w:tcPr>
          <w:p>
            <w:pPr>
              <w:pStyle w:val="25"/>
              <w:ind w:firstLine="0"/>
              <w:jc w:val="left"/>
              <w:rPr>
                <w:rFonts w:asciiTheme="minorEastAsia" w:hAnsiTheme="minorEastAsia" w:eastAsiaTheme="minorEastAsia"/>
                <w:lang w:val="en-GB" w:eastAsia="zh-CN"/>
              </w:rPr>
            </w:pPr>
          </w:p>
        </w:tc>
        <w:tc>
          <w:tcPr>
            <w:tcW w:w="846" w:type="dxa"/>
          </w:tcPr>
          <w:p>
            <w:pPr>
              <w:pStyle w:val="25"/>
              <w:ind w:firstLine="0"/>
              <w:jc w:val="left"/>
              <w:rPr>
                <w:rFonts w:asciiTheme="minorEastAsia" w:hAnsiTheme="minorEastAsia" w:eastAsiaTheme="minorEastAsia"/>
                <w:lang w:val="en-GB" w:eastAsia="zh-CN"/>
              </w:rPr>
            </w:pPr>
          </w:p>
        </w:tc>
        <w:tc>
          <w:tcPr>
            <w:tcW w:w="498" w:type="dxa"/>
          </w:tcPr>
          <w:p>
            <w:pPr>
              <w:pStyle w:val="25"/>
              <w:ind w:firstLine="0"/>
              <w:jc w:val="left"/>
              <w:rPr>
                <w:rFonts w:asciiTheme="minorEastAsia" w:hAnsiTheme="minorEastAsia" w:eastAsiaTheme="minorEastAsia"/>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619" w:type="dxa"/>
            <w:vMerge w:val="continue"/>
          </w:tcPr>
          <w:p>
            <w:pPr>
              <w:pStyle w:val="25"/>
              <w:ind w:firstLine="0"/>
              <w:jc w:val="left"/>
              <w:rPr>
                <w:rFonts w:asciiTheme="minorEastAsia" w:hAnsiTheme="minorEastAsia" w:eastAsiaTheme="minorEastAsia"/>
                <w:lang w:val="en-GB" w:eastAsia="zh-CN"/>
              </w:rPr>
            </w:pPr>
          </w:p>
        </w:tc>
        <w:tc>
          <w:tcPr>
            <w:tcW w:w="845" w:type="dxa"/>
            <w:vMerge w:val="continue"/>
          </w:tcPr>
          <w:p>
            <w:pPr>
              <w:pStyle w:val="25"/>
              <w:ind w:firstLine="0"/>
              <w:jc w:val="left"/>
              <w:rPr>
                <w:rFonts w:asciiTheme="minorEastAsia" w:hAnsiTheme="minorEastAsia" w:eastAsiaTheme="minorEastAsia"/>
                <w:lang w:val="en-GB" w:eastAsia="zh-CN"/>
              </w:rPr>
            </w:pPr>
          </w:p>
        </w:tc>
        <w:tc>
          <w:tcPr>
            <w:tcW w:w="619" w:type="dxa"/>
            <w:vMerge w:val="continue"/>
          </w:tcPr>
          <w:p>
            <w:pPr>
              <w:pStyle w:val="25"/>
              <w:ind w:firstLine="0"/>
              <w:jc w:val="left"/>
              <w:rPr>
                <w:rFonts w:asciiTheme="minorEastAsia" w:hAnsiTheme="minorEastAsia" w:eastAsiaTheme="minorEastAsia"/>
                <w:lang w:val="en-GB" w:eastAsia="zh-CN"/>
              </w:rPr>
            </w:pPr>
          </w:p>
        </w:tc>
        <w:tc>
          <w:tcPr>
            <w:tcW w:w="1278"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MR采样点正确匹配数目</w:t>
            </w:r>
          </w:p>
        </w:tc>
        <w:tc>
          <w:tcPr>
            <w:tcW w:w="963" w:type="dxa"/>
          </w:tcPr>
          <w:p>
            <w:pPr>
              <w:pStyle w:val="25"/>
              <w:ind w:firstLine="0"/>
              <w:jc w:val="left"/>
              <w:rPr>
                <w:rFonts w:asciiTheme="minorEastAsia" w:hAnsiTheme="minorEastAsia" w:eastAsiaTheme="minorEastAsia"/>
                <w:lang w:val="en-GB" w:eastAsia="zh-CN"/>
              </w:rPr>
            </w:pPr>
          </w:p>
        </w:tc>
        <w:tc>
          <w:tcPr>
            <w:tcW w:w="971" w:type="dxa"/>
          </w:tcPr>
          <w:p>
            <w:pPr>
              <w:pStyle w:val="25"/>
              <w:ind w:firstLine="0"/>
              <w:jc w:val="left"/>
              <w:rPr>
                <w:rFonts w:asciiTheme="minorEastAsia" w:hAnsiTheme="minorEastAsia" w:eastAsiaTheme="minorEastAsia"/>
                <w:lang w:val="en-GB" w:eastAsia="zh-CN"/>
              </w:rPr>
            </w:pPr>
          </w:p>
        </w:tc>
        <w:tc>
          <w:tcPr>
            <w:tcW w:w="941" w:type="dxa"/>
          </w:tcPr>
          <w:p>
            <w:pPr>
              <w:pStyle w:val="25"/>
              <w:ind w:firstLine="0"/>
              <w:jc w:val="left"/>
              <w:rPr>
                <w:rFonts w:asciiTheme="minorEastAsia" w:hAnsiTheme="minorEastAsia" w:eastAsiaTheme="minorEastAsia"/>
                <w:lang w:val="en-GB" w:eastAsia="zh-CN"/>
              </w:rPr>
            </w:pPr>
          </w:p>
        </w:tc>
        <w:tc>
          <w:tcPr>
            <w:tcW w:w="942" w:type="dxa"/>
          </w:tcPr>
          <w:p>
            <w:pPr>
              <w:pStyle w:val="25"/>
              <w:ind w:firstLine="0"/>
              <w:jc w:val="left"/>
              <w:rPr>
                <w:rFonts w:asciiTheme="minorEastAsia" w:hAnsiTheme="minorEastAsia" w:eastAsiaTheme="minorEastAsia"/>
                <w:lang w:val="en-GB" w:eastAsia="zh-CN"/>
              </w:rPr>
            </w:pPr>
          </w:p>
        </w:tc>
        <w:tc>
          <w:tcPr>
            <w:tcW w:w="846" w:type="dxa"/>
          </w:tcPr>
          <w:p>
            <w:pPr>
              <w:pStyle w:val="25"/>
              <w:ind w:firstLine="0"/>
              <w:jc w:val="left"/>
              <w:rPr>
                <w:rFonts w:asciiTheme="minorEastAsia" w:hAnsiTheme="minorEastAsia" w:eastAsiaTheme="minorEastAsia"/>
                <w:lang w:val="en-GB" w:eastAsia="zh-CN"/>
              </w:rPr>
            </w:pPr>
          </w:p>
        </w:tc>
        <w:tc>
          <w:tcPr>
            <w:tcW w:w="498" w:type="dxa"/>
          </w:tcPr>
          <w:p>
            <w:pPr>
              <w:pStyle w:val="25"/>
              <w:ind w:firstLine="0"/>
              <w:jc w:val="left"/>
              <w:rPr>
                <w:rFonts w:asciiTheme="minorEastAsia" w:hAnsiTheme="minorEastAsia" w:eastAsiaTheme="minorEastAsia"/>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619" w:type="dxa"/>
            <w:vMerge w:val="continue"/>
          </w:tcPr>
          <w:p>
            <w:pPr>
              <w:pStyle w:val="25"/>
              <w:ind w:firstLine="0"/>
              <w:jc w:val="left"/>
              <w:rPr>
                <w:rFonts w:asciiTheme="minorEastAsia" w:hAnsiTheme="minorEastAsia" w:eastAsiaTheme="minorEastAsia"/>
                <w:lang w:val="en-GB" w:eastAsia="zh-CN"/>
              </w:rPr>
            </w:pPr>
          </w:p>
        </w:tc>
        <w:tc>
          <w:tcPr>
            <w:tcW w:w="845" w:type="dxa"/>
            <w:vMerge w:val="continue"/>
          </w:tcPr>
          <w:p>
            <w:pPr>
              <w:pStyle w:val="25"/>
              <w:ind w:firstLine="0"/>
              <w:jc w:val="left"/>
              <w:rPr>
                <w:rFonts w:asciiTheme="minorEastAsia" w:hAnsiTheme="minorEastAsia" w:eastAsiaTheme="minorEastAsia"/>
                <w:lang w:val="en-GB" w:eastAsia="zh-CN"/>
              </w:rPr>
            </w:pPr>
          </w:p>
        </w:tc>
        <w:tc>
          <w:tcPr>
            <w:tcW w:w="619" w:type="dxa"/>
            <w:vMerge w:val="continue"/>
          </w:tcPr>
          <w:p>
            <w:pPr>
              <w:pStyle w:val="25"/>
              <w:ind w:firstLine="0"/>
              <w:jc w:val="left"/>
              <w:rPr>
                <w:rFonts w:asciiTheme="minorEastAsia" w:hAnsiTheme="minorEastAsia" w:eastAsiaTheme="minorEastAsia"/>
                <w:lang w:val="en-GB" w:eastAsia="zh-CN"/>
              </w:rPr>
            </w:pPr>
          </w:p>
        </w:tc>
        <w:tc>
          <w:tcPr>
            <w:tcW w:w="1278"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偏离程度</w:t>
            </w:r>
          </w:p>
        </w:tc>
        <w:tc>
          <w:tcPr>
            <w:tcW w:w="963" w:type="dxa"/>
          </w:tcPr>
          <w:p>
            <w:pPr>
              <w:pStyle w:val="25"/>
              <w:ind w:firstLine="0"/>
              <w:jc w:val="left"/>
              <w:rPr>
                <w:rFonts w:asciiTheme="minorEastAsia" w:hAnsiTheme="minorEastAsia" w:eastAsiaTheme="minorEastAsia"/>
                <w:lang w:val="en-GB" w:eastAsia="zh-CN"/>
              </w:rPr>
            </w:pPr>
          </w:p>
        </w:tc>
        <w:tc>
          <w:tcPr>
            <w:tcW w:w="971" w:type="dxa"/>
          </w:tcPr>
          <w:p>
            <w:pPr>
              <w:pStyle w:val="25"/>
              <w:ind w:firstLine="0"/>
              <w:jc w:val="left"/>
              <w:rPr>
                <w:rFonts w:asciiTheme="minorEastAsia" w:hAnsiTheme="minorEastAsia" w:eastAsiaTheme="minorEastAsia"/>
                <w:lang w:val="en-GB" w:eastAsia="zh-CN"/>
              </w:rPr>
            </w:pPr>
          </w:p>
        </w:tc>
        <w:tc>
          <w:tcPr>
            <w:tcW w:w="941" w:type="dxa"/>
          </w:tcPr>
          <w:p>
            <w:pPr>
              <w:pStyle w:val="25"/>
              <w:ind w:firstLine="0"/>
              <w:jc w:val="left"/>
              <w:rPr>
                <w:rFonts w:asciiTheme="minorEastAsia" w:hAnsiTheme="minorEastAsia" w:eastAsiaTheme="minorEastAsia"/>
                <w:lang w:val="en-GB" w:eastAsia="zh-CN"/>
              </w:rPr>
            </w:pPr>
          </w:p>
        </w:tc>
        <w:tc>
          <w:tcPr>
            <w:tcW w:w="942" w:type="dxa"/>
          </w:tcPr>
          <w:p>
            <w:pPr>
              <w:pStyle w:val="25"/>
              <w:ind w:firstLine="0"/>
              <w:jc w:val="left"/>
              <w:rPr>
                <w:rFonts w:asciiTheme="minorEastAsia" w:hAnsiTheme="minorEastAsia" w:eastAsiaTheme="minorEastAsia"/>
                <w:lang w:val="en-GB" w:eastAsia="zh-CN"/>
              </w:rPr>
            </w:pPr>
          </w:p>
        </w:tc>
        <w:tc>
          <w:tcPr>
            <w:tcW w:w="846" w:type="dxa"/>
          </w:tcPr>
          <w:p>
            <w:pPr>
              <w:pStyle w:val="25"/>
              <w:ind w:firstLine="0"/>
              <w:jc w:val="left"/>
              <w:rPr>
                <w:rFonts w:asciiTheme="minorEastAsia" w:hAnsiTheme="minorEastAsia" w:eastAsiaTheme="minorEastAsia"/>
                <w:lang w:val="en-GB" w:eastAsia="zh-CN"/>
              </w:rPr>
            </w:pPr>
          </w:p>
        </w:tc>
        <w:tc>
          <w:tcPr>
            <w:tcW w:w="498" w:type="dxa"/>
          </w:tcPr>
          <w:p>
            <w:pPr>
              <w:pStyle w:val="25"/>
              <w:ind w:firstLine="0"/>
              <w:jc w:val="left"/>
              <w:rPr>
                <w:rFonts w:asciiTheme="minorEastAsia" w:hAnsiTheme="minorEastAsia" w:eastAsiaTheme="minorEastAsia"/>
                <w:lang w:val="en-GB" w:eastAsia="zh-CN"/>
              </w:rPr>
            </w:pPr>
          </w:p>
        </w:tc>
      </w:tr>
    </w:tbl>
    <w:p>
      <w:pPr>
        <w:pStyle w:val="25"/>
        <w:ind w:firstLine="0"/>
        <w:jc w:val="left"/>
        <w:rPr>
          <w:rFonts w:ascii="Times New Roman"/>
          <w:lang w:val="en-GB" w:eastAsia="zh-CN"/>
        </w:rPr>
      </w:pPr>
    </w:p>
    <w:p>
      <w:pPr>
        <w:pStyle w:val="25"/>
        <w:ind w:firstLine="0"/>
        <w:jc w:val="left"/>
        <w:rPr>
          <w:rFonts w:hAnsi="宋体"/>
          <w:lang w:eastAsia="zh-CN"/>
        </w:rPr>
      </w:pPr>
      <w:r>
        <w:rPr>
          <w:rFonts w:ascii="Times New Roman"/>
          <w:lang w:val="en-GB" w:eastAsia="zh-CN"/>
        </w:rPr>
        <w:t>输出结果</w:t>
      </w:r>
      <w:r>
        <w:rPr>
          <w:rFonts w:hAnsi="宋体"/>
          <w:lang w:eastAsia="zh-CN"/>
        </w:rPr>
        <w:t>：</w:t>
      </w:r>
      <w:r>
        <w:rPr>
          <w:rFonts w:hAnsi="宋体"/>
          <w:lang w:eastAsia="zh-CN"/>
        </w:rPr>
        <w:tab/>
      </w:r>
      <w:r>
        <w:rPr>
          <w:rFonts w:hAnsi="宋体"/>
          <w:lang w:eastAsia="zh-CN"/>
        </w:rPr>
        <w:t>□和预期结果相同</w:t>
      </w:r>
      <w:r>
        <w:rPr>
          <w:rFonts w:hAnsi="宋体"/>
          <w:lang w:eastAsia="zh-CN"/>
        </w:rPr>
        <w:tab/>
      </w:r>
      <w:r>
        <w:rPr>
          <w:rFonts w:hAnsi="宋体"/>
          <w:lang w:eastAsia="zh-CN"/>
        </w:rPr>
        <w:tab/>
      </w:r>
      <w:r>
        <w:rPr>
          <w:rFonts w:hAnsi="宋体"/>
          <w:lang w:eastAsia="zh-CN"/>
        </w:rPr>
        <w:t>□和预期结果不同，结果如下：</w:t>
      </w:r>
    </w:p>
    <w:p>
      <w:pPr>
        <w:rPr>
          <w:rFonts w:ascii="宋体" w:hAnsi="宋体"/>
          <w:u w:val="single"/>
        </w:rPr>
      </w:pPr>
      <w:r>
        <w:rPr>
          <w:rFonts w:ascii="宋体" w:hAnsi="宋体"/>
          <w:sz w:val="20"/>
        </w:rPr>
        <w:pict>
          <v:line id="_x0000_s1042" o:spid="_x0000_s1042" o:spt="20" style="position:absolute;left:0pt;margin-left:126pt;margin-top:7.8pt;height:0pt;width:0pt;z-index:251661312;mso-width-relative:page;mso-height-relative:page;" coordsize="21600,21600" o:allowincell="f">
            <v:path arrowok="t"/>
            <v:fill focussize="0,0"/>
            <v:stroke/>
            <v:imagedata o:title=""/>
            <o:lock v:ext="edit"/>
          </v:line>
        </w:pic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p>
    <w:p>
      <w:pPr>
        <w:rPr>
          <w:rFonts w:ascii="宋体" w:hAnsi="宋体"/>
          <w:u w:val="single"/>
        </w:rPr>
      </w:pP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r>
        <w:rPr>
          <w:rFonts w:ascii="宋体" w:hAnsi="宋体"/>
          <w:u w:val="single"/>
        </w:rPr>
        <w:tab/>
      </w:r>
    </w:p>
    <w:p>
      <w:pPr>
        <w:pStyle w:val="25"/>
        <w:ind w:firstLine="0"/>
        <w:jc w:val="left"/>
        <w:rPr>
          <w:rFonts w:hAnsi="宋体"/>
          <w:lang w:eastAsia="zh-CN"/>
        </w:rPr>
      </w:pPr>
      <w:r>
        <w:rPr>
          <w:rFonts w:ascii="Times New Roman"/>
          <w:lang w:val="en-GB" w:eastAsia="zh-CN"/>
        </w:rPr>
        <w:t>测试结论</w:t>
      </w:r>
      <w:r>
        <w:rPr>
          <w:rFonts w:hAnsi="宋体"/>
          <w:lang w:eastAsia="zh-CN"/>
        </w:rPr>
        <w:t>：</w:t>
      </w:r>
      <w:r>
        <w:rPr>
          <w:rFonts w:hAnsi="宋体"/>
          <w:lang w:eastAsia="zh-CN"/>
        </w:rPr>
        <w:tab/>
      </w:r>
      <w:r>
        <w:rPr>
          <w:rFonts w:hAnsi="宋体"/>
          <w:lang w:eastAsia="zh-CN"/>
        </w:rPr>
        <w:t>□通过</w:t>
      </w:r>
      <w:r>
        <w:rPr>
          <w:rFonts w:hAnsi="宋体"/>
          <w:lang w:eastAsia="zh-CN"/>
        </w:rPr>
        <w:tab/>
      </w:r>
      <w:r>
        <w:rPr>
          <w:rFonts w:hAnsi="宋体"/>
          <w:lang w:eastAsia="zh-CN"/>
        </w:rPr>
        <w:tab/>
      </w:r>
      <w:r>
        <w:rPr>
          <w:rFonts w:hAnsi="宋体"/>
          <w:lang w:eastAsia="zh-CN"/>
        </w:rPr>
        <w:tab/>
      </w:r>
      <w:r>
        <w:rPr>
          <w:rFonts w:hAnsi="宋体"/>
          <w:lang w:eastAsia="zh-CN"/>
        </w:rPr>
        <w:tab/>
      </w:r>
      <w:r>
        <w:rPr>
          <w:rFonts w:hAnsi="宋体"/>
          <w:lang w:eastAsia="zh-CN"/>
        </w:rPr>
        <w:t>□未通过</w:t>
      </w:r>
    </w:p>
    <w:p>
      <w:pPr>
        <w:pStyle w:val="3"/>
        <w:rPr>
          <w:rFonts w:ascii="黑体"/>
          <w:b w:val="0"/>
          <w:sz w:val="21"/>
          <w:szCs w:val="21"/>
        </w:rPr>
      </w:pPr>
      <w:bookmarkStart w:id="119" w:name="_Toc406086861"/>
      <w:bookmarkStart w:id="120" w:name="_Toc50975002"/>
      <w:bookmarkStart w:id="121" w:name="_Toc1434"/>
      <w:r>
        <w:rPr>
          <w:rFonts w:ascii="黑体"/>
          <w:b w:val="0"/>
          <w:sz w:val="21"/>
          <w:szCs w:val="21"/>
        </w:rPr>
        <w:t>验证样本文件中系统内邻区测量项的准确性</w:t>
      </w:r>
      <w:bookmarkEnd w:id="119"/>
      <w:bookmarkEnd w:id="120"/>
      <w:bookmarkEnd w:id="121"/>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7</w:t>
      </w:r>
      <w:r>
        <w:rPr>
          <w:rFonts w:asciiTheme="minorEastAsia" w:hAnsiTheme="minorEastAsia" w:eastAsiaTheme="minorEastAsia"/>
          <w:sz w:val="21"/>
          <w:szCs w:val="21"/>
        </w:rPr>
        <w:t>.</w:t>
      </w:r>
      <w:r>
        <w:rPr>
          <w:rFonts w:hint="eastAsia" w:asciiTheme="minorEastAsia" w:hAnsiTheme="minorEastAsia" w:eastAsiaTheme="minorEastAsia"/>
          <w:sz w:val="21"/>
          <w:szCs w:val="21"/>
        </w:rPr>
        <w:t>3</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asciiTheme="minorEastAsia" w:hAnsiTheme="minorEastAsia" w:eastAsiaTheme="minorEastAsia"/>
          <w:sz w:val="21"/>
          <w:szCs w:val="21"/>
        </w:rPr>
        <w:t>验证样本文件中系统内邻区测量项的准确性，对应北向MRO文件。</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asciiTheme="minorEastAsia" w:hAnsiTheme="minorEastAsia" w:eastAsiaTheme="minorEastAsia"/>
          <w:sz w:val="21"/>
          <w:szCs w:val="21"/>
        </w:rPr>
        <w:t>1)按照开启步骤，打开MR功能样本文件需要的服务小区参考信号接收功率</w:t>
      </w:r>
      <w:r>
        <w:rPr>
          <w:rFonts w:hint="eastAsia" w:asciiTheme="minorEastAsia" w:hAnsiTheme="minorEastAsia" w:eastAsiaTheme="minorEastAsia"/>
          <w:sz w:val="21"/>
          <w:szCs w:val="21"/>
        </w:rPr>
        <w:t>、</w:t>
      </w:r>
      <w:r>
        <w:rPr>
          <w:rFonts w:asciiTheme="minorEastAsia" w:hAnsiTheme="minorEastAsia" w:eastAsiaTheme="minorEastAsia"/>
          <w:sz w:val="21"/>
          <w:szCs w:val="21"/>
        </w:rPr>
        <w:t>参考信号接收质量和参考信号</w:t>
      </w:r>
      <w:r>
        <w:rPr>
          <w:rFonts w:hint="eastAsia" w:asciiTheme="minorEastAsia" w:hAnsiTheme="minorEastAsia" w:eastAsiaTheme="minorEastAsia"/>
          <w:sz w:val="21"/>
          <w:szCs w:val="21"/>
        </w:rPr>
        <w:t>信噪比</w:t>
      </w:r>
      <w:r>
        <w:rPr>
          <w:rFonts w:asciiTheme="minorEastAsia" w:hAnsiTheme="minorEastAsia" w:eastAsiaTheme="minorEastAsia"/>
          <w:sz w:val="21"/>
          <w:szCs w:val="21"/>
        </w:rPr>
        <w:t>及邻小区参考信号接收功率</w:t>
      </w:r>
      <w:r>
        <w:rPr>
          <w:rFonts w:hint="eastAsia" w:asciiTheme="minorEastAsia" w:hAnsiTheme="minorEastAsia" w:eastAsiaTheme="minorEastAsia"/>
          <w:sz w:val="21"/>
          <w:szCs w:val="21"/>
        </w:rPr>
        <w:t>、</w:t>
      </w:r>
      <w:r>
        <w:rPr>
          <w:rFonts w:asciiTheme="minorEastAsia" w:hAnsiTheme="minorEastAsia" w:eastAsiaTheme="minorEastAsia"/>
          <w:sz w:val="21"/>
          <w:szCs w:val="21"/>
        </w:rPr>
        <w:t>参考信号接收质量和参考信号</w:t>
      </w:r>
      <w:r>
        <w:rPr>
          <w:rFonts w:hint="eastAsia" w:asciiTheme="minorEastAsia" w:hAnsiTheme="minorEastAsia" w:eastAsiaTheme="minorEastAsia"/>
          <w:sz w:val="21"/>
          <w:szCs w:val="21"/>
        </w:rPr>
        <w:t>信噪比</w:t>
      </w:r>
      <w:r>
        <w:rPr>
          <w:rFonts w:asciiTheme="minorEastAsia" w:hAnsiTheme="minorEastAsia" w:eastAsiaTheme="minorEastAsia"/>
          <w:sz w:val="21"/>
          <w:szCs w:val="21"/>
        </w:rPr>
        <w:t>测量项；</w:t>
      </w:r>
    </w:p>
    <w:p>
      <w:pPr>
        <w:pStyle w:val="27"/>
        <w:spacing w:after="0" w:line="240" w:lineRule="auto"/>
        <w:ind w:left="0" w:leftChars="0" w:firstLine="1276"/>
        <w:rPr>
          <w:rFonts w:asciiTheme="minorEastAsia" w:hAnsiTheme="minorEastAsia" w:eastAsiaTheme="minorEastAsia"/>
          <w:sz w:val="21"/>
          <w:szCs w:val="21"/>
        </w:rPr>
      </w:pPr>
      <w:r>
        <w:rPr>
          <w:rFonts w:asciiTheme="minorEastAsia" w:hAnsiTheme="minorEastAsia" w:eastAsiaTheme="minorEastAsia"/>
          <w:sz w:val="21"/>
          <w:szCs w:val="21"/>
        </w:rPr>
        <w:t>2)为测试小区配置数量不等的系统内邻小区</w:t>
      </w:r>
      <w:r>
        <w:rPr>
          <w:rFonts w:hint="eastAsia" w:asciiTheme="minorEastAsia" w:hAnsiTheme="minorEastAsia" w:eastAsiaTheme="minorEastAsia"/>
          <w:sz w:val="21"/>
          <w:szCs w:val="21"/>
        </w:rPr>
        <w:t>，要求系统内邻区至少包含同频邻区和异频邻区各一个</w:t>
      </w:r>
      <w:r>
        <w:rPr>
          <w:rFonts w:asciiTheme="minorEastAsia" w:hAnsiTheme="minorEastAsia" w:eastAsiaTheme="minorEastAsia"/>
          <w:sz w:val="21"/>
          <w:szCs w:val="21"/>
        </w:rPr>
        <w:t>；</w:t>
      </w:r>
    </w:p>
    <w:p>
      <w:pPr>
        <w:pStyle w:val="27"/>
        <w:spacing w:after="0" w:line="240" w:lineRule="auto"/>
        <w:ind w:left="1281" w:leftChars="528" w:hanging="14" w:hangingChars="7"/>
        <w:rPr>
          <w:rFonts w:asciiTheme="minorEastAsia" w:hAnsiTheme="minorEastAsia" w:eastAsiaTheme="minorEastAsia"/>
          <w:sz w:val="21"/>
          <w:szCs w:val="21"/>
        </w:rPr>
      </w:pPr>
      <w:r>
        <w:rPr>
          <w:rFonts w:asciiTheme="minorEastAsia" w:hAnsiTheme="minorEastAsia" w:eastAsiaTheme="minorEastAsia"/>
          <w:sz w:val="21"/>
          <w:szCs w:val="21"/>
        </w:rPr>
        <w:t>3)在测试小区进行数据业务测试一小时，统计该时段内测试终端输出的信令文件中（可通过路测软件得到）的邻区信息和测量结果；</w:t>
      </w:r>
    </w:p>
    <w:p>
      <w:pPr>
        <w:pStyle w:val="27"/>
        <w:spacing w:after="0" w:line="240" w:lineRule="auto"/>
        <w:ind w:left="0" w:leftChars="0" w:firstLine="1276"/>
        <w:rPr>
          <w:rFonts w:asciiTheme="minorEastAsia" w:hAnsiTheme="minorEastAsia" w:eastAsiaTheme="minorEastAsia"/>
          <w:sz w:val="21"/>
          <w:szCs w:val="21"/>
        </w:rPr>
      </w:pPr>
      <w:r>
        <w:rPr>
          <w:rFonts w:asciiTheme="minorEastAsia" w:hAnsiTheme="minorEastAsia" w:eastAsiaTheme="minorEastAsia"/>
          <w:sz w:val="21"/>
          <w:szCs w:val="21"/>
        </w:rPr>
        <w:t>4)筛选出统计测试时段内MR样本文件中测量终端生成的消息记录。</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观察</w:t>
      </w:r>
      <w:r>
        <w:rPr>
          <w:rFonts w:asciiTheme="minorEastAsia" w:hAnsiTheme="minorEastAsia" w:eastAsiaTheme="minorEastAsia"/>
          <w:sz w:val="21"/>
          <w:szCs w:val="21"/>
        </w:rPr>
        <w:t>同一时间点，同一终端上报的通过信令文件输出系统内</w:t>
      </w:r>
      <w:r>
        <w:rPr>
          <w:rFonts w:hint="eastAsia" w:asciiTheme="minorEastAsia" w:hAnsiTheme="minorEastAsia" w:eastAsiaTheme="minorEastAsia"/>
          <w:sz w:val="21"/>
          <w:szCs w:val="21"/>
        </w:rPr>
        <w:t>同频邻区和异频</w:t>
      </w:r>
      <w:r>
        <w:rPr>
          <w:rFonts w:asciiTheme="minorEastAsia" w:hAnsiTheme="minorEastAsia" w:eastAsiaTheme="minorEastAsia"/>
          <w:sz w:val="21"/>
          <w:szCs w:val="21"/>
        </w:rPr>
        <w:t>邻区的测量结果和MR样本文件中记录内容。</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asciiTheme="minorEastAsia" w:hAnsiTheme="minorEastAsia" w:eastAsiaTheme="minorEastAsia"/>
          <w:sz w:val="21"/>
          <w:szCs w:val="21"/>
        </w:rPr>
        <w:t>同一时间点MR样本文件中记录内容</w:t>
      </w:r>
      <w:r>
        <w:rPr>
          <w:rFonts w:hint="eastAsia" w:asciiTheme="minorEastAsia" w:hAnsiTheme="minorEastAsia" w:eastAsiaTheme="minorEastAsia"/>
          <w:sz w:val="21"/>
          <w:szCs w:val="21"/>
        </w:rPr>
        <w:t>应于</w:t>
      </w:r>
      <w:r>
        <w:rPr>
          <w:rFonts w:asciiTheme="minorEastAsia" w:hAnsiTheme="minorEastAsia" w:eastAsiaTheme="minorEastAsia"/>
          <w:sz w:val="21"/>
          <w:szCs w:val="21"/>
        </w:rPr>
        <w:t>终端上报的通过信令文件输出系统内邻区的测量结果基本一致。</w:t>
      </w:r>
    </w:p>
    <w:p>
      <w:pPr>
        <w:pStyle w:val="27"/>
        <w:spacing w:after="0" w:line="240" w:lineRule="auto"/>
        <w:ind w:left="1276" w:leftChars="0" w:hanging="1276"/>
        <w:rPr>
          <w:lang w:val="en-GB"/>
        </w:rPr>
      </w:pPr>
      <w:r>
        <w:rPr>
          <w:rFonts w:asciiTheme="minorEastAsia" w:hAnsiTheme="minorEastAsia" w:eastAsiaTheme="minorEastAsia"/>
          <w:sz w:val="21"/>
          <w:szCs w:val="21"/>
        </w:rPr>
        <w:t>测试记录：</w:t>
      </w:r>
    </w:p>
    <w:tbl>
      <w:tblPr>
        <w:tblStyle w:val="4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833"/>
        <w:gridCol w:w="612"/>
        <w:gridCol w:w="1248"/>
        <w:gridCol w:w="984"/>
        <w:gridCol w:w="992"/>
        <w:gridCol w:w="926"/>
        <w:gridCol w:w="531"/>
        <w:gridCol w:w="601"/>
        <w:gridCol w:w="688"/>
        <w:gridCol w:w="4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611"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测试时间</w:t>
            </w:r>
          </w:p>
        </w:tc>
        <w:tc>
          <w:tcPr>
            <w:tcW w:w="833"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测试gNB版本</w:t>
            </w:r>
          </w:p>
        </w:tc>
        <w:tc>
          <w:tcPr>
            <w:tcW w:w="612"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测试时长</w:t>
            </w:r>
          </w:p>
        </w:tc>
        <w:tc>
          <w:tcPr>
            <w:tcW w:w="1248"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w:t>
            </w:r>
            <w:r>
              <w:rPr>
                <w:rFonts w:hint="eastAsia" w:asciiTheme="minorEastAsia" w:hAnsiTheme="minorEastAsia" w:eastAsiaTheme="minorEastAsia"/>
                <w:lang w:val="en-GB" w:eastAsia="zh-CN"/>
              </w:rPr>
              <w:t>内</w:t>
            </w:r>
            <w:r>
              <w:rPr>
                <w:rFonts w:asciiTheme="minorEastAsia" w:hAnsiTheme="minorEastAsia" w:eastAsiaTheme="minorEastAsia"/>
                <w:lang w:val="en-GB" w:eastAsia="zh-CN"/>
              </w:rPr>
              <w:t>邻区信息分项统计</w:t>
            </w:r>
          </w:p>
        </w:tc>
        <w:tc>
          <w:tcPr>
            <w:tcW w:w="984"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系统内邻区</w:t>
            </w:r>
            <w:r>
              <w:rPr>
                <w:rFonts w:hint="eastAsia" w:asciiTheme="minorEastAsia" w:hAnsiTheme="minorEastAsia" w:eastAsiaTheme="minorEastAsia"/>
                <w:kern w:val="2"/>
                <w:lang w:eastAsia="zh-CN"/>
              </w:rPr>
              <w:t>SSB</w:t>
            </w:r>
            <w:r>
              <w:rPr>
                <w:rFonts w:asciiTheme="minorEastAsia" w:hAnsiTheme="minorEastAsia" w:eastAsiaTheme="minorEastAsia"/>
                <w:lang w:val="en-GB" w:eastAsia="zh-CN"/>
              </w:rPr>
              <w:t>参考信号接收功率</w:t>
            </w:r>
          </w:p>
        </w:tc>
        <w:tc>
          <w:tcPr>
            <w:tcW w:w="992"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系统内邻区</w:t>
            </w:r>
            <w:r>
              <w:rPr>
                <w:rFonts w:hint="eastAsia" w:asciiTheme="minorEastAsia" w:hAnsiTheme="minorEastAsia" w:eastAsiaTheme="minorEastAsia"/>
                <w:kern w:val="2"/>
                <w:lang w:eastAsia="zh-CN"/>
              </w:rPr>
              <w:t>SSB</w:t>
            </w:r>
            <w:r>
              <w:rPr>
                <w:rFonts w:asciiTheme="minorEastAsia" w:hAnsiTheme="minorEastAsia" w:eastAsiaTheme="minorEastAsia"/>
                <w:lang w:val="en-GB" w:eastAsia="zh-CN"/>
              </w:rPr>
              <w:t>参考信号接收</w:t>
            </w:r>
            <w:r>
              <w:rPr>
                <w:rFonts w:hint="eastAsia" w:asciiTheme="minorEastAsia" w:hAnsiTheme="minorEastAsia" w:eastAsiaTheme="minorEastAsia"/>
                <w:lang w:val="en-GB" w:eastAsia="zh-CN"/>
              </w:rPr>
              <w:t>质量</w:t>
            </w:r>
          </w:p>
        </w:tc>
        <w:tc>
          <w:tcPr>
            <w:tcW w:w="926"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系统内邻区</w:t>
            </w:r>
            <w:r>
              <w:rPr>
                <w:rFonts w:hint="eastAsia" w:asciiTheme="minorEastAsia" w:hAnsiTheme="minorEastAsia" w:eastAsiaTheme="minorEastAsia"/>
                <w:kern w:val="2"/>
                <w:lang w:eastAsia="zh-CN"/>
              </w:rPr>
              <w:t>SSB</w:t>
            </w:r>
            <w:r>
              <w:rPr>
                <w:rFonts w:asciiTheme="minorEastAsia" w:hAnsiTheme="minorEastAsia" w:eastAsiaTheme="minorEastAsia"/>
                <w:lang w:val="en-GB" w:eastAsia="zh-CN"/>
              </w:rPr>
              <w:t>参考信号</w:t>
            </w:r>
            <w:r>
              <w:rPr>
                <w:rFonts w:hint="eastAsia" w:asciiTheme="minorEastAsia" w:hAnsiTheme="minorEastAsia" w:eastAsiaTheme="minorEastAsia"/>
                <w:lang w:val="en-GB" w:eastAsia="zh-CN"/>
              </w:rPr>
              <w:t>信噪比</w:t>
            </w:r>
          </w:p>
        </w:tc>
        <w:tc>
          <w:tcPr>
            <w:tcW w:w="531"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系统内邻区载波号</w:t>
            </w:r>
          </w:p>
        </w:tc>
        <w:tc>
          <w:tcPr>
            <w:tcW w:w="601"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系统内邻区小区识别码</w:t>
            </w:r>
          </w:p>
        </w:tc>
        <w:tc>
          <w:tcPr>
            <w:tcW w:w="688" w:type="dxa"/>
            <w:vAlign w:val="center"/>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系统内</w:t>
            </w:r>
            <w:r>
              <w:rPr>
                <w:rFonts w:asciiTheme="minorEastAsia" w:hAnsiTheme="minorEastAsia" w:eastAsiaTheme="minorEastAsia"/>
                <w:lang w:val="en-GB" w:eastAsia="zh-CN"/>
              </w:rPr>
              <w:t>邻区个数</w:t>
            </w:r>
          </w:p>
        </w:tc>
        <w:tc>
          <w:tcPr>
            <w:tcW w:w="496" w:type="dxa"/>
            <w:vAlign w:val="center"/>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611" w:type="dxa"/>
            <w:vMerge w:val="restart"/>
          </w:tcPr>
          <w:p>
            <w:pPr>
              <w:pStyle w:val="25"/>
              <w:ind w:firstLine="0"/>
              <w:jc w:val="left"/>
              <w:rPr>
                <w:rFonts w:asciiTheme="minorEastAsia" w:hAnsiTheme="minorEastAsia" w:eastAsiaTheme="minorEastAsia"/>
                <w:lang w:val="en-GB" w:eastAsia="zh-CN"/>
              </w:rPr>
            </w:pPr>
          </w:p>
        </w:tc>
        <w:tc>
          <w:tcPr>
            <w:tcW w:w="833" w:type="dxa"/>
            <w:vMerge w:val="restart"/>
          </w:tcPr>
          <w:p>
            <w:pPr>
              <w:pStyle w:val="25"/>
              <w:ind w:firstLine="0"/>
              <w:jc w:val="left"/>
              <w:rPr>
                <w:rFonts w:asciiTheme="minorEastAsia" w:hAnsiTheme="minorEastAsia" w:eastAsiaTheme="minorEastAsia"/>
                <w:lang w:val="en-GB" w:eastAsia="zh-CN"/>
              </w:rPr>
            </w:pPr>
          </w:p>
        </w:tc>
        <w:tc>
          <w:tcPr>
            <w:tcW w:w="612" w:type="dxa"/>
            <w:vMerge w:val="restart"/>
          </w:tcPr>
          <w:p>
            <w:pPr>
              <w:pStyle w:val="25"/>
              <w:ind w:firstLine="0"/>
              <w:jc w:val="left"/>
              <w:rPr>
                <w:rFonts w:asciiTheme="minorEastAsia" w:hAnsiTheme="minorEastAsia" w:eastAsiaTheme="minorEastAsia"/>
                <w:lang w:val="en-GB" w:eastAsia="zh-CN"/>
              </w:rPr>
            </w:pPr>
          </w:p>
        </w:tc>
        <w:tc>
          <w:tcPr>
            <w:tcW w:w="1248" w:type="dxa"/>
          </w:tcPr>
          <w:p>
            <w:pPr>
              <w:pStyle w:val="25"/>
              <w:ind w:firstLine="0"/>
              <w:jc w:val="left"/>
              <w:rPr>
                <w:rFonts w:asciiTheme="minorEastAsia" w:hAnsiTheme="minorEastAsia" w:eastAsiaTheme="minorEastAsia"/>
                <w:lang w:val="en-GB" w:eastAsia="zh-CN"/>
              </w:rPr>
            </w:pPr>
            <w:r>
              <w:rPr>
                <w:rFonts w:hint="eastAsia" w:asciiTheme="minorEastAsia" w:hAnsiTheme="minorEastAsia" w:eastAsiaTheme="minorEastAsia"/>
                <w:lang w:val="en-GB" w:eastAsia="zh-CN"/>
              </w:rPr>
              <w:t>信令</w:t>
            </w:r>
            <w:r>
              <w:rPr>
                <w:rFonts w:asciiTheme="minorEastAsia" w:hAnsiTheme="minorEastAsia" w:eastAsiaTheme="minorEastAsia"/>
                <w:lang w:val="en-GB" w:eastAsia="zh-CN"/>
              </w:rPr>
              <w:t>文件输出采样点数目</w:t>
            </w:r>
          </w:p>
        </w:tc>
        <w:tc>
          <w:tcPr>
            <w:tcW w:w="984" w:type="dxa"/>
          </w:tcPr>
          <w:p>
            <w:pPr>
              <w:pStyle w:val="25"/>
              <w:ind w:firstLine="0"/>
              <w:jc w:val="left"/>
              <w:rPr>
                <w:rFonts w:asciiTheme="minorEastAsia" w:hAnsiTheme="minorEastAsia" w:eastAsiaTheme="minorEastAsia"/>
                <w:lang w:val="en-GB" w:eastAsia="zh-CN"/>
              </w:rPr>
            </w:pPr>
          </w:p>
        </w:tc>
        <w:tc>
          <w:tcPr>
            <w:tcW w:w="992" w:type="dxa"/>
          </w:tcPr>
          <w:p>
            <w:pPr>
              <w:pStyle w:val="25"/>
              <w:ind w:firstLine="0"/>
              <w:jc w:val="left"/>
              <w:rPr>
                <w:rFonts w:asciiTheme="minorEastAsia" w:hAnsiTheme="minorEastAsia" w:eastAsiaTheme="minorEastAsia"/>
                <w:lang w:val="en-GB" w:eastAsia="zh-CN"/>
              </w:rPr>
            </w:pPr>
          </w:p>
        </w:tc>
        <w:tc>
          <w:tcPr>
            <w:tcW w:w="926" w:type="dxa"/>
          </w:tcPr>
          <w:p>
            <w:pPr>
              <w:pStyle w:val="25"/>
              <w:ind w:firstLine="0"/>
              <w:jc w:val="left"/>
              <w:rPr>
                <w:rFonts w:asciiTheme="minorEastAsia" w:hAnsiTheme="minorEastAsia" w:eastAsiaTheme="minorEastAsia"/>
                <w:lang w:val="en-GB" w:eastAsia="zh-CN"/>
              </w:rPr>
            </w:pPr>
          </w:p>
        </w:tc>
        <w:tc>
          <w:tcPr>
            <w:tcW w:w="531" w:type="dxa"/>
          </w:tcPr>
          <w:p>
            <w:pPr>
              <w:pStyle w:val="25"/>
              <w:ind w:firstLine="0"/>
              <w:jc w:val="left"/>
              <w:rPr>
                <w:rFonts w:asciiTheme="minorEastAsia" w:hAnsiTheme="minorEastAsia" w:eastAsiaTheme="minorEastAsia"/>
                <w:lang w:val="en-GB" w:eastAsia="zh-CN"/>
              </w:rPr>
            </w:pPr>
          </w:p>
        </w:tc>
        <w:tc>
          <w:tcPr>
            <w:tcW w:w="601" w:type="dxa"/>
          </w:tcPr>
          <w:p>
            <w:pPr>
              <w:pStyle w:val="25"/>
              <w:ind w:firstLine="0"/>
              <w:jc w:val="left"/>
              <w:rPr>
                <w:rFonts w:asciiTheme="minorEastAsia" w:hAnsiTheme="minorEastAsia" w:eastAsiaTheme="minorEastAsia"/>
                <w:lang w:val="en-GB" w:eastAsia="zh-CN"/>
              </w:rPr>
            </w:pPr>
          </w:p>
        </w:tc>
        <w:tc>
          <w:tcPr>
            <w:tcW w:w="688" w:type="dxa"/>
          </w:tcPr>
          <w:p>
            <w:pPr>
              <w:pStyle w:val="25"/>
              <w:ind w:firstLine="0"/>
              <w:jc w:val="left"/>
              <w:rPr>
                <w:rFonts w:asciiTheme="minorEastAsia" w:hAnsiTheme="minorEastAsia" w:eastAsiaTheme="minorEastAsia"/>
                <w:lang w:val="en-GB" w:eastAsia="zh-CN"/>
              </w:rPr>
            </w:pPr>
          </w:p>
        </w:tc>
        <w:tc>
          <w:tcPr>
            <w:tcW w:w="496" w:type="dxa"/>
          </w:tcPr>
          <w:p>
            <w:pPr>
              <w:pStyle w:val="25"/>
              <w:ind w:firstLine="0"/>
              <w:jc w:val="left"/>
              <w:rPr>
                <w:rFonts w:asciiTheme="minorEastAsia" w:hAnsiTheme="minorEastAsia" w:eastAsiaTheme="minorEastAsia"/>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611" w:type="dxa"/>
            <w:vMerge w:val="continue"/>
          </w:tcPr>
          <w:p>
            <w:pPr>
              <w:pStyle w:val="25"/>
              <w:ind w:firstLine="0"/>
              <w:jc w:val="left"/>
              <w:rPr>
                <w:rFonts w:asciiTheme="minorEastAsia" w:hAnsiTheme="minorEastAsia" w:eastAsiaTheme="minorEastAsia"/>
                <w:lang w:val="en-GB" w:eastAsia="zh-CN"/>
              </w:rPr>
            </w:pPr>
          </w:p>
        </w:tc>
        <w:tc>
          <w:tcPr>
            <w:tcW w:w="833" w:type="dxa"/>
            <w:vMerge w:val="continue"/>
          </w:tcPr>
          <w:p>
            <w:pPr>
              <w:pStyle w:val="25"/>
              <w:ind w:firstLine="0"/>
              <w:jc w:val="left"/>
              <w:rPr>
                <w:rFonts w:asciiTheme="minorEastAsia" w:hAnsiTheme="minorEastAsia" w:eastAsiaTheme="minorEastAsia"/>
                <w:lang w:val="en-GB" w:eastAsia="zh-CN"/>
              </w:rPr>
            </w:pPr>
          </w:p>
        </w:tc>
        <w:tc>
          <w:tcPr>
            <w:tcW w:w="612" w:type="dxa"/>
            <w:vMerge w:val="continue"/>
          </w:tcPr>
          <w:p>
            <w:pPr>
              <w:pStyle w:val="25"/>
              <w:ind w:firstLine="0"/>
              <w:jc w:val="left"/>
              <w:rPr>
                <w:rFonts w:asciiTheme="minorEastAsia" w:hAnsiTheme="minorEastAsia" w:eastAsiaTheme="minorEastAsia"/>
                <w:lang w:val="en-GB" w:eastAsia="zh-CN"/>
              </w:rPr>
            </w:pPr>
          </w:p>
        </w:tc>
        <w:tc>
          <w:tcPr>
            <w:tcW w:w="1248"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MR采样点正确匹配数目</w:t>
            </w:r>
          </w:p>
        </w:tc>
        <w:tc>
          <w:tcPr>
            <w:tcW w:w="984" w:type="dxa"/>
          </w:tcPr>
          <w:p>
            <w:pPr>
              <w:pStyle w:val="25"/>
              <w:ind w:firstLine="0"/>
              <w:jc w:val="left"/>
              <w:rPr>
                <w:rFonts w:asciiTheme="minorEastAsia" w:hAnsiTheme="minorEastAsia" w:eastAsiaTheme="minorEastAsia"/>
                <w:lang w:val="en-GB" w:eastAsia="zh-CN"/>
              </w:rPr>
            </w:pPr>
          </w:p>
        </w:tc>
        <w:tc>
          <w:tcPr>
            <w:tcW w:w="992" w:type="dxa"/>
          </w:tcPr>
          <w:p>
            <w:pPr>
              <w:pStyle w:val="25"/>
              <w:ind w:firstLine="0"/>
              <w:jc w:val="left"/>
              <w:rPr>
                <w:rFonts w:asciiTheme="minorEastAsia" w:hAnsiTheme="minorEastAsia" w:eastAsiaTheme="minorEastAsia"/>
                <w:lang w:val="en-GB" w:eastAsia="zh-CN"/>
              </w:rPr>
            </w:pPr>
          </w:p>
        </w:tc>
        <w:tc>
          <w:tcPr>
            <w:tcW w:w="926" w:type="dxa"/>
          </w:tcPr>
          <w:p>
            <w:pPr>
              <w:pStyle w:val="25"/>
              <w:ind w:firstLine="0"/>
              <w:jc w:val="left"/>
              <w:rPr>
                <w:rFonts w:asciiTheme="minorEastAsia" w:hAnsiTheme="minorEastAsia" w:eastAsiaTheme="minorEastAsia"/>
                <w:lang w:val="en-GB" w:eastAsia="zh-CN"/>
              </w:rPr>
            </w:pPr>
          </w:p>
        </w:tc>
        <w:tc>
          <w:tcPr>
            <w:tcW w:w="531" w:type="dxa"/>
          </w:tcPr>
          <w:p>
            <w:pPr>
              <w:pStyle w:val="25"/>
              <w:ind w:firstLine="0"/>
              <w:jc w:val="left"/>
              <w:rPr>
                <w:rFonts w:asciiTheme="minorEastAsia" w:hAnsiTheme="minorEastAsia" w:eastAsiaTheme="minorEastAsia"/>
                <w:lang w:val="en-GB" w:eastAsia="zh-CN"/>
              </w:rPr>
            </w:pPr>
          </w:p>
        </w:tc>
        <w:tc>
          <w:tcPr>
            <w:tcW w:w="601" w:type="dxa"/>
          </w:tcPr>
          <w:p>
            <w:pPr>
              <w:pStyle w:val="25"/>
              <w:ind w:firstLine="0"/>
              <w:jc w:val="left"/>
              <w:rPr>
                <w:rFonts w:asciiTheme="minorEastAsia" w:hAnsiTheme="minorEastAsia" w:eastAsiaTheme="minorEastAsia"/>
                <w:lang w:val="en-GB" w:eastAsia="zh-CN"/>
              </w:rPr>
            </w:pPr>
          </w:p>
        </w:tc>
        <w:tc>
          <w:tcPr>
            <w:tcW w:w="688" w:type="dxa"/>
          </w:tcPr>
          <w:p>
            <w:pPr>
              <w:pStyle w:val="25"/>
              <w:ind w:firstLine="0"/>
              <w:jc w:val="left"/>
              <w:rPr>
                <w:rFonts w:asciiTheme="minorEastAsia" w:hAnsiTheme="minorEastAsia" w:eastAsiaTheme="minorEastAsia"/>
                <w:lang w:val="en-GB" w:eastAsia="zh-CN"/>
              </w:rPr>
            </w:pPr>
          </w:p>
        </w:tc>
        <w:tc>
          <w:tcPr>
            <w:tcW w:w="496" w:type="dxa"/>
          </w:tcPr>
          <w:p>
            <w:pPr>
              <w:pStyle w:val="25"/>
              <w:ind w:firstLine="0"/>
              <w:jc w:val="left"/>
              <w:rPr>
                <w:rFonts w:asciiTheme="minorEastAsia" w:hAnsiTheme="minorEastAsia" w:eastAsiaTheme="minorEastAsia"/>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611" w:type="dxa"/>
            <w:vMerge w:val="continue"/>
          </w:tcPr>
          <w:p>
            <w:pPr>
              <w:pStyle w:val="25"/>
              <w:ind w:firstLine="0"/>
              <w:jc w:val="left"/>
              <w:rPr>
                <w:rFonts w:asciiTheme="minorEastAsia" w:hAnsiTheme="minorEastAsia" w:eastAsiaTheme="minorEastAsia"/>
                <w:lang w:val="en-GB" w:eastAsia="zh-CN"/>
              </w:rPr>
            </w:pPr>
          </w:p>
        </w:tc>
        <w:tc>
          <w:tcPr>
            <w:tcW w:w="833" w:type="dxa"/>
            <w:vMerge w:val="continue"/>
          </w:tcPr>
          <w:p>
            <w:pPr>
              <w:pStyle w:val="25"/>
              <w:ind w:firstLine="0"/>
              <w:jc w:val="left"/>
              <w:rPr>
                <w:rFonts w:asciiTheme="minorEastAsia" w:hAnsiTheme="minorEastAsia" w:eastAsiaTheme="minorEastAsia"/>
                <w:lang w:val="en-GB" w:eastAsia="zh-CN"/>
              </w:rPr>
            </w:pPr>
          </w:p>
        </w:tc>
        <w:tc>
          <w:tcPr>
            <w:tcW w:w="612" w:type="dxa"/>
            <w:vMerge w:val="continue"/>
          </w:tcPr>
          <w:p>
            <w:pPr>
              <w:pStyle w:val="25"/>
              <w:ind w:firstLine="0"/>
              <w:jc w:val="left"/>
              <w:rPr>
                <w:rFonts w:asciiTheme="minorEastAsia" w:hAnsiTheme="minorEastAsia" w:eastAsiaTheme="minorEastAsia"/>
                <w:lang w:val="en-GB" w:eastAsia="zh-CN"/>
              </w:rPr>
            </w:pPr>
          </w:p>
        </w:tc>
        <w:tc>
          <w:tcPr>
            <w:tcW w:w="1248" w:type="dxa"/>
          </w:tcPr>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偏离程度</w:t>
            </w:r>
          </w:p>
        </w:tc>
        <w:tc>
          <w:tcPr>
            <w:tcW w:w="984" w:type="dxa"/>
          </w:tcPr>
          <w:p>
            <w:pPr>
              <w:pStyle w:val="25"/>
              <w:ind w:firstLine="0"/>
              <w:jc w:val="left"/>
              <w:rPr>
                <w:rFonts w:asciiTheme="minorEastAsia" w:hAnsiTheme="minorEastAsia" w:eastAsiaTheme="minorEastAsia"/>
                <w:lang w:val="en-GB" w:eastAsia="zh-CN"/>
              </w:rPr>
            </w:pPr>
          </w:p>
        </w:tc>
        <w:tc>
          <w:tcPr>
            <w:tcW w:w="992" w:type="dxa"/>
          </w:tcPr>
          <w:p>
            <w:pPr>
              <w:pStyle w:val="25"/>
              <w:ind w:firstLine="0"/>
              <w:jc w:val="left"/>
              <w:rPr>
                <w:rFonts w:asciiTheme="minorEastAsia" w:hAnsiTheme="minorEastAsia" w:eastAsiaTheme="minorEastAsia"/>
                <w:lang w:val="en-GB" w:eastAsia="zh-CN"/>
              </w:rPr>
            </w:pPr>
          </w:p>
        </w:tc>
        <w:tc>
          <w:tcPr>
            <w:tcW w:w="926" w:type="dxa"/>
          </w:tcPr>
          <w:p>
            <w:pPr>
              <w:pStyle w:val="25"/>
              <w:ind w:firstLine="0"/>
              <w:jc w:val="left"/>
              <w:rPr>
                <w:rFonts w:asciiTheme="minorEastAsia" w:hAnsiTheme="minorEastAsia" w:eastAsiaTheme="minorEastAsia"/>
                <w:lang w:val="en-GB" w:eastAsia="zh-CN"/>
              </w:rPr>
            </w:pPr>
          </w:p>
        </w:tc>
        <w:tc>
          <w:tcPr>
            <w:tcW w:w="531" w:type="dxa"/>
          </w:tcPr>
          <w:p>
            <w:pPr>
              <w:pStyle w:val="25"/>
              <w:ind w:firstLine="0"/>
              <w:jc w:val="left"/>
              <w:rPr>
                <w:rFonts w:asciiTheme="minorEastAsia" w:hAnsiTheme="minorEastAsia" w:eastAsiaTheme="minorEastAsia"/>
                <w:lang w:val="en-GB" w:eastAsia="zh-CN"/>
              </w:rPr>
            </w:pPr>
          </w:p>
        </w:tc>
        <w:tc>
          <w:tcPr>
            <w:tcW w:w="601" w:type="dxa"/>
          </w:tcPr>
          <w:p>
            <w:pPr>
              <w:pStyle w:val="25"/>
              <w:ind w:firstLine="0"/>
              <w:jc w:val="left"/>
              <w:rPr>
                <w:rFonts w:asciiTheme="minorEastAsia" w:hAnsiTheme="minorEastAsia" w:eastAsiaTheme="minorEastAsia"/>
                <w:lang w:val="en-GB" w:eastAsia="zh-CN"/>
              </w:rPr>
            </w:pPr>
          </w:p>
        </w:tc>
        <w:tc>
          <w:tcPr>
            <w:tcW w:w="688" w:type="dxa"/>
          </w:tcPr>
          <w:p>
            <w:pPr>
              <w:pStyle w:val="25"/>
              <w:ind w:firstLine="0"/>
              <w:jc w:val="left"/>
              <w:rPr>
                <w:rFonts w:asciiTheme="minorEastAsia" w:hAnsiTheme="minorEastAsia" w:eastAsiaTheme="minorEastAsia"/>
                <w:lang w:val="en-GB" w:eastAsia="zh-CN"/>
              </w:rPr>
            </w:pPr>
          </w:p>
        </w:tc>
        <w:tc>
          <w:tcPr>
            <w:tcW w:w="496" w:type="dxa"/>
          </w:tcPr>
          <w:p>
            <w:pPr>
              <w:pStyle w:val="25"/>
              <w:ind w:firstLine="0"/>
              <w:jc w:val="left"/>
              <w:rPr>
                <w:rFonts w:asciiTheme="minorEastAsia" w:hAnsiTheme="minorEastAsia" w:eastAsiaTheme="minorEastAsia"/>
                <w:lang w:val="en-GB" w:eastAsia="zh-CN"/>
              </w:rPr>
            </w:pPr>
          </w:p>
        </w:tc>
      </w:tr>
    </w:tbl>
    <w:p>
      <w:pPr>
        <w:pStyle w:val="25"/>
        <w:ind w:firstLine="0"/>
        <w:jc w:val="left"/>
        <w:rPr>
          <w:rFonts w:asciiTheme="minorEastAsia" w:hAnsiTheme="minorEastAsia" w:eastAsiaTheme="minorEastAsia"/>
          <w:lang w:val="en-GB" w:eastAsia="zh-CN"/>
        </w:rPr>
      </w:pPr>
      <w:r>
        <w:rPr>
          <w:rFonts w:asciiTheme="minorEastAsia" w:hAnsiTheme="minorEastAsia" w:eastAsiaTheme="minorEastAsia"/>
          <w:lang w:val="en-GB" w:eastAsia="zh-CN"/>
        </w:rPr>
        <w:t>注：偏离程度=ABS (信令文件输出采样点数目-MR采样点正确匹配数目)/ 信令文件输出采样点数目。</w:t>
      </w:r>
    </w:p>
    <w:p>
      <w:pPr>
        <w:pStyle w:val="25"/>
        <w:ind w:firstLine="0"/>
        <w:jc w:val="left"/>
        <w:rPr>
          <w:rFonts w:asciiTheme="minorEastAsia" w:hAnsiTheme="minorEastAsia" w:eastAsiaTheme="minorEastAsia"/>
          <w:lang w:val="en-GB" w:eastAsia="zh-CN"/>
        </w:rPr>
      </w:pPr>
    </w:p>
    <w:p>
      <w:pPr>
        <w:pStyle w:val="25"/>
        <w:ind w:firstLine="0"/>
        <w:jc w:val="left"/>
        <w:rPr>
          <w:rFonts w:asciiTheme="minorEastAsia" w:hAnsiTheme="minorEastAsia" w:eastAsiaTheme="minorEastAsia"/>
          <w:lang w:eastAsia="zh-CN"/>
        </w:rPr>
      </w:pPr>
      <w:r>
        <w:rPr>
          <w:rFonts w:asciiTheme="minorEastAsia" w:hAnsiTheme="minorEastAsia" w:eastAsiaTheme="minorEastAsia"/>
          <w:lang w:val="en-GB" w:eastAsia="zh-CN"/>
        </w:rPr>
        <w:t>输出结果</w:t>
      </w:r>
      <w:r>
        <w:rPr>
          <w:rFonts w:asciiTheme="minorEastAsia" w:hAnsiTheme="minorEastAsia" w:eastAsiaTheme="minorEastAsia"/>
          <w:lang w:eastAsia="zh-CN"/>
        </w:rPr>
        <w:t>：</w:t>
      </w:r>
      <w:r>
        <w:rPr>
          <w:rFonts w:asciiTheme="minorEastAsia" w:hAnsiTheme="minorEastAsia" w:eastAsiaTheme="minorEastAsia"/>
          <w:lang w:eastAsia="zh-CN"/>
        </w:rPr>
        <w:tab/>
      </w:r>
      <w:r>
        <w:rPr>
          <w:rFonts w:asciiTheme="minorEastAsia" w:hAnsiTheme="minorEastAsia" w:eastAsiaTheme="minorEastAsia"/>
          <w:lang w:eastAsia="zh-CN"/>
        </w:rPr>
        <w:t>□和预期结果相同</w:t>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□和预期结果不同，结果如下：</w:t>
      </w:r>
    </w:p>
    <w:p>
      <w:pPr>
        <w:rPr>
          <w:rFonts w:asciiTheme="minorEastAsia" w:hAnsiTheme="minorEastAsia" w:eastAsiaTheme="minorEastAsia"/>
          <w:u w:val="single"/>
        </w:rPr>
      </w:pPr>
      <w:r>
        <w:rPr>
          <w:rFonts w:asciiTheme="minorEastAsia" w:hAnsiTheme="minorEastAsia" w:eastAsiaTheme="minorEastAsia"/>
          <w:sz w:val="20"/>
        </w:rPr>
        <w:pict>
          <v:line id="_x0000_s1043" o:spid="_x0000_s1043" o:spt="20" style="position:absolute;left:0pt;margin-left:126pt;margin-top:7.8pt;height:0pt;width:0pt;z-index:251662336;mso-width-relative:page;mso-height-relative:page;" coordsize="21600,21600" o:allowincell="f">
            <v:path arrowok="t"/>
            <v:fill focussize="0,0"/>
            <v:stroke/>
            <v:imagedata o:title=""/>
            <o:lock v:ext="edit"/>
          </v:line>
        </w:pict>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p>
    <w:p>
      <w:pPr>
        <w:rPr>
          <w:rFonts w:asciiTheme="minorEastAsia" w:hAnsiTheme="minorEastAsia" w:eastAsiaTheme="minorEastAsia"/>
          <w:u w:val="single"/>
        </w:rPr>
      </w:pP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r>
        <w:rPr>
          <w:rFonts w:asciiTheme="minorEastAsia" w:hAnsiTheme="minorEastAsia" w:eastAsiaTheme="minorEastAsia"/>
          <w:u w:val="single"/>
        </w:rPr>
        <w:tab/>
      </w:r>
    </w:p>
    <w:p>
      <w:pPr>
        <w:pStyle w:val="25"/>
        <w:ind w:firstLine="0"/>
        <w:jc w:val="left"/>
        <w:rPr>
          <w:rFonts w:asciiTheme="minorEastAsia" w:hAnsiTheme="minorEastAsia" w:eastAsiaTheme="minorEastAsia"/>
          <w:lang w:eastAsia="zh-CN"/>
        </w:rPr>
      </w:pPr>
      <w:r>
        <w:rPr>
          <w:rFonts w:asciiTheme="minorEastAsia" w:hAnsiTheme="minorEastAsia" w:eastAsiaTheme="minorEastAsia"/>
          <w:lang w:val="en-GB" w:eastAsia="zh-CN"/>
        </w:rPr>
        <w:t>测试结论</w:t>
      </w:r>
      <w:r>
        <w:rPr>
          <w:rFonts w:asciiTheme="minorEastAsia" w:hAnsiTheme="minorEastAsia" w:eastAsiaTheme="minorEastAsia"/>
          <w:lang w:eastAsia="zh-CN"/>
        </w:rPr>
        <w:t>：</w:t>
      </w:r>
      <w:r>
        <w:rPr>
          <w:rFonts w:asciiTheme="minorEastAsia" w:hAnsiTheme="minorEastAsia" w:eastAsiaTheme="minorEastAsia"/>
          <w:lang w:eastAsia="zh-CN"/>
        </w:rPr>
        <w:tab/>
      </w:r>
      <w:r>
        <w:rPr>
          <w:rFonts w:asciiTheme="minorEastAsia" w:hAnsiTheme="minorEastAsia" w:eastAsiaTheme="minorEastAsia"/>
          <w:lang w:eastAsia="zh-CN"/>
        </w:rPr>
        <w:t>□通过</w:t>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ab/>
      </w:r>
      <w:r>
        <w:rPr>
          <w:rFonts w:asciiTheme="minorEastAsia" w:hAnsiTheme="minorEastAsia" w:eastAsiaTheme="minorEastAsia"/>
          <w:lang w:eastAsia="zh-CN"/>
        </w:rPr>
        <w:t>□未通过</w:t>
      </w:r>
    </w:p>
    <w:p>
      <w:pPr>
        <w:pStyle w:val="62"/>
        <w:tabs>
          <w:tab w:val="left" w:pos="425"/>
        </w:tabs>
        <w:ind w:left="425" w:hanging="425"/>
      </w:pPr>
      <w:bookmarkStart w:id="122" w:name="_Toc18442"/>
      <w:r>
        <w:rPr>
          <w:rFonts w:hint="eastAsia"/>
          <w:color w:val="000000" w:themeColor="text1"/>
        </w:rPr>
        <w:t>MR数据容量管理</w:t>
      </w:r>
      <w:bookmarkEnd w:id="122"/>
    </w:p>
    <w:p>
      <w:pPr>
        <w:pStyle w:val="3"/>
        <w:rPr>
          <w:rFonts w:ascii="黑体"/>
          <w:b w:val="0"/>
          <w:sz w:val="21"/>
          <w:szCs w:val="21"/>
        </w:rPr>
      </w:pPr>
      <w:bookmarkStart w:id="123" w:name="_Toc10527"/>
      <w:r>
        <w:rPr>
          <w:rFonts w:hint="eastAsia" w:ascii="黑体" w:hAnsi="Times New Roman"/>
          <w:b w:val="0"/>
          <w:color w:val="000000" w:themeColor="text1"/>
          <w:kern w:val="44"/>
          <w:sz w:val="21"/>
          <w:szCs w:val="21"/>
        </w:rPr>
        <w:t>验证MR数据服务器的容量管理</w:t>
      </w:r>
      <w:bookmarkEnd w:id="123"/>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测试项编号：H.</w:t>
      </w:r>
      <w:r>
        <w:rPr>
          <w:rFonts w:hint="eastAsia" w:asciiTheme="minorEastAsia" w:hAnsiTheme="minorEastAsia" w:eastAsiaTheme="minorEastAsia"/>
          <w:sz w:val="21"/>
          <w:szCs w:val="21"/>
        </w:rPr>
        <w:t>8</w:t>
      </w:r>
      <w:r>
        <w:rPr>
          <w:rFonts w:asciiTheme="minorEastAsia" w:hAnsiTheme="minorEastAsia" w:eastAsiaTheme="minorEastAsia"/>
          <w:sz w:val="21"/>
          <w:szCs w:val="21"/>
        </w:rPr>
        <w:t>.1</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测试内容：</w:t>
      </w:r>
      <w:r>
        <w:rPr>
          <w:rFonts w:asciiTheme="minorEastAsia" w:hAnsiTheme="minorEastAsia" w:eastAsiaTheme="minorEastAsia"/>
          <w:sz w:val="21"/>
          <w:szCs w:val="21"/>
        </w:rPr>
        <w:tab/>
      </w:r>
      <w:r>
        <w:rPr>
          <w:rFonts w:hint="eastAsia" w:asciiTheme="minorEastAsia" w:hAnsiTheme="minorEastAsia" w:eastAsiaTheme="minorEastAsia"/>
          <w:sz w:val="21"/>
          <w:lang w:val="en-GB"/>
        </w:rPr>
        <w:t>验证MR数据服务器的容量管理符合要求</w:t>
      </w:r>
      <w:r>
        <w:rPr>
          <w:rFonts w:asciiTheme="minorEastAsia" w:hAnsiTheme="minorEastAsia" w:eastAsiaTheme="minorEastAsia"/>
          <w:sz w:val="21"/>
          <w:szCs w:val="21"/>
        </w:rPr>
        <w:t>。</w:t>
      </w:r>
    </w:p>
    <w:p>
      <w:pPr>
        <w:widowControl/>
        <w:ind w:left="1256" w:hanging="1256"/>
        <w:jc w:val="left"/>
        <w:rPr>
          <w:rFonts w:asciiTheme="minorEastAsia" w:hAnsiTheme="minorEastAsia" w:eastAsiaTheme="minorEastAsia"/>
          <w:sz w:val="21"/>
          <w:lang w:val="en-GB"/>
        </w:rPr>
      </w:pPr>
      <w:r>
        <w:rPr>
          <w:rFonts w:asciiTheme="minorEastAsia" w:hAnsiTheme="minorEastAsia" w:eastAsiaTheme="minorEastAsia"/>
          <w:sz w:val="21"/>
          <w:szCs w:val="21"/>
        </w:rPr>
        <w:t>测试步骤：</w:t>
      </w:r>
      <w:r>
        <w:rPr>
          <w:rFonts w:asciiTheme="minorEastAsia" w:hAnsiTheme="minorEastAsia" w:eastAsiaTheme="minorEastAsia"/>
          <w:sz w:val="21"/>
          <w:szCs w:val="21"/>
        </w:rPr>
        <w:tab/>
      </w:r>
      <w:r>
        <w:rPr>
          <w:rFonts w:hint="eastAsia" w:asciiTheme="minorEastAsia" w:hAnsiTheme="minorEastAsia" w:eastAsiaTheme="minorEastAsia"/>
          <w:sz w:val="21"/>
          <w:lang w:val="en-GB"/>
        </w:rPr>
        <w:t>(1)</w:t>
      </w:r>
      <w:r>
        <w:rPr>
          <w:rFonts w:asciiTheme="minorEastAsia" w:hAnsiTheme="minorEastAsia" w:eastAsiaTheme="minorEastAsia"/>
          <w:sz w:val="21"/>
          <w:lang w:val="en-GB"/>
        </w:rPr>
        <w:t>按照开启步骤，</w:t>
      </w:r>
      <w:r>
        <w:rPr>
          <w:rFonts w:hint="eastAsia" w:asciiTheme="minorEastAsia" w:hAnsiTheme="minorEastAsia" w:eastAsiaTheme="minorEastAsia"/>
          <w:sz w:val="21"/>
          <w:lang w:val="en-GB"/>
        </w:rPr>
        <w:t>只</w:t>
      </w:r>
      <w:r>
        <w:rPr>
          <w:rFonts w:asciiTheme="minorEastAsia" w:hAnsiTheme="minorEastAsia" w:eastAsiaTheme="minorEastAsia"/>
          <w:sz w:val="21"/>
          <w:lang w:val="en-GB"/>
        </w:rPr>
        <w:t>打开</w:t>
      </w:r>
      <w:r>
        <w:rPr>
          <w:rFonts w:hint="eastAsia" w:asciiTheme="minorEastAsia" w:hAnsiTheme="minorEastAsia" w:eastAsiaTheme="minorEastAsia"/>
          <w:sz w:val="21"/>
          <w:lang w:val="en-GB"/>
        </w:rPr>
        <w:t>一台社会化基站的</w:t>
      </w:r>
      <w:r>
        <w:rPr>
          <w:rFonts w:asciiTheme="minorEastAsia" w:hAnsiTheme="minorEastAsia" w:eastAsiaTheme="minorEastAsia"/>
          <w:sz w:val="21"/>
          <w:lang w:val="en-GB"/>
        </w:rPr>
        <w:t>MR功能及</w:t>
      </w:r>
      <w:r>
        <w:rPr>
          <w:rFonts w:hint="eastAsia" w:asciiTheme="minorEastAsia" w:hAnsiTheme="minorEastAsia" w:eastAsiaTheme="minorEastAsia"/>
          <w:sz w:val="21"/>
          <w:lang w:val="en-GB"/>
        </w:rPr>
        <w:t>并开启全部</w:t>
      </w:r>
      <w:r>
        <w:rPr>
          <w:rFonts w:asciiTheme="minorEastAsia" w:hAnsiTheme="minorEastAsia" w:eastAsiaTheme="minorEastAsia"/>
          <w:sz w:val="21"/>
          <w:lang w:val="en-GB"/>
        </w:rPr>
        <w:t>测量数据</w:t>
      </w:r>
    </w:p>
    <w:p>
      <w:pPr>
        <w:pStyle w:val="27"/>
        <w:spacing w:after="0" w:line="240" w:lineRule="auto"/>
        <w:ind w:left="1276" w:leftChars="0" w:hanging="20"/>
        <w:rPr>
          <w:rFonts w:asciiTheme="minorEastAsia" w:hAnsiTheme="minorEastAsia" w:eastAsiaTheme="minorEastAsia"/>
          <w:sz w:val="21"/>
          <w:lang w:val="en-GB"/>
        </w:rPr>
      </w:pPr>
      <w:r>
        <w:rPr>
          <w:rFonts w:hint="eastAsia" w:asciiTheme="minorEastAsia" w:hAnsiTheme="minorEastAsia" w:eastAsiaTheme="minorEastAsia"/>
          <w:sz w:val="21"/>
          <w:lang w:val="en-GB"/>
        </w:rPr>
        <w:t>(2)</w:t>
      </w:r>
      <w:r>
        <w:rPr>
          <w:rFonts w:asciiTheme="minorEastAsia" w:hAnsiTheme="minorEastAsia" w:eastAsiaTheme="minorEastAsia"/>
          <w:sz w:val="21"/>
          <w:lang w:val="en-GB"/>
        </w:rPr>
        <w:t xml:space="preserve"> </w:t>
      </w:r>
      <w:r>
        <w:rPr>
          <w:rFonts w:hint="eastAsia" w:asciiTheme="minorEastAsia" w:hAnsiTheme="minorEastAsia" w:eastAsiaTheme="minorEastAsia"/>
          <w:sz w:val="21"/>
          <w:lang w:val="en-GB"/>
        </w:rPr>
        <w:t>持续采集8天，每天观察通过MR数据服务器北向接口获取到的MR数据</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观察对象：</w:t>
      </w:r>
      <w:r>
        <w:rPr>
          <w:rFonts w:asciiTheme="minorEastAsia" w:hAnsiTheme="minorEastAsia" w:eastAsiaTheme="minorEastAsia"/>
          <w:sz w:val="21"/>
          <w:szCs w:val="21"/>
        </w:rPr>
        <w:tab/>
      </w:r>
      <w:r>
        <w:rPr>
          <w:rFonts w:hint="eastAsia" w:asciiTheme="minorEastAsia" w:hAnsiTheme="minorEastAsia" w:eastAsiaTheme="minorEastAsia"/>
          <w:sz w:val="21"/>
          <w:szCs w:val="21"/>
        </w:rPr>
        <w:t>观察获取到的MR文件</w:t>
      </w:r>
      <w:r>
        <w:rPr>
          <w:rFonts w:asciiTheme="minorEastAsia" w:hAnsiTheme="minorEastAsia" w:eastAsiaTheme="minorEastAsia"/>
          <w:sz w:val="21"/>
          <w:szCs w:val="21"/>
        </w:rPr>
        <w:t>。</w:t>
      </w:r>
    </w:p>
    <w:p>
      <w:pPr>
        <w:widowControl/>
        <w:rPr>
          <w:rFonts w:ascii="宋体" w:hAnsi="宋体"/>
          <w:szCs w:val="21"/>
        </w:rPr>
      </w:pPr>
      <w:r>
        <w:rPr>
          <w:rFonts w:asciiTheme="minorEastAsia" w:hAnsiTheme="minorEastAsia" w:eastAsiaTheme="minorEastAsia"/>
          <w:sz w:val="21"/>
          <w:szCs w:val="21"/>
        </w:rPr>
        <w:t>预期结果：</w:t>
      </w:r>
      <w:r>
        <w:rPr>
          <w:rFonts w:asciiTheme="minorEastAsia" w:hAnsiTheme="minorEastAsia" w:eastAsiaTheme="minorEastAsia"/>
          <w:sz w:val="21"/>
          <w:szCs w:val="21"/>
        </w:rPr>
        <w:tab/>
      </w:r>
      <w:r>
        <w:rPr>
          <w:rFonts w:hint="eastAsia" w:asciiTheme="minorEastAsia" w:hAnsiTheme="minorEastAsia" w:eastAsiaTheme="minorEastAsia"/>
          <w:sz w:val="21"/>
          <w:lang w:val="en-GB"/>
        </w:rPr>
        <w:t>前面7天包含历史所有数据，第8天至少包含最近7天数据。</w:t>
      </w:r>
    </w:p>
    <w:p>
      <w:pPr>
        <w:pStyle w:val="27"/>
        <w:spacing w:after="0" w:line="240" w:lineRule="auto"/>
        <w:ind w:left="1276" w:leftChars="0" w:hanging="1276"/>
        <w:rPr>
          <w:rFonts w:asciiTheme="minorEastAsia" w:hAnsiTheme="minorEastAsia" w:eastAsiaTheme="minorEastAsia"/>
          <w:sz w:val="21"/>
          <w:szCs w:val="21"/>
        </w:rPr>
      </w:pPr>
      <w:r>
        <w:rPr>
          <w:rFonts w:asciiTheme="minorEastAsia" w:hAnsiTheme="minorEastAsia" w:eastAsiaTheme="minorEastAsia"/>
          <w:sz w:val="21"/>
          <w:szCs w:val="21"/>
        </w:rPr>
        <w:t>测试记录：</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3"/>
        <w:gridCol w:w="913"/>
        <w:gridCol w:w="913"/>
        <w:gridCol w:w="914"/>
        <w:gridCol w:w="914"/>
        <w:gridCol w:w="914"/>
        <w:gridCol w:w="914"/>
        <w:gridCol w:w="914"/>
        <w:gridCol w:w="9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天数</w:t>
            </w:r>
          </w:p>
        </w:tc>
        <w:tc>
          <w:tcPr>
            <w:tcW w:w="913"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第一天</w:t>
            </w:r>
          </w:p>
        </w:tc>
        <w:tc>
          <w:tcPr>
            <w:tcW w:w="913"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第二天</w:t>
            </w:r>
          </w:p>
        </w:tc>
        <w:tc>
          <w:tcPr>
            <w:tcW w:w="914"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第三天</w:t>
            </w:r>
          </w:p>
        </w:tc>
        <w:tc>
          <w:tcPr>
            <w:tcW w:w="914"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第四天</w:t>
            </w:r>
          </w:p>
        </w:tc>
        <w:tc>
          <w:tcPr>
            <w:tcW w:w="914"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第五天</w:t>
            </w:r>
          </w:p>
        </w:tc>
        <w:tc>
          <w:tcPr>
            <w:tcW w:w="914"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第六天</w:t>
            </w:r>
          </w:p>
        </w:tc>
        <w:tc>
          <w:tcPr>
            <w:tcW w:w="914"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第七天</w:t>
            </w:r>
          </w:p>
        </w:tc>
        <w:tc>
          <w:tcPr>
            <w:tcW w:w="914"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第八天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3" w:type="dxa"/>
          </w:tcPr>
          <w:p>
            <w:pPr>
              <w:widowControl/>
              <w:jc w:val="left"/>
              <w:rPr>
                <w:rFonts w:asciiTheme="minorEastAsia" w:hAnsiTheme="minorEastAsia" w:eastAsiaTheme="minorEastAsia"/>
                <w:sz w:val="21"/>
                <w:lang w:val="en-GB"/>
              </w:rPr>
            </w:pPr>
            <w:r>
              <w:rPr>
                <w:rFonts w:hint="eastAsia" w:asciiTheme="minorEastAsia" w:hAnsiTheme="minorEastAsia" w:eastAsiaTheme="minorEastAsia"/>
                <w:sz w:val="21"/>
                <w:lang w:val="en-GB"/>
              </w:rPr>
              <w:t>有最近几天数据</w:t>
            </w:r>
          </w:p>
        </w:tc>
        <w:tc>
          <w:tcPr>
            <w:tcW w:w="913" w:type="dxa"/>
          </w:tcPr>
          <w:p>
            <w:pPr>
              <w:widowControl/>
              <w:jc w:val="left"/>
              <w:rPr>
                <w:rFonts w:asciiTheme="minorEastAsia" w:hAnsiTheme="minorEastAsia" w:eastAsiaTheme="minorEastAsia"/>
                <w:sz w:val="21"/>
                <w:lang w:val="en-GB"/>
              </w:rPr>
            </w:pPr>
          </w:p>
        </w:tc>
        <w:tc>
          <w:tcPr>
            <w:tcW w:w="913" w:type="dxa"/>
          </w:tcPr>
          <w:p>
            <w:pPr>
              <w:widowControl/>
              <w:jc w:val="left"/>
              <w:rPr>
                <w:rFonts w:asciiTheme="minorEastAsia" w:hAnsiTheme="minorEastAsia" w:eastAsiaTheme="minorEastAsia"/>
                <w:sz w:val="21"/>
                <w:lang w:val="en-GB"/>
              </w:rPr>
            </w:pPr>
          </w:p>
        </w:tc>
        <w:tc>
          <w:tcPr>
            <w:tcW w:w="914" w:type="dxa"/>
          </w:tcPr>
          <w:p>
            <w:pPr>
              <w:widowControl/>
              <w:jc w:val="left"/>
              <w:rPr>
                <w:rFonts w:asciiTheme="minorEastAsia" w:hAnsiTheme="minorEastAsia" w:eastAsiaTheme="minorEastAsia"/>
                <w:sz w:val="21"/>
                <w:lang w:val="en-GB"/>
              </w:rPr>
            </w:pPr>
          </w:p>
        </w:tc>
        <w:tc>
          <w:tcPr>
            <w:tcW w:w="914" w:type="dxa"/>
          </w:tcPr>
          <w:p>
            <w:pPr>
              <w:widowControl/>
              <w:jc w:val="left"/>
              <w:rPr>
                <w:rFonts w:asciiTheme="minorEastAsia" w:hAnsiTheme="minorEastAsia" w:eastAsiaTheme="minorEastAsia"/>
                <w:sz w:val="21"/>
                <w:lang w:val="en-GB"/>
              </w:rPr>
            </w:pPr>
          </w:p>
        </w:tc>
        <w:tc>
          <w:tcPr>
            <w:tcW w:w="914" w:type="dxa"/>
          </w:tcPr>
          <w:p>
            <w:pPr>
              <w:widowControl/>
              <w:jc w:val="left"/>
              <w:rPr>
                <w:rFonts w:asciiTheme="minorEastAsia" w:hAnsiTheme="minorEastAsia" w:eastAsiaTheme="minorEastAsia"/>
                <w:sz w:val="21"/>
                <w:lang w:val="en-GB"/>
              </w:rPr>
            </w:pPr>
          </w:p>
        </w:tc>
        <w:tc>
          <w:tcPr>
            <w:tcW w:w="914" w:type="dxa"/>
          </w:tcPr>
          <w:p>
            <w:pPr>
              <w:widowControl/>
              <w:jc w:val="left"/>
              <w:rPr>
                <w:rFonts w:asciiTheme="minorEastAsia" w:hAnsiTheme="minorEastAsia" w:eastAsiaTheme="minorEastAsia"/>
                <w:sz w:val="21"/>
                <w:lang w:val="en-GB"/>
              </w:rPr>
            </w:pPr>
          </w:p>
        </w:tc>
        <w:tc>
          <w:tcPr>
            <w:tcW w:w="914" w:type="dxa"/>
          </w:tcPr>
          <w:p>
            <w:pPr>
              <w:widowControl/>
              <w:jc w:val="left"/>
              <w:rPr>
                <w:rFonts w:asciiTheme="minorEastAsia" w:hAnsiTheme="minorEastAsia" w:eastAsiaTheme="minorEastAsia"/>
                <w:sz w:val="21"/>
                <w:lang w:val="en-GB"/>
              </w:rPr>
            </w:pPr>
          </w:p>
        </w:tc>
        <w:tc>
          <w:tcPr>
            <w:tcW w:w="914" w:type="dxa"/>
          </w:tcPr>
          <w:p>
            <w:pPr>
              <w:widowControl/>
              <w:jc w:val="left"/>
              <w:rPr>
                <w:rFonts w:asciiTheme="minorEastAsia" w:hAnsiTheme="minorEastAsia" w:eastAsiaTheme="minorEastAsia"/>
                <w:sz w:val="21"/>
                <w:lang w:val="en-GB"/>
              </w:rPr>
            </w:pPr>
          </w:p>
        </w:tc>
      </w:tr>
    </w:tbl>
    <w:p>
      <w:pPr>
        <w:rPr>
          <w:rFonts w:asciiTheme="minorEastAsia" w:hAnsiTheme="minorEastAsia" w:eastAsiaTheme="minorEastAsia"/>
          <w:sz w:val="21"/>
          <w:szCs w:val="21"/>
          <w:u w:val="single"/>
        </w:rPr>
      </w:pPr>
    </w:p>
    <w:p>
      <w:pPr>
        <w:pStyle w:val="25"/>
        <w:ind w:firstLine="0"/>
        <w:jc w:val="left"/>
        <w:rPr>
          <w:rFonts w:asciiTheme="minorEastAsia" w:hAnsiTheme="minorEastAsia" w:eastAsiaTheme="minorEastAsia"/>
          <w:szCs w:val="21"/>
          <w:lang w:eastAsia="zh-CN"/>
        </w:rPr>
      </w:pPr>
      <w:r>
        <w:rPr>
          <w:rFonts w:asciiTheme="minorEastAsia" w:hAnsiTheme="minorEastAsia" w:eastAsiaTheme="minorEastAsia"/>
          <w:szCs w:val="21"/>
          <w:lang w:val="en-GB" w:eastAsia="zh-CN"/>
        </w:rPr>
        <w:t>测试结论</w:t>
      </w:r>
      <w:r>
        <w:rPr>
          <w:rFonts w:asciiTheme="minorEastAsia" w:hAnsiTheme="minorEastAsia" w:eastAsiaTheme="minorEastAsia"/>
          <w:szCs w:val="21"/>
          <w:lang w:eastAsia="zh-CN"/>
        </w:rPr>
        <w:t>：</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□通过</w:t>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ab/>
      </w:r>
      <w:r>
        <w:rPr>
          <w:rFonts w:asciiTheme="minorEastAsia" w:hAnsiTheme="minorEastAsia" w:eastAsiaTheme="minorEastAsia"/>
          <w:szCs w:val="21"/>
          <w:lang w:eastAsia="zh-CN"/>
        </w:rPr>
        <w:t>□未通过</w:t>
      </w:r>
    </w:p>
    <w:p>
      <w:pPr>
        <w:rPr>
          <w:rFonts w:ascii="宋体" w:hAnsi="宋体"/>
          <w:sz w:val="21"/>
          <w:szCs w:val="21"/>
        </w:rPr>
      </w:pPr>
    </w:p>
    <w:bookmarkEnd w:id="110"/>
    <w:p>
      <w:pPr>
        <w:pStyle w:val="75"/>
        <w:ind w:firstLine="0" w:firstLineChars="0"/>
        <w:rPr>
          <w:sz w:val="18"/>
          <w:szCs w:val="18"/>
        </w:rPr>
      </w:pPr>
      <w:bookmarkStart w:id="124" w:name="_Toc398884280"/>
      <w:bookmarkEnd w:id="124"/>
      <w:bookmarkStart w:id="125" w:name="_Toc398884283"/>
      <w:bookmarkEnd w:id="125"/>
      <w:bookmarkStart w:id="126" w:name="_Toc398884288"/>
      <w:bookmarkEnd w:id="126"/>
      <w:bookmarkStart w:id="127" w:name="_Toc398884393"/>
      <w:bookmarkEnd w:id="127"/>
      <w:bookmarkStart w:id="128" w:name="_Toc398884284"/>
      <w:bookmarkEnd w:id="128"/>
      <w:bookmarkStart w:id="129" w:name="_Toc398884394"/>
      <w:bookmarkEnd w:id="129"/>
      <w:bookmarkStart w:id="130" w:name="_Toc398884409"/>
      <w:bookmarkEnd w:id="130"/>
      <w:bookmarkStart w:id="131" w:name="_Toc398884287"/>
      <w:bookmarkEnd w:id="131"/>
      <w:bookmarkStart w:id="132" w:name="_Toc398884387"/>
      <w:bookmarkEnd w:id="132"/>
      <w:bookmarkStart w:id="133" w:name="_Toc398884408"/>
      <w:bookmarkEnd w:id="133"/>
      <w:bookmarkStart w:id="134" w:name="_Toc398884476"/>
      <w:bookmarkEnd w:id="134"/>
      <w:bookmarkStart w:id="135" w:name="_Toc398884399"/>
      <w:bookmarkEnd w:id="135"/>
      <w:bookmarkStart w:id="136" w:name="_Toc398884411"/>
      <w:bookmarkEnd w:id="136"/>
      <w:bookmarkStart w:id="137" w:name="_Toc398884446"/>
      <w:bookmarkEnd w:id="137"/>
      <w:bookmarkStart w:id="138" w:name="_Toc398884286"/>
      <w:bookmarkEnd w:id="138"/>
      <w:bookmarkStart w:id="139" w:name="_Toc398884445"/>
      <w:bookmarkEnd w:id="139"/>
      <w:bookmarkStart w:id="140" w:name="_Toc398884285"/>
      <w:bookmarkEnd w:id="140"/>
      <w:bookmarkStart w:id="141" w:name="_Toc398884388"/>
      <w:bookmarkEnd w:id="141"/>
      <w:bookmarkStart w:id="142" w:name="_Toc398884294"/>
      <w:bookmarkEnd w:id="142"/>
      <w:bookmarkStart w:id="143" w:name="_Toc398884392"/>
      <w:bookmarkEnd w:id="143"/>
      <w:bookmarkStart w:id="144" w:name="_Toc398884282"/>
      <w:bookmarkEnd w:id="144"/>
      <w:bookmarkStart w:id="145" w:name="_Toc398884386"/>
      <w:bookmarkEnd w:id="145"/>
      <w:bookmarkStart w:id="146" w:name="_Toc398884383"/>
      <w:bookmarkEnd w:id="146"/>
      <w:bookmarkStart w:id="147" w:name="_Toc398884289"/>
      <w:bookmarkEnd w:id="147"/>
      <w:bookmarkStart w:id="148" w:name="_Toc398884397"/>
      <w:bookmarkEnd w:id="148"/>
      <w:bookmarkStart w:id="149" w:name="_Toc398884410"/>
      <w:bookmarkEnd w:id="149"/>
      <w:bookmarkStart w:id="150" w:name="_Toc398884382"/>
      <w:bookmarkEnd w:id="150"/>
      <w:bookmarkStart w:id="151" w:name="_Toc398884398"/>
      <w:bookmarkEnd w:id="151"/>
      <w:bookmarkStart w:id="152" w:name="_Toc406086875"/>
      <w:bookmarkStart w:id="153" w:name="_Toc346718971"/>
      <w:bookmarkStart w:id="154" w:name="_Toc50975017"/>
      <w:bookmarkStart w:id="155" w:name="_Toc58038817"/>
      <w:r>
        <w:rPr>
          <w:rFonts w:hint="eastAsia"/>
        </w:rPr>
        <w:t xml:space="preserve"> </w:t>
      </w:r>
      <w:bookmarkEnd w:id="152"/>
      <w:bookmarkEnd w:id="153"/>
      <w:bookmarkEnd w:id="154"/>
      <w:bookmarkEnd w:id="155"/>
      <w:bookmarkStart w:id="156" w:name="_Toc204427150"/>
      <w:bookmarkEnd w:id="156"/>
      <w:bookmarkStart w:id="157" w:name="_Toc204427183"/>
      <w:bookmarkEnd w:id="157"/>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Style w:val="44"/>
      </w:rPr>
      <w:fldChar w:fldCharType="begin"/>
    </w:r>
    <w:r>
      <w:rPr>
        <w:rStyle w:val="44"/>
      </w:rPr>
      <w:instrText xml:space="preserve"> PAGE </w:instrText>
    </w:r>
    <w:r>
      <w:rPr>
        <w:rStyle w:val="44"/>
      </w:rPr>
      <w:fldChar w:fldCharType="separate"/>
    </w:r>
    <w:r>
      <w:rPr>
        <w:rStyle w:val="44"/>
      </w:rPr>
      <w:t>II</w:t>
    </w:r>
    <w:r>
      <w:rPr>
        <w:rStyle w:val="4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Style w:val="44"/>
      </w:rPr>
      <w:fldChar w:fldCharType="begin"/>
    </w:r>
    <w:r>
      <w:rPr>
        <w:rStyle w:val="44"/>
      </w:rPr>
      <w:instrText xml:space="preserve"> PAGE </w:instrText>
    </w:r>
    <w:r>
      <w:rPr>
        <w:rStyle w:val="44"/>
      </w:rPr>
      <w:fldChar w:fldCharType="separate"/>
    </w:r>
    <w:r>
      <w:rPr>
        <w:rStyle w:val="44"/>
      </w:rPr>
      <w:t>1</w:t>
    </w:r>
    <w:r>
      <w:rPr>
        <w:rStyle w:val="4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4"/>
      <w:pBdr>
        <w:bottom w:val="single" w:color="auto" w:sz="4" w:space="1"/>
      </w:pBdr>
      <w:rPr>
        <w:b w:val="0"/>
        <w:sz w:val="16"/>
      </w:rPr>
    </w:pPr>
    <w:r>
      <w:rPr>
        <w:rFonts w:hint="eastAsia"/>
        <w:b w:val="0"/>
        <w:sz w:val="16"/>
      </w:rPr>
      <w:t>中国联通5G社会化基站</w:t>
    </w:r>
    <w:r>
      <w:rPr>
        <w:b w:val="0"/>
        <w:sz w:val="16"/>
      </w:rPr>
      <w:t>设备</w:t>
    </w:r>
    <w:r>
      <w:rPr>
        <w:rFonts w:hint="eastAsia"/>
        <w:b w:val="0"/>
        <w:sz w:val="16"/>
      </w:rPr>
      <w:t>无线操作维护中心（OMC-R）测量报告技术要求</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rPr>
        <w:rFonts w:hint="default" w:eastAsia="宋体"/>
        <w:lang w:val="en-US" w:eastAsia="zh-CN"/>
      </w:rPr>
    </w:pPr>
    <w:r>
      <w:rPr>
        <w:rFonts w:hint="eastAsia"/>
      </w:rPr>
      <w:t>中国联通5G NR数字蜂窝社会化基站OMC-R测量报告测试规范</w:t>
    </w:r>
    <w:r>
      <w:rPr>
        <w:rFonts w:hint="eastAsia"/>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AF164C"/>
    <w:multiLevelType w:val="multilevel"/>
    <w:tmpl w:val="5BAF164C"/>
    <w:lvl w:ilvl="0" w:tentative="0">
      <w:start w:val="1"/>
      <w:numFmt w:val="decimal"/>
      <w:pStyle w:val="2"/>
      <w:lvlText w:val="%1"/>
      <w:lvlJc w:val="left"/>
      <w:pPr>
        <w:tabs>
          <w:tab w:val="left" w:pos="567"/>
        </w:tabs>
        <w:ind w:left="567" w:hanging="567"/>
      </w:pPr>
      <w:rPr>
        <w:rFonts w:hint="eastAsia"/>
      </w:rPr>
    </w:lvl>
    <w:lvl w:ilvl="1" w:tentative="0">
      <w:start w:val="1"/>
      <w:numFmt w:val="decimal"/>
      <w:pStyle w:val="3"/>
      <w:lvlText w:val="%1.%2"/>
      <w:lvlJc w:val="left"/>
      <w:pPr>
        <w:tabs>
          <w:tab w:val="left" w:pos="747"/>
        </w:tabs>
        <w:ind w:left="747" w:hanging="567"/>
      </w:pPr>
      <w:rPr>
        <w:rFonts w:hint="eastAsia"/>
      </w:rPr>
    </w:lvl>
    <w:lvl w:ilvl="2" w:tentative="0">
      <w:start w:val="1"/>
      <w:numFmt w:val="decimal"/>
      <w:pStyle w:val="4"/>
      <w:lvlText w:val="%1.%2.%3"/>
      <w:lvlJc w:val="left"/>
      <w:pPr>
        <w:tabs>
          <w:tab w:val="left" w:pos="567"/>
        </w:tabs>
        <w:ind w:left="567" w:hanging="567"/>
      </w:pPr>
      <w:rPr>
        <w:rFonts w:hint="eastAsia"/>
      </w:rPr>
    </w:lvl>
    <w:lvl w:ilvl="3" w:tentative="0">
      <w:start w:val="1"/>
      <w:numFmt w:val="decimal"/>
      <w:pStyle w:val="5"/>
      <w:lvlText w:val="%1.%2.%3.%4"/>
      <w:lvlJc w:val="left"/>
      <w:pPr>
        <w:tabs>
          <w:tab w:val="left" w:pos="567"/>
        </w:tabs>
        <w:ind w:left="567" w:hanging="567"/>
      </w:pPr>
      <w:rPr>
        <w:rFonts w:hint="eastAsia"/>
      </w:rPr>
    </w:lvl>
    <w:lvl w:ilvl="4" w:tentative="0">
      <w:start w:val="1"/>
      <w:numFmt w:val="decimal"/>
      <w:pStyle w:val="6"/>
      <w:lvlText w:val="%1.%2.%3.%4.%5"/>
      <w:lvlJc w:val="left"/>
      <w:pPr>
        <w:tabs>
          <w:tab w:val="left" w:pos="567"/>
        </w:tabs>
        <w:ind w:left="567" w:hanging="567"/>
      </w:pPr>
      <w:rPr>
        <w:rFonts w:hint="eastAsia"/>
      </w:rPr>
    </w:lvl>
    <w:lvl w:ilvl="5" w:tentative="0">
      <w:start w:val="1"/>
      <w:numFmt w:val="decimal"/>
      <w:pStyle w:val="7"/>
      <w:lvlText w:val="%1.%2.%3.%4.%5.%6"/>
      <w:lvlJc w:val="left"/>
      <w:pPr>
        <w:tabs>
          <w:tab w:val="left" w:pos="567"/>
        </w:tabs>
        <w:ind w:left="567" w:hanging="567"/>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E4E7E"/>
    <w:rsid w:val="00000704"/>
    <w:rsid w:val="00000AA2"/>
    <w:rsid w:val="00010141"/>
    <w:rsid w:val="000102FC"/>
    <w:rsid w:val="00013250"/>
    <w:rsid w:val="0002031A"/>
    <w:rsid w:val="00021A7E"/>
    <w:rsid w:val="00023D57"/>
    <w:rsid w:val="000247A9"/>
    <w:rsid w:val="00024ADA"/>
    <w:rsid w:val="000258E6"/>
    <w:rsid w:val="000263FA"/>
    <w:rsid w:val="000359B6"/>
    <w:rsid w:val="000373D1"/>
    <w:rsid w:val="00045AA3"/>
    <w:rsid w:val="000460D0"/>
    <w:rsid w:val="00047633"/>
    <w:rsid w:val="00056E08"/>
    <w:rsid w:val="000570D1"/>
    <w:rsid w:val="00070DCD"/>
    <w:rsid w:val="00095215"/>
    <w:rsid w:val="0009552F"/>
    <w:rsid w:val="00095AAB"/>
    <w:rsid w:val="000A1EAF"/>
    <w:rsid w:val="000B42CF"/>
    <w:rsid w:val="000E24DE"/>
    <w:rsid w:val="000E3842"/>
    <w:rsid w:val="000E3B20"/>
    <w:rsid w:val="000F4694"/>
    <w:rsid w:val="001045DB"/>
    <w:rsid w:val="0010465B"/>
    <w:rsid w:val="00104C6D"/>
    <w:rsid w:val="001055BA"/>
    <w:rsid w:val="00105CF8"/>
    <w:rsid w:val="00121489"/>
    <w:rsid w:val="001255CF"/>
    <w:rsid w:val="001310A4"/>
    <w:rsid w:val="00134801"/>
    <w:rsid w:val="001376C9"/>
    <w:rsid w:val="00141B0A"/>
    <w:rsid w:val="00142EF9"/>
    <w:rsid w:val="00154215"/>
    <w:rsid w:val="0016277B"/>
    <w:rsid w:val="00163E85"/>
    <w:rsid w:val="00172374"/>
    <w:rsid w:val="001765DE"/>
    <w:rsid w:val="00177AF0"/>
    <w:rsid w:val="001805CE"/>
    <w:rsid w:val="00180BC4"/>
    <w:rsid w:val="0018522D"/>
    <w:rsid w:val="00191577"/>
    <w:rsid w:val="00195161"/>
    <w:rsid w:val="001A7E0D"/>
    <w:rsid w:val="001C44FA"/>
    <w:rsid w:val="001E7871"/>
    <w:rsid w:val="00201E5B"/>
    <w:rsid w:val="002135FC"/>
    <w:rsid w:val="002218FB"/>
    <w:rsid w:val="0022248B"/>
    <w:rsid w:val="00223C0B"/>
    <w:rsid w:val="0023070E"/>
    <w:rsid w:val="00242722"/>
    <w:rsid w:val="00244D38"/>
    <w:rsid w:val="00246DE4"/>
    <w:rsid w:val="002523B3"/>
    <w:rsid w:val="00271D0A"/>
    <w:rsid w:val="00283AF5"/>
    <w:rsid w:val="00290C93"/>
    <w:rsid w:val="0029551F"/>
    <w:rsid w:val="00296187"/>
    <w:rsid w:val="002A4447"/>
    <w:rsid w:val="002B1A9A"/>
    <w:rsid w:val="002B3165"/>
    <w:rsid w:val="002B5137"/>
    <w:rsid w:val="002B6523"/>
    <w:rsid w:val="002F5686"/>
    <w:rsid w:val="00302B42"/>
    <w:rsid w:val="003059D1"/>
    <w:rsid w:val="0031265D"/>
    <w:rsid w:val="00312866"/>
    <w:rsid w:val="0032243D"/>
    <w:rsid w:val="00322A3C"/>
    <w:rsid w:val="00323795"/>
    <w:rsid w:val="00333F6A"/>
    <w:rsid w:val="00357F29"/>
    <w:rsid w:val="00362C6F"/>
    <w:rsid w:val="00363060"/>
    <w:rsid w:val="0036508C"/>
    <w:rsid w:val="00365E16"/>
    <w:rsid w:val="00370074"/>
    <w:rsid w:val="003735E2"/>
    <w:rsid w:val="00381DAA"/>
    <w:rsid w:val="00395E87"/>
    <w:rsid w:val="003A6756"/>
    <w:rsid w:val="003B1BB4"/>
    <w:rsid w:val="003B3095"/>
    <w:rsid w:val="003B7C2E"/>
    <w:rsid w:val="003C5B8B"/>
    <w:rsid w:val="003C6CB7"/>
    <w:rsid w:val="003C78C0"/>
    <w:rsid w:val="003D0ECF"/>
    <w:rsid w:val="003D4308"/>
    <w:rsid w:val="003D562A"/>
    <w:rsid w:val="003D571C"/>
    <w:rsid w:val="003E352E"/>
    <w:rsid w:val="003F33A1"/>
    <w:rsid w:val="00402944"/>
    <w:rsid w:val="00402E24"/>
    <w:rsid w:val="00402FB0"/>
    <w:rsid w:val="00407D0F"/>
    <w:rsid w:val="00411E1B"/>
    <w:rsid w:val="00413458"/>
    <w:rsid w:val="00415FBD"/>
    <w:rsid w:val="004222AE"/>
    <w:rsid w:val="004374B7"/>
    <w:rsid w:val="00440761"/>
    <w:rsid w:val="004421F3"/>
    <w:rsid w:val="0044363E"/>
    <w:rsid w:val="00447273"/>
    <w:rsid w:val="00453C2F"/>
    <w:rsid w:val="004562F0"/>
    <w:rsid w:val="0045698B"/>
    <w:rsid w:val="00462DCD"/>
    <w:rsid w:val="00482058"/>
    <w:rsid w:val="00482B54"/>
    <w:rsid w:val="00487EE1"/>
    <w:rsid w:val="00493022"/>
    <w:rsid w:val="004A65BF"/>
    <w:rsid w:val="004A65FD"/>
    <w:rsid w:val="004B1F73"/>
    <w:rsid w:val="004B2F17"/>
    <w:rsid w:val="004B52F2"/>
    <w:rsid w:val="004C6B53"/>
    <w:rsid w:val="004D4300"/>
    <w:rsid w:val="004D6A28"/>
    <w:rsid w:val="004D7E79"/>
    <w:rsid w:val="004E778E"/>
    <w:rsid w:val="004F1749"/>
    <w:rsid w:val="004F3CF6"/>
    <w:rsid w:val="004F4C84"/>
    <w:rsid w:val="004F55DD"/>
    <w:rsid w:val="00505F88"/>
    <w:rsid w:val="0051172C"/>
    <w:rsid w:val="00516DD9"/>
    <w:rsid w:val="00516F56"/>
    <w:rsid w:val="0051763D"/>
    <w:rsid w:val="0052428E"/>
    <w:rsid w:val="00544F61"/>
    <w:rsid w:val="005455AE"/>
    <w:rsid w:val="0054716C"/>
    <w:rsid w:val="0055245A"/>
    <w:rsid w:val="00552C03"/>
    <w:rsid w:val="005574A9"/>
    <w:rsid w:val="005663E0"/>
    <w:rsid w:val="0057747D"/>
    <w:rsid w:val="00577A53"/>
    <w:rsid w:val="00582EE7"/>
    <w:rsid w:val="005839F9"/>
    <w:rsid w:val="005A2630"/>
    <w:rsid w:val="005A6589"/>
    <w:rsid w:val="005B5283"/>
    <w:rsid w:val="005C4B7B"/>
    <w:rsid w:val="005C6B5D"/>
    <w:rsid w:val="005D0DD4"/>
    <w:rsid w:val="005D5BE9"/>
    <w:rsid w:val="005D6E88"/>
    <w:rsid w:val="005E2060"/>
    <w:rsid w:val="005E240D"/>
    <w:rsid w:val="005E2E13"/>
    <w:rsid w:val="005E4D6F"/>
    <w:rsid w:val="005E641F"/>
    <w:rsid w:val="005E6A05"/>
    <w:rsid w:val="005F0803"/>
    <w:rsid w:val="00601413"/>
    <w:rsid w:val="00603987"/>
    <w:rsid w:val="00604C8B"/>
    <w:rsid w:val="00612812"/>
    <w:rsid w:val="00626D1E"/>
    <w:rsid w:val="00631D2B"/>
    <w:rsid w:val="00632D31"/>
    <w:rsid w:val="00640187"/>
    <w:rsid w:val="00643A01"/>
    <w:rsid w:val="006462EF"/>
    <w:rsid w:val="00650B80"/>
    <w:rsid w:val="006602F4"/>
    <w:rsid w:val="006741D9"/>
    <w:rsid w:val="00680D97"/>
    <w:rsid w:val="00683E42"/>
    <w:rsid w:val="00684E25"/>
    <w:rsid w:val="00686125"/>
    <w:rsid w:val="00686FE5"/>
    <w:rsid w:val="00687E83"/>
    <w:rsid w:val="0069061A"/>
    <w:rsid w:val="00690BD6"/>
    <w:rsid w:val="00690ED3"/>
    <w:rsid w:val="00692E9D"/>
    <w:rsid w:val="006A0900"/>
    <w:rsid w:val="006A58A0"/>
    <w:rsid w:val="006A6C92"/>
    <w:rsid w:val="006B1355"/>
    <w:rsid w:val="006B4A3A"/>
    <w:rsid w:val="006C456B"/>
    <w:rsid w:val="006D56C4"/>
    <w:rsid w:val="006D72E3"/>
    <w:rsid w:val="006E00EF"/>
    <w:rsid w:val="006E17E5"/>
    <w:rsid w:val="006E1BFC"/>
    <w:rsid w:val="006F79D6"/>
    <w:rsid w:val="00704DD1"/>
    <w:rsid w:val="00706B0E"/>
    <w:rsid w:val="007109C0"/>
    <w:rsid w:val="00711217"/>
    <w:rsid w:val="007116CF"/>
    <w:rsid w:val="00713505"/>
    <w:rsid w:val="00717622"/>
    <w:rsid w:val="007223FC"/>
    <w:rsid w:val="007240C4"/>
    <w:rsid w:val="00725632"/>
    <w:rsid w:val="007423B4"/>
    <w:rsid w:val="0077332E"/>
    <w:rsid w:val="007819D2"/>
    <w:rsid w:val="007855B6"/>
    <w:rsid w:val="00794B96"/>
    <w:rsid w:val="007A0DC7"/>
    <w:rsid w:val="007A47BE"/>
    <w:rsid w:val="007A6E96"/>
    <w:rsid w:val="007C2707"/>
    <w:rsid w:val="007D6BDE"/>
    <w:rsid w:val="007E0AE2"/>
    <w:rsid w:val="007E610B"/>
    <w:rsid w:val="007E7175"/>
    <w:rsid w:val="007F03FF"/>
    <w:rsid w:val="007F23B3"/>
    <w:rsid w:val="007F5D87"/>
    <w:rsid w:val="007F6619"/>
    <w:rsid w:val="0080580A"/>
    <w:rsid w:val="0081035C"/>
    <w:rsid w:val="008106FD"/>
    <w:rsid w:val="0081235A"/>
    <w:rsid w:val="008138A5"/>
    <w:rsid w:val="00814379"/>
    <w:rsid w:val="00814AFF"/>
    <w:rsid w:val="00815CAE"/>
    <w:rsid w:val="008254BF"/>
    <w:rsid w:val="00840870"/>
    <w:rsid w:val="00841BBE"/>
    <w:rsid w:val="00844A28"/>
    <w:rsid w:val="00853B91"/>
    <w:rsid w:val="00860A21"/>
    <w:rsid w:val="0086681D"/>
    <w:rsid w:val="008763D9"/>
    <w:rsid w:val="00877089"/>
    <w:rsid w:val="00877938"/>
    <w:rsid w:val="008836CD"/>
    <w:rsid w:val="008847EF"/>
    <w:rsid w:val="008964A9"/>
    <w:rsid w:val="008A07C4"/>
    <w:rsid w:val="008A55F3"/>
    <w:rsid w:val="008B3862"/>
    <w:rsid w:val="008C7684"/>
    <w:rsid w:val="008D5634"/>
    <w:rsid w:val="008F5463"/>
    <w:rsid w:val="00903015"/>
    <w:rsid w:val="009073C4"/>
    <w:rsid w:val="00907A22"/>
    <w:rsid w:val="00910BD1"/>
    <w:rsid w:val="00912291"/>
    <w:rsid w:val="00912492"/>
    <w:rsid w:val="0091369B"/>
    <w:rsid w:val="009163E1"/>
    <w:rsid w:val="00935B95"/>
    <w:rsid w:val="009376F0"/>
    <w:rsid w:val="009603FA"/>
    <w:rsid w:val="00970D38"/>
    <w:rsid w:val="0097227D"/>
    <w:rsid w:val="00977483"/>
    <w:rsid w:val="009874F7"/>
    <w:rsid w:val="009A025A"/>
    <w:rsid w:val="009A1522"/>
    <w:rsid w:val="009B1FEF"/>
    <w:rsid w:val="009B4C2E"/>
    <w:rsid w:val="009B6D1B"/>
    <w:rsid w:val="009C1111"/>
    <w:rsid w:val="009C20D4"/>
    <w:rsid w:val="009C65FA"/>
    <w:rsid w:val="009E4E7E"/>
    <w:rsid w:val="00A05358"/>
    <w:rsid w:val="00A131B8"/>
    <w:rsid w:val="00A17C7D"/>
    <w:rsid w:val="00A21324"/>
    <w:rsid w:val="00A24772"/>
    <w:rsid w:val="00A26AFA"/>
    <w:rsid w:val="00A31E8B"/>
    <w:rsid w:val="00A338A2"/>
    <w:rsid w:val="00A35039"/>
    <w:rsid w:val="00A3559D"/>
    <w:rsid w:val="00A42B20"/>
    <w:rsid w:val="00A45651"/>
    <w:rsid w:val="00A47926"/>
    <w:rsid w:val="00A510CC"/>
    <w:rsid w:val="00A5194D"/>
    <w:rsid w:val="00A52842"/>
    <w:rsid w:val="00A60383"/>
    <w:rsid w:val="00A62AFB"/>
    <w:rsid w:val="00A93610"/>
    <w:rsid w:val="00AA144F"/>
    <w:rsid w:val="00AA28BA"/>
    <w:rsid w:val="00AC63DC"/>
    <w:rsid w:val="00AD75CA"/>
    <w:rsid w:val="00AE1B66"/>
    <w:rsid w:val="00AE2B3C"/>
    <w:rsid w:val="00AE5F73"/>
    <w:rsid w:val="00AE5FA6"/>
    <w:rsid w:val="00AE6880"/>
    <w:rsid w:val="00B0323E"/>
    <w:rsid w:val="00B03C9B"/>
    <w:rsid w:val="00B06D03"/>
    <w:rsid w:val="00B07CB4"/>
    <w:rsid w:val="00B124A4"/>
    <w:rsid w:val="00B14CFA"/>
    <w:rsid w:val="00B23DED"/>
    <w:rsid w:val="00B26DE1"/>
    <w:rsid w:val="00B27A18"/>
    <w:rsid w:val="00B373EA"/>
    <w:rsid w:val="00B4244A"/>
    <w:rsid w:val="00B42511"/>
    <w:rsid w:val="00B4623F"/>
    <w:rsid w:val="00B5717E"/>
    <w:rsid w:val="00B64F70"/>
    <w:rsid w:val="00B80F32"/>
    <w:rsid w:val="00B84436"/>
    <w:rsid w:val="00B87818"/>
    <w:rsid w:val="00B879A2"/>
    <w:rsid w:val="00B9407A"/>
    <w:rsid w:val="00BA220C"/>
    <w:rsid w:val="00BB30CE"/>
    <w:rsid w:val="00BE0CE7"/>
    <w:rsid w:val="00BE34B2"/>
    <w:rsid w:val="00BE4F04"/>
    <w:rsid w:val="00BF0FCE"/>
    <w:rsid w:val="00C06B3C"/>
    <w:rsid w:val="00C0726B"/>
    <w:rsid w:val="00C24BFC"/>
    <w:rsid w:val="00C258B3"/>
    <w:rsid w:val="00C354B1"/>
    <w:rsid w:val="00C42B2E"/>
    <w:rsid w:val="00C77C9A"/>
    <w:rsid w:val="00C86407"/>
    <w:rsid w:val="00C92EDF"/>
    <w:rsid w:val="00CA0CC9"/>
    <w:rsid w:val="00CA6048"/>
    <w:rsid w:val="00CB33FE"/>
    <w:rsid w:val="00CB3DCC"/>
    <w:rsid w:val="00CB4792"/>
    <w:rsid w:val="00CB4BC5"/>
    <w:rsid w:val="00CB5A16"/>
    <w:rsid w:val="00CC03F0"/>
    <w:rsid w:val="00CC2C3F"/>
    <w:rsid w:val="00CC6A00"/>
    <w:rsid w:val="00CE58F3"/>
    <w:rsid w:val="00CF44CF"/>
    <w:rsid w:val="00D32F00"/>
    <w:rsid w:val="00D41C4B"/>
    <w:rsid w:val="00D43768"/>
    <w:rsid w:val="00D478E6"/>
    <w:rsid w:val="00D514C9"/>
    <w:rsid w:val="00D57B29"/>
    <w:rsid w:val="00D57E76"/>
    <w:rsid w:val="00D61490"/>
    <w:rsid w:val="00D63C8F"/>
    <w:rsid w:val="00D74200"/>
    <w:rsid w:val="00D83FD4"/>
    <w:rsid w:val="00D85663"/>
    <w:rsid w:val="00D85849"/>
    <w:rsid w:val="00D862CA"/>
    <w:rsid w:val="00D92020"/>
    <w:rsid w:val="00DB0682"/>
    <w:rsid w:val="00DB1899"/>
    <w:rsid w:val="00DC0916"/>
    <w:rsid w:val="00DD3076"/>
    <w:rsid w:val="00DD490E"/>
    <w:rsid w:val="00DD4F77"/>
    <w:rsid w:val="00DD6C05"/>
    <w:rsid w:val="00DE2439"/>
    <w:rsid w:val="00DF3038"/>
    <w:rsid w:val="00DF52AB"/>
    <w:rsid w:val="00DF5B62"/>
    <w:rsid w:val="00E04906"/>
    <w:rsid w:val="00E16BA2"/>
    <w:rsid w:val="00E26868"/>
    <w:rsid w:val="00E37A8E"/>
    <w:rsid w:val="00E4175D"/>
    <w:rsid w:val="00E42096"/>
    <w:rsid w:val="00E54813"/>
    <w:rsid w:val="00E55E4F"/>
    <w:rsid w:val="00E5761C"/>
    <w:rsid w:val="00E60A90"/>
    <w:rsid w:val="00E63950"/>
    <w:rsid w:val="00E71FEB"/>
    <w:rsid w:val="00E74199"/>
    <w:rsid w:val="00E83306"/>
    <w:rsid w:val="00E97706"/>
    <w:rsid w:val="00ED025C"/>
    <w:rsid w:val="00EE0766"/>
    <w:rsid w:val="00EF1912"/>
    <w:rsid w:val="00EF5D30"/>
    <w:rsid w:val="00F03466"/>
    <w:rsid w:val="00F0593A"/>
    <w:rsid w:val="00F16736"/>
    <w:rsid w:val="00F275D3"/>
    <w:rsid w:val="00F30982"/>
    <w:rsid w:val="00F329B6"/>
    <w:rsid w:val="00F33C65"/>
    <w:rsid w:val="00F345E6"/>
    <w:rsid w:val="00F346A3"/>
    <w:rsid w:val="00F50052"/>
    <w:rsid w:val="00F5017A"/>
    <w:rsid w:val="00F56E65"/>
    <w:rsid w:val="00F60293"/>
    <w:rsid w:val="00F636A0"/>
    <w:rsid w:val="00F75395"/>
    <w:rsid w:val="00F824C7"/>
    <w:rsid w:val="00F853EB"/>
    <w:rsid w:val="00F90A93"/>
    <w:rsid w:val="00F92998"/>
    <w:rsid w:val="00FA084D"/>
    <w:rsid w:val="00FA37D3"/>
    <w:rsid w:val="00FA5474"/>
    <w:rsid w:val="00FB743C"/>
    <w:rsid w:val="00FD21CA"/>
    <w:rsid w:val="00FD24C3"/>
    <w:rsid w:val="00FF1BBC"/>
    <w:rsid w:val="00FF54E5"/>
    <w:rsid w:val="00FF7833"/>
    <w:rsid w:val="026A35F2"/>
    <w:rsid w:val="044661ED"/>
    <w:rsid w:val="056158B6"/>
    <w:rsid w:val="05AD208F"/>
    <w:rsid w:val="05EC38F6"/>
    <w:rsid w:val="09A83073"/>
    <w:rsid w:val="0A940DEC"/>
    <w:rsid w:val="0CA70748"/>
    <w:rsid w:val="10164324"/>
    <w:rsid w:val="10D24A10"/>
    <w:rsid w:val="11686E40"/>
    <w:rsid w:val="116E3E63"/>
    <w:rsid w:val="118C0FD9"/>
    <w:rsid w:val="13B94F44"/>
    <w:rsid w:val="14C93FF0"/>
    <w:rsid w:val="15CC55D7"/>
    <w:rsid w:val="163D4D1A"/>
    <w:rsid w:val="16444FCC"/>
    <w:rsid w:val="19CA137C"/>
    <w:rsid w:val="1B6B6F2A"/>
    <w:rsid w:val="1C322E88"/>
    <w:rsid w:val="1D4B34D5"/>
    <w:rsid w:val="1E4A7739"/>
    <w:rsid w:val="1FA211FF"/>
    <w:rsid w:val="21B03378"/>
    <w:rsid w:val="21E13FB6"/>
    <w:rsid w:val="22CE3146"/>
    <w:rsid w:val="24FD796E"/>
    <w:rsid w:val="25D51AE1"/>
    <w:rsid w:val="26310EB8"/>
    <w:rsid w:val="27F1110D"/>
    <w:rsid w:val="28585C2D"/>
    <w:rsid w:val="28D9595F"/>
    <w:rsid w:val="28E250C2"/>
    <w:rsid w:val="2BA83BA4"/>
    <w:rsid w:val="2BF936FD"/>
    <w:rsid w:val="316C0B83"/>
    <w:rsid w:val="3224238B"/>
    <w:rsid w:val="326A2E99"/>
    <w:rsid w:val="335F6E6B"/>
    <w:rsid w:val="343F40C7"/>
    <w:rsid w:val="348E7A9B"/>
    <w:rsid w:val="379247D5"/>
    <w:rsid w:val="39FC1085"/>
    <w:rsid w:val="3A415587"/>
    <w:rsid w:val="3D0A7A32"/>
    <w:rsid w:val="3EE7390C"/>
    <w:rsid w:val="40B17D83"/>
    <w:rsid w:val="41FC6332"/>
    <w:rsid w:val="43760DB8"/>
    <w:rsid w:val="450A49D9"/>
    <w:rsid w:val="45824632"/>
    <w:rsid w:val="45CE2BC7"/>
    <w:rsid w:val="48125924"/>
    <w:rsid w:val="492958F0"/>
    <w:rsid w:val="4C6D188B"/>
    <w:rsid w:val="4D24174F"/>
    <w:rsid w:val="4DAD4E60"/>
    <w:rsid w:val="4DE11F80"/>
    <w:rsid w:val="4ED866CE"/>
    <w:rsid w:val="4F742AED"/>
    <w:rsid w:val="4F821014"/>
    <w:rsid w:val="50976426"/>
    <w:rsid w:val="514A55E5"/>
    <w:rsid w:val="51625830"/>
    <w:rsid w:val="529871C5"/>
    <w:rsid w:val="552A18F3"/>
    <w:rsid w:val="565D42E4"/>
    <w:rsid w:val="56F51BFA"/>
    <w:rsid w:val="57641777"/>
    <w:rsid w:val="5806407E"/>
    <w:rsid w:val="599E3C94"/>
    <w:rsid w:val="5A212B4F"/>
    <w:rsid w:val="5B2A5B01"/>
    <w:rsid w:val="5C021A80"/>
    <w:rsid w:val="5CFB6D23"/>
    <w:rsid w:val="5D180940"/>
    <w:rsid w:val="5D8B1D20"/>
    <w:rsid w:val="5E2C50CA"/>
    <w:rsid w:val="5E6D2DD4"/>
    <w:rsid w:val="5E6F45B1"/>
    <w:rsid w:val="617860CA"/>
    <w:rsid w:val="61B16FAB"/>
    <w:rsid w:val="61B24836"/>
    <w:rsid w:val="62FA401A"/>
    <w:rsid w:val="6302602E"/>
    <w:rsid w:val="63E6689D"/>
    <w:rsid w:val="68122FB8"/>
    <w:rsid w:val="688339EF"/>
    <w:rsid w:val="69473216"/>
    <w:rsid w:val="6BC74EE4"/>
    <w:rsid w:val="6CB965B7"/>
    <w:rsid w:val="6DEB4FA3"/>
    <w:rsid w:val="6E4907B5"/>
    <w:rsid w:val="733138D5"/>
    <w:rsid w:val="784E335D"/>
    <w:rsid w:val="7A953208"/>
    <w:rsid w:val="7BFA49D6"/>
    <w:rsid w:val="7D9E3829"/>
    <w:rsid w:val="7E12452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jc w:val="both"/>
      <w:textAlignment w:val="baseline"/>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tabs>
        <w:tab w:val="left" w:pos="567"/>
      </w:tab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57"/>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link w:val="58"/>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59"/>
    <w:qFormat/>
    <w:uiPriority w:val="0"/>
    <w:pPr>
      <w:keepNext/>
      <w:keepLines/>
      <w:numPr>
        <w:ilvl w:val="5"/>
        <w:numId w:val="1"/>
      </w:numPr>
      <w:spacing w:before="240" w:after="64" w:line="320" w:lineRule="auto"/>
      <w:outlineLvl w:val="5"/>
    </w:pPr>
    <w:rPr>
      <w:rFonts w:ascii="Arial" w:hAnsi="Arial" w:eastAsia="黑体"/>
      <w:b/>
      <w:bCs/>
      <w:szCs w:val="24"/>
    </w:rPr>
  </w:style>
  <w:style w:type="paragraph" w:styleId="8">
    <w:name w:val="heading 7"/>
    <w:basedOn w:val="1"/>
    <w:next w:val="1"/>
    <w:qFormat/>
    <w:uiPriority w:val="0"/>
    <w:pPr>
      <w:keepNext/>
      <w:keepLines/>
      <w:numPr>
        <w:ilvl w:val="6"/>
        <w:numId w:val="1"/>
      </w:numPr>
      <w:spacing w:before="240" w:after="64" w:line="320" w:lineRule="auto"/>
      <w:outlineLvl w:val="6"/>
    </w:pPr>
    <w:rPr>
      <w:b/>
      <w:bCs/>
      <w:szCs w:val="24"/>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黑体"/>
      <w:szCs w:val="24"/>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 w:val="21"/>
      <w:szCs w:val="21"/>
    </w:rPr>
  </w:style>
  <w:style w:type="character" w:default="1" w:styleId="42">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11">
    <w:name w:val="toc 7"/>
    <w:basedOn w:val="12"/>
    <w:next w:val="1"/>
    <w:qFormat/>
    <w:uiPriority w:val="0"/>
    <w:pPr>
      <w:tabs>
        <w:tab w:val="right" w:leader="dot" w:pos="9345"/>
      </w:tabs>
    </w:pPr>
  </w:style>
  <w:style w:type="paragraph" w:styleId="12">
    <w:name w:val="toc 6"/>
    <w:basedOn w:val="13"/>
    <w:next w:val="1"/>
    <w:qFormat/>
    <w:uiPriority w:val="0"/>
    <w:pPr>
      <w:tabs>
        <w:tab w:val="right" w:leader="dot" w:pos="9345"/>
      </w:tabs>
    </w:pPr>
  </w:style>
  <w:style w:type="paragraph" w:styleId="13">
    <w:name w:val="toc 5"/>
    <w:basedOn w:val="14"/>
    <w:next w:val="1"/>
    <w:qFormat/>
    <w:uiPriority w:val="0"/>
    <w:pPr>
      <w:tabs>
        <w:tab w:val="right" w:leader="dot" w:pos="9345"/>
      </w:tabs>
    </w:pPr>
  </w:style>
  <w:style w:type="paragraph" w:styleId="14">
    <w:name w:val="toc 4"/>
    <w:basedOn w:val="15"/>
    <w:next w:val="1"/>
    <w:qFormat/>
    <w:uiPriority w:val="39"/>
    <w:pPr>
      <w:tabs>
        <w:tab w:val="right" w:leader="dot" w:pos="9345"/>
      </w:tabs>
      <w:ind w:left="630" w:leftChars="300"/>
    </w:pPr>
  </w:style>
  <w:style w:type="paragraph" w:styleId="15">
    <w:name w:val="toc 3"/>
    <w:basedOn w:val="16"/>
    <w:next w:val="1"/>
    <w:qFormat/>
    <w:uiPriority w:val="39"/>
    <w:pPr>
      <w:widowControl/>
      <w:tabs>
        <w:tab w:val="right" w:leader="dot" w:pos="9345"/>
      </w:tabs>
      <w:ind w:left="315" w:leftChars="150"/>
    </w:pPr>
    <w:rPr>
      <w:rFonts w:ascii="宋体"/>
      <w:kern w:val="0"/>
      <w:szCs w:val="20"/>
    </w:rPr>
  </w:style>
  <w:style w:type="paragraph" w:styleId="16">
    <w:name w:val="toc 2"/>
    <w:basedOn w:val="1"/>
    <w:next w:val="1"/>
    <w:qFormat/>
    <w:uiPriority w:val="39"/>
    <w:pPr>
      <w:autoSpaceDE/>
      <w:autoSpaceDN/>
      <w:adjustRightInd/>
      <w:ind w:left="420" w:leftChars="200"/>
      <w:textAlignment w:val="auto"/>
    </w:pPr>
    <w:rPr>
      <w:kern w:val="2"/>
      <w:sz w:val="21"/>
      <w:szCs w:val="24"/>
    </w:rPr>
  </w:style>
  <w:style w:type="paragraph" w:styleId="17">
    <w:name w:val="Normal Indent"/>
    <w:basedOn w:val="1"/>
    <w:qFormat/>
    <w:uiPriority w:val="0"/>
    <w:pPr>
      <w:autoSpaceDE/>
      <w:autoSpaceDN/>
      <w:adjustRightInd/>
      <w:ind w:firstLine="420"/>
      <w:textAlignment w:val="auto"/>
    </w:pPr>
    <w:rPr>
      <w:kern w:val="2"/>
      <w:sz w:val="21"/>
      <w:szCs w:val="24"/>
    </w:rPr>
  </w:style>
  <w:style w:type="paragraph" w:styleId="18">
    <w:name w:val="caption"/>
    <w:basedOn w:val="1"/>
    <w:next w:val="1"/>
    <w:qFormat/>
    <w:uiPriority w:val="0"/>
    <w:pPr>
      <w:autoSpaceDE/>
      <w:autoSpaceDN/>
      <w:adjustRightInd/>
      <w:textAlignment w:val="auto"/>
    </w:pPr>
    <w:rPr>
      <w:rFonts w:ascii="Arial" w:hAnsi="Arial" w:eastAsia="黑体" w:cs="Arial"/>
      <w:kern w:val="2"/>
      <w:sz w:val="20"/>
    </w:rPr>
  </w:style>
  <w:style w:type="paragraph" w:styleId="19">
    <w:name w:val="Document Map"/>
    <w:basedOn w:val="1"/>
    <w:link w:val="81"/>
    <w:qFormat/>
    <w:uiPriority w:val="0"/>
    <w:pPr>
      <w:shd w:val="clear" w:color="auto" w:fill="000080"/>
    </w:pPr>
  </w:style>
  <w:style w:type="paragraph" w:styleId="20">
    <w:name w:val="annotation text"/>
    <w:basedOn w:val="1"/>
    <w:link w:val="153"/>
    <w:qFormat/>
    <w:uiPriority w:val="0"/>
    <w:pPr>
      <w:autoSpaceDE/>
      <w:autoSpaceDN/>
      <w:adjustRightInd/>
      <w:jc w:val="left"/>
      <w:textAlignment w:val="auto"/>
    </w:pPr>
    <w:rPr>
      <w:kern w:val="2"/>
      <w:sz w:val="21"/>
      <w:szCs w:val="24"/>
    </w:rPr>
  </w:style>
  <w:style w:type="paragraph" w:styleId="21">
    <w:name w:val="Body Text"/>
    <w:basedOn w:val="1"/>
    <w:qFormat/>
    <w:uiPriority w:val="0"/>
    <w:pPr>
      <w:spacing w:after="120"/>
    </w:pPr>
  </w:style>
  <w:style w:type="paragraph" w:styleId="22">
    <w:name w:val="Body Text Indent"/>
    <w:basedOn w:val="1"/>
    <w:link w:val="158"/>
    <w:qFormat/>
    <w:uiPriority w:val="0"/>
    <w:pPr>
      <w:autoSpaceDE/>
      <w:autoSpaceDN/>
      <w:adjustRightInd/>
      <w:spacing w:after="120"/>
      <w:ind w:left="420" w:leftChars="200"/>
      <w:textAlignment w:val="auto"/>
    </w:pPr>
    <w:rPr>
      <w:kern w:val="2"/>
      <w:sz w:val="21"/>
      <w:szCs w:val="24"/>
    </w:rPr>
  </w:style>
  <w:style w:type="paragraph" w:styleId="23">
    <w:name w:val="HTML Address"/>
    <w:basedOn w:val="1"/>
    <w:link w:val="100"/>
    <w:qFormat/>
    <w:uiPriority w:val="0"/>
    <w:pPr>
      <w:autoSpaceDE/>
      <w:autoSpaceDN/>
      <w:adjustRightInd/>
      <w:textAlignment w:val="auto"/>
    </w:pPr>
    <w:rPr>
      <w:i/>
      <w:iCs/>
      <w:kern w:val="2"/>
      <w:sz w:val="21"/>
      <w:szCs w:val="24"/>
    </w:rPr>
  </w:style>
  <w:style w:type="paragraph" w:styleId="24">
    <w:name w:val="Plain Text"/>
    <w:basedOn w:val="25"/>
    <w:next w:val="25"/>
    <w:link w:val="152"/>
    <w:qFormat/>
    <w:uiPriority w:val="0"/>
    <w:pPr>
      <w:ind w:firstLineChars="200"/>
    </w:pPr>
    <w:rPr>
      <w:rFonts w:hAnsi="Courier New" w:cs="Courier New"/>
      <w:szCs w:val="21"/>
      <w:lang w:eastAsia="zh-CN"/>
    </w:rPr>
  </w:style>
  <w:style w:type="paragraph" w:customStyle="1" w:styleId="25">
    <w:name w:val="段"/>
    <w:link w:val="176"/>
    <w:qFormat/>
    <w:uiPriority w:val="0"/>
    <w:pPr>
      <w:autoSpaceDE w:val="0"/>
      <w:autoSpaceDN w:val="0"/>
      <w:ind w:firstLine="200"/>
      <w:jc w:val="both"/>
    </w:pPr>
    <w:rPr>
      <w:rFonts w:ascii="宋体" w:hAnsi="Times New Roman" w:eastAsia="宋体" w:cs="Times New Roman"/>
      <w:sz w:val="21"/>
      <w:lang w:val="en-US" w:eastAsia="en-US" w:bidi="ar-SA"/>
    </w:rPr>
  </w:style>
  <w:style w:type="paragraph" w:styleId="26">
    <w:name w:val="toc 8"/>
    <w:basedOn w:val="11"/>
    <w:next w:val="1"/>
    <w:qFormat/>
    <w:uiPriority w:val="0"/>
  </w:style>
  <w:style w:type="paragraph" w:styleId="27">
    <w:name w:val="Body Text Indent 2"/>
    <w:basedOn w:val="1"/>
    <w:link w:val="99"/>
    <w:qFormat/>
    <w:uiPriority w:val="0"/>
    <w:pPr>
      <w:spacing w:after="120" w:line="480" w:lineRule="auto"/>
      <w:ind w:left="420" w:leftChars="200"/>
    </w:pPr>
  </w:style>
  <w:style w:type="paragraph" w:styleId="28">
    <w:name w:val="Balloon Text"/>
    <w:basedOn w:val="1"/>
    <w:link w:val="82"/>
    <w:qFormat/>
    <w:uiPriority w:val="0"/>
    <w:rPr>
      <w:sz w:val="18"/>
      <w:szCs w:val="18"/>
    </w:rPr>
  </w:style>
  <w:style w:type="paragraph" w:styleId="29">
    <w:name w:val="footer"/>
    <w:basedOn w:val="1"/>
    <w:link w:val="60"/>
    <w:qFormat/>
    <w:uiPriority w:val="0"/>
    <w:pPr>
      <w:tabs>
        <w:tab w:val="center" w:pos="4153"/>
        <w:tab w:val="right" w:pos="8306"/>
      </w:tabs>
      <w:snapToGrid w:val="0"/>
      <w:jc w:val="left"/>
    </w:pPr>
    <w:rPr>
      <w:sz w:val="18"/>
    </w:rPr>
  </w:style>
  <w:style w:type="paragraph" w:styleId="30">
    <w:name w:val="header"/>
    <w:basedOn w:val="1"/>
    <w:qFormat/>
    <w:uiPriority w:val="0"/>
    <w:pPr>
      <w:pBdr>
        <w:bottom w:val="single" w:color="auto" w:sz="6" w:space="1"/>
      </w:pBdr>
      <w:tabs>
        <w:tab w:val="center" w:pos="4153"/>
        <w:tab w:val="right" w:pos="8306"/>
      </w:tabs>
      <w:autoSpaceDE/>
      <w:autoSpaceDN/>
      <w:adjustRightInd/>
      <w:snapToGrid w:val="0"/>
      <w:jc w:val="center"/>
      <w:textAlignment w:val="auto"/>
    </w:pPr>
    <w:rPr>
      <w:kern w:val="2"/>
      <w:sz w:val="18"/>
      <w:szCs w:val="18"/>
    </w:rPr>
  </w:style>
  <w:style w:type="paragraph" w:styleId="31">
    <w:name w:val="toc 1"/>
    <w:basedOn w:val="1"/>
    <w:next w:val="1"/>
    <w:qFormat/>
    <w:uiPriority w:val="39"/>
    <w:pPr>
      <w:autoSpaceDE/>
      <w:autoSpaceDN/>
      <w:adjustRightInd/>
      <w:textAlignment w:val="auto"/>
    </w:pPr>
    <w:rPr>
      <w:kern w:val="2"/>
      <w:sz w:val="21"/>
      <w:szCs w:val="24"/>
    </w:rPr>
  </w:style>
  <w:style w:type="paragraph" w:styleId="32">
    <w:name w:val="footnote text"/>
    <w:basedOn w:val="1"/>
    <w:link w:val="132"/>
    <w:qFormat/>
    <w:uiPriority w:val="0"/>
    <w:pPr>
      <w:autoSpaceDE/>
      <w:autoSpaceDN/>
      <w:adjustRightInd/>
      <w:snapToGrid w:val="0"/>
      <w:jc w:val="left"/>
      <w:textAlignment w:val="auto"/>
    </w:pPr>
    <w:rPr>
      <w:kern w:val="2"/>
      <w:sz w:val="18"/>
      <w:szCs w:val="18"/>
    </w:rPr>
  </w:style>
  <w:style w:type="paragraph" w:styleId="33">
    <w:name w:val="Body Text Indent 3"/>
    <w:basedOn w:val="1"/>
    <w:link w:val="154"/>
    <w:qFormat/>
    <w:uiPriority w:val="0"/>
    <w:pPr>
      <w:autoSpaceDE/>
      <w:autoSpaceDN/>
      <w:adjustRightInd/>
      <w:spacing w:line="240" w:lineRule="atLeast"/>
      <w:ind w:left="2835" w:hanging="2325"/>
      <w:textAlignment w:val="auto"/>
    </w:pPr>
    <w:rPr>
      <w:kern w:val="2"/>
      <w:sz w:val="21"/>
      <w:szCs w:val="24"/>
    </w:rPr>
  </w:style>
  <w:style w:type="paragraph" w:styleId="34">
    <w:name w:val="toc 9"/>
    <w:basedOn w:val="26"/>
    <w:next w:val="1"/>
    <w:qFormat/>
    <w:uiPriority w:val="0"/>
  </w:style>
  <w:style w:type="paragraph" w:styleId="35">
    <w:name w:val="Body Text 2"/>
    <w:basedOn w:val="1"/>
    <w:qFormat/>
    <w:uiPriority w:val="0"/>
    <w:pPr>
      <w:spacing w:after="120" w:line="480" w:lineRule="auto"/>
    </w:pPr>
  </w:style>
  <w:style w:type="paragraph" w:styleId="36">
    <w:name w:val="HTML Preformatted"/>
    <w:basedOn w:val="1"/>
    <w:link w:val="101"/>
    <w:qFormat/>
    <w:uiPriority w:val="0"/>
    <w:pPr>
      <w:autoSpaceDE/>
      <w:autoSpaceDN/>
      <w:adjustRightInd/>
      <w:textAlignment w:val="auto"/>
    </w:pPr>
    <w:rPr>
      <w:rFonts w:ascii="Courier New" w:hAnsi="Courier New" w:cs="Courier New"/>
      <w:kern w:val="2"/>
      <w:sz w:val="20"/>
    </w:rPr>
  </w:style>
  <w:style w:type="paragraph" w:styleId="37">
    <w:name w:val="Normal (Web)"/>
    <w:basedOn w:val="1"/>
    <w:unhideWhenUsed/>
    <w:qFormat/>
    <w:uiPriority w:val="99"/>
    <w:pPr>
      <w:widowControl/>
      <w:autoSpaceDE/>
      <w:autoSpaceDN/>
      <w:adjustRightInd/>
      <w:spacing w:before="100" w:beforeAutospacing="1" w:after="100" w:afterAutospacing="1"/>
      <w:jc w:val="left"/>
      <w:textAlignment w:val="auto"/>
    </w:pPr>
    <w:rPr>
      <w:rFonts w:ascii="宋体" w:hAnsi="宋体" w:cs="宋体"/>
      <w:szCs w:val="24"/>
    </w:rPr>
  </w:style>
  <w:style w:type="paragraph" w:styleId="38">
    <w:name w:val="Title"/>
    <w:basedOn w:val="1"/>
    <w:link w:val="102"/>
    <w:qFormat/>
    <w:uiPriority w:val="0"/>
    <w:pPr>
      <w:autoSpaceDE/>
      <w:autoSpaceDN/>
      <w:adjustRightInd/>
      <w:spacing w:before="240" w:after="60"/>
      <w:jc w:val="center"/>
      <w:textAlignment w:val="auto"/>
      <w:outlineLvl w:val="0"/>
    </w:pPr>
    <w:rPr>
      <w:rFonts w:ascii="Arial" w:hAnsi="Arial" w:cs="Arial"/>
      <w:b/>
      <w:bCs/>
      <w:kern w:val="2"/>
      <w:sz w:val="32"/>
      <w:szCs w:val="32"/>
    </w:rPr>
  </w:style>
  <w:style w:type="paragraph" w:styleId="39">
    <w:name w:val="annotation subject"/>
    <w:basedOn w:val="20"/>
    <w:next w:val="20"/>
    <w:link w:val="161"/>
    <w:qFormat/>
    <w:uiPriority w:val="0"/>
    <w:rPr>
      <w:b/>
      <w:bCs/>
    </w:rPr>
  </w:style>
  <w:style w:type="table" w:styleId="41">
    <w:name w:val="Table Grid"/>
    <w:basedOn w:val="4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0"/>
    <w:rPr>
      <w:b/>
      <w:bCs/>
    </w:rPr>
  </w:style>
  <w:style w:type="character" w:styleId="44">
    <w:name w:val="page number"/>
    <w:basedOn w:val="42"/>
    <w:qFormat/>
    <w:uiPriority w:val="0"/>
  </w:style>
  <w:style w:type="character" w:styleId="45">
    <w:name w:val="FollowedHyperlink"/>
    <w:uiPriority w:val="0"/>
    <w:rPr>
      <w:color w:val="800080"/>
      <w:u w:val="single"/>
    </w:rPr>
  </w:style>
  <w:style w:type="character" w:styleId="46">
    <w:name w:val="HTML Definition"/>
    <w:qFormat/>
    <w:uiPriority w:val="0"/>
    <w:rPr>
      <w:i/>
      <w:iCs/>
    </w:rPr>
  </w:style>
  <w:style w:type="character" w:styleId="47">
    <w:name w:val="HTML Typewriter"/>
    <w:qFormat/>
    <w:uiPriority w:val="0"/>
    <w:rPr>
      <w:rFonts w:ascii="Courier New" w:hAnsi="Courier New"/>
      <w:sz w:val="20"/>
      <w:szCs w:val="20"/>
    </w:rPr>
  </w:style>
  <w:style w:type="character" w:styleId="48">
    <w:name w:val="HTML Acronym"/>
    <w:basedOn w:val="42"/>
    <w:qFormat/>
    <w:uiPriority w:val="0"/>
  </w:style>
  <w:style w:type="character" w:styleId="49">
    <w:name w:val="HTML Variable"/>
    <w:qFormat/>
    <w:uiPriority w:val="0"/>
    <w:rPr>
      <w:i/>
      <w:iCs/>
    </w:rPr>
  </w:style>
  <w:style w:type="character" w:styleId="50">
    <w:name w:val="Hyperlink"/>
    <w:basedOn w:val="42"/>
    <w:qFormat/>
    <w:uiPriority w:val="99"/>
    <w:rPr>
      <w:color w:val="0000FF"/>
      <w:u w:val="single"/>
    </w:rPr>
  </w:style>
  <w:style w:type="character" w:styleId="51">
    <w:name w:val="HTML Code"/>
    <w:qFormat/>
    <w:uiPriority w:val="0"/>
    <w:rPr>
      <w:rFonts w:ascii="Courier New" w:hAnsi="Courier New"/>
      <w:sz w:val="20"/>
      <w:szCs w:val="20"/>
    </w:rPr>
  </w:style>
  <w:style w:type="character" w:styleId="52">
    <w:name w:val="annotation reference"/>
    <w:qFormat/>
    <w:uiPriority w:val="0"/>
    <w:rPr>
      <w:sz w:val="21"/>
      <w:szCs w:val="21"/>
    </w:rPr>
  </w:style>
  <w:style w:type="character" w:styleId="53">
    <w:name w:val="HTML Cite"/>
    <w:qFormat/>
    <w:uiPriority w:val="0"/>
    <w:rPr>
      <w:i/>
      <w:iCs/>
    </w:rPr>
  </w:style>
  <w:style w:type="character" w:styleId="54">
    <w:name w:val="footnote reference"/>
    <w:qFormat/>
    <w:uiPriority w:val="0"/>
    <w:rPr>
      <w:vertAlign w:val="superscript"/>
    </w:rPr>
  </w:style>
  <w:style w:type="character" w:styleId="55">
    <w:name w:val="HTML Keyboard"/>
    <w:qFormat/>
    <w:uiPriority w:val="0"/>
    <w:rPr>
      <w:rFonts w:ascii="Courier New" w:hAnsi="Courier New"/>
      <w:sz w:val="20"/>
      <w:szCs w:val="20"/>
    </w:rPr>
  </w:style>
  <w:style w:type="character" w:styleId="56">
    <w:name w:val="HTML Sample"/>
    <w:qFormat/>
    <w:uiPriority w:val="0"/>
    <w:rPr>
      <w:rFonts w:ascii="Courier New" w:hAnsi="Courier New"/>
    </w:rPr>
  </w:style>
  <w:style w:type="character" w:customStyle="1" w:styleId="57">
    <w:name w:val="标题 4 字符"/>
    <w:link w:val="5"/>
    <w:qFormat/>
    <w:uiPriority w:val="0"/>
    <w:rPr>
      <w:rFonts w:ascii="Arial" w:hAnsi="Arial" w:eastAsia="黑体"/>
      <w:b/>
      <w:bCs/>
      <w:sz w:val="28"/>
      <w:szCs w:val="28"/>
    </w:rPr>
  </w:style>
  <w:style w:type="character" w:customStyle="1" w:styleId="58">
    <w:name w:val="标题 5 字符"/>
    <w:link w:val="6"/>
    <w:qFormat/>
    <w:uiPriority w:val="0"/>
    <w:rPr>
      <w:b/>
      <w:bCs/>
      <w:sz w:val="28"/>
      <w:szCs w:val="28"/>
    </w:rPr>
  </w:style>
  <w:style w:type="character" w:customStyle="1" w:styleId="59">
    <w:name w:val="标题 6 字符"/>
    <w:link w:val="7"/>
    <w:qFormat/>
    <w:uiPriority w:val="0"/>
    <w:rPr>
      <w:rFonts w:ascii="Arial" w:hAnsi="Arial" w:eastAsia="黑体"/>
      <w:b/>
      <w:bCs/>
      <w:sz w:val="24"/>
      <w:szCs w:val="24"/>
    </w:rPr>
  </w:style>
  <w:style w:type="character" w:customStyle="1" w:styleId="60">
    <w:name w:val="页脚 字符"/>
    <w:link w:val="29"/>
    <w:qFormat/>
    <w:uiPriority w:val="0"/>
    <w:rPr>
      <w:sz w:val="18"/>
    </w:rPr>
  </w:style>
  <w:style w:type="paragraph" w:customStyle="1" w:styleId="61">
    <w:name w:val="QB前沿"/>
    <w:basedOn w:val="62"/>
    <w:qFormat/>
    <w:uiPriority w:val="0"/>
    <w:pPr>
      <w:tabs>
        <w:tab w:val="left" w:pos="567"/>
      </w:tabs>
      <w:ind w:left="0" w:firstLine="0"/>
      <w:jc w:val="center"/>
    </w:pPr>
    <w:rPr>
      <w:sz w:val="32"/>
    </w:rPr>
  </w:style>
  <w:style w:type="paragraph" w:customStyle="1" w:styleId="62">
    <w:name w:val="QB标题1"/>
    <w:basedOn w:val="2"/>
    <w:qFormat/>
    <w:uiPriority w:val="0"/>
    <w:pPr>
      <w:autoSpaceDE/>
      <w:autoSpaceDN/>
      <w:adjustRightInd/>
      <w:textAlignment w:val="auto"/>
    </w:pPr>
    <w:rPr>
      <w:rFonts w:ascii="黑体" w:eastAsia="黑体"/>
      <w:b w:val="0"/>
      <w:sz w:val="21"/>
      <w:szCs w:val="21"/>
    </w:rPr>
  </w:style>
  <w:style w:type="paragraph" w:customStyle="1" w:styleId="63">
    <w:name w:val="封面抬头标题"/>
    <w:basedOn w:val="35"/>
    <w:qFormat/>
    <w:uiPriority w:val="0"/>
    <w:pPr>
      <w:autoSpaceDE/>
      <w:autoSpaceDN/>
      <w:adjustRightInd/>
      <w:spacing w:after="0" w:line="240" w:lineRule="auto"/>
      <w:textAlignment w:val="auto"/>
    </w:pPr>
    <w:rPr>
      <w:rFonts w:eastAsia="黑体"/>
      <w:b/>
      <w:bCs/>
      <w:spacing w:val="160"/>
      <w:kern w:val="2"/>
      <w:sz w:val="52"/>
      <w:szCs w:val="24"/>
    </w:rPr>
  </w:style>
  <w:style w:type="paragraph" w:customStyle="1" w:styleId="64">
    <w:name w:val="标准编号"/>
    <w:basedOn w:val="1"/>
    <w:qFormat/>
    <w:uiPriority w:val="0"/>
    <w:pPr>
      <w:autoSpaceDE/>
      <w:autoSpaceDN/>
      <w:adjustRightInd/>
      <w:jc w:val="center"/>
      <w:textAlignment w:val="auto"/>
    </w:pPr>
    <w:rPr>
      <w:rFonts w:ascii="黑体" w:eastAsia="黑体"/>
      <w:b/>
      <w:bCs/>
      <w:kern w:val="2"/>
      <w:sz w:val="30"/>
      <w:szCs w:val="24"/>
    </w:rPr>
  </w:style>
  <w:style w:type="paragraph" w:customStyle="1" w:styleId="65">
    <w:name w:val="封面中文名称"/>
    <w:basedOn w:val="21"/>
    <w:qFormat/>
    <w:uiPriority w:val="0"/>
    <w:pPr>
      <w:autoSpaceDE/>
      <w:autoSpaceDN/>
      <w:adjustRightInd/>
      <w:jc w:val="center"/>
      <w:textAlignment w:val="auto"/>
    </w:pPr>
    <w:rPr>
      <w:rFonts w:ascii="黑体" w:eastAsia="黑体"/>
      <w:b/>
      <w:spacing w:val="80"/>
      <w:kern w:val="2"/>
      <w:sz w:val="44"/>
      <w:szCs w:val="24"/>
    </w:rPr>
  </w:style>
  <w:style w:type="paragraph" w:customStyle="1" w:styleId="66">
    <w:name w:val="封面英文名称"/>
    <w:basedOn w:val="21"/>
    <w:qFormat/>
    <w:uiPriority w:val="0"/>
    <w:pPr>
      <w:autoSpaceDE/>
      <w:autoSpaceDN/>
      <w:adjustRightInd/>
      <w:jc w:val="center"/>
      <w:textAlignment w:val="auto"/>
    </w:pPr>
    <w:rPr>
      <w:rFonts w:ascii="黑体"/>
      <w:b/>
      <w:spacing w:val="60"/>
      <w:kern w:val="2"/>
      <w:sz w:val="28"/>
      <w:szCs w:val="24"/>
    </w:rPr>
  </w:style>
  <w:style w:type="paragraph" w:customStyle="1" w:styleId="67">
    <w:name w:val="封面版本号"/>
    <w:basedOn w:val="35"/>
    <w:qFormat/>
    <w:uiPriority w:val="0"/>
    <w:pPr>
      <w:autoSpaceDE/>
      <w:autoSpaceDN/>
      <w:adjustRightInd/>
      <w:spacing w:after="0" w:line="240" w:lineRule="auto"/>
      <w:jc w:val="center"/>
      <w:textAlignment w:val="auto"/>
    </w:pPr>
    <w:rPr>
      <w:rFonts w:ascii="黑体" w:eastAsia="黑体"/>
      <w:b/>
      <w:spacing w:val="40"/>
      <w:kern w:val="2"/>
      <w:szCs w:val="24"/>
    </w:rPr>
  </w:style>
  <w:style w:type="paragraph" w:customStyle="1" w:styleId="68">
    <w:name w:val="发布实施"/>
    <w:basedOn w:val="67"/>
    <w:qFormat/>
    <w:uiPriority w:val="0"/>
  </w:style>
  <w:style w:type="paragraph" w:customStyle="1" w:styleId="69">
    <w:name w:val="封面公司名称"/>
    <w:basedOn w:val="1"/>
    <w:qFormat/>
    <w:uiPriority w:val="0"/>
    <w:pPr>
      <w:autoSpaceDE/>
      <w:autoSpaceDN/>
      <w:adjustRightInd/>
      <w:textAlignment w:val="auto"/>
    </w:pPr>
    <w:rPr>
      <w:rFonts w:ascii="黑体" w:eastAsia="黑体"/>
      <w:b/>
      <w:bCs/>
      <w:kern w:val="2"/>
      <w:sz w:val="36"/>
      <w:szCs w:val="24"/>
    </w:rPr>
  </w:style>
  <w:style w:type="paragraph" w:customStyle="1" w:styleId="70">
    <w:name w:val="QB标题2"/>
    <w:basedOn w:val="3"/>
    <w:qFormat/>
    <w:uiPriority w:val="0"/>
    <w:pPr>
      <w:autoSpaceDE/>
      <w:autoSpaceDN/>
      <w:adjustRightInd/>
      <w:ind w:left="567"/>
      <w:textAlignment w:val="auto"/>
    </w:pPr>
    <w:rPr>
      <w:b w:val="0"/>
      <w:kern w:val="2"/>
      <w:sz w:val="21"/>
      <w:szCs w:val="21"/>
    </w:rPr>
  </w:style>
  <w:style w:type="paragraph" w:customStyle="1" w:styleId="71">
    <w:name w:val="QB标题3"/>
    <w:basedOn w:val="70"/>
    <w:qFormat/>
    <w:uiPriority w:val="0"/>
    <w:pPr>
      <w:tabs>
        <w:tab w:val="left" w:pos="709"/>
        <w:tab w:val="clear" w:pos="567"/>
      </w:tabs>
      <w:ind w:left="709" w:hanging="709"/>
    </w:pPr>
  </w:style>
  <w:style w:type="paragraph" w:customStyle="1" w:styleId="72">
    <w:name w:val="QB标题4"/>
    <w:basedOn w:val="70"/>
    <w:qFormat/>
    <w:uiPriority w:val="0"/>
    <w:pPr>
      <w:tabs>
        <w:tab w:val="left" w:pos="851"/>
        <w:tab w:val="clear" w:pos="567"/>
      </w:tabs>
      <w:ind w:left="851" w:hanging="851"/>
    </w:pPr>
  </w:style>
  <w:style w:type="paragraph" w:customStyle="1" w:styleId="73">
    <w:name w:val="QB标题5"/>
    <w:basedOn w:val="72"/>
    <w:qFormat/>
    <w:uiPriority w:val="0"/>
    <w:pPr>
      <w:tabs>
        <w:tab w:val="left" w:pos="992"/>
        <w:tab w:val="clear" w:pos="851"/>
      </w:tabs>
      <w:ind w:left="992" w:hanging="992"/>
    </w:pPr>
  </w:style>
  <w:style w:type="paragraph" w:customStyle="1" w:styleId="74">
    <w:name w:val="QB标题6"/>
    <w:basedOn w:val="73"/>
    <w:qFormat/>
    <w:uiPriority w:val="0"/>
    <w:pPr>
      <w:tabs>
        <w:tab w:val="left" w:pos="1134"/>
        <w:tab w:val="clear" w:pos="992"/>
      </w:tabs>
      <w:ind w:left="1134" w:hanging="1134"/>
    </w:pPr>
  </w:style>
  <w:style w:type="paragraph" w:customStyle="1" w:styleId="75">
    <w:name w:val="QB正文"/>
    <w:basedOn w:val="25"/>
    <w:qFormat/>
    <w:uiPriority w:val="0"/>
    <w:pPr>
      <w:ind w:firstLineChars="200"/>
    </w:pPr>
    <w:rPr>
      <w:lang w:eastAsia="zh-CN"/>
    </w:rPr>
  </w:style>
  <w:style w:type="paragraph" w:customStyle="1" w:styleId="76">
    <w:name w:val="QB表"/>
    <w:basedOn w:val="75"/>
    <w:next w:val="75"/>
    <w:qFormat/>
    <w:uiPriority w:val="0"/>
    <w:pPr>
      <w:ind w:left="1276" w:hanging="1276" w:firstLineChars="0"/>
      <w:jc w:val="center"/>
    </w:pPr>
  </w:style>
  <w:style w:type="paragraph" w:customStyle="1" w:styleId="77">
    <w:name w:val="QB附录"/>
    <w:basedOn w:val="75"/>
    <w:qFormat/>
    <w:uiPriority w:val="0"/>
    <w:pPr>
      <w:tabs>
        <w:tab w:val="left" w:pos="425"/>
      </w:tabs>
      <w:ind w:firstLine="0" w:firstLineChars="0"/>
    </w:pPr>
  </w:style>
  <w:style w:type="paragraph" w:customStyle="1" w:styleId="78">
    <w:name w:val="QB目录前言"/>
    <w:basedOn w:val="75"/>
    <w:qFormat/>
    <w:uiPriority w:val="0"/>
    <w:pPr>
      <w:ind w:firstLine="198" w:firstLineChars="62"/>
      <w:jc w:val="center"/>
    </w:pPr>
    <w:rPr>
      <w:rFonts w:ascii="黑体" w:eastAsia="黑体"/>
      <w:sz w:val="32"/>
      <w:szCs w:val="32"/>
    </w:rPr>
  </w:style>
  <w:style w:type="paragraph" w:customStyle="1" w:styleId="79">
    <w:name w:val="QB前言正文"/>
    <w:basedOn w:val="75"/>
    <w:qFormat/>
    <w:uiPriority w:val="0"/>
    <w:pPr>
      <w:spacing w:line="360" w:lineRule="auto"/>
    </w:pPr>
    <w:rPr>
      <w:sz w:val="24"/>
      <w:szCs w:val="24"/>
    </w:rPr>
  </w:style>
  <w:style w:type="paragraph" w:customStyle="1" w:styleId="80">
    <w:name w:val="QB表内文字"/>
    <w:basedOn w:val="25"/>
    <w:qFormat/>
    <w:uiPriority w:val="0"/>
    <w:pPr>
      <w:widowControl w:val="0"/>
      <w:ind w:firstLine="0"/>
    </w:pPr>
    <w:rPr>
      <w:lang w:eastAsia="zh-CN"/>
    </w:rPr>
  </w:style>
  <w:style w:type="character" w:customStyle="1" w:styleId="81">
    <w:name w:val="文档结构图 字符"/>
    <w:link w:val="19"/>
    <w:qFormat/>
    <w:uiPriority w:val="0"/>
    <w:rPr>
      <w:sz w:val="24"/>
      <w:shd w:val="clear" w:color="auto" w:fill="000080"/>
    </w:rPr>
  </w:style>
  <w:style w:type="character" w:customStyle="1" w:styleId="82">
    <w:name w:val="批注框文本 字符"/>
    <w:basedOn w:val="42"/>
    <w:link w:val="28"/>
    <w:qFormat/>
    <w:uiPriority w:val="0"/>
    <w:rPr>
      <w:sz w:val="18"/>
      <w:szCs w:val="18"/>
    </w:rPr>
  </w:style>
  <w:style w:type="paragraph" w:customStyle="1" w:styleId="83">
    <w:name w:val="封面标准英文名称"/>
    <w:basedOn w:val="84"/>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84">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85">
    <w:name w:val="标准正文"/>
    <w:link w:val="86"/>
    <w:qFormat/>
    <w:uiPriority w:val="0"/>
    <w:pPr>
      <w:widowControl w:val="0"/>
      <w:ind w:firstLine="420" w:firstLineChars="200"/>
      <w:jc w:val="both"/>
    </w:pPr>
    <w:rPr>
      <w:rFonts w:ascii="Times New Roman" w:hAnsi="Times New Roman" w:eastAsia="宋体" w:cs="Times New Roman"/>
      <w:snapToGrid w:val="0"/>
      <w:sz w:val="21"/>
      <w:szCs w:val="21"/>
      <w:lang w:val="en-US" w:eastAsia="zh-CN" w:bidi="ar-SA"/>
    </w:rPr>
  </w:style>
  <w:style w:type="character" w:customStyle="1" w:styleId="86">
    <w:name w:val="标准正文 Char"/>
    <w:link w:val="85"/>
    <w:qFormat/>
    <w:uiPriority w:val="0"/>
    <w:rPr>
      <w:snapToGrid w:val="0"/>
      <w:sz w:val="21"/>
      <w:szCs w:val="21"/>
    </w:rPr>
  </w:style>
  <w:style w:type="paragraph" w:customStyle="1" w:styleId="87">
    <w:name w:val="前言、引言标题"/>
    <w:next w:val="25"/>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88">
    <w:name w:val="章标题"/>
    <w:next w:val="25"/>
    <w:qFormat/>
    <w:uiPriority w:val="0"/>
    <w:pPr>
      <w:spacing w:beforeLines="50" w:afterLines="50"/>
      <w:jc w:val="both"/>
      <w:outlineLvl w:val="1"/>
    </w:pPr>
    <w:rPr>
      <w:rFonts w:ascii="黑体" w:hAnsi="Times New Roman" w:eastAsia="黑体" w:cs="Times New Roman"/>
      <w:sz w:val="21"/>
      <w:lang w:val="en-US" w:eastAsia="zh-CN" w:bidi="ar-SA"/>
    </w:rPr>
  </w:style>
  <w:style w:type="paragraph" w:customStyle="1" w:styleId="89">
    <w:name w:val="一级条标题"/>
    <w:basedOn w:val="88"/>
    <w:next w:val="25"/>
    <w:qFormat/>
    <w:uiPriority w:val="0"/>
    <w:pPr>
      <w:spacing w:before="156" w:afterLines="0"/>
      <w:outlineLvl w:val="2"/>
    </w:pPr>
  </w:style>
  <w:style w:type="paragraph" w:customStyle="1" w:styleId="90">
    <w:name w:val="二级条标题"/>
    <w:basedOn w:val="89"/>
    <w:next w:val="25"/>
    <w:qFormat/>
    <w:uiPriority w:val="0"/>
    <w:pPr>
      <w:outlineLvl w:val="3"/>
    </w:pPr>
  </w:style>
  <w:style w:type="paragraph" w:customStyle="1" w:styleId="91">
    <w:name w:val="三级条标题"/>
    <w:basedOn w:val="90"/>
    <w:next w:val="25"/>
    <w:qFormat/>
    <w:uiPriority w:val="0"/>
    <w:pPr>
      <w:outlineLvl w:val="4"/>
    </w:pPr>
  </w:style>
  <w:style w:type="paragraph" w:customStyle="1" w:styleId="92">
    <w:name w:val="四级条标题"/>
    <w:basedOn w:val="91"/>
    <w:next w:val="25"/>
    <w:qFormat/>
    <w:uiPriority w:val="0"/>
    <w:pPr>
      <w:outlineLvl w:val="5"/>
    </w:pPr>
  </w:style>
  <w:style w:type="paragraph" w:customStyle="1" w:styleId="93">
    <w:name w:val="五级条标题"/>
    <w:basedOn w:val="92"/>
    <w:next w:val="25"/>
    <w:qFormat/>
    <w:uiPriority w:val="0"/>
    <w:pPr>
      <w:outlineLvl w:val="6"/>
    </w:pPr>
  </w:style>
  <w:style w:type="paragraph" w:customStyle="1" w:styleId="94">
    <w:name w:val="二级无标题条"/>
    <w:basedOn w:val="1"/>
    <w:qFormat/>
    <w:uiPriority w:val="0"/>
    <w:pPr>
      <w:autoSpaceDE/>
      <w:autoSpaceDN/>
      <w:adjustRightInd/>
      <w:textAlignment w:val="auto"/>
    </w:pPr>
    <w:rPr>
      <w:kern w:val="2"/>
      <w:sz w:val="21"/>
      <w:szCs w:val="24"/>
    </w:rPr>
  </w:style>
  <w:style w:type="paragraph" w:customStyle="1" w:styleId="95">
    <w:name w:val="三级无标题条"/>
    <w:basedOn w:val="1"/>
    <w:qFormat/>
    <w:uiPriority w:val="0"/>
    <w:pPr>
      <w:autoSpaceDE/>
      <w:autoSpaceDN/>
      <w:adjustRightInd/>
      <w:textAlignment w:val="auto"/>
    </w:pPr>
    <w:rPr>
      <w:kern w:val="2"/>
      <w:sz w:val="21"/>
      <w:szCs w:val="24"/>
    </w:rPr>
  </w:style>
  <w:style w:type="paragraph" w:customStyle="1" w:styleId="96">
    <w:name w:val="四级无标题条"/>
    <w:basedOn w:val="1"/>
    <w:qFormat/>
    <w:uiPriority w:val="0"/>
    <w:pPr>
      <w:autoSpaceDE/>
      <w:autoSpaceDN/>
      <w:adjustRightInd/>
      <w:textAlignment w:val="auto"/>
    </w:pPr>
    <w:rPr>
      <w:kern w:val="2"/>
      <w:sz w:val="21"/>
      <w:szCs w:val="24"/>
    </w:rPr>
  </w:style>
  <w:style w:type="paragraph" w:customStyle="1" w:styleId="97">
    <w:name w:val="五级无标题条"/>
    <w:basedOn w:val="1"/>
    <w:qFormat/>
    <w:uiPriority w:val="0"/>
    <w:pPr>
      <w:autoSpaceDE/>
      <w:autoSpaceDN/>
      <w:adjustRightInd/>
      <w:textAlignment w:val="auto"/>
    </w:pPr>
    <w:rPr>
      <w:kern w:val="2"/>
      <w:sz w:val="21"/>
      <w:szCs w:val="24"/>
    </w:rPr>
  </w:style>
  <w:style w:type="paragraph" w:customStyle="1" w:styleId="98">
    <w:name w:val="一级无标题条"/>
    <w:basedOn w:val="1"/>
    <w:qFormat/>
    <w:uiPriority w:val="0"/>
    <w:pPr>
      <w:autoSpaceDE/>
      <w:autoSpaceDN/>
      <w:adjustRightInd/>
      <w:textAlignment w:val="auto"/>
    </w:pPr>
    <w:rPr>
      <w:kern w:val="2"/>
      <w:sz w:val="21"/>
      <w:szCs w:val="24"/>
    </w:rPr>
  </w:style>
  <w:style w:type="character" w:customStyle="1" w:styleId="99">
    <w:name w:val="正文文本缩进 2 字符"/>
    <w:basedOn w:val="42"/>
    <w:link w:val="27"/>
    <w:qFormat/>
    <w:uiPriority w:val="0"/>
    <w:rPr>
      <w:sz w:val="24"/>
    </w:rPr>
  </w:style>
  <w:style w:type="character" w:customStyle="1" w:styleId="100">
    <w:name w:val="HTML 地址 字符"/>
    <w:basedOn w:val="42"/>
    <w:link w:val="23"/>
    <w:qFormat/>
    <w:uiPriority w:val="0"/>
    <w:rPr>
      <w:i/>
      <w:iCs/>
      <w:kern w:val="2"/>
      <w:sz w:val="21"/>
      <w:szCs w:val="24"/>
    </w:rPr>
  </w:style>
  <w:style w:type="character" w:customStyle="1" w:styleId="101">
    <w:name w:val="HTML 预设格式 字符"/>
    <w:basedOn w:val="42"/>
    <w:link w:val="36"/>
    <w:qFormat/>
    <w:uiPriority w:val="0"/>
    <w:rPr>
      <w:rFonts w:ascii="Courier New" w:hAnsi="Courier New" w:cs="Courier New"/>
      <w:kern w:val="2"/>
    </w:rPr>
  </w:style>
  <w:style w:type="character" w:customStyle="1" w:styleId="102">
    <w:name w:val="标题 字符"/>
    <w:basedOn w:val="42"/>
    <w:link w:val="38"/>
    <w:qFormat/>
    <w:uiPriority w:val="0"/>
    <w:rPr>
      <w:rFonts w:ascii="Arial" w:hAnsi="Arial" w:cs="Arial"/>
      <w:b/>
      <w:bCs/>
      <w:kern w:val="2"/>
      <w:sz w:val="32"/>
      <w:szCs w:val="32"/>
    </w:rPr>
  </w:style>
  <w:style w:type="paragraph" w:customStyle="1" w:styleId="103">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104">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105">
    <w:name w:val="标准书脚_偶数页"/>
    <w:qFormat/>
    <w:uiPriority w:val="0"/>
    <w:pPr>
      <w:spacing w:before="120"/>
    </w:pPr>
    <w:rPr>
      <w:rFonts w:ascii="Times New Roman" w:hAnsi="Times New Roman" w:eastAsia="宋体" w:cs="Times New Roman"/>
      <w:sz w:val="18"/>
      <w:lang w:val="en-US" w:eastAsia="zh-CN" w:bidi="ar-SA"/>
    </w:rPr>
  </w:style>
  <w:style w:type="paragraph" w:customStyle="1" w:styleId="106">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107">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108">
    <w:name w:val="标准书眉_偶数页"/>
    <w:basedOn w:val="107"/>
    <w:next w:val="1"/>
    <w:qFormat/>
    <w:uiPriority w:val="0"/>
    <w:pPr>
      <w:jc w:val="left"/>
    </w:pPr>
  </w:style>
  <w:style w:type="paragraph" w:customStyle="1" w:styleId="109">
    <w:name w:val="标准书眉一"/>
    <w:qFormat/>
    <w:uiPriority w:val="0"/>
    <w:pPr>
      <w:jc w:val="both"/>
    </w:pPr>
    <w:rPr>
      <w:rFonts w:ascii="Times New Roman" w:hAnsi="Times New Roman" w:eastAsia="宋体" w:cs="Times New Roman"/>
      <w:lang w:val="en-US" w:eastAsia="zh-CN" w:bidi="ar-SA"/>
    </w:rPr>
  </w:style>
  <w:style w:type="paragraph" w:customStyle="1" w:styleId="110">
    <w:name w:val="参考文献、索引标题"/>
    <w:basedOn w:val="87"/>
    <w:next w:val="1"/>
    <w:qFormat/>
    <w:uiPriority w:val="0"/>
    <w:pPr>
      <w:spacing w:after="200"/>
    </w:pPr>
    <w:rPr>
      <w:sz w:val="21"/>
    </w:rPr>
  </w:style>
  <w:style w:type="character" w:customStyle="1" w:styleId="111">
    <w:name w:val="发布"/>
    <w:qFormat/>
    <w:uiPriority w:val="0"/>
    <w:rPr>
      <w:rFonts w:ascii="黑体" w:eastAsia="黑体"/>
      <w:spacing w:val="22"/>
      <w:w w:val="100"/>
      <w:position w:val="3"/>
      <w:sz w:val="28"/>
    </w:rPr>
  </w:style>
  <w:style w:type="paragraph" w:customStyle="1" w:styleId="112">
    <w:name w:val="发布部门"/>
    <w:next w:val="25"/>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113">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1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15">
    <w:name w:val="封面标准号2"/>
    <w:basedOn w:val="114"/>
    <w:qFormat/>
    <w:uiPriority w:val="0"/>
    <w:pPr>
      <w:framePr w:w="9138" w:h="1244" w:hRule="exact" w:wrap="around" w:vAnchor="page" w:hAnchor="margin" w:y="2908"/>
      <w:adjustRightInd w:val="0"/>
      <w:spacing w:before="357" w:line="280" w:lineRule="exact"/>
    </w:pPr>
  </w:style>
  <w:style w:type="paragraph" w:customStyle="1" w:styleId="116">
    <w:name w:val="封面标准代替信息"/>
    <w:basedOn w:val="115"/>
    <w:qFormat/>
    <w:uiPriority w:val="0"/>
    <w:pPr>
      <w:framePr w:wrap="around"/>
      <w:spacing w:before="57"/>
    </w:pPr>
    <w:rPr>
      <w:rFonts w:ascii="宋体"/>
      <w:sz w:val="21"/>
    </w:rPr>
  </w:style>
  <w:style w:type="paragraph" w:customStyle="1" w:styleId="117">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18">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19">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120">
    <w:name w:val="封面正文"/>
    <w:qFormat/>
    <w:uiPriority w:val="0"/>
    <w:pPr>
      <w:jc w:val="both"/>
    </w:pPr>
    <w:rPr>
      <w:rFonts w:ascii="Times New Roman" w:hAnsi="Times New Roman" w:eastAsia="宋体" w:cs="Times New Roman"/>
      <w:lang w:val="en-US" w:eastAsia="zh-CN" w:bidi="ar-SA"/>
    </w:rPr>
  </w:style>
  <w:style w:type="paragraph" w:customStyle="1" w:styleId="121">
    <w:name w:val="附录标识"/>
    <w:basedOn w:val="87"/>
    <w:qFormat/>
    <w:uiPriority w:val="0"/>
    <w:pPr>
      <w:tabs>
        <w:tab w:val="left" w:pos="6405"/>
      </w:tabs>
      <w:spacing w:after="200"/>
    </w:pPr>
    <w:rPr>
      <w:sz w:val="21"/>
    </w:rPr>
  </w:style>
  <w:style w:type="paragraph" w:customStyle="1" w:styleId="122">
    <w:name w:val="附录表标题"/>
    <w:next w:val="25"/>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23">
    <w:name w:val="附录章标题"/>
    <w:next w:val="25"/>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124">
    <w:name w:val="附录一级条标题"/>
    <w:basedOn w:val="123"/>
    <w:next w:val="25"/>
    <w:qFormat/>
    <w:uiPriority w:val="0"/>
    <w:pPr>
      <w:autoSpaceDN w:val="0"/>
      <w:spacing w:beforeLines="0" w:afterLines="0"/>
      <w:outlineLvl w:val="2"/>
    </w:pPr>
  </w:style>
  <w:style w:type="paragraph" w:customStyle="1" w:styleId="125">
    <w:name w:val="附录二级条标题"/>
    <w:basedOn w:val="124"/>
    <w:next w:val="25"/>
    <w:qFormat/>
    <w:uiPriority w:val="0"/>
    <w:pPr>
      <w:outlineLvl w:val="3"/>
    </w:pPr>
  </w:style>
  <w:style w:type="paragraph" w:customStyle="1" w:styleId="126">
    <w:name w:val="附录三级条标题"/>
    <w:basedOn w:val="125"/>
    <w:next w:val="25"/>
    <w:qFormat/>
    <w:uiPriority w:val="0"/>
    <w:pPr>
      <w:outlineLvl w:val="4"/>
    </w:pPr>
  </w:style>
  <w:style w:type="paragraph" w:customStyle="1" w:styleId="127">
    <w:name w:val="附录四级条标题"/>
    <w:basedOn w:val="126"/>
    <w:next w:val="25"/>
    <w:qFormat/>
    <w:uiPriority w:val="0"/>
    <w:pPr>
      <w:outlineLvl w:val="5"/>
    </w:pPr>
  </w:style>
  <w:style w:type="paragraph" w:customStyle="1" w:styleId="128">
    <w:name w:val="附录图标题"/>
    <w:next w:val="25"/>
    <w:qFormat/>
    <w:uiPriority w:val="0"/>
    <w:pPr>
      <w:jc w:val="center"/>
    </w:pPr>
    <w:rPr>
      <w:rFonts w:ascii="黑体" w:hAnsi="Times New Roman" w:eastAsia="黑体" w:cs="Times New Roman"/>
      <w:sz w:val="21"/>
      <w:lang w:val="en-US" w:eastAsia="zh-CN" w:bidi="ar-SA"/>
    </w:rPr>
  </w:style>
  <w:style w:type="paragraph" w:customStyle="1" w:styleId="129">
    <w:name w:val="附录五级条标题"/>
    <w:basedOn w:val="127"/>
    <w:next w:val="25"/>
    <w:qFormat/>
    <w:uiPriority w:val="0"/>
    <w:pPr>
      <w:outlineLvl w:val="6"/>
    </w:pPr>
  </w:style>
  <w:style w:type="character" w:customStyle="1" w:styleId="130">
    <w:name w:val="EmailStyle621"/>
    <w:qFormat/>
    <w:uiPriority w:val="0"/>
    <w:rPr>
      <w:rFonts w:ascii="Arial" w:hAnsi="Arial" w:eastAsia="宋体" w:cs="Arial"/>
      <w:color w:val="auto"/>
      <w:sz w:val="20"/>
    </w:rPr>
  </w:style>
  <w:style w:type="character" w:customStyle="1" w:styleId="131">
    <w:name w:val="EmailStyle631"/>
    <w:qFormat/>
    <w:uiPriority w:val="0"/>
    <w:rPr>
      <w:rFonts w:ascii="Arial" w:hAnsi="Arial" w:eastAsia="宋体" w:cs="Arial"/>
      <w:color w:val="auto"/>
      <w:sz w:val="20"/>
    </w:rPr>
  </w:style>
  <w:style w:type="character" w:customStyle="1" w:styleId="132">
    <w:name w:val="脚注文本 字符"/>
    <w:basedOn w:val="42"/>
    <w:link w:val="32"/>
    <w:qFormat/>
    <w:uiPriority w:val="0"/>
    <w:rPr>
      <w:kern w:val="2"/>
      <w:sz w:val="18"/>
      <w:szCs w:val="18"/>
    </w:rPr>
  </w:style>
  <w:style w:type="paragraph" w:customStyle="1" w:styleId="133">
    <w:name w:val="列项——"/>
    <w:qFormat/>
    <w:uiPriority w:val="0"/>
    <w:pPr>
      <w:widowControl w:val="0"/>
      <w:tabs>
        <w:tab w:val="left" w:pos="1140"/>
      </w:tabs>
      <w:ind w:left="840" w:hanging="420"/>
      <w:jc w:val="both"/>
    </w:pPr>
    <w:rPr>
      <w:rFonts w:ascii="宋体" w:hAnsi="Times New Roman" w:eastAsia="宋体" w:cs="Times New Roman"/>
      <w:sz w:val="21"/>
      <w:lang w:val="en-US" w:eastAsia="zh-CN" w:bidi="ar-SA"/>
    </w:rPr>
  </w:style>
  <w:style w:type="paragraph" w:customStyle="1" w:styleId="134">
    <w:name w:val="列项·"/>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135">
    <w:name w:val="目次、标准名称标题"/>
    <w:basedOn w:val="87"/>
    <w:next w:val="25"/>
    <w:qFormat/>
    <w:uiPriority w:val="0"/>
    <w:pPr>
      <w:spacing w:line="460" w:lineRule="exact"/>
    </w:pPr>
  </w:style>
  <w:style w:type="paragraph" w:customStyle="1" w:styleId="136">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37">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138">
    <w:name w:val="其他发布部门"/>
    <w:basedOn w:val="112"/>
    <w:qFormat/>
    <w:uiPriority w:val="0"/>
    <w:pPr>
      <w:framePr w:wrap="around"/>
      <w:spacing w:line="0" w:lineRule="atLeast"/>
    </w:pPr>
    <w:rPr>
      <w:rFonts w:ascii="黑体" w:eastAsia="黑体"/>
      <w:b w:val="0"/>
    </w:rPr>
  </w:style>
  <w:style w:type="paragraph" w:customStyle="1" w:styleId="139">
    <w:name w:val="实施日期"/>
    <w:basedOn w:val="113"/>
    <w:qFormat/>
    <w:uiPriority w:val="0"/>
    <w:pPr>
      <w:framePr w:hSpace="0" w:wrap="around" w:xAlign="right"/>
      <w:jc w:val="right"/>
    </w:pPr>
  </w:style>
  <w:style w:type="paragraph" w:customStyle="1" w:styleId="140">
    <w:name w:val="示例"/>
    <w:next w:val="25"/>
    <w:qFormat/>
    <w:uiPriority w:val="0"/>
    <w:pPr>
      <w:tabs>
        <w:tab w:val="left" w:pos="816"/>
      </w:tabs>
      <w:ind w:firstLine="419" w:firstLineChars="233"/>
      <w:jc w:val="both"/>
    </w:pPr>
    <w:rPr>
      <w:rFonts w:ascii="宋体" w:hAnsi="Times New Roman" w:eastAsia="宋体" w:cs="Times New Roman"/>
      <w:sz w:val="18"/>
      <w:lang w:val="en-US" w:eastAsia="zh-CN" w:bidi="ar-SA"/>
    </w:rPr>
  </w:style>
  <w:style w:type="paragraph" w:customStyle="1" w:styleId="141">
    <w:name w:val="数字编号列项（二级）"/>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142">
    <w:name w:val="条文脚注"/>
    <w:basedOn w:val="32"/>
    <w:qFormat/>
    <w:uiPriority w:val="0"/>
    <w:pPr>
      <w:ind w:left="780" w:leftChars="200" w:hanging="360" w:hangingChars="200"/>
      <w:jc w:val="both"/>
    </w:pPr>
    <w:rPr>
      <w:rFonts w:ascii="宋体"/>
    </w:rPr>
  </w:style>
  <w:style w:type="paragraph" w:customStyle="1" w:styleId="143">
    <w:name w:val="图表脚注"/>
    <w:next w:val="25"/>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44">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45">
    <w:name w:val="无标题条"/>
    <w:next w:val="25"/>
    <w:qFormat/>
    <w:uiPriority w:val="0"/>
    <w:pPr>
      <w:jc w:val="both"/>
    </w:pPr>
    <w:rPr>
      <w:rFonts w:ascii="Times New Roman" w:hAnsi="Times New Roman" w:eastAsia="宋体" w:cs="Times New Roman"/>
      <w:sz w:val="21"/>
      <w:lang w:val="en-US" w:eastAsia="zh-CN" w:bidi="ar-SA"/>
    </w:rPr>
  </w:style>
  <w:style w:type="paragraph" w:customStyle="1" w:styleId="146">
    <w:name w:val="正文表标题"/>
    <w:next w:val="25"/>
    <w:qFormat/>
    <w:uiPriority w:val="0"/>
    <w:pPr>
      <w:jc w:val="center"/>
    </w:pPr>
    <w:rPr>
      <w:rFonts w:ascii="黑体" w:hAnsi="Times New Roman" w:eastAsia="黑体" w:cs="Times New Roman"/>
      <w:sz w:val="21"/>
      <w:lang w:val="en-US" w:eastAsia="zh-CN" w:bidi="ar-SA"/>
    </w:rPr>
  </w:style>
  <w:style w:type="paragraph" w:customStyle="1" w:styleId="147">
    <w:name w:val="正文图标题"/>
    <w:next w:val="25"/>
    <w:qFormat/>
    <w:uiPriority w:val="0"/>
    <w:pPr>
      <w:jc w:val="center"/>
    </w:pPr>
    <w:rPr>
      <w:rFonts w:ascii="黑体" w:hAnsi="Times New Roman" w:eastAsia="黑体" w:cs="Times New Roman"/>
      <w:sz w:val="21"/>
      <w:lang w:val="en-US" w:eastAsia="zh-CN" w:bidi="ar-SA"/>
    </w:rPr>
  </w:style>
  <w:style w:type="paragraph" w:customStyle="1" w:styleId="148">
    <w:name w:val="注："/>
    <w:next w:val="25"/>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149">
    <w:name w:val="注×："/>
    <w:qFormat/>
    <w:uiPriority w:val="0"/>
    <w:pPr>
      <w:widowControl w:val="0"/>
      <w:tabs>
        <w:tab w:val="left" w:pos="630"/>
      </w:tabs>
      <w:autoSpaceDE w:val="0"/>
      <w:autoSpaceDN w:val="0"/>
      <w:ind w:left="900" w:hanging="500"/>
      <w:jc w:val="both"/>
    </w:pPr>
    <w:rPr>
      <w:rFonts w:ascii="宋体" w:hAnsi="Times New Roman" w:eastAsia="宋体" w:cs="Times New Roman"/>
      <w:sz w:val="18"/>
      <w:lang w:val="en-US" w:eastAsia="zh-CN" w:bidi="ar-SA"/>
    </w:rPr>
  </w:style>
  <w:style w:type="paragraph" w:customStyle="1" w:styleId="150">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151">
    <w:name w:val="表格文字"/>
    <w:basedOn w:val="1"/>
    <w:qFormat/>
    <w:uiPriority w:val="0"/>
    <w:pPr>
      <w:autoSpaceDE/>
      <w:autoSpaceDN/>
      <w:adjustRightInd/>
      <w:jc w:val="center"/>
      <w:textAlignment w:val="auto"/>
    </w:pPr>
    <w:rPr>
      <w:kern w:val="2"/>
      <w:sz w:val="21"/>
    </w:rPr>
  </w:style>
  <w:style w:type="character" w:customStyle="1" w:styleId="152">
    <w:name w:val="纯文本 字符"/>
    <w:basedOn w:val="42"/>
    <w:link w:val="24"/>
    <w:qFormat/>
    <w:uiPriority w:val="0"/>
    <w:rPr>
      <w:rFonts w:ascii="宋体" w:hAnsi="Courier New" w:cs="Courier New"/>
      <w:sz w:val="21"/>
      <w:szCs w:val="21"/>
    </w:rPr>
  </w:style>
  <w:style w:type="character" w:customStyle="1" w:styleId="153">
    <w:name w:val="批注文字 字符"/>
    <w:basedOn w:val="42"/>
    <w:link w:val="20"/>
    <w:qFormat/>
    <w:uiPriority w:val="0"/>
    <w:rPr>
      <w:kern w:val="2"/>
      <w:sz w:val="21"/>
      <w:szCs w:val="24"/>
    </w:rPr>
  </w:style>
  <w:style w:type="character" w:customStyle="1" w:styleId="154">
    <w:name w:val="正文文本缩进 3 字符"/>
    <w:basedOn w:val="42"/>
    <w:link w:val="33"/>
    <w:qFormat/>
    <w:uiPriority w:val="0"/>
    <w:rPr>
      <w:kern w:val="2"/>
      <w:sz w:val="21"/>
      <w:szCs w:val="24"/>
    </w:rPr>
  </w:style>
  <w:style w:type="paragraph" w:customStyle="1" w:styleId="155">
    <w:name w:val="规范正文"/>
    <w:basedOn w:val="1"/>
    <w:qFormat/>
    <w:uiPriority w:val="0"/>
    <w:pPr>
      <w:autoSpaceDE/>
      <w:autoSpaceDN/>
      <w:spacing w:line="360" w:lineRule="auto"/>
      <w:ind w:left="480"/>
    </w:pPr>
    <w:rPr>
      <w:sz w:val="21"/>
    </w:rPr>
  </w:style>
  <w:style w:type="paragraph" w:customStyle="1" w:styleId="156">
    <w:name w:val="缺省文本"/>
    <w:basedOn w:val="1"/>
    <w:qFormat/>
    <w:uiPriority w:val="0"/>
    <w:pPr>
      <w:spacing w:before="105"/>
      <w:jc w:val="left"/>
      <w:textAlignment w:val="auto"/>
    </w:pPr>
    <w:rPr>
      <w:sz w:val="21"/>
      <w:szCs w:val="21"/>
    </w:rPr>
  </w:style>
  <w:style w:type="paragraph" w:customStyle="1" w:styleId="157">
    <w:name w:val="11 BodyText"/>
    <w:basedOn w:val="1"/>
    <w:qFormat/>
    <w:uiPriority w:val="0"/>
    <w:pPr>
      <w:widowControl/>
      <w:autoSpaceDE/>
      <w:autoSpaceDN/>
      <w:adjustRightInd/>
      <w:spacing w:after="220"/>
      <w:ind w:left="1298"/>
      <w:jc w:val="left"/>
      <w:textAlignment w:val="auto"/>
    </w:pPr>
    <w:rPr>
      <w:rFonts w:ascii="Arial" w:hAnsi="Arial"/>
      <w:sz w:val="22"/>
      <w:lang w:eastAsia="en-US"/>
    </w:rPr>
  </w:style>
  <w:style w:type="character" w:customStyle="1" w:styleId="158">
    <w:name w:val="正文文本缩进 字符"/>
    <w:basedOn w:val="42"/>
    <w:link w:val="22"/>
    <w:qFormat/>
    <w:uiPriority w:val="0"/>
    <w:rPr>
      <w:kern w:val="2"/>
      <w:sz w:val="21"/>
      <w:szCs w:val="24"/>
    </w:rPr>
  </w:style>
  <w:style w:type="paragraph" w:customStyle="1" w:styleId="159">
    <w:name w:val="TAL"/>
    <w:basedOn w:val="1"/>
    <w:qFormat/>
    <w:uiPriority w:val="0"/>
    <w:pPr>
      <w:keepNext/>
      <w:keepLines/>
      <w:widowControl/>
      <w:overflowPunct w:val="0"/>
      <w:jc w:val="left"/>
    </w:pPr>
    <w:rPr>
      <w:rFonts w:ascii="Arial" w:hAnsi="Arial"/>
      <w:sz w:val="18"/>
      <w:lang w:val="en-GB" w:eastAsia="en-US"/>
    </w:rPr>
  </w:style>
  <w:style w:type="paragraph" w:customStyle="1" w:styleId="160">
    <w:name w:val="TAH"/>
    <w:basedOn w:val="1"/>
    <w:qFormat/>
    <w:uiPriority w:val="0"/>
    <w:pPr>
      <w:keepNext/>
      <w:keepLines/>
      <w:widowControl/>
      <w:overflowPunct w:val="0"/>
      <w:jc w:val="center"/>
    </w:pPr>
    <w:rPr>
      <w:rFonts w:ascii="Arial" w:hAnsi="Arial"/>
      <w:b/>
      <w:sz w:val="18"/>
      <w:lang w:val="en-GB" w:eastAsia="en-US"/>
    </w:rPr>
  </w:style>
  <w:style w:type="character" w:customStyle="1" w:styleId="161">
    <w:name w:val="批注主题 字符"/>
    <w:basedOn w:val="153"/>
    <w:link w:val="39"/>
    <w:qFormat/>
    <w:uiPriority w:val="0"/>
    <w:rPr>
      <w:b/>
      <w:bCs/>
      <w:kern w:val="2"/>
      <w:sz w:val="21"/>
      <w:szCs w:val="24"/>
    </w:rPr>
  </w:style>
  <w:style w:type="paragraph" w:styleId="162">
    <w:name w:val="List Paragraph"/>
    <w:basedOn w:val="1"/>
    <w:qFormat/>
    <w:uiPriority w:val="34"/>
    <w:pPr>
      <w:autoSpaceDE/>
      <w:autoSpaceDN/>
      <w:adjustRightInd/>
      <w:ind w:firstLine="420" w:firstLineChars="200"/>
      <w:textAlignment w:val="auto"/>
    </w:pPr>
    <w:rPr>
      <w:kern w:val="2"/>
      <w:sz w:val="21"/>
      <w:szCs w:val="24"/>
    </w:rPr>
  </w:style>
  <w:style w:type="paragraph" w:customStyle="1" w:styleId="163">
    <w:name w:val="文档标题"/>
    <w:basedOn w:val="1"/>
    <w:qFormat/>
    <w:uiPriority w:val="0"/>
    <w:pPr>
      <w:tabs>
        <w:tab w:val="left" w:pos="0"/>
      </w:tabs>
      <w:spacing w:before="300" w:after="300" w:line="360" w:lineRule="auto"/>
      <w:jc w:val="center"/>
      <w:textAlignment w:val="auto"/>
    </w:pPr>
    <w:rPr>
      <w:rFonts w:ascii="Arial" w:hAnsi="Arial" w:eastAsia="黑体"/>
      <w:snapToGrid w:val="0"/>
      <w:sz w:val="36"/>
      <w:szCs w:val="36"/>
    </w:rPr>
  </w:style>
  <w:style w:type="paragraph" w:customStyle="1" w:styleId="164">
    <w:name w:val="表格题注"/>
    <w:next w:val="1"/>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165">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66">
    <w:name w:val="表头文本"/>
    <w:qFormat/>
    <w:uiPriority w:val="0"/>
    <w:pPr>
      <w:jc w:val="center"/>
    </w:pPr>
    <w:rPr>
      <w:rFonts w:ascii="Arial" w:hAnsi="Arial" w:eastAsia="宋体" w:cs="Times New Roman"/>
      <w:b/>
      <w:sz w:val="21"/>
      <w:szCs w:val="21"/>
      <w:lang w:val="en-US" w:eastAsia="zh-CN" w:bidi="ar-SA"/>
    </w:rPr>
  </w:style>
  <w:style w:type="paragraph" w:customStyle="1" w:styleId="167">
    <w:name w:val="插图题注"/>
    <w:next w:val="1"/>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168">
    <w:name w:val="图样式"/>
    <w:basedOn w:val="1"/>
    <w:qFormat/>
    <w:uiPriority w:val="0"/>
    <w:pPr>
      <w:keepNext/>
      <w:widowControl/>
      <w:spacing w:before="80" w:after="80" w:line="360" w:lineRule="auto"/>
      <w:jc w:val="center"/>
      <w:textAlignment w:val="auto"/>
    </w:pPr>
    <w:rPr>
      <w:snapToGrid w:val="0"/>
      <w:sz w:val="21"/>
      <w:szCs w:val="21"/>
    </w:rPr>
  </w:style>
  <w:style w:type="paragraph" w:customStyle="1" w:styleId="169">
    <w:name w:val="正文（首行不缩进）"/>
    <w:basedOn w:val="1"/>
    <w:qFormat/>
    <w:uiPriority w:val="0"/>
    <w:pPr>
      <w:spacing w:line="360" w:lineRule="auto"/>
      <w:jc w:val="left"/>
      <w:textAlignment w:val="auto"/>
    </w:pPr>
    <w:rPr>
      <w:snapToGrid w:val="0"/>
      <w:sz w:val="21"/>
      <w:szCs w:val="21"/>
    </w:rPr>
  </w:style>
  <w:style w:type="paragraph" w:customStyle="1" w:styleId="170">
    <w:name w:val="注示头"/>
    <w:basedOn w:val="1"/>
    <w:qFormat/>
    <w:uiPriority w:val="0"/>
    <w:pPr>
      <w:pBdr>
        <w:top w:val="single" w:color="000000" w:sz="4" w:space="1"/>
      </w:pBdr>
      <w:spacing w:line="360" w:lineRule="auto"/>
      <w:textAlignment w:val="auto"/>
    </w:pPr>
    <w:rPr>
      <w:rFonts w:ascii="Arial" w:hAnsi="Arial" w:eastAsia="黑体"/>
      <w:snapToGrid w:val="0"/>
      <w:sz w:val="18"/>
      <w:szCs w:val="21"/>
    </w:rPr>
  </w:style>
  <w:style w:type="paragraph" w:customStyle="1" w:styleId="171">
    <w:name w:val="注示文本"/>
    <w:basedOn w:val="1"/>
    <w:qFormat/>
    <w:uiPriority w:val="0"/>
    <w:pPr>
      <w:pBdr>
        <w:bottom w:val="single" w:color="000000" w:sz="4" w:space="1"/>
      </w:pBdr>
      <w:spacing w:line="360" w:lineRule="auto"/>
      <w:ind w:firstLine="360"/>
      <w:textAlignment w:val="auto"/>
    </w:pPr>
    <w:rPr>
      <w:rFonts w:ascii="Arial" w:hAnsi="Arial" w:eastAsia="楷体_GB2312"/>
      <w:snapToGrid w:val="0"/>
      <w:sz w:val="18"/>
      <w:szCs w:val="18"/>
    </w:rPr>
  </w:style>
  <w:style w:type="paragraph" w:customStyle="1" w:styleId="172">
    <w:name w:val="编写建议"/>
    <w:basedOn w:val="1"/>
    <w:qFormat/>
    <w:uiPriority w:val="0"/>
    <w:pPr>
      <w:spacing w:line="360" w:lineRule="auto"/>
      <w:ind w:firstLine="420"/>
      <w:jc w:val="left"/>
      <w:textAlignment w:val="auto"/>
    </w:pPr>
    <w:rPr>
      <w:rFonts w:ascii="Arial" w:hAnsi="Arial" w:cs="Arial"/>
      <w:i/>
      <w:snapToGrid w:val="0"/>
      <w:color w:val="0000FF"/>
      <w:sz w:val="21"/>
      <w:szCs w:val="21"/>
    </w:rPr>
  </w:style>
  <w:style w:type="character" w:customStyle="1" w:styleId="173">
    <w:name w:val="样式一"/>
    <w:qFormat/>
    <w:uiPriority w:val="0"/>
    <w:rPr>
      <w:rFonts w:ascii="宋体" w:hAnsi="宋体"/>
      <w:b/>
      <w:bCs/>
      <w:color w:val="000000"/>
      <w:sz w:val="36"/>
    </w:rPr>
  </w:style>
  <w:style w:type="character" w:customStyle="1" w:styleId="174">
    <w:name w:val="样式二"/>
    <w:basedOn w:val="173"/>
    <w:qFormat/>
    <w:uiPriority w:val="0"/>
    <w:rPr>
      <w:rFonts w:ascii="宋体" w:hAnsi="宋体"/>
      <w:color w:val="000000"/>
      <w:sz w:val="36"/>
    </w:rPr>
  </w:style>
  <w:style w:type="paragraph" w:customStyle="1" w:styleId="175">
    <w:name w:val="TOC 标题1"/>
    <w:basedOn w:val="2"/>
    <w:next w:val="1"/>
    <w:qFormat/>
    <w:uiPriority w:val="39"/>
    <w:pPr>
      <w:widowControl/>
      <w:numPr>
        <w:numId w:val="0"/>
      </w:numPr>
      <w:autoSpaceDE/>
      <w:autoSpaceDN/>
      <w:adjustRightInd/>
      <w:spacing w:before="480" w:after="0" w:line="276" w:lineRule="auto"/>
      <w:ind w:left="567" w:hanging="567"/>
      <w:jc w:val="left"/>
      <w:textAlignment w:val="auto"/>
      <w:outlineLvl w:val="9"/>
    </w:pPr>
    <w:rPr>
      <w:rFonts w:ascii="Cambria" w:hAnsi="Cambria"/>
      <w:color w:val="365F91"/>
      <w:kern w:val="0"/>
      <w:sz w:val="28"/>
      <w:szCs w:val="28"/>
    </w:rPr>
  </w:style>
  <w:style w:type="character" w:customStyle="1" w:styleId="176">
    <w:name w:val="段 Char"/>
    <w:link w:val="25"/>
    <w:qFormat/>
    <w:uiPriority w:val="0"/>
    <w:rPr>
      <w:rFonts w:ascii="宋体"/>
      <w:sz w:val="21"/>
      <w:lang w:eastAsia="en-US"/>
    </w:rPr>
  </w:style>
  <w:style w:type="paragraph" w:customStyle="1" w:styleId="177">
    <w:name w:val="修订1"/>
    <w:hidden/>
    <w:semiHidden/>
    <w:qFormat/>
    <w:uiPriority w:val="99"/>
    <w:rPr>
      <w:rFonts w:ascii="Times New Roman" w:hAnsi="Times New Roman" w:eastAsia="宋体" w:cs="Times New Roman"/>
      <w:sz w:val="24"/>
      <w:lang w:val="en-US" w:eastAsia="zh-CN" w:bidi="ar-SA"/>
    </w:rPr>
  </w:style>
  <w:style w:type="paragraph" w:customStyle="1" w:styleId="178">
    <w:name w:val="其他发布日期"/>
    <w:basedOn w:val="113"/>
    <w:qFormat/>
    <w:uiPriority w:val="0"/>
    <w:pPr>
      <w:framePr w:w="3997" w:h="471" w:hRule="exact" w:hSpace="0" w:vSpace="181" w:wrap="around" w:vAnchor="page" w:hAnchor="text" w:x="1419" w:y="14097"/>
    </w:pPr>
  </w:style>
  <w:style w:type="paragraph" w:customStyle="1" w:styleId="179">
    <w:name w:val="其他标准标志"/>
    <w:basedOn w:val="103"/>
    <w:qFormat/>
    <w:uiPriority w:val="0"/>
    <w:pPr>
      <w:framePr w:w="6101" w:h="1389" w:hRule="exact" w:hSpace="181" w:vSpace="181" w:wrap="around" w:vAnchor="page" w:hAnchor="page" w:x="4673" w:y="942"/>
    </w:pPr>
    <w:rPr>
      <w:szCs w:val="9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5.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90"/>
    <customShpInfo spid="_x0000_s1081"/>
    <customShpInfo spid="_x0000_s1089"/>
    <customShpInfo spid="_x0000_s1088"/>
    <customShpInfo spid="_x0000_s1087"/>
    <customShpInfo spid="_x0000_s1083"/>
    <customShpInfo spid="_x0000_s1084"/>
    <customShpInfo spid="_x0000_s1085"/>
    <customShpInfo spid="_x0000_s1037"/>
    <customShpInfo spid="_x0000_s1056"/>
    <customShpInfo spid="_x0000_s1040"/>
    <customShpInfo spid="_x0000_s1052"/>
    <customShpInfo spid="_x0000_s1042"/>
    <customShpInfo spid="_x0000_s1043"/>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8223BE8471B4A459C2B4BB176B4AA45" ma:contentTypeVersion="0" ma:contentTypeDescription="新建文档。" ma:contentTypeScope="" ma:versionID="2caa6ca2082d078bde67c5f6251765eb">
  <xsd:schema xmlns:xsd="http://www.w3.org/2001/XMLSchema" xmlns:p="http://schemas.microsoft.com/office/2006/metadata/properties" targetNamespace="http://schemas.microsoft.com/office/2006/metadata/properties" ma:root="true" ma:fieldsID="b51e50da1bca0add1c6bbfbefcbaaa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82C3BC-37D8-4E00-9835-B84CDC543002}">
  <ds:schemaRefs/>
</ds:datastoreItem>
</file>

<file path=customXml/itemProps3.xml><?xml version="1.0" encoding="utf-8"?>
<ds:datastoreItem xmlns:ds="http://schemas.openxmlformats.org/officeDocument/2006/customXml" ds:itemID="{D5E1713F-75A0-41D4-807D-AD01455F6526}">
  <ds:schemaRefs/>
</ds:datastoreItem>
</file>

<file path=customXml/itemProps4.xml><?xml version="1.0" encoding="utf-8"?>
<ds:datastoreItem xmlns:ds="http://schemas.openxmlformats.org/officeDocument/2006/customXml" ds:itemID="{7336077B-C3D2-4535-A7EA-3D3BD9BD3012}">
  <ds:schemaRefs/>
</ds:datastoreItem>
</file>

<file path=customXml/itemProps5.xml><?xml version="1.0" encoding="utf-8"?>
<ds:datastoreItem xmlns:ds="http://schemas.openxmlformats.org/officeDocument/2006/customXml" ds:itemID="{FE2D849B-D7C4-4147-9E5C-5E72608D9BE0}">
  <ds:schemaRefs/>
</ds:datastoreItem>
</file>

<file path=docProps/app.xml><?xml version="1.0" encoding="utf-8"?>
<Properties xmlns="http://schemas.openxmlformats.org/officeDocument/2006/extended-properties" xmlns:vt="http://schemas.openxmlformats.org/officeDocument/2006/docPropsVTypes">
  <Template>Normal.dotm</Template>
  <Company>CMCC</Company>
  <Pages>1</Pages>
  <Words>1324</Words>
  <Characters>7553</Characters>
  <Lines>62</Lines>
  <Paragraphs>17</Paragraphs>
  <TotalTime>0</TotalTime>
  <ScaleCrop>false</ScaleCrop>
  <LinksUpToDate>false</LinksUpToDate>
  <CharactersWithSpaces>8860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2020-08-17T09:16:00Z</dcterms:created>
  <dc:creator>Eric Wang</dc:creator>
  <cp:lastModifiedBy>王东洋</cp:lastModifiedBy>
  <cp:lastPrinted>2009-03-18T08:08:00Z</cp:lastPrinted>
  <dcterms:modified xsi:type="dcterms:W3CDTF">2022-12-26T03:46:49Z</dcterms:modified>
  <dc:title>MR测试规范</dc:title>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37A0EF42746340CC88881D51929A2847</vt:lpwstr>
  </property>
</Properties>
</file>