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pStyle w:val="159"/>
        <w:framePr w:wrap="around" w:x="1388" w:y="4677"/>
        <w:rPr>
          <w:rFonts w:hint="eastAsia" w:hAnsiTheme="minorHAnsi"/>
          <w:kern w:val="2"/>
          <w:szCs w:val="24"/>
        </w:rPr>
      </w:pPr>
      <w:r>
        <w:rPr>
          <w:rFonts w:hint="eastAsia" w:hAnsiTheme="minorHAnsi"/>
          <w:kern w:val="2"/>
          <w:szCs w:val="24"/>
        </w:rPr>
        <w:t>中国联通5G NR数字蜂窝移动通信网社会化基站设备网管</w:t>
      </w:r>
      <w:r>
        <w:rPr>
          <w:rFonts w:hint="eastAsia" w:hAnsiTheme="minorHAnsi"/>
          <w:kern w:val="2"/>
          <w:szCs w:val="24"/>
          <w:lang w:val="en-US" w:eastAsia="zh-CN"/>
        </w:rPr>
        <w:t>OMC-R功能测试规范</w:t>
      </w:r>
    </w:p>
    <w:tbl>
      <w:tblPr>
        <w:tblStyle w:val="89"/>
        <w:tblW w:w="0" w:type="auto"/>
        <w:tblInd w:w="0" w:type="dxa"/>
        <w:tblLayout w:type="autofit"/>
        <w:tblCellMar>
          <w:top w:w="0" w:type="dxa"/>
          <w:left w:w="108" w:type="dxa"/>
          <w:bottom w:w="0" w:type="dxa"/>
          <w:right w:w="108" w:type="dxa"/>
        </w:tblCellMar>
      </w:tblPr>
      <w:tblGrid>
        <w:gridCol w:w="9855"/>
      </w:tblGrid>
      <w:tr>
        <w:tblPrEx>
          <w:tblCellMar>
            <w:top w:w="0" w:type="dxa"/>
            <w:left w:w="108" w:type="dxa"/>
            <w:bottom w:w="0" w:type="dxa"/>
            <w:right w:w="108" w:type="dxa"/>
          </w:tblCellMar>
        </w:tblPrEx>
        <w:tc>
          <w:tcPr>
            <w:tcW w:w="9855" w:type="dxa"/>
            <w:tcBorders>
              <w:top w:val="nil"/>
              <w:left w:val="nil"/>
              <w:bottom w:val="nil"/>
              <w:right w:val="nil"/>
            </w:tcBorders>
            <w:shd w:val="clear" w:color="auto" w:fill="auto"/>
          </w:tcPr>
          <w:p>
            <w:pPr>
              <w:pStyle w:val="160"/>
              <w:framePr w:wrap="around" w:x="1388" w:y="4677"/>
              <w:spacing w:line="240" w:lineRule="auto"/>
              <w:rPr>
                <w:rFonts w:hint="eastAsia" w:ascii="黑体" w:hAnsi="黑体" w:eastAsia="黑体" w:cs="Times New Roman"/>
                <w:kern w:val="2"/>
                <w:szCs w:val="28"/>
              </w:rPr>
            </w:pPr>
            <w:bookmarkStart w:id="456" w:name="_GoBack"/>
            <w:r>
              <w:rPr>
                <w:rFonts w:hint="eastAsia" w:ascii="黑体" w:hAnsi="黑体" w:eastAsia="黑体" w:cs="Times New Roman"/>
                <w:kern w:val="2"/>
                <w:szCs w:val="28"/>
              </w:rPr>
              <w:t xml:space="preserve">China Unicom 5G </w:t>
            </w:r>
            <w:r>
              <w:rPr>
                <w:rFonts w:hint="eastAsia" w:ascii="黑体" w:hAnsi="黑体" w:eastAsia="黑体" w:cs="Times New Roman"/>
                <w:kern w:val="2"/>
                <w:szCs w:val="28"/>
                <w:lang w:val="en-US" w:eastAsia="zh-CN"/>
              </w:rPr>
              <w:t xml:space="preserve">NR </w:t>
            </w:r>
            <w:r>
              <w:rPr>
                <w:rFonts w:hint="eastAsia" w:ascii="黑体" w:hAnsi="黑体" w:eastAsia="黑体" w:cs="Times New Roman"/>
                <w:kern w:val="2"/>
                <w:szCs w:val="28"/>
              </w:rPr>
              <w:t xml:space="preserve">Digital Cellular Mobile </w:t>
            </w:r>
            <w:r>
              <w:rPr>
                <w:rFonts w:hint="eastAsia" w:ascii="黑体" w:hAnsi="黑体" w:eastAsia="黑体" w:cs="Times New Roman"/>
                <w:kern w:val="2"/>
                <w:szCs w:val="28"/>
                <w:lang w:val="en-US" w:eastAsia="zh-CN"/>
              </w:rPr>
              <w:t>C</w:t>
            </w:r>
            <w:r>
              <w:rPr>
                <w:rFonts w:hint="eastAsia" w:ascii="黑体" w:hAnsi="黑体" w:eastAsia="黑体" w:cs="Times New Roman"/>
                <w:kern w:val="2"/>
                <w:szCs w:val="28"/>
              </w:rPr>
              <w:t>ommunication Network</w:t>
            </w:r>
          </w:p>
          <w:p>
            <w:pPr>
              <w:pStyle w:val="160"/>
              <w:framePr w:wrap="around" w:x="1388" w:y="4677"/>
              <w:spacing w:line="240" w:lineRule="auto"/>
              <w:rPr>
                <w:rFonts w:ascii="黑体" w:hAnsi="黑体"/>
                <w:kern w:val="2"/>
              </w:rPr>
            </w:pPr>
            <w:r>
              <w:rPr>
                <w:rFonts w:hint="eastAsia" w:ascii="黑体" w:hAnsi="黑体" w:eastAsia="黑体" w:cs="Times New Roman"/>
                <w:kern w:val="2"/>
                <w:szCs w:val="28"/>
                <w:lang w:val="en-US" w:eastAsia="zh-CN"/>
              </w:rPr>
              <w:t>Test Specification of OMC-R Function for</w:t>
            </w:r>
            <w:r>
              <w:rPr>
                <w:rFonts w:hint="eastAsia" w:ascii="黑体" w:hAnsi="黑体" w:eastAsia="黑体" w:cs="Times New Roman"/>
                <w:kern w:val="2"/>
                <w:szCs w:val="28"/>
              </w:rPr>
              <w:t xml:space="preserve"> </w:t>
            </w:r>
            <w:r>
              <w:rPr>
                <w:rFonts w:hint="eastAsia" w:ascii="黑体" w:hAnsi="黑体" w:eastAsia="黑体" w:cs="Times New Roman"/>
                <w:kern w:val="2"/>
                <w:szCs w:val="28"/>
                <w:lang w:val="en-US" w:eastAsia="zh-CN"/>
              </w:rPr>
              <w:t>Micro Base Station＇s Management System</w:t>
            </w:r>
            <w:bookmarkEnd w:id="456"/>
          </w:p>
        </w:tc>
      </w:tr>
      <w:tr>
        <w:tblPrEx>
          <w:tblCellMar>
            <w:top w:w="0" w:type="dxa"/>
            <w:left w:w="108" w:type="dxa"/>
            <w:bottom w:w="0" w:type="dxa"/>
            <w:right w:w="108" w:type="dxa"/>
          </w:tblCellMar>
        </w:tblPrEx>
        <w:tc>
          <w:tcPr>
            <w:tcW w:w="9855" w:type="dxa"/>
            <w:tcBorders>
              <w:top w:val="nil"/>
              <w:left w:val="nil"/>
              <w:bottom w:val="nil"/>
              <w:right w:val="nil"/>
            </w:tcBorders>
            <w:shd w:val="clear" w:color="auto" w:fill="auto"/>
          </w:tcPr>
          <w:p>
            <w:pPr>
              <w:pStyle w:val="160"/>
              <w:framePr w:wrap="around" w:x="1388" w:y="4677"/>
              <w:rPr>
                <w:rFonts w:hint="default"/>
                <w:kern w:val="2"/>
                <w:lang w:val="en-US"/>
              </w:rPr>
            </w:pPr>
            <w:r>
              <w:rPr>
                <w:rFonts w:hint="eastAsia" w:ascii="黑体" w:hAnsi="黑体"/>
                <w:kern w:val="2"/>
                <w:lang w:val="en-US" w:eastAsia="zh-CN"/>
              </w:rPr>
              <w:t xml:space="preserve"> </w:t>
            </w:r>
            <w:r>
              <w:rPr>
                <w:rFonts w:hint="eastAsia" w:ascii="黑体" w:hAnsi="黑体"/>
                <w:kern w:val="2"/>
              </w:rPr>
              <w:t>(V</w:t>
            </w:r>
            <w:r>
              <w:rPr>
                <w:rFonts w:hint="eastAsia" w:ascii="黑体" w:hAnsi="黑体"/>
                <w:kern w:val="2"/>
                <w:lang w:val="en-US" w:eastAsia="zh-CN"/>
              </w:rPr>
              <w:t>1</w:t>
            </w:r>
            <w:r>
              <w:rPr>
                <w:rFonts w:hint="eastAsia" w:ascii="黑体" w:hAnsi="黑体"/>
                <w:kern w:val="2"/>
              </w:rPr>
              <w:t>.</w:t>
            </w:r>
            <w:r>
              <w:rPr>
                <w:rFonts w:hint="eastAsia" w:ascii="黑体" w:hAnsi="黑体"/>
                <w:kern w:val="2"/>
                <w:lang w:val="en-US" w:eastAsia="zh-CN"/>
              </w:rPr>
              <w:t>0</w:t>
            </w:r>
            <w:r>
              <w:rPr>
                <w:rFonts w:hint="eastAsia" w:ascii="黑体" w:hAnsi="黑体"/>
                <w:kern w:val="2"/>
              </w:rPr>
              <w:t>)</w:t>
            </w:r>
          </w:p>
        </w:tc>
      </w:tr>
    </w:tbl>
    <w:p>
      <w:r>
        <w:pict>
          <v:line id="直接连接符 5" o:spid="_x0000_s1035" o:spt="20" style="position:absolute;left:0pt;margin-left:0.55pt;margin-top:98.25pt;height:0pt;width:481.9pt;z-index:251659264;mso-width-relative:page;mso-height-relative:page;" coordsize="21600,21600" o:gfxdata="UEsDBAoAAAAAAIdO4kAAAAAAAAAAAAAAAAAEAAAAZHJzL1BLAwQUAAAACACHTuJAOyWRoNgAAAAP&#10;AQAADwAAAGRycy9kb3ducmV2LnhtbE2PPU/DMBCGdyT+g3VILFVrJxVtCXE6ANlYKCDWa3IkEfE5&#10;jd0P+PUcS2G7j0fvPZevT65XBxpD59lCMjOgiCtfd9xYeH0ppytQISLX2HsmC18UYF1cXuSY1f7I&#10;z3TYxEZJCIcMLbQxDpnWoWrJYZj5gVh2H350GKUdG12PeJRw1+vUmIV22LFcaHGg+5aqz83eWQjl&#10;G+3K70k1Me/zxlO6e3h6RGuvrxJzByrSKf7B8Ksv6lCI09bvuQ6qtzBdzlNBpUgSc7MEJczq1ixA&#10;bc8zXeT6/x/FD1BLAwQUAAAACACHTuJAAzUM5uMBAACqAwAADgAAAGRycy9lMm9Eb2MueG1srVPN&#10;jtMwEL4j8Q6W7zRtUVcQNd1Dq+WyQKVdHsB1nMbC9lget0lfghdA4gYnjtx5m10eg7HTlmW57IEc&#10;LHt+vpnvm8n8sreG7VVADa7ik9GYM+Uk1NptK/7h9urFK84wClcLA05V/KCQXy6eP5t3vlRTaMHU&#10;KjACcVh2vuJtjL4sCpStsgJH4JUjZwPBikjPsC3qIDpCt6aYjscXRQeh9gGkQiTranDyI2J4CiA0&#10;jZZqBXJnlYsDalBGRKKErfbIF7nbplEyvm8aVJGZihPTmE8qQvdNOovFXJTbIHyr5bEF8ZQWHnGy&#10;QjsqeoZaiSjYLuh/oKyWARCaOJJgi4FIVoRYTMaPtLlphVeZC0mN/iw6/j9Y+W6/DkzXFZ9x5oSl&#10;gd9//nH36euvn1/ovP/+jc2SSJ3HkmKXbh0STdm7G38N8iMyB8tWuK3Kzd4ePCFMUkbxV0p6oKdS&#10;m+4t1BQjdhGyYn0TbIIkLVifB3M4D0b1kUkyXkxInZc0M3nyFaI8JfqA8Y0Cy9Kl4ka7pJkoxf4a&#10;Y2pElKeQZHZwpY3JczeOdRV/PZvOcgKC0XVypjAM283SBLYXaXPyl1mR52FYgJ2rhyLGHUknnoNi&#10;G6gP63ASg0aYuzmuW9qRh++c/ecXW/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OyWRoNgAAAAP&#10;AQAADwAAAAAAAAABACAAAAAiAAAAZHJzL2Rvd25yZXYueG1sUEsBAhQAFAAAAAgAh07iQAM1DObj&#10;AQAAqgMAAA4AAAAAAAAAAQAgAAAAJwEAAGRycy9lMm9Eb2MueG1sUEsFBgAAAAAGAAYAWQEAAHwF&#10;AAAAAA==&#10;">
            <v:path arrowok="t"/>
            <v:fill focussize="0,0"/>
            <v:stroke/>
            <v:imagedata o:title=""/>
            <o:lock v:ext="edit"/>
          </v:line>
        </w:pict>
      </w:r>
    </w:p>
    <w:p>
      <w:pPr>
        <w:pStyle w:val="214"/>
        <w:framePr w:w="9302" w:wrap="around" w:vAnchor="page" w:hAnchor="page" w:x="1396" w:y="13816"/>
        <w:pBdr>
          <w:top w:val="none" w:color="auto" w:sz="0" w:space="0"/>
          <w:left w:val="none" w:color="auto" w:sz="0" w:space="0"/>
          <w:bottom w:val="none" w:color="auto" w:sz="0" w:space="0"/>
          <w:right w:val="none" w:color="auto" w:sz="0" w:space="0"/>
        </w:pBdr>
        <w:rPr>
          <w:rFonts w:hint="eastAsia" w:eastAsia="黑体"/>
          <w:lang w:val="en-US" w:eastAsia="zh-CN"/>
        </w:rPr>
      </w:pPr>
      <w:r>
        <w:rPr>
          <w:rFonts w:hint="eastAsia" w:ascii="黑体"/>
        </w:rPr>
        <w:t>2022</w:t>
      </w:r>
      <w:r>
        <w:rPr>
          <w:rFonts w:ascii="黑体"/>
        </w:rPr>
        <w:t>-</w:t>
      </w:r>
      <w:r>
        <w:rPr>
          <w:rFonts w:hint="eastAsia" w:ascii="黑体"/>
        </w:rPr>
        <w:t>12</w:t>
      </w:r>
      <w:r>
        <w:rPr>
          <w:rFonts w:ascii="黑体"/>
        </w:rPr>
        <w:t>-</w:t>
      </w:r>
      <w:r>
        <w:rPr>
          <w:rFonts w:hint="eastAsia" w:ascii="黑体"/>
        </w:rPr>
        <w:t>31</w:t>
      </w:r>
      <w:r>
        <w:rPr>
          <w:rFonts w:hint="eastAsia"/>
        </w:rPr>
        <w:t>发布</w:t>
      </w:r>
      <w:r>
        <w:rPr>
          <w:rFonts w:hint="eastAsia"/>
          <w:lang w:val="en-US" w:eastAsia="zh-CN"/>
        </w:rPr>
        <w:t xml:space="preserve">                                     </w:t>
      </w:r>
      <w:r>
        <w:pict>
          <v:line id="_x0000_s1039" o:spid="_x0000_s1039" o:spt="20" style="position:absolute;left:0pt;margin-left:16.75pt;margin-top:714.7pt;height:0pt;width:481.9pt;z-index:251664384;mso-width-relative:page;mso-height-relative:page;" filled="f" stroked="t" coordsize="21600,21600" o:gfxdata="UEsDBAoAAAAAAIdO4kAAAAAAAAAAAAAAAAAEAAAAZHJzL1BLAwQUAAAACACHTuJAbROLTNcAAAAL&#10;AQAADwAAAGRycy9kb3ducmV2LnhtbE2PPU/DQAyGdyT+w8lILFV716YtNOTSAcjG0gJidROTROR8&#10;ae76Ab8eMyAY/frR68fZ+uw6daQhtJ4tTCcGFHHpq5ZrCy/PxfgWVIjIFXaeycInBVjnlxcZppU/&#10;8YaO21grKeGQooUmxj7VOpQNOQwT3xPL7t0PDqOMQ62rAU9S7jo9M2apHbYsFxrs6b6h8mN7cBZC&#10;8Ur74mtUjsxbUnua7R+eHtHa66upuQMV6Rz/YPjRF3XIxWnnD1wF1VlYLQSUeG4Wc1ACrG6SBNTu&#10;N9J5pv//kH8DUEsDBBQAAAAIAIdO4kBYyd9u1wEAAKsDAAAOAAAAZHJzL2Uyb0RvYy54bWytU8GO&#10;2yAQvVfqPyDujROnSbdWnD0k2l7SNtJuP4BgbKMCgxgSJ3/fASe73e1lD/UBAfPmzbw3eHV/toad&#10;VEANruazyZQz5SQ02nU1//X08OmOM4zCNcKAUzW/KOT3648fVoOvVAk9mEYFRiQOq8HXvI/RV0WB&#10;sldW4AS8chRsIVgR6Ri6ogliIHZrinI6XRYDhMYHkAqRbrdjkF8Zw3sIoW21VFuQR6tcHFmDMiKS&#10;JOy1R77O3batkvFn26KKzNSclMa8UhHaH9JarFei6oLwvZbXFsR7WnijyQrtqOgz1VZEwY5B/0Nl&#10;tQyA0MaJBFuMQrIjpGI2fePNYy+8ylrIavTPpuP/o5U/TvvAdFPzkjMnLA18p51is1myZvBYEWLj&#10;9iGJk2f36HcgfyNzsOmF61Ru8eniKS9nFK9S0gE9FTgM36EhjDhGyD6d22ATJTnAzjX/upx+WSw4&#10;u9C2vPs8ny/GyahzZJLiyxnZM6ehSULkqRWiunH4gPGbAsvSpuaG+s81xGmHkVQQ9AZJJR08aGPy&#10;4I1jA1VclIucgGB0k4IJhqE7bExgJ5GeTv5ST0T2Chbg6Jrx3jgK3ySP5h2guexDCqd7mmEmuL63&#10;9Ej+PmfUyz+2/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tE4tM1wAAAAsBAAAPAAAAAAAAAAEA&#10;IAAAACIAAABkcnMvZG93bnJldi54bWxQSwECFAAUAAAACACHTuJAWMnfbtcBAACrAwAADgAAAAAA&#10;AAABACAAAAAmAQAAZHJzL2Uyb0RvYy54bWxQSwUGAAAAAAYABgBZAQAAbwUAAAAA&#10;">
            <v:path arrowok="t"/>
            <v:fill on="f" focussize="0,0"/>
            <v:stroke color="#000000" joinstyle="round"/>
            <v:imagedata o:title=""/>
            <o:lock v:ext="edit" aspectratio="f"/>
          </v:line>
        </w:pict>
      </w:r>
      <w:r>
        <w:pict>
          <v:line id="Line 11" o:spid="_x0000_s1038" o:spt="20" style="position:absolute;left:0pt;margin-left:4.75pt;margin-top:702.7pt;height:0pt;width:481.9pt;z-index:251663360;mso-width-relative:page;mso-height-relative:page;" filled="f" stroked="t" coordsize="21600,21600" o:gfxdata="UEsDBAoAAAAAAIdO4kAAAAAAAAAAAAAAAAAEAAAAZHJzL1BLAwQUAAAACACHTuJAbROLTNcAAAAL&#10;AQAADwAAAGRycy9kb3ducmV2LnhtbE2PPU/DQAyGdyT+w8lILFV716YtNOTSAcjG0gJidROTROR8&#10;ae76Ab8eMyAY/frR68fZ+uw6daQhtJ4tTCcGFHHpq5ZrCy/PxfgWVIjIFXaeycInBVjnlxcZppU/&#10;8YaO21grKeGQooUmxj7VOpQNOQwT3xPL7t0PDqOMQ62rAU9S7jo9M2apHbYsFxrs6b6h8mN7cBZC&#10;8Ur74mtUjsxbUnua7R+eHtHa66upuQMV6Rz/YPjRF3XIxWnnD1wF1VlYLQSUeG4Wc1ACrG6SBNTu&#10;N9J5pv//kH8DUEsDBBQAAAAIAIdO4kBYyd9u1wEAAKsDAAAOAAAAZHJzL2Uyb0RvYy54bWytU8GO&#10;2yAQvVfqPyDujROnSbdWnD0k2l7SNtJuP4BgbKMCgxgSJ3/fASe73e1lD/UBAfPmzbw3eHV/toad&#10;VEANruazyZQz5SQ02nU1//X08OmOM4zCNcKAUzW/KOT3648fVoOvVAk9mEYFRiQOq8HXvI/RV0WB&#10;sldW4AS8chRsIVgR6Ri6ogliIHZrinI6XRYDhMYHkAqRbrdjkF8Zw3sIoW21VFuQR6tcHFmDMiKS&#10;JOy1R77O3batkvFn26KKzNSclMa8UhHaH9JarFei6oLwvZbXFsR7WnijyQrtqOgz1VZEwY5B/0Nl&#10;tQyA0MaJBFuMQrIjpGI2fePNYy+8ylrIavTPpuP/o5U/TvvAdFPzkjMnLA18p51is1myZvBYEWLj&#10;9iGJk2f36HcgfyNzsOmF61Ru8eniKS9nFK9S0gE9FTgM36EhjDhGyD6d22ATJTnAzjX/upx+WSw4&#10;u9C2vPs8ny/GyahzZJLiyxnZM6ehSULkqRWiunH4gPGbAsvSpuaG+s81xGmHkVQQ9AZJJR08aGPy&#10;4I1jA1VclIucgGB0k4IJhqE7bExgJ5GeTv5ST0T2Chbg6Jrx3jgK3ySP5h2guexDCqd7mmEmuL63&#10;9Ej+PmfUyz+2/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tE4tM1wAAAAsBAAAPAAAAAAAAAAEA&#10;IAAAACIAAABkcnMvZG93bnJldi54bWxQSwECFAAUAAAACACHTuJAWMnfbtcBAACrAwAADgAAAAAA&#10;AAABACAAAAAmAQAAZHJzL2Uyb0RvYy54bWxQSwUGAAAAAAYABgBZAQAAbwUAAAAA&#10;">
            <v:path arrowok="t"/>
            <v:fill on="f" focussize="0,0"/>
            <v:stroke color="#000000" joinstyle="round"/>
            <v:imagedata o:title=""/>
            <o:lock v:ext="edit" aspectratio="f"/>
          </v:line>
        </w:pict>
      </w:r>
      <w:r>
        <w:rPr>
          <w:rFonts w:hint="eastAsia" w:ascii="黑体"/>
        </w:rPr>
        <w:t>2022</w:t>
      </w:r>
      <w:r>
        <w:rPr>
          <w:rFonts w:ascii="黑体"/>
        </w:rPr>
        <w:t>-</w:t>
      </w:r>
      <w:r>
        <w:rPr>
          <w:rFonts w:hint="eastAsia" w:ascii="黑体"/>
        </w:rPr>
        <w:t>12</w:t>
      </w:r>
      <w:r>
        <w:rPr>
          <w:rFonts w:ascii="黑体"/>
        </w:rPr>
        <w:t>-</w:t>
      </w:r>
      <w:r>
        <w:rPr>
          <w:rFonts w:hint="eastAsia" w:ascii="黑体"/>
        </w:rPr>
        <w:t>31</w:t>
      </w:r>
      <w:r>
        <w:rPr>
          <w:rFonts w:hint="eastAsia" w:ascii="黑体"/>
          <w:lang w:val="en-US" w:eastAsia="zh-CN"/>
        </w:rPr>
        <w:t>实施</w:t>
      </w:r>
    </w:p>
    <w:p>
      <w:pPr>
        <w:pStyle w:val="214"/>
        <w:framePr w:w="9302" w:wrap="around" w:vAnchor="page" w:hAnchor="page" w:x="1396" w:y="13816"/>
        <w:rPr>
          <w:rFonts w:hint="default" w:eastAsia="黑体"/>
          <w:lang w:val="en-US" w:eastAsia="zh-CN"/>
        </w:rPr>
      </w:pPr>
    </w:p>
    <w:p>
      <w:pPr>
        <w:pStyle w:val="192"/>
        <w:framePr w:wrap="around" w:x="1635" w:y="2611"/>
        <w:rPr>
          <w:rFonts w:ascii="Times New Roman" w:hAnsi="Times New Roman"/>
          <w:sz w:val="52"/>
        </w:rPr>
      </w:pPr>
      <w:r>
        <w:rPr>
          <w:rFonts w:hint="eastAsia"/>
          <w:sz w:val="52"/>
        </w:rPr>
        <w:t>中国联通公司</w:t>
      </w:r>
      <w:r>
        <w:rPr>
          <w:sz w:val="52"/>
        </w:rPr>
        <w:t>企业标</w:t>
      </w:r>
      <w:r>
        <w:rPr>
          <w:rFonts w:ascii="Times New Roman" w:hAnsi="Times New Roman"/>
          <w:sz w:val="52"/>
        </w:rPr>
        <w:t>准</w:t>
      </w:r>
    </w:p>
    <w:p>
      <w:pPr>
        <w:pStyle w:val="191"/>
        <w:framePr w:w="6453" w:h="1081" w:hRule="exact" w:wrap="around" w:x="4590" w:y="1486"/>
      </w:pPr>
      <w:r>
        <w:t>Q</w:t>
      </w:r>
      <w:r>
        <w:rPr>
          <w:rFonts w:hint="eastAsia"/>
        </w:rPr>
        <w:t>B</w:t>
      </w:r>
      <w:r>
        <w:t>/</w:t>
      </w:r>
      <w:r>
        <w:rPr>
          <w:rFonts w:hint="eastAsia"/>
        </w:rPr>
        <w:t>CU</w:t>
      </w:r>
      <w:r>
        <w:t xml:space="preserve"> </w:t>
      </w:r>
    </w:p>
    <w:p>
      <w:pPr>
        <w:pStyle w:val="125"/>
        <w:framePr w:wrap="around" w:x="1877" w:y="3301"/>
        <w:rPr>
          <w:rFonts w:hAnsi="黑体"/>
        </w:rPr>
      </w:pPr>
      <w:r>
        <w:rPr>
          <w:rFonts w:hint="eastAsia" w:hAnsi="黑体"/>
        </w:rPr>
        <w:t>QB/CU X13-2022-XXXX</w:t>
      </w:r>
    </w:p>
    <w:p>
      <w:r>
        <w:pict>
          <v:line id="_x0000_s1037" o:spid="_x0000_s1037" o:spt="20" style="position:absolute;left:0pt;margin-left:-10.75pt;margin-top:497.35pt;height:0pt;width:481.9pt;z-index:251662336;mso-width-relative:page;mso-height-relative:page;" coordsize="21600,21600" o:gfxdata="UEsDBAoAAAAAAIdO4kAAAAAAAAAAAAAAAAAEAAAAZHJzL1BLAwQUAAAACACHTuJAOyWRoNgAAAAP&#10;AQAADwAAAGRycy9kb3ducmV2LnhtbE2PPU/DMBCGdyT+g3VILFVrJxVtCXE6ANlYKCDWa3IkEfE5&#10;jd0P+PUcS2G7j0fvPZevT65XBxpD59lCMjOgiCtfd9xYeH0ppytQISLX2HsmC18UYF1cXuSY1f7I&#10;z3TYxEZJCIcMLbQxDpnWoWrJYZj5gVh2H350GKUdG12PeJRw1+vUmIV22LFcaHGg+5aqz83eWQjl&#10;G+3K70k1Me/zxlO6e3h6RGuvrxJzByrSKf7B8Ksv6lCI09bvuQ6qtzBdzlNBpUgSc7MEJczq1ixA&#10;bc8zXeT6/x/FD1BLAwQUAAAACACHTuJAAzUM5uMBAACqAwAADgAAAGRycy9lMm9Eb2MueG1srVPN&#10;jtMwEL4j8Q6W7zRtUVcQNd1Dq+WyQKVdHsB1nMbC9lget0lfghdA4gYnjtx5m10eg7HTlmW57IEc&#10;LHt+vpnvm8n8sreG7VVADa7ik9GYM+Uk1NptK/7h9urFK84wClcLA05V/KCQXy6eP5t3vlRTaMHU&#10;KjACcVh2vuJtjL4sCpStsgJH4JUjZwPBikjPsC3qIDpCt6aYjscXRQeh9gGkQiTranDyI2J4CiA0&#10;jZZqBXJnlYsDalBGRKKErfbIF7nbplEyvm8aVJGZihPTmE8qQvdNOovFXJTbIHyr5bEF8ZQWHnGy&#10;QjsqeoZaiSjYLuh/oKyWARCaOJJgi4FIVoRYTMaPtLlphVeZC0mN/iw6/j9Y+W6/DkzXFZ9x5oSl&#10;gd9//nH36euvn1/ovP/+jc2SSJ3HkmKXbh0STdm7G38N8iMyB8tWuK3Kzd4ePCFMUkbxV0p6oKdS&#10;m+4t1BQjdhGyYn0TbIIkLVifB3M4D0b1kUkyXkxInZc0M3nyFaI8JfqA8Y0Cy9Kl4ka7pJkoxf4a&#10;Y2pElKeQZHZwpY3JczeOdRV/PZvOcgKC0XVypjAM283SBLYXaXPyl1mR52FYgJ2rhyLGHUknnoNi&#10;G6gP63ASg0aYuzmuW9qRh++c/ecXW/wG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OyWRoNgAAAAP&#10;AQAADwAAAAAAAAABACAAAAAiAAAAZHJzL2Rvd25yZXYueG1sUEsBAhQAFAAAAAgAh07iQAM1DObj&#10;AQAAqgMAAA4AAAAAAAAAAQAgAAAAJwEAAGRycy9lMm9Eb2MueG1sUEsFBgAAAAAGAAYAWQEAAHwF&#10;AAAAAA==&#10;">
            <v:path arrowok="t"/>
            <v:fill focussize="0,0"/>
            <v:stroke/>
            <v:imagedata o:title=""/>
            <o:lock v:ext="edit"/>
          </v:line>
        </w:pict>
      </w:r>
    </w:p>
    <w:p>
      <w:pPr>
        <w:pStyle w:val="193"/>
        <w:framePr w:wrap="around"/>
      </w:pPr>
      <w:bookmarkStart w:id="0" w:name="fm"/>
      <w:r>
        <w:rPr>
          <w:rFonts w:hint="eastAsia" w:hAnsiTheme="minorHAnsi"/>
          <w:b w:val="0"/>
          <w:bCs w:val="0"/>
          <w:kern w:val="2"/>
          <w:szCs w:val="24"/>
        </w:rPr>
        <w:pict>
          <v:rect id="矩形 7" o:spid="_x0000_s1034" o:spt="1" style="position:absolute;left:0pt;margin-left:142.55pt;margin-top:-310.45pt;height:24pt;width:100pt;z-index:-251655168;mso-width-relative:page;mso-height-relative:page;" stroked="f" coordsize="21600,21600" o:gfxdata="UEsDBAoAAAAAAIdO4kAAAAAAAAAAAAAAAAAEAAAAZHJzL1BLAwQUAAAACACHTuJA+bXu1tkAAAAN&#10;AQAADwAAAGRycy9kb3ducmV2LnhtbE2PwU7DMAyG70i8Q2QkblvSspW1NN0BaSfgwIbE1WuytqJx&#10;SpNu5e0xXODo359+fy63s+vF2Y6h86QhWSoQlmpvOmo0vB12iw2IEJEM9p6shi8bYFtdX5VYGH+h&#10;V3vex0ZwCYUCNbQxDoWUoW6tw7D0gyXenfzoMPI4NtKMeOFy18tUqUw67IgvtDjYx9bWH/vJacBs&#10;ZT5fTnfPh6cpw7yZ1W79rrS+vUnUA4ho5/gHw48+q0PFTkc/kQmi15Bu1gmjGhZZqnIQjKx+oyNH&#10;6/s0B1mV8v8X1TdQSwMEFAAAAAgAh07iQIUhq68XAgAAJgQAAA4AAABkcnMvZTJvRG9jLnhtbK1T&#10;wY7TMBC9I/EPlu80SSl0iZquVq2KkBZYaeEDXMdJLByPGbtNl59B4sZH8DmI32DsdEtZLnvAB2vG&#10;M/M873m8uDz0hu0Veg224sUk50xZCbW2bcU/ftg8u+DMB2FrYcCqit8pzy+XT58sBleqKXRgaoWM&#10;QKwvB1fxLgRXZpmXneqFn4BTloINYC8CudhmNYqB0HuTTfP8ZTYA1g5BKu/pdD0G+RERHwMITaOl&#10;WoPc9cqGERWVEYEo+U47z5ep26ZRMrxvGq8CMxUnpiHtdAnZ27hny4UoWxSu0/LYgnhMCw849UJb&#10;uvQEtRZBsB3qf6B6LRE8NGEioc9GIkkRYlHkD7S57YRTiQtJ7d1JdP//YOW7/Q0yXVd8zpkVPT34&#10;r6/ff/74xuZRm8H5klJu3Q1Gdt5dg/zkmYVVJ2yrrhBh6JSoqaMi5md/FUTHUynbDm+hJmixC5Bk&#10;OjTYR0ASgB3Sa9ydXkMdApN0WEznOS3OJMWe57MLsuMVoryvdujDawU9i0bFkV47oYv9tQ9j6n1K&#10;6h6MrjfamORgu10ZZHtBk7FJ64juz9OMjckWYtmIGE8SzchsVGgL9R2xRBjHiz4XGR3gF84GGq2K&#10;+887gYoz88aSUq+K2SzOYnJmL+ZTcvA8sj2PCCsJquKBs9FchXF+dw5129FNRSJt4YrUbXQiHpUf&#10;uzo2S+OTpDuOepzPcz9l/fney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5te7W2QAAAA0BAAAP&#10;AAAAAAAAAAEAIAAAACIAAABkcnMvZG93bnJldi54bWxQSwECFAAUAAAACACHTuJAhSGrrxcCAAAm&#10;BAAADgAAAAAAAAABACAAAAAoAQAAZHJzL2Uyb0RvYy54bWxQSwUGAAAAAAYABgBZAQAAsQUAAAAA&#10;">
            <v:path/>
            <v:fill focussize="0,0"/>
            <v:stroke on="f"/>
            <v:imagedata o:title=""/>
            <o:lock v:ext="edit"/>
          </v:rect>
        </w:pict>
      </w:r>
      <w:r>
        <w:rPr>
          <w:rFonts w:hint="eastAsia" w:hAnsiTheme="minorHAnsi"/>
          <w:b w:val="0"/>
          <w:bCs w:val="0"/>
          <w:kern w:val="2"/>
          <w:szCs w:val="24"/>
        </w:rPr>
        <w:pict>
          <v:rect id="矩形 6" o:spid="_x0000_s1036" o:spt="1" style="position:absolute;left:0pt;margin-left:347.55pt;margin-top:-585.45pt;height:18pt;width:90pt;z-index:-251656192;mso-width-relative:page;mso-height-relative:page;" stroked="f" coordsize="21600,21600" o:gfxdata="UEsDBAoAAAAAAIdO4kAAAAAAAAAAAAAAAAAEAAAAZHJzL1BLAwQUAAAACACHTuJA38mKEdoAAAAP&#10;AQAADwAAAGRycy9kb3ducmV2LnhtbE2PwU7DMAyG70i8Q2QkbltStnVraboD0k7AgQ2Jq9d4bUXj&#10;lCbdytuTcYGjf3/6/bnYTrYTZxp861hDMlcgiCtnWq41vB92sw0IH5ANdo5Jwzd52Ja3NwXmxl34&#10;jc77UItYwj5HDU0IfS6lrxqy6OeuJ467kxsshjgOtTQDXmK57eSDUqm02HK80GBPTw1Vn/vRasB0&#10;ab5eT4uXw/OYYlZParf6UFrf3yXqEUSgKfzBcNWP6lBGp6Mb2XjRaUizVRJRDbMkWasMRGQ262t2&#10;/M0WywxkWcj/f5Q/UEsDBBQAAAAIAIdO4kBkpeUIGQIAACYEAAAOAAAAZHJzL2Uyb0RvYy54bWyt&#10;U8GO0zAQvSPxD5bvNEkpZYmarlatipAWWGnhA1zHSSwcjxm7TZefQeLGR/A5iN9g7HRLWS57IIdo&#10;xjPzPO/NeHF56A3bK/QabMWLSc6ZshJqbduKf/yweXbBmQ/C1sKAVRW/U55fLp8+WQyuVFPowNQK&#10;GYFYXw6u4l0IrswyLzvVCz8BpywFG8BeBHKxzWoUA6H3Jpvm+TwbAGuHIJX3dLoeg/yIiI8BhKbR&#10;Uq1B7nplw4iKyohAlHynnefL1G3TKBneN41XgZmKE9OQ/nQJ2dv4z5YLUbYoXKflsQXxmBYecOqF&#10;tnTpCWotgmA71P9A9VoieGjCREKfjUSSIsSiyB9oc9sJpxIXktq7k+j+/8HKd/sbZLqu+JwzK3oa&#10;+K+v33/++MbmUZvB+ZJSbt0NRnbeXYP85JmFVSdsq64QYeiUqKmjIuZnfxVEx1Mp2w5voSZosQuQ&#10;ZDo02EdAEoAd0jTuTtNQh8AkHRbF7Hme06AkxabTiznZ8QpR3lc79OG1gp5Fo+JI007oYn/tw5h6&#10;n5K6B6PrjTYmOdhuVwbZXtBmbNJ3RPfnacbGZAuxbESMJ4lmZDYqtIX6jlgijOtFj4uMDvALZwOt&#10;VsX9551AxZl5Y0mpV8VsFncxObMXL6fk4Hlkex4RVhJUxQNno7kK4/7uHOq2o5uKRNrCFanb6EQ8&#10;Kj92dWyW1idJd1z1uJ/nfsr687yX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fyYoR2gAAAA8B&#10;AAAPAAAAAAAAAAEAIAAAACIAAABkcnMvZG93bnJldi54bWxQSwECFAAUAAAACACHTuJAZKXlCBkC&#10;AAAmBAAADgAAAAAAAAABACAAAAApAQAAZHJzL2Uyb0RvYy54bWxQSwUGAAAAAAYABgBZAQAAtAUA&#10;AAAA&#10;">
            <v:path/>
            <v:fill focussize="0,0"/>
            <v:stroke on="f"/>
            <v:imagedata o:title=""/>
            <o:lock v:ext="edit"/>
          </v:rect>
        </w:pict>
      </w:r>
      <w:bookmarkEnd w:id="0"/>
      <w:r>
        <w:rPr>
          <w:rFonts w:hint="eastAsia" w:hAnsiTheme="minorHAnsi"/>
          <w:b w:val="0"/>
          <w:bCs w:val="0"/>
          <w:kern w:val="2"/>
          <w:szCs w:val="24"/>
        </w:rPr>
        <w:t>中国</w:t>
      </w:r>
      <w:r>
        <w:rPr>
          <w:rFonts w:hint="eastAsia" w:hAnsiTheme="minorHAnsi"/>
          <w:b w:val="0"/>
          <w:bCs w:val="0"/>
          <w:kern w:val="2"/>
          <w:szCs w:val="24"/>
          <w:lang w:val="en-US" w:eastAsia="zh-CN"/>
        </w:rPr>
        <w:t>联通公司</w:t>
      </w:r>
      <w:r>
        <w:rPr>
          <w:rFonts w:hint="eastAsia" w:hAnsiTheme="minorHAnsi"/>
          <w:b w:val="0"/>
          <w:bCs w:val="0"/>
          <w:kern w:val="2"/>
          <w:szCs w:val="24"/>
        </w:rPr>
        <w:t>   发布</w:t>
      </w:r>
    </w:p>
    <w:p>
      <w:pPr>
        <w:spacing w:line="360" w:lineRule="auto"/>
        <w:jc w:val="center"/>
        <w:rPr>
          <w:b/>
          <w:sz w:val="28"/>
          <w:szCs w:val="28"/>
        </w:rPr>
      </w:pPr>
    </w:p>
    <w:p>
      <w:pPr>
        <w:spacing w:line="360" w:lineRule="auto"/>
        <w:jc w:val="center"/>
        <w:rPr>
          <w:b/>
          <w:sz w:val="24"/>
        </w:rPr>
      </w:pPr>
    </w:p>
    <w:p>
      <w:pPr>
        <w:pStyle w:val="65"/>
        <w:rPr>
          <w:rFonts w:ascii="Times New Roman"/>
        </w:rPr>
      </w:pPr>
    </w:p>
    <w:p>
      <w:pPr>
        <w:pStyle w:val="65"/>
        <w:rPr>
          <w:rFonts w:ascii="Times New Roman"/>
        </w:rPr>
        <w:sectPr>
          <w:headerReference r:id="rId3" w:type="default"/>
          <w:footerReference r:id="rId4" w:type="default"/>
          <w:pgSz w:w="11906" w:h="16838"/>
          <w:pgMar w:top="567" w:right="1134" w:bottom="1134" w:left="1418" w:header="1418" w:footer="1134" w:gutter="0"/>
          <w:pgNumType w:fmt="upperRoman" w:start="1"/>
          <w:cols w:space="425" w:num="1"/>
          <w:formProt w:val="0"/>
          <w:docGrid w:type="lines" w:linePitch="312" w:charSpace="0"/>
        </w:sectPr>
      </w:pPr>
      <w:r>
        <w:rPr>
          <w:sz w:val="21"/>
        </w:rPr>
        <w:pict>
          <v:line id="_x0000_s1042" o:spid="_x0000_s1042" o:spt="20" style="position:absolute;left:0pt;margin-left:-2.65pt;margin-top:59.2pt;height:0.05pt;width:467.75pt;z-index:251667456;mso-width-relative:page;mso-height-relative:page;" fillcolor="#FFFFFF" filled="t" stroked="t" coordsize="21600,21600">
            <v:path arrowok="t"/>
            <v:fill on="t" color2="#FFFFFF" focussize="0,0"/>
            <v:stroke color="#000000"/>
            <v:imagedata o:title=""/>
            <o:lock v:ext="edit" aspectratio="f"/>
          </v:line>
        </w:pict>
      </w:r>
      <w:r>
        <w:pict>
          <v:line id="_x0000_s1041" o:spid="_x0000_s1041" o:spt="20" style="position:absolute;left:0pt;margin-left:16.75pt;margin-top:714.7pt;height:0pt;width:481.9pt;z-index:251666432;mso-width-relative:page;mso-height-relative:page;" filled="f" stroked="t" coordsize="21600,21600" o:gfxdata="UEsDBAoAAAAAAIdO4kAAAAAAAAAAAAAAAAAEAAAAZHJzL1BLAwQUAAAACACHTuJAbROLTNcAAAAL&#10;AQAADwAAAGRycy9kb3ducmV2LnhtbE2PPU/DQAyGdyT+w8lILFV716YtNOTSAcjG0gJidROTROR8&#10;ae76Ab8eMyAY/frR68fZ+uw6daQhtJ4tTCcGFHHpq5ZrCy/PxfgWVIjIFXaeycInBVjnlxcZppU/&#10;8YaO21grKeGQooUmxj7VOpQNOQwT3xPL7t0PDqOMQ62rAU9S7jo9M2apHbYsFxrs6b6h8mN7cBZC&#10;8Ur74mtUjsxbUnua7R+eHtHa66upuQMV6Rz/YPjRF3XIxWnnD1wF1VlYLQSUeG4Wc1ACrG6SBNTu&#10;N9J5pv//kH8DUEsDBBQAAAAIAIdO4kBYyd9u1wEAAKsDAAAOAAAAZHJzL2Uyb0RvYy54bWytU8GO&#10;2yAQvVfqPyDujROnSbdWnD0k2l7SNtJuP4BgbKMCgxgSJ3/fASe73e1lD/UBAfPmzbw3eHV/toad&#10;VEANruazyZQz5SQ02nU1//X08OmOM4zCNcKAUzW/KOT3648fVoOvVAk9mEYFRiQOq8HXvI/RV0WB&#10;sldW4AS8chRsIVgR6Ri6ogliIHZrinI6XRYDhMYHkAqRbrdjkF8Zw3sIoW21VFuQR6tcHFmDMiKS&#10;JOy1R77O3batkvFn26KKzNSclMa8UhHaH9JarFei6oLwvZbXFsR7WnijyQrtqOgz1VZEwY5B/0Nl&#10;tQyA0MaJBFuMQrIjpGI2fePNYy+8ylrIavTPpuP/o5U/TvvAdFPzkjMnLA18p51is1myZvBYEWLj&#10;9iGJk2f36HcgfyNzsOmF61Ru8eniKS9nFK9S0gE9FTgM36EhjDhGyD6d22ATJTnAzjX/upx+WSw4&#10;u9C2vPs8ny/GyahzZJLiyxnZM6ehSULkqRWiunH4gPGbAsvSpuaG+s81xGmHkVQQ9AZJJR08aGPy&#10;4I1jA1VclIucgGB0k4IJhqE7bExgJ5GeTv5ST0T2Chbg6Jrx3jgK3ySP5h2guexDCqd7mmEmuL63&#10;9Ej+PmfUyz+2/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tE4tM1wAAAAsBAAAPAAAAAAAAAAEA&#10;IAAAACIAAABkcnMvZG93bnJldi54bWxQSwECFAAUAAAACACHTuJAWMnfbtcBAACrAwAADgAAAAAA&#10;AAABACAAAAAmAQAAZHJzL2Uyb0RvYy54bWxQSwUGAAAAAAYABgBZAQAAbwUAAAAA&#10;">
            <v:path arrowok="t"/>
            <v:fill on="f" focussize="0,0"/>
            <v:stroke color="#000000" joinstyle="round"/>
            <v:imagedata o:title=""/>
            <o:lock v:ext="edit" aspectratio="f"/>
          </v:line>
        </w:pict>
      </w:r>
      <w:r>
        <w:pict>
          <v:line id="_x0000_s1040" o:spid="_x0000_s1040" o:spt="20" style="position:absolute;left:0pt;margin-left:4.75pt;margin-top:702.7pt;height:0pt;width:481.9pt;z-index:251665408;mso-width-relative:page;mso-height-relative:page;" filled="f" stroked="t" coordsize="21600,21600" o:gfxdata="UEsDBAoAAAAAAIdO4kAAAAAAAAAAAAAAAAAEAAAAZHJzL1BLAwQUAAAACACHTuJAbROLTNcAAAAL&#10;AQAADwAAAGRycy9kb3ducmV2LnhtbE2PPU/DQAyGdyT+w8lILFV716YtNOTSAcjG0gJidROTROR8&#10;ae76Ab8eMyAY/frR68fZ+uw6daQhtJ4tTCcGFHHpq5ZrCy/PxfgWVIjIFXaeycInBVjnlxcZppU/&#10;8YaO21grKeGQooUmxj7VOpQNOQwT3xPL7t0PDqOMQ62rAU9S7jo9M2apHbYsFxrs6b6h8mN7cBZC&#10;8Ur74mtUjsxbUnua7R+eHtHa66upuQMV6Rz/YPjRF3XIxWnnD1wF1VlYLQSUeG4Wc1ACrG6SBNTu&#10;N9J5pv//kH8DUEsDBBQAAAAIAIdO4kBYyd9u1wEAAKsDAAAOAAAAZHJzL2Uyb0RvYy54bWytU8GO&#10;2yAQvVfqPyDujROnSbdWnD0k2l7SNtJuP4BgbKMCgxgSJ3/fASe73e1lD/UBAfPmzbw3eHV/toad&#10;VEANruazyZQz5SQ02nU1//X08OmOM4zCNcKAUzW/KOT3648fVoOvVAk9mEYFRiQOq8HXvI/RV0WB&#10;sldW4AS8chRsIVgR6Ri6ogliIHZrinI6XRYDhMYHkAqRbrdjkF8Zw3sIoW21VFuQR6tcHFmDMiKS&#10;JOy1R77O3batkvFn26KKzNSclMa8UhHaH9JarFei6oLwvZbXFsR7WnijyQrtqOgz1VZEwY5B/0Nl&#10;tQyA0MaJBFuMQrIjpGI2fePNYy+8ylrIavTPpuP/o5U/TvvAdFPzkjMnLA18p51is1myZvBYEWLj&#10;9iGJk2f36HcgfyNzsOmF61Ru8eniKS9nFK9S0gE9FTgM36EhjDhGyD6d22ATJTnAzjX/upx+WSw4&#10;u9C2vPs8ny/GyahzZJLiyxnZM6ehSULkqRWiunH4gPGbAsvSpuaG+s81xGmHkVQQ9AZJJR08aGPy&#10;4I1jA1VclIucgGB0k4IJhqE7bExgJ5GeTv5ST0T2Chbg6Jrx3jgK3ySP5h2guexDCqd7mmEmuL63&#10;9Ej+PmfUyz+2/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tE4tM1wAAAAsBAAAPAAAAAAAAAAEA&#10;IAAAACIAAABkcnMvZG93bnJldi54bWxQSwECFAAUAAAACACHTuJAWMnfbtcBAACrAwAADgAAAAAA&#10;AAABACAAAAAmAQAAZHJzL2Uyb0RvYy54bWxQSwUGAAAAAAYABgBZAQAAbwUAAAAA&#10;">
            <v:path arrowok="t"/>
            <v:fill on="f" focussize="0,0"/>
            <v:stroke color="#000000" joinstyle="round"/>
            <v:imagedata o:title=""/>
            <o:lock v:ext="edit" aspectratio="f"/>
          </v:line>
        </w:pict>
      </w:r>
    </w:p>
    <w:sdt>
      <w:sdtPr>
        <w:rPr>
          <w:rFonts w:ascii="Times New Roman" w:hAnsi="Times New Roman" w:eastAsia="宋体" w:cs="Times New Roman"/>
          <w:bCs w:val="0"/>
          <w:color w:val="auto"/>
          <w:kern w:val="2"/>
          <w:sz w:val="21"/>
          <w:szCs w:val="24"/>
          <w:lang w:val="zh-CN"/>
        </w:rPr>
        <w:id w:val="-876550443"/>
        <w:docPartObj>
          <w:docPartGallery w:val="Table of Contents"/>
          <w:docPartUnique/>
        </w:docPartObj>
      </w:sdtPr>
      <w:sdtEndPr>
        <w:rPr>
          <w:rFonts w:ascii="Times New Roman" w:hAnsi="Times New Roman" w:eastAsia="宋体" w:cs="Times New Roman"/>
          <w:b/>
          <w:bCs w:val="0"/>
          <w:color w:val="auto"/>
          <w:kern w:val="2"/>
          <w:sz w:val="21"/>
          <w:szCs w:val="24"/>
          <w:lang w:val="zh-CN"/>
        </w:rPr>
      </w:sdtEndPr>
      <w:sdtContent>
        <w:p>
          <w:pPr>
            <w:pStyle w:val="265"/>
            <w:rPr>
              <w:rFonts w:hint="eastAsia" w:eastAsiaTheme="majorEastAsia"/>
              <w:color w:val="auto"/>
              <w:lang w:eastAsia="zh-CN"/>
            </w:rPr>
          </w:pPr>
          <w:bookmarkStart w:id="1" w:name="_Toc326754359"/>
          <w:bookmarkStart w:id="2" w:name="_Toc326754432"/>
          <w:bookmarkStart w:id="3" w:name="_Toc512347225"/>
          <w:bookmarkStart w:id="4" w:name="_Toc325115866"/>
          <w:r>
            <w:rPr>
              <w:rFonts w:hint="eastAsia" w:ascii="Times New Roman" w:hAnsi="Times New Roman" w:eastAsia="宋体" w:cs="Times New Roman"/>
              <w:bCs w:val="0"/>
              <w:color w:val="auto"/>
              <w:kern w:val="2"/>
              <w:sz w:val="21"/>
              <w:szCs w:val="24"/>
            </w:rPr>
            <w:t xml:space="preserve">                                              </w:t>
          </w:r>
          <w:r>
            <w:rPr>
              <w:color w:val="auto"/>
              <w:lang w:val="zh-CN"/>
            </w:rPr>
            <w:t>目</w:t>
          </w:r>
          <w:r>
            <w:rPr>
              <w:rFonts w:hint="eastAsia"/>
              <w:color w:val="auto"/>
            </w:rPr>
            <w:t xml:space="preserve">     </w:t>
          </w:r>
          <w:r>
            <w:rPr>
              <w:rFonts w:hint="eastAsia"/>
              <w:color w:val="auto"/>
              <w:lang w:val="en-US" w:eastAsia="zh-CN"/>
            </w:rPr>
            <w:t>次</w:t>
          </w:r>
        </w:p>
        <w:p>
          <w:pPr>
            <w:pStyle w:val="60"/>
            <w:tabs>
              <w:tab w:val="right" w:leader="dot" w:pos="9354"/>
              <w:tab w:val="clear" w:pos="9242"/>
            </w:tabs>
          </w:pPr>
          <w:r>
            <w:rPr>
              <w:b/>
              <w:bCs/>
              <w:lang w:val="zh-CN"/>
            </w:rPr>
            <w:fldChar w:fldCharType="begin"/>
          </w:r>
          <w:r>
            <w:rPr>
              <w:b/>
              <w:bCs/>
              <w:lang w:val="zh-CN"/>
            </w:rPr>
            <w:instrText xml:space="preserve"> TOC \o "1-3" \h \z \u </w:instrText>
          </w:r>
          <w:r>
            <w:rPr>
              <w:b/>
              <w:bCs/>
              <w:lang w:val="zh-CN"/>
            </w:rPr>
            <w:fldChar w:fldCharType="separate"/>
          </w:r>
          <w:r>
            <w:rPr>
              <w:bCs/>
              <w:lang w:val="zh-CN"/>
            </w:rPr>
            <w:fldChar w:fldCharType="begin"/>
          </w:r>
          <w:r>
            <w:rPr>
              <w:bCs/>
              <w:lang w:val="zh-CN"/>
            </w:rPr>
            <w:instrText xml:space="preserve"> HYPERLINK \l _Toc13448 </w:instrText>
          </w:r>
          <w:r>
            <w:rPr>
              <w:bCs/>
              <w:lang w:val="zh-CN"/>
            </w:rPr>
            <w:fldChar w:fldCharType="separate"/>
          </w:r>
          <w:r>
            <w:rPr>
              <w:rFonts w:hint="eastAsia" w:ascii="黑体" w:hAnsi="黑体" w:eastAsia="黑体"/>
              <w:szCs w:val="30"/>
            </w:rPr>
            <w:t>前 言</w:t>
          </w:r>
          <w:r>
            <w:tab/>
          </w:r>
          <w:r>
            <w:fldChar w:fldCharType="begin"/>
          </w:r>
          <w:r>
            <w:instrText xml:space="preserve"> PAGEREF _Toc13448 \h </w:instrText>
          </w:r>
          <w:r>
            <w:fldChar w:fldCharType="separate"/>
          </w:r>
          <w:r>
            <w:t>2</w:t>
          </w:r>
          <w:r>
            <w:fldChar w:fldCharType="end"/>
          </w:r>
          <w:r>
            <w:rPr>
              <w:bCs/>
              <w:lang w:val="zh-CN"/>
            </w:rPr>
            <w:fldChar w:fldCharType="end"/>
          </w:r>
        </w:p>
        <w:p>
          <w:pPr>
            <w:pStyle w:val="60"/>
            <w:tabs>
              <w:tab w:val="right" w:leader="dot" w:pos="9354"/>
              <w:tab w:val="clear" w:pos="9242"/>
            </w:tabs>
          </w:pPr>
          <w:r>
            <w:rPr>
              <w:bCs/>
              <w:lang w:val="zh-CN"/>
            </w:rPr>
            <w:fldChar w:fldCharType="begin"/>
          </w:r>
          <w:r>
            <w:rPr>
              <w:bCs/>
              <w:lang w:val="zh-CN"/>
            </w:rPr>
            <w:instrText xml:space="preserve"> HYPERLINK \l _Toc19479 </w:instrText>
          </w:r>
          <w:r>
            <w:rPr>
              <w:bCs/>
              <w:lang w:val="zh-CN"/>
            </w:rPr>
            <w:fldChar w:fldCharType="separate"/>
          </w:r>
          <w:r>
            <w:rPr>
              <w:rFonts w:ascii="黑体" w:hAnsi="黑体" w:eastAsia="黑体"/>
              <w:bCs/>
              <w:szCs w:val="21"/>
            </w:rPr>
            <w:t xml:space="preserve">1 </w:t>
          </w:r>
          <w:r>
            <w:rPr>
              <w:rFonts w:hint="eastAsia" w:ascii="黑体" w:hAnsi="黑体" w:eastAsia="黑体"/>
              <w:bCs/>
              <w:szCs w:val="21"/>
            </w:rPr>
            <w:t>范围</w:t>
          </w:r>
          <w:r>
            <w:tab/>
          </w:r>
          <w:r>
            <w:fldChar w:fldCharType="begin"/>
          </w:r>
          <w:r>
            <w:instrText xml:space="preserve"> PAGEREF _Toc19479 \h </w:instrText>
          </w:r>
          <w:r>
            <w:fldChar w:fldCharType="separate"/>
          </w:r>
          <w:r>
            <w:t>3</w:t>
          </w:r>
          <w:r>
            <w:fldChar w:fldCharType="end"/>
          </w:r>
          <w:r>
            <w:rPr>
              <w:bCs/>
              <w:lang w:val="zh-CN"/>
            </w:rPr>
            <w:fldChar w:fldCharType="end"/>
          </w:r>
        </w:p>
        <w:p>
          <w:pPr>
            <w:pStyle w:val="60"/>
            <w:tabs>
              <w:tab w:val="right" w:leader="dot" w:pos="9354"/>
              <w:tab w:val="clear" w:pos="9242"/>
            </w:tabs>
          </w:pPr>
          <w:r>
            <w:rPr>
              <w:bCs/>
              <w:lang w:val="zh-CN"/>
            </w:rPr>
            <w:fldChar w:fldCharType="begin"/>
          </w:r>
          <w:r>
            <w:rPr>
              <w:bCs/>
              <w:lang w:val="zh-CN"/>
            </w:rPr>
            <w:instrText xml:space="preserve"> HYPERLINK \l _Toc32405 </w:instrText>
          </w:r>
          <w:r>
            <w:rPr>
              <w:bCs/>
              <w:lang w:val="zh-CN"/>
            </w:rPr>
            <w:fldChar w:fldCharType="separate"/>
          </w:r>
          <w:r>
            <w:rPr>
              <w:rFonts w:hint="eastAsia" w:ascii="黑体" w:hAnsi="黑体" w:eastAsia="黑体"/>
              <w:bCs/>
              <w:szCs w:val="21"/>
            </w:rPr>
            <w:t>2 规范性引用文件</w:t>
          </w:r>
          <w:r>
            <w:tab/>
          </w:r>
          <w:r>
            <w:fldChar w:fldCharType="begin"/>
          </w:r>
          <w:r>
            <w:instrText xml:space="preserve"> PAGEREF _Toc32405 \h </w:instrText>
          </w:r>
          <w:r>
            <w:fldChar w:fldCharType="separate"/>
          </w:r>
          <w:r>
            <w:t>3</w:t>
          </w:r>
          <w:r>
            <w:fldChar w:fldCharType="end"/>
          </w:r>
          <w:r>
            <w:rPr>
              <w:bCs/>
              <w:lang w:val="zh-CN"/>
            </w:rPr>
            <w:fldChar w:fldCharType="end"/>
          </w:r>
        </w:p>
        <w:p>
          <w:pPr>
            <w:pStyle w:val="60"/>
            <w:tabs>
              <w:tab w:val="right" w:leader="dot" w:pos="9354"/>
              <w:tab w:val="clear" w:pos="9242"/>
            </w:tabs>
          </w:pPr>
          <w:r>
            <w:rPr>
              <w:bCs/>
              <w:lang w:val="zh-CN"/>
            </w:rPr>
            <w:fldChar w:fldCharType="begin"/>
          </w:r>
          <w:r>
            <w:rPr>
              <w:bCs/>
              <w:lang w:val="zh-CN"/>
            </w:rPr>
            <w:instrText xml:space="preserve"> HYPERLINK \l _Toc25164 </w:instrText>
          </w:r>
          <w:r>
            <w:rPr>
              <w:bCs/>
              <w:lang w:val="zh-CN"/>
            </w:rPr>
            <w:fldChar w:fldCharType="separate"/>
          </w:r>
          <w:r>
            <w:rPr>
              <w:rFonts w:hint="eastAsia" w:ascii="黑体" w:hAnsi="黑体" w:eastAsia="黑体"/>
              <w:bCs/>
              <w:szCs w:val="21"/>
            </w:rPr>
            <w:t>3 符号和缩略语</w:t>
          </w:r>
          <w:r>
            <w:tab/>
          </w:r>
          <w:r>
            <w:fldChar w:fldCharType="begin"/>
          </w:r>
          <w:r>
            <w:instrText xml:space="preserve"> PAGEREF _Toc25164 \h </w:instrText>
          </w:r>
          <w:r>
            <w:fldChar w:fldCharType="separate"/>
          </w:r>
          <w:r>
            <w:t>3</w:t>
          </w:r>
          <w:r>
            <w:fldChar w:fldCharType="end"/>
          </w:r>
          <w:r>
            <w:rPr>
              <w:bCs/>
              <w:lang w:val="zh-CN"/>
            </w:rPr>
            <w:fldChar w:fldCharType="end"/>
          </w:r>
        </w:p>
        <w:p>
          <w:pPr>
            <w:pStyle w:val="60"/>
            <w:tabs>
              <w:tab w:val="right" w:leader="dot" w:pos="9354"/>
              <w:tab w:val="clear" w:pos="9242"/>
            </w:tabs>
          </w:pPr>
          <w:r>
            <w:rPr>
              <w:bCs/>
              <w:lang w:val="zh-CN"/>
            </w:rPr>
            <w:fldChar w:fldCharType="begin"/>
          </w:r>
          <w:r>
            <w:rPr>
              <w:bCs/>
              <w:lang w:val="zh-CN"/>
            </w:rPr>
            <w:instrText xml:space="preserve"> HYPERLINK \l _Toc20864 </w:instrText>
          </w:r>
          <w:r>
            <w:rPr>
              <w:bCs/>
              <w:lang w:val="zh-CN"/>
            </w:rPr>
            <w:fldChar w:fldCharType="separate"/>
          </w:r>
          <w:r>
            <w:rPr>
              <w:rFonts w:hint="eastAsia" w:ascii="黑体" w:hAnsi="黑体" w:eastAsia="黑体"/>
              <w:bCs/>
              <w:szCs w:val="21"/>
            </w:rPr>
            <w:t>4 测试概述</w:t>
          </w:r>
          <w:r>
            <w:tab/>
          </w:r>
          <w:r>
            <w:fldChar w:fldCharType="begin"/>
          </w:r>
          <w:r>
            <w:instrText xml:space="preserve"> PAGEREF _Toc20864 \h </w:instrText>
          </w:r>
          <w:r>
            <w:fldChar w:fldCharType="separate"/>
          </w:r>
          <w:r>
            <w:t>4</w:t>
          </w:r>
          <w:r>
            <w:fldChar w:fldCharType="end"/>
          </w:r>
          <w:r>
            <w:rPr>
              <w:bCs/>
              <w:lang w:val="zh-CN"/>
            </w:rPr>
            <w:fldChar w:fldCharType="end"/>
          </w:r>
        </w:p>
        <w:p>
          <w:pPr>
            <w:pStyle w:val="75"/>
            <w:tabs>
              <w:tab w:val="right" w:leader="dot" w:pos="9354"/>
              <w:tab w:val="clear" w:pos="9242"/>
            </w:tabs>
          </w:pPr>
          <w:r>
            <w:rPr>
              <w:bCs/>
              <w:lang w:val="zh-CN"/>
            </w:rPr>
            <w:fldChar w:fldCharType="begin"/>
          </w:r>
          <w:r>
            <w:rPr>
              <w:bCs/>
              <w:lang w:val="zh-CN"/>
            </w:rPr>
            <w:instrText xml:space="preserve"> HYPERLINK \l _Toc20746 </w:instrText>
          </w:r>
          <w:r>
            <w:rPr>
              <w:bCs/>
              <w:lang w:val="zh-CN"/>
            </w:rPr>
            <w:fldChar w:fldCharType="separate"/>
          </w:r>
          <w:r>
            <w:rPr>
              <w:rFonts w:ascii="Times New Roman" w:hAnsi="Times New Roman"/>
              <w:szCs w:val="16"/>
            </w:rPr>
            <w:t>4.1 网络结构</w:t>
          </w:r>
          <w:r>
            <w:tab/>
          </w:r>
          <w:r>
            <w:fldChar w:fldCharType="begin"/>
          </w:r>
          <w:r>
            <w:instrText xml:space="preserve"> PAGEREF _Toc20746 \h </w:instrText>
          </w:r>
          <w:r>
            <w:fldChar w:fldCharType="separate"/>
          </w:r>
          <w:r>
            <w:t>4</w:t>
          </w:r>
          <w:r>
            <w:fldChar w:fldCharType="end"/>
          </w:r>
          <w:r>
            <w:rPr>
              <w:bCs/>
              <w:lang w:val="zh-CN"/>
            </w:rPr>
            <w:fldChar w:fldCharType="end"/>
          </w:r>
        </w:p>
        <w:p>
          <w:pPr>
            <w:pStyle w:val="75"/>
            <w:tabs>
              <w:tab w:val="right" w:leader="dot" w:pos="9354"/>
              <w:tab w:val="clear" w:pos="9242"/>
            </w:tabs>
          </w:pPr>
          <w:r>
            <w:rPr>
              <w:bCs/>
              <w:lang w:val="zh-CN"/>
            </w:rPr>
            <w:fldChar w:fldCharType="begin"/>
          </w:r>
          <w:r>
            <w:rPr>
              <w:bCs/>
              <w:lang w:val="zh-CN"/>
            </w:rPr>
            <w:instrText xml:space="preserve"> HYPERLINK \l _Toc22127 </w:instrText>
          </w:r>
          <w:r>
            <w:rPr>
              <w:bCs/>
              <w:lang w:val="zh-CN"/>
            </w:rPr>
            <w:fldChar w:fldCharType="separate"/>
          </w:r>
          <w:r>
            <w:rPr>
              <w:rFonts w:ascii="Times New Roman" w:hAnsi="Times New Roman"/>
              <w:szCs w:val="16"/>
            </w:rPr>
            <w:t>4.2 测试场景</w:t>
          </w:r>
          <w:r>
            <w:tab/>
          </w:r>
          <w:r>
            <w:fldChar w:fldCharType="begin"/>
          </w:r>
          <w:r>
            <w:instrText xml:space="preserve"> PAGEREF _Toc22127 \h </w:instrText>
          </w:r>
          <w:r>
            <w:fldChar w:fldCharType="separate"/>
          </w:r>
          <w:r>
            <w:t>4</w:t>
          </w:r>
          <w:r>
            <w:fldChar w:fldCharType="end"/>
          </w:r>
          <w:r>
            <w:rPr>
              <w:bCs/>
              <w:lang w:val="zh-CN"/>
            </w:rPr>
            <w:fldChar w:fldCharType="end"/>
          </w:r>
        </w:p>
        <w:p>
          <w:pPr>
            <w:pStyle w:val="75"/>
            <w:tabs>
              <w:tab w:val="right" w:leader="dot" w:pos="9354"/>
              <w:tab w:val="clear" w:pos="9242"/>
            </w:tabs>
          </w:pPr>
          <w:r>
            <w:rPr>
              <w:bCs/>
              <w:lang w:val="zh-CN"/>
            </w:rPr>
            <w:fldChar w:fldCharType="begin"/>
          </w:r>
          <w:r>
            <w:rPr>
              <w:bCs/>
              <w:lang w:val="zh-CN"/>
            </w:rPr>
            <w:instrText xml:space="preserve"> HYPERLINK \l _Toc14307 </w:instrText>
          </w:r>
          <w:r>
            <w:rPr>
              <w:bCs/>
              <w:lang w:val="zh-CN"/>
            </w:rPr>
            <w:fldChar w:fldCharType="separate"/>
          </w:r>
          <w:r>
            <w:rPr>
              <w:rFonts w:ascii="Times New Roman" w:hAnsi="Times New Roman"/>
              <w:szCs w:val="16"/>
            </w:rPr>
            <w:t>4.3 测试工具</w:t>
          </w:r>
          <w:r>
            <w:tab/>
          </w:r>
          <w:r>
            <w:fldChar w:fldCharType="begin"/>
          </w:r>
          <w:r>
            <w:instrText xml:space="preserve"> PAGEREF _Toc14307 \h </w:instrText>
          </w:r>
          <w:r>
            <w:fldChar w:fldCharType="separate"/>
          </w:r>
          <w:r>
            <w:t>4</w:t>
          </w:r>
          <w:r>
            <w:fldChar w:fldCharType="end"/>
          </w:r>
          <w:r>
            <w:rPr>
              <w:bCs/>
              <w:lang w:val="zh-CN"/>
            </w:rPr>
            <w:fldChar w:fldCharType="end"/>
          </w:r>
        </w:p>
        <w:p>
          <w:pPr>
            <w:pStyle w:val="75"/>
            <w:tabs>
              <w:tab w:val="right" w:leader="dot" w:pos="9354"/>
              <w:tab w:val="clear" w:pos="9242"/>
            </w:tabs>
          </w:pPr>
          <w:r>
            <w:rPr>
              <w:bCs/>
              <w:lang w:val="zh-CN"/>
            </w:rPr>
            <w:fldChar w:fldCharType="begin"/>
          </w:r>
          <w:r>
            <w:rPr>
              <w:bCs/>
              <w:lang w:val="zh-CN"/>
            </w:rPr>
            <w:instrText xml:space="preserve"> HYPERLINK \l _Toc1417 </w:instrText>
          </w:r>
          <w:r>
            <w:rPr>
              <w:bCs/>
              <w:lang w:val="zh-CN"/>
            </w:rPr>
            <w:fldChar w:fldCharType="separate"/>
          </w:r>
          <w:r>
            <w:rPr>
              <w:rFonts w:ascii="Times New Roman" w:hAnsi="Times New Roman"/>
              <w:szCs w:val="16"/>
            </w:rPr>
            <w:t>4.4 测试方法说明</w:t>
          </w:r>
          <w:r>
            <w:tab/>
          </w:r>
          <w:r>
            <w:fldChar w:fldCharType="begin"/>
          </w:r>
          <w:r>
            <w:instrText xml:space="preserve"> PAGEREF _Toc1417 \h </w:instrText>
          </w:r>
          <w:r>
            <w:fldChar w:fldCharType="separate"/>
          </w:r>
          <w:r>
            <w:t>4</w:t>
          </w:r>
          <w:r>
            <w:fldChar w:fldCharType="end"/>
          </w:r>
          <w:r>
            <w:rPr>
              <w:bCs/>
              <w:lang w:val="zh-CN"/>
            </w:rPr>
            <w:fldChar w:fldCharType="end"/>
          </w:r>
        </w:p>
        <w:p>
          <w:pPr>
            <w:pStyle w:val="60"/>
            <w:tabs>
              <w:tab w:val="right" w:leader="dot" w:pos="9354"/>
              <w:tab w:val="clear" w:pos="9242"/>
            </w:tabs>
          </w:pPr>
          <w:r>
            <w:rPr>
              <w:bCs/>
              <w:lang w:val="zh-CN"/>
            </w:rPr>
            <w:fldChar w:fldCharType="begin"/>
          </w:r>
          <w:r>
            <w:rPr>
              <w:bCs/>
              <w:lang w:val="zh-CN"/>
            </w:rPr>
            <w:instrText xml:space="preserve"> HYPERLINK \l _Toc12739 </w:instrText>
          </w:r>
          <w:r>
            <w:rPr>
              <w:bCs/>
              <w:lang w:val="zh-CN"/>
            </w:rPr>
            <w:fldChar w:fldCharType="separate"/>
          </w:r>
          <w:r>
            <w:rPr>
              <w:rFonts w:hint="eastAsia" w:ascii="黑体" w:hAnsi="黑体" w:eastAsia="黑体"/>
              <w:bCs/>
              <w:szCs w:val="21"/>
            </w:rPr>
            <w:t>5 测试项目</w:t>
          </w:r>
          <w:r>
            <w:tab/>
          </w:r>
          <w:r>
            <w:fldChar w:fldCharType="begin"/>
          </w:r>
          <w:r>
            <w:instrText xml:space="preserve"> PAGEREF _Toc12739 \h </w:instrText>
          </w:r>
          <w:r>
            <w:fldChar w:fldCharType="separate"/>
          </w:r>
          <w:r>
            <w:t>4</w:t>
          </w:r>
          <w:r>
            <w:fldChar w:fldCharType="end"/>
          </w:r>
          <w:r>
            <w:rPr>
              <w:bCs/>
              <w:lang w:val="zh-CN"/>
            </w:rPr>
            <w:fldChar w:fldCharType="end"/>
          </w:r>
        </w:p>
        <w:p>
          <w:pPr>
            <w:pStyle w:val="75"/>
            <w:tabs>
              <w:tab w:val="right" w:leader="dot" w:pos="9354"/>
              <w:tab w:val="clear" w:pos="9242"/>
            </w:tabs>
          </w:pPr>
          <w:r>
            <w:rPr>
              <w:bCs/>
              <w:lang w:val="zh-CN"/>
            </w:rPr>
            <w:fldChar w:fldCharType="begin"/>
          </w:r>
          <w:r>
            <w:rPr>
              <w:bCs/>
              <w:lang w:val="zh-CN"/>
            </w:rPr>
            <w:instrText xml:space="preserve"> HYPERLINK \l _Toc27647 </w:instrText>
          </w:r>
          <w:r>
            <w:rPr>
              <w:bCs/>
              <w:lang w:val="zh-CN"/>
            </w:rPr>
            <w:fldChar w:fldCharType="separate"/>
          </w:r>
          <w:r>
            <w:rPr>
              <w:rFonts w:ascii="Times New Roman" w:hAnsi="Times New Roman"/>
            </w:rPr>
            <w:t xml:space="preserve">5.1 </w:t>
          </w:r>
          <w:r>
            <w:rPr>
              <w:rFonts w:hint="eastAsia" w:ascii="Times New Roman" w:hAnsi="Times New Roman"/>
              <w:szCs w:val="16"/>
            </w:rPr>
            <w:t>拓扑管理</w:t>
          </w:r>
          <w:r>
            <w:tab/>
          </w:r>
          <w:r>
            <w:fldChar w:fldCharType="begin"/>
          </w:r>
          <w:r>
            <w:instrText xml:space="preserve"> PAGEREF _Toc27647 \h </w:instrText>
          </w:r>
          <w:r>
            <w:fldChar w:fldCharType="separate"/>
          </w:r>
          <w:r>
            <w:t>4</w:t>
          </w:r>
          <w:r>
            <w:fldChar w:fldCharType="end"/>
          </w:r>
          <w:r>
            <w:rPr>
              <w:bCs/>
              <w:lang w:val="zh-CN"/>
            </w:rPr>
            <w:fldChar w:fldCharType="end"/>
          </w:r>
        </w:p>
        <w:p>
          <w:pPr>
            <w:pStyle w:val="75"/>
            <w:tabs>
              <w:tab w:val="right" w:leader="dot" w:pos="9354"/>
              <w:tab w:val="clear" w:pos="9242"/>
            </w:tabs>
          </w:pPr>
          <w:r>
            <w:rPr>
              <w:bCs/>
              <w:lang w:val="zh-CN"/>
            </w:rPr>
            <w:fldChar w:fldCharType="begin"/>
          </w:r>
          <w:r>
            <w:rPr>
              <w:bCs/>
              <w:lang w:val="zh-CN"/>
            </w:rPr>
            <w:instrText xml:space="preserve"> HYPERLINK \l _Toc17728 </w:instrText>
          </w:r>
          <w:r>
            <w:rPr>
              <w:bCs/>
              <w:lang w:val="zh-CN"/>
            </w:rPr>
            <w:fldChar w:fldCharType="separate"/>
          </w:r>
          <w:r>
            <w:rPr>
              <w:rFonts w:hint="eastAsia" w:ascii="Times New Roman" w:hAnsi="Times New Roman"/>
              <w:szCs w:val="16"/>
            </w:rPr>
            <w:t>5.2 配置管理</w:t>
          </w:r>
          <w:r>
            <w:tab/>
          </w:r>
          <w:r>
            <w:fldChar w:fldCharType="begin"/>
          </w:r>
          <w:r>
            <w:instrText xml:space="preserve"> PAGEREF _Toc17728 \h </w:instrText>
          </w:r>
          <w:r>
            <w:fldChar w:fldCharType="separate"/>
          </w:r>
          <w:r>
            <w:t>8</w:t>
          </w:r>
          <w:r>
            <w:fldChar w:fldCharType="end"/>
          </w:r>
          <w:r>
            <w:rPr>
              <w:bCs/>
              <w:lang w:val="zh-CN"/>
            </w:rPr>
            <w:fldChar w:fldCharType="end"/>
          </w:r>
        </w:p>
        <w:p>
          <w:pPr>
            <w:pStyle w:val="75"/>
            <w:tabs>
              <w:tab w:val="right" w:leader="dot" w:pos="9354"/>
              <w:tab w:val="clear" w:pos="9242"/>
            </w:tabs>
          </w:pPr>
          <w:r>
            <w:rPr>
              <w:bCs/>
              <w:lang w:val="zh-CN"/>
            </w:rPr>
            <w:fldChar w:fldCharType="begin"/>
          </w:r>
          <w:r>
            <w:rPr>
              <w:bCs/>
              <w:lang w:val="zh-CN"/>
            </w:rPr>
            <w:instrText xml:space="preserve"> HYPERLINK \l _Toc5010 </w:instrText>
          </w:r>
          <w:r>
            <w:rPr>
              <w:bCs/>
              <w:lang w:val="zh-CN"/>
            </w:rPr>
            <w:fldChar w:fldCharType="separate"/>
          </w:r>
          <w:r>
            <w:rPr>
              <w:rFonts w:hint="eastAsia" w:ascii="Times New Roman" w:hAnsi="Times New Roman"/>
              <w:szCs w:val="16"/>
            </w:rPr>
            <w:t>5.3 告警管理</w:t>
          </w:r>
          <w:r>
            <w:tab/>
          </w:r>
          <w:r>
            <w:fldChar w:fldCharType="begin"/>
          </w:r>
          <w:r>
            <w:instrText xml:space="preserve"> PAGEREF _Toc5010 \h </w:instrText>
          </w:r>
          <w:r>
            <w:fldChar w:fldCharType="separate"/>
          </w:r>
          <w:r>
            <w:t>14</w:t>
          </w:r>
          <w:r>
            <w:fldChar w:fldCharType="end"/>
          </w:r>
          <w:r>
            <w:rPr>
              <w:bCs/>
              <w:lang w:val="zh-CN"/>
            </w:rPr>
            <w:fldChar w:fldCharType="end"/>
          </w:r>
        </w:p>
        <w:p>
          <w:pPr>
            <w:pStyle w:val="75"/>
            <w:tabs>
              <w:tab w:val="right" w:leader="dot" w:pos="9354"/>
              <w:tab w:val="clear" w:pos="9242"/>
            </w:tabs>
          </w:pPr>
          <w:r>
            <w:rPr>
              <w:bCs/>
              <w:lang w:val="zh-CN"/>
            </w:rPr>
            <w:fldChar w:fldCharType="begin"/>
          </w:r>
          <w:r>
            <w:rPr>
              <w:bCs/>
              <w:lang w:val="zh-CN"/>
            </w:rPr>
            <w:instrText xml:space="preserve"> HYPERLINK \l _Toc1166 </w:instrText>
          </w:r>
          <w:r>
            <w:rPr>
              <w:bCs/>
              <w:lang w:val="zh-CN"/>
            </w:rPr>
            <w:fldChar w:fldCharType="separate"/>
          </w:r>
          <w:r>
            <w:rPr>
              <w:rFonts w:hint="eastAsia" w:ascii="Times New Roman" w:hAnsi="Times New Roman"/>
              <w:szCs w:val="16"/>
            </w:rPr>
            <w:t>5.4 性能管理</w:t>
          </w:r>
          <w:r>
            <w:tab/>
          </w:r>
          <w:r>
            <w:fldChar w:fldCharType="begin"/>
          </w:r>
          <w:r>
            <w:instrText xml:space="preserve"> PAGEREF _Toc1166 \h </w:instrText>
          </w:r>
          <w:r>
            <w:fldChar w:fldCharType="separate"/>
          </w:r>
          <w:r>
            <w:t>21</w:t>
          </w:r>
          <w:r>
            <w:fldChar w:fldCharType="end"/>
          </w:r>
          <w:r>
            <w:rPr>
              <w:bCs/>
              <w:lang w:val="zh-CN"/>
            </w:rPr>
            <w:fldChar w:fldCharType="end"/>
          </w:r>
        </w:p>
        <w:p>
          <w:pPr>
            <w:pStyle w:val="75"/>
            <w:tabs>
              <w:tab w:val="right" w:leader="dot" w:pos="9354"/>
              <w:tab w:val="clear" w:pos="9242"/>
            </w:tabs>
          </w:pPr>
          <w:r>
            <w:rPr>
              <w:bCs/>
              <w:lang w:val="zh-CN"/>
            </w:rPr>
            <w:fldChar w:fldCharType="begin"/>
          </w:r>
          <w:r>
            <w:rPr>
              <w:bCs/>
              <w:lang w:val="zh-CN"/>
            </w:rPr>
            <w:instrText xml:space="preserve"> HYPERLINK \l _Toc7988 </w:instrText>
          </w:r>
          <w:r>
            <w:rPr>
              <w:bCs/>
              <w:lang w:val="zh-CN"/>
            </w:rPr>
            <w:fldChar w:fldCharType="separate"/>
          </w:r>
          <w:r>
            <w:rPr>
              <w:rFonts w:hint="eastAsia" w:ascii="Times New Roman" w:hAnsi="Times New Roman"/>
              <w:szCs w:val="16"/>
            </w:rPr>
            <w:t>5.5 报表管理</w:t>
          </w:r>
          <w:r>
            <w:tab/>
          </w:r>
          <w:r>
            <w:fldChar w:fldCharType="begin"/>
          </w:r>
          <w:r>
            <w:instrText xml:space="preserve"> PAGEREF _Toc7988 \h </w:instrText>
          </w:r>
          <w:r>
            <w:fldChar w:fldCharType="separate"/>
          </w:r>
          <w:r>
            <w:t>25</w:t>
          </w:r>
          <w:r>
            <w:fldChar w:fldCharType="end"/>
          </w:r>
          <w:r>
            <w:rPr>
              <w:bCs/>
              <w:lang w:val="zh-CN"/>
            </w:rPr>
            <w:fldChar w:fldCharType="end"/>
          </w:r>
        </w:p>
        <w:p>
          <w:pPr>
            <w:pStyle w:val="75"/>
            <w:tabs>
              <w:tab w:val="right" w:leader="dot" w:pos="9354"/>
              <w:tab w:val="clear" w:pos="9242"/>
            </w:tabs>
          </w:pPr>
          <w:r>
            <w:rPr>
              <w:bCs/>
              <w:lang w:val="zh-CN"/>
            </w:rPr>
            <w:fldChar w:fldCharType="begin"/>
          </w:r>
          <w:r>
            <w:rPr>
              <w:bCs/>
              <w:lang w:val="zh-CN"/>
            </w:rPr>
            <w:instrText xml:space="preserve"> HYPERLINK \l _Toc16929 </w:instrText>
          </w:r>
          <w:r>
            <w:rPr>
              <w:bCs/>
              <w:lang w:val="zh-CN"/>
            </w:rPr>
            <w:fldChar w:fldCharType="separate"/>
          </w:r>
          <w:r>
            <w:rPr>
              <w:rFonts w:hint="eastAsia" w:ascii="Times New Roman" w:hAnsi="Times New Roman"/>
              <w:szCs w:val="16"/>
            </w:rPr>
            <w:t>5.6 MR数据管理</w:t>
          </w:r>
          <w:r>
            <w:tab/>
          </w:r>
          <w:r>
            <w:fldChar w:fldCharType="begin"/>
          </w:r>
          <w:r>
            <w:instrText xml:space="preserve"> PAGEREF _Toc16929 \h </w:instrText>
          </w:r>
          <w:r>
            <w:fldChar w:fldCharType="separate"/>
          </w:r>
          <w:r>
            <w:t>27</w:t>
          </w:r>
          <w:r>
            <w:fldChar w:fldCharType="end"/>
          </w:r>
          <w:r>
            <w:rPr>
              <w:bCs/>
              <w:lang w:val="zh-CN"/>
            </w:rPr>
            <w:fldChar w:fldCharType="end"/>
          </w:r>
        </w:p>
        <w:p>
          <w:pPr>
            <w:pStyle w:val="75"/>
            <w:tabs>
              <w:tab w:val="right" w:leader="dot" w:pos="9354"/>
              <w:tab w:val="clear" w:pos="9242"/>
            </w:tabs>
          </w:pPr>
          <w:r>
            <w:rPr>
              <w:bCs/>
              <w:lang w:val="zh-CN"/>
            </w:rPr>
            <w:fldChar w:fldCharType="begin"/>
          </w:r>
          <w:r>
            <w:rPr>
              <w:bCs/>
              <w:lang w:val="zh-CN"/>
            </w:rPr>
            <w:instrText xml:space="preserve"> HYPERLINK \l _Toc3502 </w:instrText>
          </w:r>
          <w:r>
            <w:rPr>
              <w:bCs/>
              <w:lang w:val="zh-CN"/>
            </w:rPr>
            <w:fldChar w:fldCharType="separate"/>
          </w:r>
          <w:r>
            <w:rPr>
              <w:rFonts w:hint="eastAsia" w:ascii="Times New Roman" w:hAnsi="Times New Roman"/>
              <w:szCs w:val="16"/>
            </w:rPr>
            <w:t>5.7 基站自动开站管理</w:t>
          </w:r>
          <w:r>
            <w:tab/>
          </w:r>
          <w:r>
            <w:fldChar w:fldCharType="begin"/>
          </w:r>
          <w:r>
            <w:instrText xml:space="preserve"> PAGEREF _Toc3502 \h </w:instrText>
          </w:r>
          <w:r>
            <w:fldChar w:fldCharType="separate"/>
          </w:r>
          <w:r>
            <w:t>27</w:t>
          </w:r>
          <w:r>
            <w:fldChar w:fldCharType="end"/>
          </w:r>
          <w:r>
            <w:rPr>
              <w:bCs/>
              <w:lang w:val="zh-CN"/>
            </w:rPr>
            <w:fldChar w:fldCharType="end"/>
          </w:r>
        </w:p>
        <w:p>
          <w:pPr>
            <w:pStyle w:val="75"/>
            <w:tabs>
              <w:tab w:val="right" w:leader="dot" w:pos="9354"/>
              <w:tab w:val="clear" w:pos="9242"/>
            </w:tabs>
          </w:pPr>
          <w:r>
            <w:rPr>
              <w:bCs/>
              <w:lang w:val="zh-CN"/>
            </w:rPr>
            <w:fldChar w:fldCharType="begin"/>
          </w:r>
          <w:r>
            <w:rPr>
              <w:bCs/>
              <w:lang w:val="zh-CN"/>
            </w:rPr>
            <w:instrText xml:space="preserve"> HYPERLINK \l _Toc10041 </w:instrText>
          </w:r>
          <w:r>
            <w:rPr>
              <w:bCs/>
              <w:lang w:val="zh-CN"/>
            </w:rPr>
            <w:fldChar w:fldCharType="separate"/>
          </w:r>
          <w:r>
            <w:rPr>
              <w:rFonts w:hint="eastAsia" w:ascii="Times New Roman" w:hAnsi="Times New Roman"/>
              <w:szCs w:val="16"/>
            </w:rPr>
            <w:t>5.8 基站共建共享管理</w:t>
          </w:r>
          <w:r>
            <w:tab/>
          </w:r>
          <w:r>
            <w:fldChar w:fldCharType="begin"/>
          </w:r>
          <w:r>
            <w:instrText xml:space="preserve"> PAGEREF _Toc10041 \h </w:instrText>
          </w:r>
          <w:r>
            <w:fldChar w:fldCharType="separate"/>
          </w:r>
          <w:r>
            <w:t>29</w:t>
          </w:r>
          <w:r>
            <w:fldChar w:fldCharType="end"/>
          </w:r>
          <w:r>
            <w:rPr>
              <w:bCs/>
              <w:lang w:val="zh-CN"/>
            </w:rPr>
            <w:fldChar w:fldCharType="end"/>
          </w:r>
        </w:p>
        <w:p>
          <w:pPr>
            <w:pStyle w:val="75"/>
            <w:tabs>
              <w:tab w:val="right" w:leader="dot" w:pos="9354"/>
              <w:tab w:val="clear" w:pos="9242"/>
            </w:tabs>
          </w:pPr>
          <w:r>
            <w:rPr>
              <w:bCs/>
              <w:lang w:val="zh-CN"/>
            </w:rPr>
            <w:fldChar w:fldCharType="begin"/>
          </w:r>
          <w:r>
            <w:rPr>
              <w:bCs/>
              <w:lang w:val="zh-CN"/>
            </w:rPr>
            <w:instrText xml:space="preserve"> HYPERLINK \l _Toc23154 </w:instrText>
          </w:r>
          <w:r>
            <w:rPr>
              <w:bCs/>
              <w:lang w:val="zh-CN"/>
            </w:rPr>
            <w:fldChar w:fldCharType="separate"/>
          </w:r>
          <w:r>
            <w:rPr>
              <w:rFonts w:hint="eastAsia" w:ascii="Times New Roman" w:hAnsi="Times New Roman"/>
              <w:szCs w:val="16"/>
            </w:rPr>
            <w:t>5.9 SON管理（可选）</w:t>
          </w:r>
          <w:r>
            <w:tab/>
          </w:r>
          <w:r>
            <w:fldChar w:fldCharType="begin"/>
          </w:r>
          <w:r>
            <w:instrText xml:space="preserve"> PAGEREF _Toc23154 \h </w:instrText>
          </w:r>
          <w:r>
            <w:fldChar w:fldCharType="separate"/>
          </w:r>
          <w:r>
            <w:t>31</w:t>
          </w:r>
          <w:r>
            <w:fldChar w:fldCharType="end"/>
          </w:r>
          <w:r>
            <w:rPr>
              <w:bCs/>
              <w:lang w:val="zh-CN"/>
            </w:rPr>
            <w:fldChar w:fldCharType="end"/>
          </w:r>
        </w:p>
        <w:p>
          <w:pPr>
            <w:pStyle w:val="75"/>
            <w:tabs>
              <w:tab w:val="right" w:leader="dot" w:pos="9354"/>
              <w:tab w:val="clear" w:pos="9242"/>
            </w:tabs>
          </w:pPr>
          <w:r>
            <w:rPr>
              <w:bCs/>
              <w:lang w:val="zh-CN"/>
            </w:rPr>
            <w:fldChar w:fldCharType="begin"/>
          </w:r>
          <w:r>
            <w:rPr>
              <w:bCs/>
              <w:lang w:val="zh-CN"/>
            </w:rPr>
            <w:instrText xml:space="preserve"> HYPERLINK \l _Toc9195 </w:instrText>
          </w:r>
          <w:r>
            <w:rPr>
              <w:bCs/>
              <w:lang w:val="zh-CN"/>
            </w:rPr>
            <w:fldChar w:fldCharType="separate"/>
          </w:r>
          <w:r>
            <w:rPr>
              <w:rFonts w:hint="eastAsia" w:ascii="Times New Roman" w:hAnsi="Times New Roman"/>
              <w:szCs w:val="16"/>
            </w:rPr>
            <w:t>5.10 操作维护工具</w:t>
          </w:r>
          <w:r>
            <w:tab/>
          </w:r>
          <w:r>
            <w:fldChar w:fldCharType="begin"/>
          </w:r>
          <w:r>
            <w:instrText xml:space="preserve"> PAGEREF _Toc9195 \h </w:instrText>
          </w:r>
          <w:r>
            <w:fldChar w:fldCharType="separate"/>
          </w:r>
          <w:r>
            <w:t>33</w:t>
          </w:r>
          <w:r>
            <w:fldChar w:fldCharType="end"/>
          </w:r>
          <w:r>
            <w:rPr>
              <w:bCs/>
              <w:lang w:val="zh-CN"/>
            </w:rPr>
            <w:fldChar w:fldCharType="end"/>
          </w:r>
        </w:p>
        <w:p>
          <w:pPr>
            <w:pStyle w:val="75"/>
            <w:tabs>
              <w:tab w:val="right" w:leader="dot" w:pos="9354"/>
              <w:tab w:val="clear" w:pos="9242"/>
            </w:tabs>
          </w:pPr>
          <w:r>
            <w:rPr>
              <w:bCs/>
              <w:lang w:val="zh-CN"/>
            </w:rPr>
            <w:fldChar w:fldCharType="begin"/>
          </w:r>
          <w:r>
            <w:rPr>
              <w:bCs/>
              <w:lang w:val="zh-CN"/>
            </w:rPr>
            <w:instrText xml:space="preserve"> HYPERLINK \l _Toc13826 </w:instrText>
          </w:r>
          <w:r>
            <w:rPr>
              <w:bCs/>
              <w:lang w:val="zh-CN"/>
            </w:rPr>
            <w:fldChar w:fldCharType="separate"/>
          </w:r>
          <w:r>
            <w:rPr>
              <w:rFonts w:hint="eastAsia" w:ascii="Times New Roman" w:hAnsi="Times New Roman"/>
              <w:szCs w:val="16"/>
            </w:rPr>
            <w:t>5.11 软件管理</w:t>
          </w:r>
          <w:r>
            <w:tab/>
          </w:r>
          <w:r>
            <w:fldChar w:fldCharType="begin"/>
          </w:r>
          <w:r>
            <w:instrText xml:space="preserve"> PAGEREF _Toc13826 \h </w:instrText>
          </w:r>
          <w:r>
            <w:fldChar w:fldCharType="separate"/>
          </w:r>
          <w:r>
            <w:t>36</w:t>
          </w:r>
          <w:r>
            <w:fldChar w:fldCharType="end"/>
          </w:r>
          <w:r>
            <w:rPr>
              <w:bCs/>
              <w:lang w:val="zh-CN"/>
            </w:rPr>
            <w:fldChar w:fldCharType="end"/>
          </w:r>
        </w:p>
        <w:p>
          <w:pPr>
            <w:pStyle w:val="75"/>
            <w:tabs>
              <w:tab w:val="right" w:leader="dot" w:pos="9354"/>
              <w:tab w:val="clear" w:pos="9242"/>
            </w:tabs>
          </w:pPr>
          <w:r>
            <w:rPr>
              <w:bCs/>
              <w:lang w:val="zh-CN"/>
            </w:rPr>
            <w:fldChar w:fldCharType="begin"/>
          </w:r>
          <w:r>
            <w:rPr>
              <w:bCs/>
              <w:lang w:val="zh-CN"/>
            </w:rPr>
            <w:instrText xml:space="preserve"> HYPERLINK \l _Toc11370 </w:instrText>
          </w:r>
          <w:r>
            <w:rPr>
              <w:bCs/>
              <w:lang w:val="zh-CN"/>
            </w:rPr>
            <w:fldChar w:fldCharType="separate"/>
          </w:r>
          <w:r>
            <w:rPr>
              <w:rFonts w:hint="eastAsia" w:ascii="Times New Roman" w:hAnsi="Times New Roman"/>
              <w:szCs w:val="16"/>
            </w:rPr>
            <w:t>5.12 系统安全管理</w:t>
          </w:r>
          <w:r>
            <w:tab/>
          </w:r>
          <w:r>
            <w:fldChar w:fldCharType="begin"/>
          </w:r>
          <w:r>
            <w:instrText xml:space="preserve"> PAGEREF _Toc11370 \h </w:instrText>
          </w:r>
          <w:r>
            <w:fldChar w:fldCharType="separate"/>
          </w:r>
          <w:r>
            <w:t>36</w:t>
          </w:r>
          <w:r>
            <w:fldChar w:fldCharType="end"/>
          </w:r>
          <w:r>
            <w:rPr>
              <w:bCs/>
              <w:lang w:val="zh-CN"/>
            </w:rPr>
            <w:fldChar w:fldCharType="end"/>
          </w:r>
        </w:p>
        <w:p>
          <w:pPr>
            <w:pStyle w:val="75"/>
            <w:tabs>
              <w:tab w:val="right" w:leader="dot" w:pos="9354"/>
              <w:tab w:val="clear" w:pos="9242"/>
            </w:tabs>
          </w:pPr>
          <w:r>
            <w:rPr>
              <w:bCs/>
              <w:lang w:val="zh-CN"/>
            </w:rPr>
            <w:fldChar w:fldCharType="begin"/>
          </w:r>
          <w:r>
            <w:rPr>
              <w:bCs/>
              <w:lang w:val="zh-CN"/>
            </w:rPr>
            <w:instrText xml:space="preserve"> HYPERLINK \l _Toc6806 </w:instrText>
          </w:r>
          <w:r>
            <w:rPr>
              <w:bCs/>
              <w:lang w:val="zh-CN"/>
            </w:rPr>
            <w:fldChar w:fldCharType="separate"/>
          </w:r>
          <w:r>
            <w:rPr>
              <w:rFonts w:hint="eastAsia" w:ascii="Times New Roman" w:hAnsi="Times New Roman"/>
              <w:szCs w:val="16"/>
            </w:rPr>
            <w:t>5.13 用户界面要求</w:t>
          </w:r>
          <w:r>
            <w:tab/>
          </w:r>
          <w:r>
            <w:fldChar w:fldCharType="begin"/>
          </w:r>
          <w:r>
            <w:instrText xml:space="preserve"> PAGEREF _Toc6806 \h </w:instrText>
          </w:r>
          <w:r>
            <w:fldChar w:fldCharType="separate"/>
          </w:r>
          <w:r>
            <w:t>40</w:t>
          </w:r>
          <w:r>
            <w:fldChar w:fldCharType="end"/>
          </w:r>
          <w:r>
            <w:rPr>
              <w:bCs/>
              <w:lang w:val="zh-CN"/>
            </w:rPr>
            <w:fldChar w:fldCharType="end"/>
          </w:r>
        </w:p>
        <w:p>
          <w:pPr>
            <w:pStyle w:val="75"/>
            <w:tabs>
              <w:tab w:val="right" w:leader="dot" w:pos="9354"/>
              <w:tab w:val="clear" w:pos="9242"/>
            </w:tabs>
          </w:pPr>
          <w:r>
            <w:rPr>
              <w:bCs/>
              <w:lang w:val="zh-CN"/>
            </w:rPr>
            <w:fldChar w:fldCharType="begin"/>
          </w:r>
          <w:r>
            <w:rPr>
              <w:bCs/>
              <w:lang w:val="zh-CN"/>
            </w:rPr>
            <w:instrText xml:space="preserve"> HYPERLINK \l _Toc5531 </w:instrText>
          </w:r>
          <w:r>
            <w:rPr>
              <w:bCs/>
              <w:lang w:val="zh-CN"/>
            </w:rPr>
            <w:fldChar w:fldCharType="separate"/>
          </w:r>
          <w:r>
            <w:rPr>
              <w:rFonts w:hint="eastAsia" w:ascii="Times New Roman" w:hAnsi="Times New Roman"/>
              <w:szCs w:val="16"/>
            </w:rPr>
            <w:t>5.14 智慧运维（可选）</w:t>
          </w:r>
          <w:r>
            <w:tab/>
          </w:r>
          <w:r>
            <w:fldChar w:fldCharType="begin"/>
          </w:r>
          <w:r>
            <w:instrText xml:space="preserve"> PAGEREF _Toc5531 \h </w:instrText>
          </w:r>
          <w:r>
            <w:fldChar w:fldCharType="separate"/>
          </w:r>
          <w:r>
            <w:t>41</w:t>
          </w:r>
          <w:r>
            <w:fldChar w:fldCharType="end"/>
          </w:r>
          <w:r>
            <w:rPr>
              <w:bCs/>
              <w:lang w:val="zh-CN"/>
            </w:rPr>
            <w:fldChar w:fldCharType="end"/>
          </w:r>
        </w:p>
        <w:p>
          <w:pPr>
            <w:pStyle w:val="75"/>
            <w:tabs>
              <w:tab w:val="right" w:leader="dot" w:pos="9354"/>
              <w:tab w:val="clear" w:pos="9242"/>
            </w:tabs>
          </w:pPr>
          <w:r>
            <w:rPr>
              <w:bCs/>
              <w:lang w:val="zh-CN"/>
            </w:rPr>
            <w:fldChar w:fldCharType="begin"/>
          </w:r>
          <w:r>
            <w:rPr>
              <w:bCs/>
              <w:lang w:val="zh-CN"/>
            </w:rPr>
            <w:instrText xml:space="preserve"> HYPERLINK \l _Toc26338 </w:instrText>
          </w:r>
          <w:r>
            <w:rPr>
              <w:bCs/>
              <w:lang w:val="zh-CN"/>
            </w:rPr>
            <w:fldChar w:fldCharType="separate"/>
          </w:r>
          <w:r>
            <w:rPr>
              <w:rFonts w:hint="eastAsia" w:ascii="Times New Roman" w:hAnsi="Times New Roman"/>
              <w:szCs w:val="16"/>
            </w:rPr>
            <w:t>5.15 直放站管理</w:t>
          </w:r>
          <w:r>
            <w:tab/>
          </w:r>
          <w:r>
            <w:fldChar w:fldCharType="begin"/>
          </w:r>
          <w:r>
            <w:instrText xml:space="preserve"> PAGEREF _Toc26338 \h </w:instrText>
          </w:r>
          <w:r>
            <w:fldChar w:fldCharType="separate"/>
          </w:r>
          <w:r>
            <w:t>41</w:t>
          </w:r>
          <w:r>
            <w:fldChar w:fldCharType="end"/>
          </w:r>
          <w:r>
            <w:rPr>
              <w:bCs/>
              <w:lang w:val="zh-CN"/>
            </w:rPr>
            <w:fldChar w:fldCharType="end"/>
          </w:r>
        </w:p>
        <w:p>
          <w:r>
            <w:rPr>
              <w:bCs/>
              <w:lang w:val="zh-CN"/>
            </w:rPr>
            <w:fldChar w:fldCharType="end"/>
          </w:r>
        </w:p>
      </w:sdtContent>
    </w:sdt>
    <w:p>
      <w:pPr>
        <w:jc w:val="center"/>
        <w:rPr>
          <w:b/>
          <w:sz w:val="32"/>
          <w:szCs w:val="32"/>
        </w:rPr>
      </w:pPr>
    </w:p>
    <w:p>
      <w:pPr>
        <w:widowControl/>
        <w:jc w:val="left"/>
        <w:rPr>
          <w:b/>
          <w:sz w:val="32"/>
          <w:szCs w:val="32"/>
        </w:rPr>
      </w:pPr>
      <w:r>
        <w:rPr>
          <w:b/>
          <w:sz w:val="32"/>
          <w:szCs w:val="32"/>
        </w:rPr>
        <w:br w:type="page"/>
      </w:r>
    </w:p>
    <w:bookmarkEnd w:id="1"/>
    <w:bookmarkEnd w:id="2"/>
    <w:bookmarkEnd w:id="3"/>
    <w:bookmarkEnd w:id="4"/>
    <w:p>
      <w:pPr>
        <w:pStyle w:val="229"/>
        <w:ind w:firstLine="4216" w:firstLineChars="1400"/>
        <w:outlineLvl w:val="0"/>
        <w:rPr>
          <w:rFonts w:ascii="黑体" w:hAnsi="黑体" w:eastAsia="黑体"/>
          <w:b/>
          <w:sz w:val="30"/>
          <w:szCs w:val="30"/>
        </w:rPr>
      </w:pPr>
      <w:bookmarkStart w:id="5" w:name="_Toc204427178"/>
      <w:bookmarkStart w:id="6" w:name="_Toc512347226"/>
      <w:bookmarkStart w:id="7" w:name="_Toc481972689"/>
      <w:bookmarkStart w:id="8" w:name="_Toc488420265"/>
      <w:bookmarkStart w:id="9" w:name="_Toc145504486"/>
      <w:bookmarkStart w:id="10" w:name="_Toc312423329"/>
      <w:bookmarkStart w:id="11" w:name="_Toc248830134"/>
      <w:bookmarkStart w:id="12" w:name="_Toc500709388"/>
      <w:bookmarkStart w:id="13" w:name="_Toc13448"/>
      <w:bookmarkStart w:id="14" w:name="_Toc204427145"/>
      <w:bookmarkStart w:id="15" w:name="_Toc28660"/>
      <w:r>
        <w:rPr>
          <w:rFonts w:hint="eastAsia" w:ascii="黑体" w:hAnsi="黑体" w:eastAsia="黑体"/>
          <w:b/>
          <w:sz w:val="30"/>
          <w:szCs w:val="30"/>
        </w:rPr>
        <w:t>前 言</w:t>
      </w:r>
      <w:bookmarkEnd w:id="5"/>
      <w:bookmarkEnd w:id="6"/>
      <w:bookmarkEnd w:id="7"/>
      <w:bookmarkEnd w:id="8"/>
      <w:bookmarkEnd w:id="9"/>
      <w:bookmarkEnd w:id="10"/>
      <w:bookmarkEnd w:id="11"/>
      <w:bookmarkEnd w:id="12"/>
      <w:bookmarkEnd w:id="13"/>
      <w:bookmarkEnd w:id="14"/>
      <w:bookmarkEnd w:id="15"/>
    </w:p>
    <w:p>
      <w:pPr>
        <w:pStyle w:val="65"/>
        <w:rPr>
          <w:rFonts w:hAnsi="宋体"/>
          <w:kern w:val="2"/>
          <w:szCs w:val="24"/>
        </w:rPr>
      </w:pPr>
      <w:bookmarkStart w:id="16" w:name="OLE_LINK3"/>
      <w:bookmarkStart w:id="17" w:name="OLE_LINK2"/>
      <w:r>
        <w:rPr>
          <w:rFonts w:hint="eastAsia" w:hAnsi="宋体"/>
          <w:kern w:val="2"/>
          <w:szCs w:val="24"/>
        </w:rPr>
        <w:t>本标准是中国联通集团公司对</w:t>
      </w:r>
      <w:r>
        <w:rPr>
          <w:rFonts w:hAnsi="宋体"/>
          <w:kern w:val="2"/>
          <w:szCs w:val="24"/>
        </w:rPr>
        <w:t>5G</w:t>
      </w:r>
      <w:r>
        <w:rPr>
          <w:rFonts w:hint="eastAsia" w:hAnsi="宋体"/>
          <w:kern w:val="2"/>
          <w:szCs w:val="24"/>
        </w:rPr>
        <w:t>无线网络设备网管的技术要求，并为相关设备的采购、网络运行维护提供技术参考。</w:t>
      </w:r>
    </w:p>
    <w:p>
      <w:pPr>
        <w:pStyle w:val="65"/>
        <w:rPr>
          <w:rFonts w:hAnsi="宋体"/>
          <w:kern w:val="2"/>
          <w:szCs w:val="24"/>
        </w:rPr>
      </w:pPr>
      <w:r>
        <w:rPr>
          <w:rFonts w:hint="eastAsia" w:hAnsi="宋体"/>
          <w:kern w:val="2"/>
          <w:szCs w:val="24"/>
        </w:rPr>
        <w:t>本标准主要包括</w:t>
      </w:r>
      <w:r>
        <w:rPr>
          <w:rFonts w:hAnsi="宋体"/>
          <w:kern w:val="2"/>
          <w:szCs w:val="24"/>
        </w:rPr>
        <w:t>5G</w:t>
      </w:r>
      <w:r>
        <w:rPr>
          <w:rFonts w:hint="eastAsia" w:hAnsi="宋体"/>
          <w:kern w:val="2"/>
          <w:szCs w:val="24"/>
        </w:rPr>
        <w:t>无线网络操作维护中心（OMC-R）的管理对象、拓扑管理、配置管理、告警管理、性能管理、报告管理、TRACE和MR数据管理、SON管理、操作维护工具、软件管理、系统安全管理、用户界面要求、北向接口要求、</w:t>
      </w:r>
      <w:r>
        <w:rPr>
          <w:rFonts w:hAnsi="宋体"/>
          <w:kern w:val="2"/>
          <w:szCs w:val="24"/>
        </w:rPr>
        <w:t>系统性能要求、智能运维</w:t>
      </w:r>
      <w:r>
        <w:rPr>
          <w:rFonts w:hint="eastAsia" w:hAnsi="宋体"/>
          <w:kern w:val="2"/>
          <w:szCs w:val="24"/>
        </w:rPr>
        <w:t>等测试方法及要求。</w:t>
      </w:r>
    </w:p>
    <w:p>
      <w:pPr>
        <w:pStyle w:val="65"/>
        <w:rPr>
          <w:rFonts w:hAnsi="宋体"/>
          <w:kern w:val="2"/>
          <w:szCs w:val="24"/>
        </w:rPr>
      </w:pPr>
      <w:r>
        <w:rPr>
          <w:rFonts w:hint="eastAsia" w:hAnsi="宋体"/>
          <w:kern w:val="2"/>
          <w:szCs w:val="24"/>
        </w:rPr>
        <w:t>中国联通社会化基站包括但不限于一体化微站、扩展型微站、低容量社会化宏站等无线接入设备网元。</w:t>
      </w:r>
    </w:p>
    <w:p>
      <w:pPr>
        <w:pStyle w:val="65"/>
        <w:rPr>
          <w:rFonts w:hAnsi="宋体"/>
          <w:kern w:val="2"/>
          <w:szCs w:val="24"/>
        </w:rPr>
      </w:pPr>
    </w:p>
    <w:p>
      <w:pPr>
        <w:pStyle w:val="65"/>
        <w:rPr>
          <w:rFonts w:hAnsi="宋体"/>
          <w:kern w:val="2"/>
          <w:szCs w:val="24"/>
        </w:rPr>
      </w:pPr>
      <w:r>
        <w:rPr>
          <w:rFonts w:hint="eastAsia" w:hAnsi="宋体"/>
          <w:kern w:val="2"/>
          <w:szCs w:val="24"/>
        </w:rPr>
        <w:t>本规范是参考</w:t>
      </w:r>
      <w:r>
        <w:rPr>
          <w:rFonts w:hAnsi="宋体"/>
          <w:kern w:val="2"/>
          <w:szCs w:val="24"/>
        </w:rPr>
        <w:t>ITU-T</w:t>
      </w:r>
      <w:r>
        <w:rPr>
          <w:rFonts w:hint="eastAsia" w:hAnsi="宋体"/>
          <w:kern w:val="2"/>
          <w:szCs w:val="24"/>
        </w:rPr>
        <w:t>、</w:t>
      </w:r>
      <w:r>
        <w:rPr>
          <w:rFonts w:hAnsi="宋体"/>
          <w:kern w:val="2"/>
          <w:szCs w:val="24"/>
        </w:rPr>
        <w:t xml:space="preserve">3GPP </w:t>
      </w:r>
      <w:r>
        <w:rPr>
          <w:rFonts w:hint="eastAsia" w:hAnsi="宋体"/>
          <w:kern w:val="2"/>
          <w:szCs w:val="24"/>
        </w:rPr>
        <w:t>相关建议，并依据中国联通的网络管理需求编制而成的</w:t>
      </w:r>
      <w:bookmarkEnd w:id="16"/>
      <w:bookmarkEnd w:id="17"/>
      <w:r>
        <w:rPr>
          <w:rFonts w:hint="eastAsia" w:hAnsi="宋体"/>
          <w:kern w:val="2"/>
          <w:szCs w:val="24"/>
        </w:rPr>
        <w:t>。</w:t>
      </w:r>
    </w:p>
    <w:p>
      <w:pPr>
        <w:spacing w:line="360" w:lineRule="auto"/>
        <w:ind w:firstLine="420" w:firstLineChars="200"/>
        <w:rPr>
          <w:rFonts w:ascii="宋体" w:hAnsi="宋体"/>
          <w:color w:val="000000"/>
          <w:szCs w:val="21"/>
        </w:rPr>
      </w:pPr>
    </w:p>
    <w:p>
      <w:pPr>
        <w:pStyle w:val="242"/>
        <w:spacing w:line="400" w:lineRule="exact"/>
        <w:ind w:firstLine="420"/>
        <w:rPr>
          <w:rFonts w:ascii="Times New Roman"/>
          <w:szCs w:val="21"/>
        </w:rPr>
      </w:pPr>
    </w:p>
    <w:p>
      <w:pPr>
        <w:pStyle w:val="65"/>
        <w:spacing w:before="156" w:after="156"/>
        <w:rPr>
          <w:color w:val="000000"/>
        </w:rPr>
      </w:pPr>
    </w:p>
    <w:p>
      <w:pPr>
        <w:pStyle w:val="65"/>
        <w:spacing w:before="156" w:after="156"/>
        <w:rPr>
          <w:color w:val="000000"/>
        </w:rPr>
      </w:pPr>
    </w:p>
    <w:p>
      <w:pPr>
        <w:pStyle w:val="65"/>
        <w:spacing w:before="156" w:after="156"/>
        <w:rPr>
          <w:color w:val="000000"/>
        </w:rPr>
      </w:pPr>
    </w:p>
    <w:p>
      <w:pPr>
        <w:pStyle w:val="65"/>
        <w:spacing w:before="156" w:after="156"/>
        <w:rPr>
          <w:color w:val="000000"/>
        </w:rPr>
      </w:pPr>
    </w:p>
    <w:p>
      <w:pPr>
        <w:pStyle w:val="65"/>
        <w:spacing w:before="156" w:after="156"/>
        <w:rPr>
          <w:color w:val="000000"/>
        </w:rPr>
      </w:pPr>
    </w:p>
    <w:p>
      <w:pPr>
        <w:pStyle w:val="65"/>
        <w:spacing w:before="156" w:after="156"/>
        <w:rPr>
          <w:color w:val="000000"/>
        </w:rPr>
      </w:pPr>
    </w:p>
    <w:p>
      <w:pPr>
        <w:pStyle w:val="65"/>
        <w:spacing w:before="156" w:after="156"/>
        <w:rPr>
          <w:color w:val="000000"/>
        </w:rPr>
      </w:pPr>
    </w:p>
    <w:p>
      <w:pPr>
        <w:pStyle w:val="65"/>
        <w:spacing w:before="156" w:after="156"/>
        <w:rPr>
          <w:color w:val="000000"/>
        </w:rPr>
      </w:pPr>
    </w:p>
    <w:p>
      <w:pPr>
        <w:pStyle w:val="65"/>
        <w:spacing w:before="156" w:after="156"/>
        <w:rPr>
          <w:color w:val="000000"/>
        </w:rPr>
      </w:pPr>
    </w:p>
    <w:p>
      <w:pPr>
        <w:pStyle w:val="65"/>
        <w:spacing w:before="156" w:after="156"/>
        <w:rPr>
          <w:color w:val="000000"/>
        </w:rPr>
      </w:pPr>
    </w:p>
    <w:p>
      <w:pPr>
        <w:pStyle w:val="65"/>
        <w:rPr>
          <w:rFonts w:hint="eastAsia" w:hAnsi="宋体"/>
          <w:kern w:val="2"/>
          <w:szCs w:val="24"/>
        </w:rPr>
      </w:pPr>
      <w:r>
        <w:rPr>
          <w:rFonts w:hint="eastAsia" w:hAnsi="宋体"/>
          <w:kern w:val="2"/>
          <w:szCs w:val="24"/>
        </w:rPr>
        <w:t>本标准由中国联通公司网络部提出。</w:t>
      </w:r>
    </w:p>
    <w:p>
      <w:pPr>
        <w:pStyle w:val="65"/>
        <w:rPr>
          <w:rFonts w:hint="eastAsia" w:hAnsi="宋体"/>
          <w:kern w:val="2"/>
          <w:szCs w:val="24"/>
        </w:rPr>
      </w:pPr>
      <w:r>
        <w:rPr>
          <w:rFonts w:hint="eastAsia" w:hAnsi="宋体"/>
          <w:kern w:val="2"/>
          <w:szCs w:val="24"/>
        </w:rPr>
        <w:t>本标准由中国联通公司科技创新部归口。</w:t>
      </w:r>
    </w:p>
    <w:p>
      <w:pPr>
        <w:pStyle w:val="65"/>
        <w:rPr>
          <w:rFonts w:hint="eastAsia" w:hAnsi="宋体"/>
          <w:kern w:val="2"/>
          <w:szCs w:val="24"/>
        </w:rPr>
      </w:pPr>
      <w:r>
        <w:rPr>
          <w:rFonts w:hint="eastAsia" w:hAnsi="宋体"/>
          <w:kern w:val="2"/>
          <w:szCs w:val="24"/>
        </w:rPr>
        <w:t>本标准主要起草单位：中国联通研究院、中国联通公司网络部、中国联通云网中心、中国联通5G共建共享工作组、中国联通公司科技创新部。</w:t>
      </w:r>
    </w:p>
    <w:p>
      <w:pPr>
        <w:pStyle w:val="65"/>
        <w:rPr>
          <w:rFonts w:hint="eastAsia" w:hAnsi="宋体"/>
          <w:kern w:val="2"/>
          <w:szCs w:val="24"/>
        </w:rPr>
      </w:pPr>
      <w:r>
        <w:rPr>
          <w:rFonts w:hint="eastAsia" w:hAnsi="宋体"/>
          <w:kern w:val="2"/>
          <w:szCs w:val="24"/>
        </w:rPr>
        <w:t>本标准主要起草人：王东洋、张涛、李德屹、郭希蕊、李福昌、范斌、商冶、王权、范天伟、赵占强、詹伟、杨定楚。</w:t>
      </w:r>
    </w:p>
    <w:p>
      <w:pPr>
        <w:pStyle w:val="65"/>
        <w:rPr>
          <w:rFonts w:hint="eastAsia" w:hAnsi="宋体"/>
          <w:kern w:val="2"/>
          <w:szCs w:val="24"/>
        </w:rPr>
      </w:pPr>
      <w:r>
        <w:rPr>
          <w:rFonts w:hint="eastAsia" w:hAnsi="宋体"/>
          <w:kern w:val="2"/>
          <w:szCs w:val="24"/>
        </w:rPr>
        <w:t>本标准的修改和解释权属中国联通公司。</w:t>
      </w:r>
    </w:p>
    <w:p>
      <w:pPr>
        <w:pStyle w:val="65"/>
        <w:spacing w:before="156" w:after="156"/>
        <w:rPr>
          <w:color w:val="000000"/>
        </w:rPr>
      </w:pPr>
    </w:p>
    <w:p>
      <w:pPr>
        <w:pStyle w:val="65"/>
        <w:spacing w:before="156" w:after="156"/>
        <w:rPr>
          <w:color w:val="000000"/>
        </w:rPr>
      </w:pPr>
    </w:p>
    <w:p>
      <w:pPr>
        <w:pStyle w:val="65"/>
        <w:spacing w:before="156" w:after="156"/>
        <w:rPr>
          <w:color w:val="000000"/>
        </w:rPr>
      </w:pPr>
    </w:p>
    <w:p>
      <w:pPr>
        <w:jc w:val="center"/>
        <w:rPr>
          <w:b/>
          <w:sz w:val="32"/>
          <w:szCs w:val="32"/>
        </w:rPr>
      </w:pPr>
    </w:p>
    <w:p>
      <w:pPr>
        <w:pStyle w:val="65"/>
        <w:spacing w:before="624" w:beforeLines="200" w:after="468" w:afterLines="150"/>
        <w:ind w:firstLine="0" w:firstLineChars="0"/>
        <w:jc w:val="center"/>
        <w:rPr>
          <w:rFonts w:hint="eastAsia" w:ascii="Times New Roman" w:hAnsi="宋体" w:eastAsia="黑体"/>
          <w:kern w:val="0"/>
          <w:sz w:val="32"/>
          <w:szCs w:val="21"/>
        </w:rPr>
      </w:pPr>
      <w:bookmarkStart w:id="18" w:name="_Toc23311"/>
      <w:r>
        <w:rPr>
          <w:rFonts w:hint="eastAsia" w:ascii="Times New Roman" w:hAnsi="宋体" w:eastAsia="黑体"/>
          <w:kern w:val="0"/>
          <w:sz w:val="32"/>
          <w:szCs w:val="21"/>
        </w:rPr>
        <w:t>中国联通5G NR数字蜂窝移动通信网社会化基站设备网管OMC-R功能测试规范</w:t>
      </w:r>
    </w:p>
    <w:p>
      <w:pPr>
        <w:pStyle w:val="229"/>
        <w:numPr>
          <w:ilvl w:val="0"/>
          <w:numId w:val="21"/>
        </w:numPr>
        <w:ind w:firstLineChars="0"/>
        <w:outlineLvl w:val="0"/>
        <w:rPr>
          <w:rFonts w:ascii="黑体" w:hAnsi="黑体" w:eastAsia="黑体"/>
          <w:b w:val="0"/>
          <w:bCs/>
          <w:sz w:val="21"/>
          <w:szCs w:val="21"/>
        </w:rPr>
      </w:pPr>
      <w:bookmarkStart w:id="19" w:name="_Toc19479"/>
      <w:r>
        <w:rPr>
          <w:rFonts w:hint="eastAsia" w:ascii="黑体" w:hAnsi="黑体" w:eastAsia="黑体"/>
          <w:b w:val="0"/>
          <w:bCs/>
          <w:sz w:val="21"/>
          <w:szCs w:val="21"/>
        </w:rPr>
        <w:t>范围</w:t>
      </w:r>
      <w:bookmarkEnd w:id="18"/>
      <w:bookmarkEnd w:id="19"/>
    </w:p>
    <w:p>
      <w:pPr>
        <w:pStyle w:val="65"/>
        <w:rPr>
          <w:rFonts w:hAnsi="宋体"/>
          <w:kern w:val="2"/>
          <w:szCs w:val="24"/>
        </w:rPr>
      </w:pPr>
      <w:r>
        <w:rPr>
          <w:rFonts w:hAnsi="宋体"/>
          <w:kern w:val="2"/>
          <w:szCs w:val="24"/>
        </w:rPr>
        <w:t>本测试规范面向5G</w:t>
      </w:r>
      <w:r>
        <w:rPr>
          <w:rFonts w:hint="eastAsia" w:hAnsi="宋体"/>
          <w:kern w:val="2"/>
          <w:szCs w:val="24"/>
        </w:rPr>
        <w:t>社会化基站</w:t>
      </w:r>
      <w:r>
        <w:rPr>
          <w:rFonts w:hAnsi="宋体"/>
          <w:kern w:val="2"/>
          <w:szCs w:val="24"/>
        </w:rPr>
        <w:t>设备网管OMC-R</w:t>
      </w:r>
      <w:r>
        <w:rPr>
          <w:rFonts w:hint="eastAsia" w:hAnsi="宋体"/>
          <w:kern w:val="2"/>
          <w:szCs w:val="24"/>
        </w:rPr>
        <w:t>（以</w:t>
      </w:r>
      <w:r>
        <w:rPr>
          <w:rFonts w:hAnsi="宋体"/>
          <w:kern w:val="2"/>
          <w:szCs w:val="24"/>
        </w:rPr>
        <w:t>下称OMC）功能技术特性，定义了开展试商用设备测试的内容、方法和步骤。拟定了测试输出的数据要求，也包含了测试环境、测试工具、测试条件的说明和定义。</w:t>
      </w:r>
    </w:p>
    <w:p>
      <w:pPr>
        <w:pStyle w:val="65"/>
        <w:rPr>
          <w:rFonts w:hAnsi="宋体"/>
          <w:kern w:val="2"/>
          <w:szCs w:val="24"/>
        </w:rPr>
      </w:pPr>
      <w:r>
        <w:rPr>
          <w:rFonts w:hint="eastAsia" w:hAnsi="宋体"/>
          <w:kern w:val="2"/>
          <w:szCs w:val="24"/>
        </w:rPr>
        <w:t>本规范规定了中国联通第五代移动通信网厂商无线网元管理系统（即操作维护中心，以下简称OMC-R）的测试规范要求，包括厂商OMC-R的管理、功能等的测试要求。</w:t>
      </w:r>
    </w:p>
    <w:p>
      <w:pPr>
        <w:pStyle w:val="65"/>
        <w:rPr>
          <w:rFonts w:hAnsi="宋体"/>
          <w:kern w:val="2"/>
          <w:szCs w:val="24"/>
        </w:rPr>
      </w:pPr>
      <w:r>
        <w:rPr>
          <w:rFonts w:hint="eastAsia" w:hAnsi="宋体"/>
          <w:kern w:val="2"/>
          <w:szCs w:val="24"/>
        </w:rPr>
        <w:t>本规范是中国联通对无线设备厂商提出的</w:t>
      </w:r>
      <w:r>
        <w:rPr>
          <w:rFonts w:hAnsi="宋体"/>
          <w:kern w:val="2"/>
          <w:szCs w:val="24"/>
        </w:rPr>
        <w:t>5G</w:t>
      </w:r>
      <w:r>
        <w:rPr>
          <w:rFonts w:hint="eastAsia" w:hAnsi="宋体"/>
          <w:kern w:val="2"/>
          <w:szCs w:val="24"/>
        </w:rPr>
        <w:t>网络OMC-R系统的技术规范要求。本规范适用于设备厂商OMC-R系统的测试，适用于对设备厂商OMC-R系统进行的功能测试、检查、验收等相关工作。</w:t>
      </w:r>
    </w:p>
    <w:p>
      <w:pPr>
        <w:pStyle w:val="229"/>
        <w:numPr>
          <w:ilvl w:val="0"/>
          <w:numId w:val="21"/>
        </w:numPr>
        <w:ind w:firstLineChars="0"/>
        <w:outlineLvl w:val="0"/>
        <w:rPr>
          <w:rFonts w:hint="eastAsia" w:ascii="黑体" w:hAnsi="黑体" w:eastAsia="黑体"/>
          <w:b w:val="0"/>
          <w:bCs/>
          <w:sz w:val="21"/>
          <w:szCs w:val="21"/>
        </w:rPr>
      </w:pPr>
      <w:bookmarkStart w:id="20" w:name="_Toc204427148"/>
      <w:bookmarkEnd w:id="20"/>
      <w:bookmarkStart w:id="21" w:name="_Toc204427181"/>
      <w:bookmarkEnd w:id="21"/>
      <w:bookmarkStart w:id="22" w:name="_Toc32405"/>
      <w:bookmarkStart w:id="23" w:name="_Toc2154"/>
      <w:bookmarkStart w:id="24" w:name="_Toc248830137"/>
      <w:r>
        <w:rPr>
          <w:rFonts w:hint="eastAsia" w:ascii="黑体" w:hAnsi="黑体" w:eastAsia="黑体"/>
          <w:b w:val="0"/>
          <w:bCs/>
          <w:sz w:val="21"/>
          <w:szCs w:val="21"/>
        </w:rPr>
        <w:t>规范性引用文件</w:t>
      </w:r>
      <w:bookmarkEnd w:id="22"/>
      <w:bookmarkEnd w:id="23"/>
    </w:p>
    <w:p>
      <w:pPr>
        <w:pStyle w:val="65"/>
        <w:rPr>
          <w:rFonts w:hAnsi="宋体"/>
          <w:kern w:val="2"/>
          <w:szCs w:val="24"/>
        </w:rPr>
      </w:pPr>
      <w:r>
        <w:rPr>
          <w:rFonts w:hAnsi="宋体"/>
          <w:kern w:val="2"/>
          <w:szCs w:val="24"/>
        </w:rPr>
        <w:t>下列文件中的条款通过本规范的引用而成为本规范的条款。凡是注日期的引用文件，其随后所有的修改单（不包括勘误的内容）或修订版均不适用于本规范，然而，鼓励根据本规范达成协议的各方研究是否可使用这些文件的最新版本。凡是不注日期的引用文件，其最新版本适用于本规范。</w:t>
      </w:r>
    </w:p>
    <w:tbl>
      <w:tblPr>
        <w:tblStyle w:val="89"/>
        <w:tblW w:w="0" w:type="auto"/>
        <w:tblInd w:w="423" w:type="dxa"/>
        <w:tblLayout w:type="autofit"/>
        <w:tblCellMar>
          <w:top w:w="0" w:type="dxa"/>
          <w:left w:w="108" w:type="dxa"/>
          <w:bottom w:w="0" w:type="dxa"/>
          <w:right w:w="108" w:type="dxa"/>
        </w:tblCellMar>
      </w:tblPr>
      <w:tblGrid>
        <w:gridCol w:w="1990"/>
        <w:gridCol w:w="6109"/>
      </w:tblGrid>
      <w:tr>
        <w:tc>
          <w:tcPr>
            <w:tcW w:w="1990" w:type="dxa"/>
          </w:tcPr>
          <w:p>
            <w:pPr>
              <w:spacing w:line="300" w:lineRule="auto"/>
              <w:rPr>
                <w:rFonts w:hint="eastAsia" w:ascii="宋体" w:hAnsi="宋体"/>
                <w:szCs w:val="21"/>
              </w:rPr>
            </w:pPr>
            <w:r>
              <w:rPr>
                <w:rFonts w:hint="eastAsia" w:ascii="宋体" w:hAnsi="宋体"/>
                <w:szCs w:val="21"/>
              </w:rPr>
              <w:t>3GPP TS28.530</w:t>
            </w:r>
          </w:p>
        </w:tc>
        <w:tc>
          <w:tcPr>
            <w:tcW w:w="6109" w:type="dxa"/>
          </w:tcPr>
          <w:p>
            <w:pPr>
              <w:spacing w:line="300" w:lineRule="auto"/>
              <w:rPr>
                <w:rFonts w:hint="eastAsia" w:ascii="宋体" w:hAnsi="宋体"/>
                <w:szCs w:val="21"/>
              </w:rPr>
            </w:pPr>
            <w:r>
              <w:rPr>
                <w:rFonts w:hint="eastAsia" w:ascii="宋体" w:hAnsi="宋体"/>
                <w:szCs w:val="21"/>
              </w:rPr>
              <w:t>Technical Specification Group Services and System Aspects;Management and orchestration;Concepts, use cases and requirements</w:t>
            </w:r>
          </w:p>
        </w:tc>
      </w:tr>
      <w:tr>
        <w:tblPrEx>
          <w:tblCellMar>
            <w:top w:w="0" w:type="dxa"/>
            <w:left w:w="108" w:type="dxa"/>
            <w:bottom w:w="0" w:type="dxa"/>
            <w:right w:w="108" w:type="dxa"/>
          </w:tblCellMar>
        </w:tblPrEx>
        <w:tc>
          <w:tcPr>
            <w:tcW w:w="1990" w:type="dxa"/>
          </w:tcPr>
          <w:p>
            <w:pPr>
              <w:spacing w:line="300" w:lineRule="auto"/>
              <w:rPr>
                <w:rFonts w:hint="eastAsia" w:ascii="宋体" w:hAnsi="宋体"/>
                <w:szCs w:val="21"/>
              </w:rPr>
            </w:pPr>
            <w:r>
              <w:rPr>
                <w:rFonts w:hint="eastAsia" w:ascii="宋体" w:hAnsi="宋体"/>
                <w:szCs w:val="21"/>
              </w:rPr>
              <w:t>3GPP TS28.531</w:t>
            </w:r>
          </w:p>
        </w:tc>
        <w:tc>
          <w:tcPr>
            <w:tcW w:w="6109" w:type="dxa"/>
          </w:tcPr>
          <w:p>
            <w:pPr>
              <w:spacing w:line="300" w:lineRule="auto"/>
              <w:rPr>
                <w:rFonts w:hint="eastAsia" w:ascii="宋体" w:hAnsi="宋体"/>
                <w:szCs w:val="21"/>
              </w:rPr>
            </w:pPr>
            <w:r>
              <w:rPr>
                <w:rFonts w:hint="eastAsia" w:ascii="宋体" w:hAnsi="宋体"/>
                <w:szCs w:val="21"/>
              </w:rPr>
              <w:t>Technical Specification Group Services and System Aspects;Management and orchestration;Provisioning</w:t>
            </w:r>
          </w:p>
        </w:tc>
      </w:tr>
      <w:tr>
        <w:tblPrEx>
          <w:tblCellMar>
            <w:top w:w="0" w:type="dxa"/>
            <w:left w:w="108" w:type="dxa"/>
            <w:bottom w:w="0" w:type="dxa"/>
            <w:right w:w="108" w:type="dxa"/>
          </w:tblCellMar>
        </w:tblPrEx>
        <w:tc>
          <w:tcPr>
            <w:tcW w:w="1990" w:type="dxa"/>
          </w:tcPr>
          <w:p>
            <w:pPr>
              <w:spacing w:line="300" w:lineRule="auto"/>
              <w:rPr>
                <w:rFonts w:hint="eastAsia" w:ascii="宋体" w:hAnsi="宋体"/>
                <w:szCs w:val="21"/>
              </w:rPr>
            </w:pPr>
            <w:r>
              <w:rPr>
                <w:rFonts w:hint="eastAsia" w:ascii="宋体" w:hAnsi="宋体"/>
                <w:szCs w:val="21"/>
              </w:rPr>
              <w:t>3GPP TS28.532</w:t>
            </w:r>
          </w:p>
        </w:tc>
        <w:tc>
          <w:tcPr>
            <w:tcW w:w="6109" w:type="dxa"/>
          </w:tcPr>
          <w:p>
            <w:pPr>
              <w:spacing w:line="300" w:lineRule="auto"/>
              <w:rPr>
                <w:rFonts w:hint="eastAsia" w:ascii="宋体" w:hAnsi="宋体"/>
                <w:szCs w:val="21"/>
              </w:rPr>
            </w:pPr>
            <w:r>
              <w:rPr>
                <w:rFonts w:hint="eastAsia" w:ascii="宋体" w:hAnsi="宋体"/>
                <w:szCs w:val="21"/>
              </w:rPr>
              <w:t>Technical Specification Group Services and System Aspects;Management and orchestration; Generic management services</w:t>
            </w:r>
          </w:p>
        </w:tc>
      </w:tr>
      <w:tr>
        <w:tblPrEx>
          <w:tblCellMar>
            <w:top w:w="0" w:type="dxa"/>
            <w:left w:w="108" w:type="dxa"/>
            <w:bottom w:w="0" w:type="dxa"/>
            <w:right w:w="108" w:type="dxa"/>
          </w:tblCellMar>
        </w:tblPrEx>
        <w:tc>
          <w:tcPr>
            <w:tcW w:w="1990" w:type="dxa"/>
          </w:tcPr>
          <w:p>
            <w:pPr>
              <w:spacing w:line="300" w:lineRule="auto"/>
              <w:rPr>
                <w:rFonts w:hint="eastAsia" w:ascii="宋体" w:hAnsi="宋体"/>
                <w:szCs w:val="21"/>
              </w:rPr>
            </w:pPr>
            <w:r>
              <w:rPr>
                <w:rFonts w:hint="eastAsia" w:ascii="宋体" w:hAnsi="宋体"/>
                <w:szCs w:val="21"/>
              </w:rPr>
              <w:t>3GPP TS28.533</w:t>
            </w:r>
          </w:p>
        </w:tc>
        <w:tc>
          <w:tcPr>
            <w:tcW w:w="6109" w:type="dxa"/>
          </w:tcPr>
          <w:p>
            <w:pPr>
              <w:spacing w:line="300" w:lineRule="auto"/>
              <w:rPr>
                <w:rFonts w:hint="eastAsia" w:ascii="宋体" w:hAnsi="宋体"/>
                <w:szCs w:val="21"/>
              </w:rPr>
            </w:pPr>
            <w:r>
              <w:rPr>
                <w:rFonts w:hint="eastAsia" w:ascii="宋体" w:hAnsi="宋体"/>
                <w:szCs w:val="21"/>
              </w:rPr>
              <w:t>Technical Specification Group</w:t>
            </w:r>
          </w:p>
        </w:tc>
      </w:tr>
      <w:tr>
        <w:tblPrEx>
          <w:tblCellMar>
            <w:top w:w="0" w:type="dxa"/>
            <w:left w:w="108" w:type="dxa"/>
            <w:bottom w:w="0" w:type="dxa"/>
            <w:right w:w="108" w:type="dxa"/>
          </w:tblCellMar>
        </w:tblPrEx>
        <w:tc>
          <w:tcPr>
            <w:tcW w:w="1990" w:type="dxa"/>
          </w:tcPr>
          <w:p>
            <w:pPr>
              <w:spacing w:line="300" w:lineRule="auto"/>
              <w:rPr>
                <w:rFonts w:hint="eastAsia" w:ascii="宋体" w:hAnsi="宋体"/>
                <w:szCs w:val="21"/>
              </w:rPr>
            </w:pPr>
            <w:r>
              <w:rPr>
                <w:rFonts w:hint="eastAsia" w:ascii="宋体" w:hAnsi="宋体"/>
                <w:szCs w:val="21"/>
              </w:rPr>
              <w:t>QB/CU 074(2019)</w:t>
            </w:r>
          </w:p>
        </w:tc>
        <w:tc>
          <w:tcPr>
            <w:tcW w:w="6109" w:type="dxa"/>
          </w:tcPr>
          <w:p>
            <w:pPr>
              <w:spacing w:line="300" w:lineRule="auto"/>
              <w:rPr>
                <w:rFonts w:hint="eastAsia" w:ascii="宋体" w:hAnsi="宋体"/>
                <w:szCs w:val="21"/>
              </w:rPr>
            </w:pPr>
            <w:r>
              <w:rPr>
                <w:rFonts w:hint="eastAsia" w:ascii="宋体" w:hAnsi="宋体"/>
                <w:szCs w:val="21"/>
              </w:rPr>
              <w:t>中国联通宏微协同融合网络（LIGHT-Net）微基站：微站直放站网管设备技术要求</w:t>
            </w:r>
          </w:p>
        </w:tc>
      </w:tr>
      <w:tr>
        <w:tblPrEx>
          <w:tblCellMar>
            <w:top w:w="0" w:type="dxa"/>
            <w:left w:w="108" w:type="dxa"/>
            <w:bottom w:w="0" w:type="dxa"/>
            <w:right w:w="108" w:type="dxa"/>
          </w:tblCellMar>
        </w:tblPrEx>
        <w:tc>
          <w:tcPr>
            <w:tcW w:w="1990" w:type="dxa"/>
          </w:tcPr>
          <w:p>
            <w:pPr>
              <w:spacing w:line="300" w:lineRule="auto"/>
              <w:rPr>
                <w:rFonts w:hint="eastAsia" w:ascii="宋体" w:hAnsi="宋体"/>
                <w:szCs w:val="21"/>
              </w:rPr>
            </w:pPr>
            <w:r>
              <w:rPr>
                <w:rFonts w:hint="eastAsia" w:ascii="宋体" w:hAnsi="宋体"/>
                <w:szCs w:val="21"/>
              </w:rPr>
              <w:t>QB/CU 075(2019)</w:t>
            </w:r>
          </w:p>
        </w:tc>
        <w:tc>
          <w:tcPr>
            <w:tcW w:w="6109" w:type="dxa"/>
          </w:tcPr>
          <w:p>
            <w:pPr>
              <w:spacing w:line="300" w:lineRule="auto"/>
              <w:rPr>
                <w:rFonts w:hint="eastAsia" w:ascii="宋体" w:hAnsi="宋体"/>
                <w:szCs w:val="21"/>
              </w:rPr>
            </w:pPr>
            <w:r>
              <w:rPr>
                <w:rFonts w:hint="eastAsia" w:ascii="宋体" w:hAnsi="宋体"/>
                <w:szCs w:val="21"/>
              </w:rPr>
              <w:t>中国联通宏微协同融合网络（LIGHT-Net）微基站：微站直放站网管设备测试方法</w:t>
            </w:r>
          </w:p>
        </w:tc>
      </w:tr>
    </w:tbl>
    <w:p>
      <w:pPr>
        <w:pStyle w:val="65"/>
        <w:rPr>
          <w:rFonts w:hAnsi="宋体"/>
          <w:kern w:val="2"/>
          <w:szCs w:val="24"/>
        </w:rPr>
      </w:pPr>
    </w:p>
    <w:p>
      <w:pPr>
        <w:pStyle w:val="229"/>
        <w:numPr>
          <w:ilvl w:val="0"/>
          <w:numId w:val="21"/>
        </w:numPr>
        <w:ind w:firstLineChars="0"/>
        <w:outlineLvl w:val="0"/>
        <w:rPr>
          <w:rFonts w:hint="eastAsia" w:ascii="黑体" w:hAnsi="黑体" w:eastAsia="黑体"/>
          <w:b w:val="0"/>
          <w:bCs/>
          <w:sz w:val="21"/>
          <w:szCs w:val="21"/>
        </w:rPr>
      </w:pPr>
      <w:bookmarkStart w:id="25" w:name="_Toc55212326"/>
      <w:bookmarkStart w:id="26" w:name="_Toc29000"/>
      <w:bookmarkStart w:id="27" w:name="_Toc118456982"/>
      <w:bookmarkStart w:id="28" w:name="_Toc54106164"/>
      <w:bookmarkStart w:id="29" w:name="_Toc242848798"/>
      <w:bookmarkStart w:id="30" w:name="_Toc36144884"/>
      <w:bookmarkStart w:id="31" w:name="_Toc25164"/>
      <w:r>
        <w:rPr>
          <w:rFonts w:hint="eastAsia" w:ascii="黑体" w:hAnsi="黑体" w:eastAsia="黑体"/>
          <w:b w:val="0"/>
          <w:bCs/>
          <w:sz w:val="21"/>
          <w:szCs w:val="21"/>
        </w:rPr>
        <w:t>符号和缩略语</w:t>
      </w:r>
      <w:bookmarkEnd w:id="25"/>
      <w:bookmarkEnd w:id="26"/>
      <w:bookmarkEnd w:id="27"/>
      <w:bookmarkEnd w:id="28"/>
      <w:bookmarkEnd w:id="29"/>
      <w:bookmarkEnd w:id="30"/>
      <w:bookmarkEnd w:id="31"/>
    </w:p>
    <w:p>
      <w:pPr>
        <w:spacing w:after="156" w:afterLines="50" w:line="360" w:lineRule="auto"/>
        <w:ind w:firstLine="420" w:firstLineChars="200"/>
      </w:pPr>
      <w:r>
        <w:rPr>
          <w:rFonts w:ascii="宋体" w:hAnsi="宋体"/>
          <w:szCs w:val="21"/>
        </w:rPr>
        <w:t>下列缩略语适用于本规范。</w:t>
      </w:r>
    </w:p>
    <w:tbl>
      <w:tblPr>
        <w:tblStyle w:val="89"/>
        <w:tblW w:w="83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9"/>
        <w:gridCol w:w="4347"/>
        <w:gridCol w:w="26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89" w:type="dxa"/>
            <w:vAlign w:val="center"/>
          </w:tcPr>
          <w:p>
            <w:pPr>
              <w:pStyle w:val="65"/>
              <w:ind w:firstLine="0" w:firstLineChars="0"/>
              <w:jc w:val="center"/>
              <w:rPr>
                <w:rFonts w:hAnsi="宋体"/>
                <w:b/>
                <w:bCs/>
              </w:rPr>
            </w:pPr>
            <w:r>
              <w:rPr>
                <w:rFonts w:hint="eastAsia" w:hAnsi="宋体"/>
                <w:b/>
                <w:bCs/>
              </w:rPr>
              <w:t>缩略语</w:t>
            </w:r>
          </w:p>
        </w:tc>
        <w:tc>
          <w:tcPr>
            <w:tcW w:w="4347" w:type="dxa"/>
            <w:vAlign w:val="center"/>
          </w:tcPr>
          <w:p>
            <w:pPr>
              <w:pStyle w:val="65"/>
              <w:ind w:firstLine="0" w:firstLineChars="0"/>
              <w:jc w:val="center"/>
              <w:rPr>
                <w:rFonts w:hAnsi="宋体"/>
                <w:b/>
                <w:bCs/>
              </w:rPr>
            </w:pPr>
            <w:r>
              <w:rPr>
                <w:rFonts w:hint="eastAsia" w:hAnsi="宋体"/>
                <w:b/>
                <w:bCs/>
              </w:rPr>
              <w:t>英文</w:t>
            </w:r>
          </w:p>
        </w:tc>
        <w:tc>
          <w:tcPr>
            <w:tcW w:w="2616" w:type="dxa"/>
            <w:vAlign w:val="center"/>
          </w:tcPr>
          <w:p>
            <w:pPr>
              <w:pStyle w:val="65"/>
              <w:ind w:firstLine="0" w:firstLineChars="0"/>
              <w:jc w:val="center"/>
              <w:rPr>
                <w:rFonts w:hAnsi="宋体"/>
                <w:b/>
                <w:bCs/>
              </w:rPr>
            </w:pPr>
            <w:r>
              <w:rPr>
                <w:rFonts w:hint="eastAsia" w:hAnsi="宋体"/>
                <w:b/>
                <w:bCs/>
              </w:rPr>
              <w:t>中文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100" w:lineRule="atLeast"/>
              <w:jc w:val="center"/>
            </w:pPr>
            <w:r>
              <w:rPr>
                <w:rFonts w:hint="eastAsia"/>
              </w:rPr>
              <w:t>A</w:t>
            </w:r>
            <w:r>
              <w:t>AU</w:t>
            </w:r>
          </w:p>
        </w:tc>
        <w:tc>
          <w:tcPr>
            <w:tcW w:w="4347"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rPr>
                <w:rFonts w:hint="eastAsia"/>
              </w:rPr>
              <w:t>Active</w:t>
            </w:r>
            <w:r>
              <w:t xml:space="preserve"> </w:t>
            </w:r>
            <w:r>
              <w:rPr>
                <w:rFonts w:hint="eastAsia"/>
              </w:rPr>
              <w:t>Antenna</w:t>
            </w:r>
            <w:r>
              <w:t xml:space="preserve"> </w:t>
            </w:r>
            <w:r>
              <w:rPr>
                <w:rFonts w:hint="eastAsia"/>
              </w:rPr>
              <w:t>Unit</w:t>
            </w:r>
          </w:p>
        </w:tc>
        <w:tc>
          <w:tcPr>
            <w:tcW w:w="2616"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rPr>
                <w:rFonts w:hint="eastAsia"/>
              </w:rPr>
              <w:t>有源天线单元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100" w:lineRule="atLeast"/>
              <w:jc w:val="center"/>
            </w:pPr>
            <w:r>
              <w:rPr>
                <w:rFonts w:hint="eastAsia"/>
              </w:rPr>
              <w:t>B</w:t>
            </w:r>
            <w:r>
              <w:t>BU</w:t>
            </w:r>
          </w:p>
        </w:tc>
        <w:tc>
          <w:tcPr>
            <w:tcW w:w="4347"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rPr>
                <w:rFonts w:hint="eastAsia"/>
              </w:rPr>
              <w:t>BaseBand</w:t>
            </w:r>
            <w:r>
              <w:t xml:space="preserve"> </w:t>
            </w:r>
            <w:r>
              <w:rPr>
                <w:rFonts w:hint="eastAsia"/>
              </w:rPr>
              <w:t>Unit</w:t>
            </w:r>
          </w:p>
        </w:tc>
        <w:tc>
          <w:tcPr>
            <w:tcW w:w="2616"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rPr>
                <w:rFonts w:hint="eastAsia"/>
              </w:rPr>
              <w:t>基带处理单元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100" w:lineRule="atLeast"/>
              <w:jc w:val="center"/>
            </w:pPr>
            <w:r>
              <w:rPr>
                <w:rFonts w:hint="eastAsia"/>
              </w:rPr>
              <w:t>CU</w:t>
            </w:r>
          </w:p>
        </w:tc>
        <w:tc>
          <w:tcPr>
            <w:tcW w:w="4347"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t>Centralized Unit</w:t>
            </w:r>
          </w:p>
        </w:tc>
        <w:tc>
          <w:tcPr>
            <w:tcW w:w="2616"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rPr>
                <w:rFonts w:hint="eastAsia"/>
              </w:rPr>
              <w:t>集中单元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100" w:lineRule="atLeast"/>
              <w:jc w:val="center"/>
            </w:pPr>
            <w:r>
              <w:rPr>
                <w:rFonts w:hint="eastAsia"/>
              </w:rPr>
              <w:t>DU</w:t>
            </w:r>
          </w:p>
        </w:tc>
        <w:tc>
          <w:tcPr>
            <w:tcW w:w="4347"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t>Distributed Unit</w:t>
            </w:r>
          </w:p>
        </w:tc>
        <w:tc>
          <w:tcPr>
            <w:tcW w:w="2616"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rPr>
                <w:rFonts w:hint="eastAsia"/>
              </w:rPr>
              <w:t>分布单元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100" w:lineRule="atLeast"/>
              <w:jc w:val="center"/>
            </w:pPr>
            <w:r>
              <w:rPr>
                <w:rFonts w:hint="eastAsia"/>
              </w:rPr>
              <w:t>N</w:t>
            </w:r>
            <w:r>
              <w:t>R</w:t>
            </w:r>
          </w:p>
        </w:tc>
        <w:tc>
          <w:tcPr>
            <w:tcW w:w="4347" w:type="dxa"/>
            <w:tcBorders>
              <w:top w:val="single" w:color="auto" w:sz="4" w:space="0"/>
              <w:left w:val="single" w:color="auto" w:sz="4" w:space="0"/>
              <w:bottom w:val="single" w:color="auto" w:sz="4" w:space="0"/>
              <w:right w:val="single" w:color="auto" w:sz="4" w:space="0"/>
            </w:tcBorders>
            <w:vAlign w:val="center"/>
          </w:tcPr>
          <w:p>
            <w:pPr>
              <w:jc w:val="center"/>
            </w:pPr>
            <w:r>
              <w:rPr>
                <w:rFonts w:hint="eastAsia"/>
              </w:rPr>
              <w:t>New</w:t>
            </w:r>
            <w:r>
              <w:t xml:space="preserve"> </w:t>
            </w:r>
            <w:r>
              <w:rPr>
                <w:rFonts w:hint="eastAsia"/>
              </w:rPr>
              <w:t>Radio</w:t>
            </w:r>
          </w:p>
        </w:tc>
        <w:tc>
          <w:tcPr>
            <w:tcW w:w="2616"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rPr>
                <w:rFonts w:hint="eastAsia"/>
              </w:rPr>
              <w:t>下一代无线技术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100" w:lineRule="atLeast"/>
              <w:jc w:val="center"/>
            </w:pPr>
            <w:r>
              <w:rPr>
                <w:rFonts w:hint="eastAsia"/>
              </w:rPr>
              <w:t>N</w:t>
            </w:r>
            <w:r>
              <w:t>SA</w:t>
            </w:r>
          </w:p>
        </w:tc>
        <w:tc>
          <w:tcPr>
            <w:tcW w:w="4347" w:type="dxa"/>
            <w:tcBorders>
              <w:top w:val="single" w:color="auto" w:sz="4" w:space="0"/>
              <w:left w:val="single" w:color="auto" w:sz="4" w:space="0"/>
              <w:bottom w:val="single" w:color="auto" w:sz="4" w:space="0"/>
              <w:right w:val="single" w:color="auto" w:sz="4" w:space="0"/>
            </w:tcBorders>
            <w:vAlign w:val="center"/>
          </w:tcPr>
          <w:p>
            <w:pPr>
              <w:jc w:val="center"/>
            </w:pPr>
            <w:r>
              <w:rPr>
                <w:rFonts w:hint="eastAsia"/>
              </w:rPr>
              <w:t>Non-Standalone</w:t>
            </w:r>
          </w:p>
        </w:tc>
        <w:tc>
          <w:tcPr>
            <w:tcW w:w="2616"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rPr>
                <w:rFonts w:hint="eastAsia"/>
              </w:rPr>
              <w:t>非独立组网架构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100" w:lineRule="atLeast"/>
              <w:jc w:val="center"/>
            </w:pPr>
            <w:r>
              <w:rPr>
                <w:rFonts w:hint="eastAsia"/>
              </w:rPr>
              <w:t>R</w:t>
            </w:r>
            <w:r>
              <w:t>RU</w:t>
            </w:r>
          </w:p>
        </w:tc>
        <w:tc>
          <w:tcPr>
            <w:tcW w:w="4347" w:type="dxa"/>
            <w:tcBorders>
              <w:top w:val="single" w:color="auto" w:sz="4" w:space="0"/>
              <w:left w:val="single" w:color="auto" w:sz="4" w:space="0"/>
              <w:bottom w:val="single" w:color="auto" w:sz="4" w:space="0"/>
              <w:right w:val="single" w:color="auto" w:sz="4" w:space="0"/>
            </w:tcBorders>
            <w:vAlign w:val="center"/>
          </w:tcPr>
          <w:p>
            <w:pPr>
              <w:jc w:val="center"/>
            </w:pPr>
            <w:r>
              <w:rPr>
                <w:rFonts w:hint="eastAsia"/>
              </w:rPr>
              <w:t>Remote</w:t>
            </w:r>
            <w:r>
              <w:t xml:space="preserve"> </w:t>
            </w:r>
            <w:r>
              <w:rPr>
                <w:rFonts w:hint="eastAsia"/>
              </w:rPr>
              <w:t>Radio</w:t>
            </w:r>
            <w:r>
              <w:t xml:space="preserve"> </w:t>
            </w:r>
            <w:r>
              <w:rPr>
                <w:rFonts w:hint="eastAsia"/>
              </w:rPr>
              <w:t>Unit</w:t>
            </w:r>
          </w:p>
        </w:tc>
        <w:tc>
          <w:tcPr>
            <w:tcW w:w="2616"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rPr>
                <w:rFonts w:hint="eastAsia"/>
              </w:rPr>
              <w:t>射频拉远单元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9" w:type="dxa"/>
            <w:tcBorders>
              <w:top w:val="single" w:color="auto" w:sz="4" w:space="0"/>
              <w:left w:val="single" w:color="auto" w:sz="4" w:space="0"/>
              <w:bottom w:val="single" w:color="auto" w:sz="4" w:space="0"/>
              <w:right w:val="single" w:color="auto" w:sz="4" w:space="0"/>
            </w:tcBorders>
            <w:vAlign w:val="center"/>
          </w:tcPr>
          <w:p>
            <w:pPr>
              <w:spacing w:before="100" w:beforeAutospacing="1" w:after="100" w:afterAutospacing="1" w:line="100" w:lineRule="atLeast"/>
              <w:jc w:val="center"/>
            </w:pPr>
            <w:r>
              <w:rPr>
                <w:rFonts w:hint="eastAsia"/>
              </w:rPr>
              <w:t>S</w:t>
            </w:r>
            <w:r>
              <w:t>N</w:t>
            </w:r>
          </w:p>
        </w:tc>
        <w:tc>
          <w:tcPr>
            <w:tcW w:w="4347" w:type="dxa"/>
            <w:tcBorders>
              <w:top w:val="single" w:color="auto" w:sz="4" w:space="0"/>
              <w:left w:val="single" w:color="auto" w:sz="4" w:space="0"/>
              <w:bottom w:val="single" w:color="auto" w:sz="4" w:space="0"/>
              <w:right w:val="single" w:color="auto" w:sz="4" w:space="0"/>
            </w:tcBorders>
            <w:vAlign w:val="center"/>
          </w:tcPr>
          <w:p>
            <w:pPr>
              <w:jc w:val="center"/>
            </w:pPr>
            <w:r>
              <w:rPr>
                <w:rFonts w:hint="eastAsia"/>
              </w:rPr>
              <w:t>S</w:t>
            </w:r>
            <w:r>
              <w:t xml:space="preserve">equence </w:t>
            </w:r>
            <w:r>
              <w:rPr>
                <w:rFonts w:hint="eastAsia"/>
              </w:rPr>
              <w:t>N</w:t>
            </w:r>
            <w:r>
              <w:t>umber</w:t>
            </w:r>
          </w:p>
        </w:tc>
        <w:tc>
          <w:tcPr>
            <w:tcW w:w="2616" w:type="dxa"/>
            <w:tcBorders>
              <w:top w:val="single" w:color="auto" w:sz="4" w:space="0"/>
              <w:left w:val="single" w:color="auto" w:sz="4" w:space="0"/>
              <w:bottom w:val="single" w:color="auto" w:sz="4" w:space="0"/>
              <w:right w:val="single" w:color="auto" w:sz="4" w:space="0"/>
            </w:tcBorders>
            <w:vAlign w:val="center"/>
          </w:tcPr>
          <w:p>
            <w:pPr>
              <w:spacing w:line="100" w:lineRule="atLeast"/>
              <w:jc w:val="center"/>
            </w:pPr>
            <w:r>
              <w:rPr>
                <w:rFonts w:hint="eastAsia"/>
              </w:rPr>
              <w:t>序列号</w:t>
            </w:r>
          </w:p>
        </w:tc>
      </w:tr>
    </w:tbl>
    <w:p/>
    <w:bookmarkEnd w:id="24"/>
    <w:p>
      <w:pPr>
        <w:pStyle w:val="229"/>
        <w:numPr>
          <w:ilvl w:val="0"/>
          <w:numId w:val="21"/>
        </w:numPr>
        <w:ind w:firstLineChars="0"/>
        <w:outlineLvl w:val="0"/>
        <w:rPr>
          <w:rFonts w:hint="eastAsia" w:ascii="黑体" w:hAnsi="黑体" w:eastAsia="黑体"/>
          <w:b w:val="0"/>
          <w:bCs/>
          <w:sz w:val="21"/>
          <w:szCs w:val="21"/>
        </w:rPr>
      </w:pPr>
      <w:bookmarkStart w:id="32" w:name="_Toc481972695"/>
      <w:bookmarkStart w:id="33" w:name="_Toc512347228"/>
      <w:bookmarkStart w:id="34" w:name="_Toc488420267"/>
      <w:bookmarkStart w:id="35" w:name="_Toc20864"/>
      <w:bookmarkStart w:id="36" w:name="_Toc27917"/>
      <w:bookmarkStart w:id="37" w:name="_Toc500709390"/>
      <w:bookmarkStart w:id="38" w:name="_Toc312423333"/>
      <w:r>
        <w:rPr>
          <w:rFonts w:hint="eastAsia" w:ascii="黑体" w:hAnsi="黑体" w:eastAsia="黑体"/>
          <w:b w:val="0"/>
          <w:bCs/>
          <w:sz w:val="21"/>
          <w:szCs w:val="21"/>
        </w:rPr>
        <w:t>测试概述</w:t>
      </w:r>
      <w:bookmarkEnd w:id="32"/>
      <w:bookmarkEnd w:id="33"/>
      <w:bookmarkEnd w:id="34"/>
      <w:bookmarkEnd w:id="35"/>
      <w:bookmarkEnd w:id="36"/>
      <w:bookmarkEnd w:id="37"/>
      <w:bookmarkEnd w:id="38"/>
    </w:p>
    <w:p>
      <w:pPr>
        <w:pStyle w:val="237"/>
        <w:numPr>
          <w:ilvl w:val="1"/>
          <w:numId w:val="21"/>
        </w:numPr>
        <w:tabs>
          <w:tab w:val="left" w:pos="142"/>
          <w:tab w:val="left" w:pos="567"/>
          <w:tab w:val="clear" w:pos="576"/>
        </w:tabs>
        <w:spacing w:before="156" w:after="156"/>
        <w:rPr>
          <w:rFonts w:ascii="Times New Roman" w:hAnsi="Times New Roman"/>
          <w:sz w:val="21"/>
          <w:szCs w:val="16"/>
        </w:rPr>
      </w:pPr>
      <w:bookmarkStart w:id="39" w:name="_Toc20746"/>
      <w:bookmarkStart w:id="40" w:name="_Toc488420268"/>
      <w:bookmarkStart w:id="41" w:name="_Toc31508"/>
      <w:bookmarkStart w:id="42" w:name="_Toc512347229"/>
      <w:bookmarkStart w:id="43" w:name="_Toc481972696"/>
      <w:bookmarkStart w:id="44" w:name="_Toc500709391"/>
      <w:bookmarkStart w:id="45" w:name="_Toc312423334"/>
      <w:r>
        <w:rPr>
          <w:rFonts w:ascii="Times New Roman" w:hAnsi="Times New Roman"/>
          <w:sz w:val="21"/>
          <w:szCs w:val="16"/>
        </w:rPr>
        <w:t>网络结构</w:t>
      </w:r>
      <w:bookmarkEnd w:id="39"/>
      <w:bookmarkEnd w:id="40"/>
      <w:bookmarkEnd w:id="41"/>
      <w:bookmarkEnd w:id="42"/>
      <w:bookmarkEnd w:id="43"/>
      <w:bookmarkEnd w:id="44"/>
    </w:p>
    <w:p>
      <w:pPr>
        <w:pStyle w:val="65"/>
        <w:rPr>
          <w:rFonts w:hAnsi="宋体"/>
          <w:kern w:val="2"/>
          <w:szCs w:val="24"/>
        </w:rPr>
      </w:pPr>
      <w:r>
        <w:rPr>
          <w:rFonts w:hint="eastAsia" w:hAnsi="宋体"/>
          <w:kern w:val="2"/>
          <w:szCs w:val="24"/>
        </w:rPr>
        <w:t>无线网络：部署NSA与SA混合组网场景，完整的5G社会化基站2套，4G锚点站1套，与核心网建立连接，4/5G社会化基站间通过X2接口连接，5G社会化基站间通过Xn接口连接，4/5G社会化基站各自配置全套无线参数。直放站1套。</w:t>
      </w:r>
    </w:p>
    <w:p>
      <w:pPr>
        <w:pStyle w:val="65"/>
        <w:rPr>
          <w:rFonts w:hAnsi="宋体"/>
          <w:kern w:val="2"/>
          <w:szCs w:val="24"/>
        </w:rPr>
      </w:pPr>
      <w:r>
        <w:rPr>
          <w:rFonts w:hint="eastAsia" w:hAnsi="宋体"/>
          <w:kern w:val="2"/>
          <w:szCs w:val="24"/>
        </w:rPr>
        <w:t>社会化基站</w:t>
      </w:r>
      <w:r>
        <w:rPr>
          <w:rFonts w:hAnsi="宋体"/>
          <w:kern w:val="2"/>
          <w:szCs w:val="24"/>
        </w:rPr>
        <w:t>网管</w:t>
      </w:r>
      <w:r>
        <w:rPr>
          <w:rFonts w:hint="eastAsia" w:hAnsi="宋体"/>
          <w:kern w:val="2"/>
          <w:szCs w:val="24"/>
        </w:rPr>
        <w:t>（</w:t>
      </w:r>
      <w:r>
        <w:rPr>
          <w:rFonts w:hAnsi="宋体"/>
          <w:kern w:val="2"/>
          <w:szCs w:val="24"/>
        </w:rPr>
        <w:t>OMC</w:t>
      </w:r>
      <w:r>
        <w:rPr>
          <w:rFonts w:hint="eastAsia" w:hAnsi="宋体"/>
          <w:kern w:val="2"/>
          <w:szCs w:val="24"/>
        </w:rPr>
        <w:t>）：采用</w:t>
      </w:r>
      <w:r>
        <w:rPr>
          <w:rFonts w:hAnsi="宋体"/>
          <w:kern w:val="2"/>
          <w:szCs w:val="24"/>
        </w:rPr>
        <w:t>微服务构架，与基站建立连接，具备管理</w:t>
      </w:r>
      <w:r>
        <w:rPr>
          <w:rFonts w:hint="eastAsia" w:hAnsi="宋体"/>
          <w:kern w:val="2"/>
          <w:szCs w:val="24"/>
        </w:rPr>
        <w:t>基站</w:t>
      </w:r>
      <w:r>
        <w:rPr>
          <w:rFonts w:hAnsi="宋体"/>
          <w:kern w:val="2"/>
          <w:szCs w:val="24"/>
        </w:rPr>
        <w:t>的全部权限。</w:t>
      </w:r>
    </w:p>
    <w:p>
      <w:pPr>
        <w:pStyle w:val="65"/>
        <w:rPr>
          <w:rFonts w:hAnsi="宋体"/>
          <w:kern w:val="2"/>
          <w:szCs w:val="24"/>
        </w:rPr>
      </w:pPr>
      <w:r>
        <w:rPr>
          <w:rFonts w:hint="eastAsia" w:hAnsi="宋体"/>
          <w:kern w:val="2"/>
          <w:szCs w:val="24"/>
        </w:rPr>
        <w:t>终端</w:t>
      </w:r>
      <w:r>
        <w:rPr>
          <w:rFonts w:hAnsi="宋体"/>
          <w:kern w:val="2"/>
          <w:szCs w:val="24"/>
        </w:rPr>
        <w:t>：</w:t>
      </w:r>
      <w:r>
        <w:rPr>
          <w:rFonts w:hint="eastAsia" w:hAnsi="宋体"/>
          <w:kern w:val="2"/>
          <w:szCs w:val="24"/>
        </w:rPr>
        <w:t>5</w:t>
      </w:r>
      <w:r>
        <w:rPr>
          <w:rFonts w:hAnsi="宋体"/>
          <w:kern w:val="2"/>
          <w:szCs w:val="24"/>
        </w:rPr>
        <w:t>G终端</w:t>
      </w:r>
      <w:r>
        <w:rPr>
          <w:rFonts w:hint="eastAsia" w:hAnsi="宋体"/>
          <w:kern w:val="2"/>
          <w:szCs w:val="24"/>
        </w:rPr>
        <w:t>1部，同时支持</w:t>
      </w:r>
      <w:r>
        <w:rPr>
          <w:rFonts w:hAnsi="宋体"/>
          <w:kern w:val="2"/>
          <w:szCs w:val="24"/>
        </w:rPr>
        <w:t>NSA</w:t>
      </w:r>
      <w:r>
        <w:rPr>
          <w:rFonts w:hint="eastAsia" w:hAnsi="宋体"/>
          <w:kern w:val="2"/>
          <w:szCs w:val="24"/>
        </w:rPr>
        <w:t>和</w:t>
      </w:r>
      <w:r>
        <w:rPr>
          <w:rFonts w:hAnsi="宋体"/>
          <w:kern w:val="2"/>
          <w:szCs w:val="24"/>
        </w:rPr>
        <w:t>SA</w:t>
      </w:r>
      <w:r>
        <w:rPr>
          <w:rFonts w:hint="eastAsia" w:hAnsi="宋体"/>
          <w:kern w:val="2"/>
          <w:szCs w:val="24"/>
        </w:rPr>
        <w:t>。</w:t>
      </w:r>
    </w:p>
    <w:p>
      <w:pPr>
        <w:pStyle w:val="65"/>
        <w:rPr>
          <w:rFonts w:hAnsi="宋体"/>
          <w:kern w:val="2"/>
          <w:szCs w:val="24"/>
        </w:rPr>
      </w:pPr>
      <w:r>
        <w:rPr>
          <w:rFonts w:hint="eastAsia" w:hAnsi="宋体"/>
          <w:kern w:val="2"/>
          <w:szCs w:val="24"/>
        </w:rPr>
        <w:t>设备</w:t>
      </w:r>
      <w:r>
        <w:rPr>
          <w:rFonts w:hAnsi="宋体"/>
          <w:kern w:val="2"/>
          <w:szCs w:val="24"/>
        </w:rPr>
        <w:t>版本：所有设备的软硬件版本必须是</w:t>
      </w:r>
      <w:r>
        <w:rPr>
          <w:rFonts w:hint="eastAsia" w:hAnsi="宋体"/>
          <w:kern w:val="2"/>
          <w:szCs w:val="24"/>
        </w:rPr>
        <w:t>各厂家满足本测试用例需求的商用或预商用版本</w:t>
      </w:r>
    </w:p>
    <w:p>
      <w:pPr>
        <w:pStyle w:val="237"/>
        <w:numPr>
          <w:ilvl w:val="1"/>
          <w:numId w:val="21"/>
        </w:numPr>
        <w:tabs>
          <w:tab w:val="left" w:pos="142"/>
          <w:tab w:val="left" w:pos="567"/>
          <w:tab w:val="clear" w:pos="576"/>
        </w:tabs>
        <w:spacing w:before="156" w:after="156"/>
        <w:rPr>
          <w:rFonts w:ascii="Times New Roman" w:hAnsi="Times New Roman"/>
          <w:sz w:val="21"/>
          <w:szCs w:val="16"/>
        </w:rPr>
      </w:pPr>
      <w:bookmarkStart w:id="46" w:name="_Toc488420269"/>
      <w:bookmarkStart w:id="47" w:name="_Toc500709392"/>
      <w:bookmarkStart w:id="48" w:name="_Toc8112"/>
      <w:bookmarkStart w:id="49" w:name="_Toc481972697"/>
      <w:bookmarkStart w:id="50" w:name="_Toc512347230"/>
      <w:bookmarkStart w:id="51" w:name="_Toc22127"/>
      <w:r>
        <w:rPr>
          <w:rFonts w:ascii="Times New Roman" w:hAnsi="Times New Roman"/>
          <w:sz w:val="21"/>
          <w:szCs w:val="16"/>
        </w:rPr>
        <w:t>测试场景</w:t>
      </w:r>
      <w:bookmarkEnd w:id="46"/>
      <w:bookmarkEnd w:id="47"/>
      <w:bookmarkEnd w:id="48"/>
      <w:bookmarkEnd w:id="49"/>
      <w:bookmarkEnd w:id="50"/>
      <w:bookmarkEnd w:id="51"/>
    </w:p>
    <w:p>
      <w:pPr>
        <w:pStyle w:val="65"/>
        <w:rPr>
          <w:rFonts w:hint="eastAsia" w:hAnsi="宋体" w:eastAsia="宋体"/>
          <w:kern w:val="2"/>
          <w:szCs w:val="24"/>
          <w:lang w:eastAsia="zh-CN"/>
        </w:rPr>
      </w:pPr>
      <w:r>
        <w:rPr>
          <w:rFonts w:hint="eastAsia" w:hAnsi="宋体"/>
          <w:kern w:val="2"/>
          <w:szCs w:val="24"/>
        </w:rPr>
        <w:t>本测试</w:t>
      </w:r>
      <w:r>
        <w:rPr>
          <w:rFonts w:hAnsi="宋体"/>
          <w:kern w:val="2"/>
          <w:szCs w:val="24"/>
        </w:rPr>
        <w:t>要求</w:t>
      </w:r>
      <w:r>
        <w:rPr>
          <w:rFonts w:hint="eastAsia" w:hAnsi="宋体"/>
          <w:kern w:val="2"/>
          <w:szCs w:val="24"/>
        </w:rPr>
        <w:t>5</w:t>
      </w:r>
      <w:r>
        <w:rPr>
          <w:rFonts w:hAnsi="宋体"/>
          <w:kern w:val="2"/>
          <w:szCs w:val="24"/>
        </w:rPr>
        <w:t>G网络正常部署，OMC与</w:t>
      </w:r>
      <w:r>
        <w:rPr>
          <w:rFonts w:hint="eastAsia" w:hAnsi="宋体"/>
          <w:kern w:val="2"/>
          <w:szCs w:val="24"/>
        </w:rPr>
        <w:t>社会化基站</w:t>
      </w:r>
      <w:r>
        <w:rPr>
          <w:rFonts w:hAnsi="宋体"/>
          <w:kern w:val="2"/>
          <w:szCs w:val="24"/>
        </w:rPr>
        <w:t>设备连接正常，</w:t>
      </w:r>
      <w:r>
        <w:rPr>
          <w:rFonts w:hint="eastAsia" w:hAnsi="宋体"/>
          <w:kern w:val="2"/>
          <w:szCs w:val="24"/>
        </w:rPr>
        <w:t>设备</w:t>
      </w:r>
      <w:r>
        <w:rPr>
          <w:rFonts w:hAnsi="宋体"/>
          <w:kern w:val="2"/>
          <w:szCs w:val="24"/>
        </w:rPr>
        <w:t>下的终端可以开展</w:t>
      </w:r>
      <w:r>
        <w:rPr>
          <w:rFonts w:hint="eastAsia" w:hAnsi="宋体"/>
          <w:kern w:val="2"/>
          <w:szCs w:val="24"/>
        </w:rPr>
        <w:t>5</w:t>
      </w:r>
      <w:r>
        <w:rPr>
          <w:rFonts w:hAnsi="宋体"/>
          <w:kern w:val="2"/>
          <w:szCs w:val="24"/>
        </w:rPr>
        <w:t>G相关业务，</w:t>
      </w:r>
      <w:r>
        <w:rPr>
          <w:rFonts w:hint="eastAsia" w:hAnsi="宋体"/>
          <w:kern w:val="2"/>
          <w:szCs w:val="24"/>
        </w:rPr>
        <w:t>产生</w:t>
      </w:r>
      <w:r>
        <w:rPr>
          <w:rFonts w:hAnsi="宋体"/>
          <w:kern w:val="2"/>
          <w:szCs w:val="24"/>
        </w:rPr>
        <w:t>的各类数据能够上报至OMC，同时OMC具备对基站的各项管理权限</w:t>
      </w:r>
      <w:r>
        <w:rPr>
          <w:rFonts w:hint="eastAsia" w:hAnsi="宋体"/>
          <w:kern w:val="2"/>
          <w:szCs w:val="24"/>
          <w:lang w:eastAsia="zh-CN"/>
        </w:rPr>
        <w:t>。</w:t>
      </w:r>
    </w:p>
    <w:p>
      <w:pPr>
        <w:spacing w:line="400" w:lineRule="exact"/>
        <w:ind w:firstLine="420"/>
        <w:rPr>
          <w:szCs w:val="21"/>
        </w:rPr>
      </w:pPr>
    </w:p>
    <w:bookmarkEnd w:id="45"/>
    <w:p>
      <w:pPr>
        <w:pStyle w:val="237"/>
        <w:numPr>
          <w:ilvl w:val="1"/>
          <w:numId w:val="21"/>
        </w:numPr>
        <w:tabs>
          <w:tab w:val="left" w:pos="142"/>
          <w:tab w:val="left" w:pos="567"/>
          <w:tab w:val="clear" w:pos="576"/>
        </w:tabs>
        <w:spacing w:before="156" w:after="156"/>
        <w:rPr>
          <w:rFonts w:ascii="Times New Roman" w:hAnsi="Times New Roman"/>
          <w:sz w:val="21"/>
          <w:szCs w:val="16"/>
        </w:rPr>
      </w:pPr>
      <w:bookmarkStart w:id="52" w:name="_Toc512347231"/>
      <w:bookmarkStart w:id="53" w:name="_Toc14307"/>
      <w:bookmarkStart w:id="54" w:name="_Toc3512"/>
      <w:bookmarkStart w:id="55" w:name="_Toc500709393"/>
      <w:bookmarkStart w:id="56" w:name="_Toc481972704"/>
      <w:bookmarkStart w:id="57" w:name="_Toc488420270"/>
      <w:bookmarkStart w:id="58" w:name="_Toc312423335"/>
      <w:r>
        <w:rPr>
          <w:rFonts w:ascii="Times New Roman" w:hAnsi="Times New Roman"/>
          <w:sz w:val="21"/>
          <w:szCs w:val="16"/>
        </w:rPr>
        <w:t>测试工具</w:t>
      </w:r>
      <w:bookmarkEnd w:id="52"/>
      <w:bookmarkEnd w:id="53"/>
      <w:bookmarkEnd w:id="54"/>
      <w:bookmarkEnd w:id="55"/>
      <w:bookmarkEnd w:id="56"/>
      <w:bookmarkEnd w:id="57"/>
    </w:p>
    <w:p>
      <w:pPr>
        <w:pStyle w:val="22"/>
        <w:keepNext/>
        <w:jc w:val="center"/>
        <w:rPr>
          <w:rFonts w:ascii="Times New Roman" w:hAnsi="Times New Roman" w:cs="Times New Roman"/>
          <w:sz w:val="21"/>
          <w:szCs w:val="21"/>
        </w:rPr>
      </w:pPr>
      <w:r>
        <w:rPr>
          <w:rFonts w:ascii="Times New Roman" w:hAnsi="Times New Roman" w:cs="Times New Roman"/>
          <w:sz w:val="21"/>
          <w:szCs w:val="21"/>
        </w:rPr>
        <w:t xml:space="preserve">表 </w:t>
      </w:r>
      <w:r>
        <w:rPr>
          <w:rFonts w:ascii="Times New Roman" w:hAnsi="Times New Roman" w:cs="Times New Roman"/>
          <w:sz w:val="21"/>
          <w:szCs w:val="21"/>
        </w:rPr>
        <w:fldChar w:fldCharType="begin"/>
      </w:r>
      <w:r>
        <w:rPr>
          <w:rFonts w:ascii="Times New Roman" w:hAnsi="Times New Roman" w:cs="Times New Roman"/>
          <w:sz w:val="21"/>
          <w:szCs w:val="21"/>
        </w:rPr>
        <w:instrText xml:space="preserve"> SEQ 表 \* ARABIC </w:instrText>
      </w:r>
      <w:r>
        <w:rPr>
          <w:rFonts w:ascii="Times New Roman" w:hAnsi="Times New Roman" w:cs="Times New Roman"/>
          <w:sz w:val="21"/>
          <w:szCs w:val="21"/>
        </w:rPr>
        <w:fldChar w:fldCharType="separate"/>
      </w:r>
      <w:r>
        <w:rPr>
          <w:rFonts w:ascii="Times New Roman" w:hAnsi="Times New Roman" w:cs="Times New Roman"/>
          <w:sz w:val="21"/>
          <w:szCs w:val="21"/>
        </w:rPr>
        <w:t>1</w:t>
      </w:r>
      <w:r>
        <w:rPr>
          <w:rFonts w:ascii="Times New Roman" w:hAnsi="Times New Roman" w:cs="Times New Roman"/>
          <w:sz w:val="21"/>
          <w:szCs w:val="21"/>
        </w:rPr>
        <w:fldChar w:fldCharType="end"/>
      </w:r>
      <w:r>
        <w:rPr>
          <w:rFonts w:ascii="Times New Roman" w:hAnsi="Times New Roman" w:cs="Times New Roman"/>
          <w:sz w:val="21"/>
          <w:szCs w:val="21"/>
        </w:rPr>
        <w:t xml:space="preserve"> 测试工具列表</w:t>
      </w:r>
    </w:p>
    <w:tbl>
      <w:tblPr>
        <w:tblStyle w:val="89"/>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364"/>
        <w:gridCol w:w="1971"/>
        <w:gridCol w:w="1236"/>
        <w:gridCol w:w="207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64" w:type="dxa"/>
            <w:vAlign w:val="center"/>
          </w:tcPr>
          <w:p>
            <w:pPr>
              <w:pStyle w:val="65"/>
              <w:spacing w:before="156" w:after="156"/>
              <w:ind w:firstLine="0" w:firstLineChars="0"/>
              <w:jc w:val="center"/>
              <w:rPr>
                <w:rFonts w:ascii="Times New Roman"/>
                <w:szCs w:val="18"/>
              </w:rPr>
            </w:pPr>
            <w:r>
              <w:rPr>
                <w:rFonts w:ascii="Times New Roman"/>
                <w:szCs w:val="18"/>
              </w:rPr>
              <w:t>名称</w:t>
            </w:r>
          </w:p>
        </w:tc>
        <w:tc>
          <w:tcPr>
            <w:tcW w:w="1971" w:type="dxa"/>
            <w:vAlign w:val="center"/>
          </w:tcPr>
          <w:p>
            <w:pPr>
              <w:pStyle w:val="65"/>
              <w:spacing w:before="156" w:after="156"/>
              <w:ind w:firstLine="0" w:firstLineChars="0"/>
              <w:jc w:val="center"/>
              <w:rPr>
                <w:rFonts w:ascii="Times New Roman"/>
                <w:szCs w:val="18"/>
              </w:rPr>
            </w:pPr>
            <w:r>
              <w:rPr>
                <w:rFonts w:ascii="Times New Roman"/>
                <w:szCs w:val="18"/>
              </w:rPr>
              <w:t>描述</w:t>
            </w:r>
          </w:p>
        </w:tc>
        <w:tc>
          <w:tcPr>
            <w:tcW w:w="1236" w:type="dxa"/>
            <w:vAlign w:val="center"/>
          </w:tcPr>
          <w:p>
            <w:pPr>
              <w:pStyle w:val="65"/>
              <w:spacing w:before="156" w:after="156"/>
              <w:ind w:firstLine="0" w:firstLineChars="0"/>
              <w:jc w:val="center"/>
              <w:rPr>
                <w:rFonts w:ascii="Times New Roman"/>
                <w:szCs w:val="18"/>
              </w:rPr>
            </w:pPr>
            <w:r>
              <w:rPr>
                <w:rFonts w:ascii="Times New Roman"/>
                <w:szCs w:val="18"/>
              </w:rPr>
              <w:t>单位</w:t>
            </w:r>
          </w:p>
        </w:tc>
        <w:tc>
          <w:tcPr>
            <w:tcW w:w="2076" w:type="dxa"/>
            <w:vAlign w:val="center"/>
          </w:tcPr>
          <w:p>
            <w:pPr>
              <w:pStyle w:val="65"/>
              <w:spacing w:before="156" w:after="156"/>
              <w:ind w:firstLine="0" w:firstLineChars="0"/>
              <w:jc w:val="center"/>
              <w:rPr>
                <w:rFonts w:ascii="Times New Roman"/>
                <w:szCs w:val="18"/>
              </w:rPr>
            </w:pPr>
            <w:r>
              <w:rPr>
                <w:rFonts w:ascii="Times New Roman"/>
                <w:szCs w:val="18"/>
              </w:rPr>
              <w:t>数量</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64" w:type="dxa"/>
            <w:vAlign w:val="center"/>
          </w:tcPr>
          <w:p>
            <w:pPr>
              <w:pStyle w:val="65"/>
              <w:spacing w:before="156" w:after="156"/>
              <w:ind w:firstLine="0" w:firstLineChars="0"/>
              <w:jc w:val="center"/>
              <w:rPr>
                <w:rFonts w:ascii="Times New Roman"/>
                <w:szCs w:val="18"/>
              </w:rPr>
            </w:pPr>
            <w:r>
              <w:rPr>
                <w:rFonts w:ascii="Times New Roman"/>
                <w:szCs w:val="18"/>
              </w:rPr>
              <w:t>5G NR测试终端</w:t>
            </w:r>
          </w:p>
        </w:tc>
        <w:tc>
          <w:tcPr>
            <w:tcW w:w="1971" w:type="dxa"/>
            <w:vAlign w:val="center"/>
          </w:tcPr>
          <w:p>
            <w:pPr>
              <w:pStyle w:val="65"/>
              <w:spacing w:before="156" w:after="156"/>
              <w:ind w:firstLine="0" w:firstLineChars="0"/>
              <w:jc w:val="center"/>
              <w:rPr>
                <w:rFonts w:ascii="Times New Roman"/>
                <w:szCs w:val="18"/>
              </w:rPr>
            </w:pPr>
          </w:p>
        </w:tc>
        <w:tc>
          <w:tcPr>
            <w:tcW w:w="1236" w:type="dxa"/>
            <w:vAlign w:val="center"/>
          </w:tcPr>
          <w:p>
            <w:pPr>
              <w:pStyle w:val="65"/>
              <w:spacing w:before="156" w:after="156"/>
              <w:ind w:firstLine="0" w:firstLineChars="0"/>
              <w:jc w:val="center"/>
              <w:rPr>
                <w:rFonts w:ascii="Times New Roman"/>
                <w:szCs w:val="18"/>
              </w:rPr>
            </w:pPr>
            <w:r>
              <w:rPr>
                <w:rFonts w:ascii="Times New Roman"/>
                <w:szCs w:val="18"/>
              </w:rPr>
              <w:t>台</w:t>
            </w:r>
          </w:p>
        </w:tc>
        <w:tc>
          <w:tcPr>
            <w:tcW w:w="2076" w:type="dxa"/>
            <w:vAlign w:val="center"/>
          </w:tcPr>
          <w:p>
            <w:pPr>
              <w:pStyle w:val="65"/>
              <w:spacing w:before="156" w:after="156"/>
              <w:ind w:firstLine="0" w:firstLineChars="0"/>
              <w:jc w:val="center"/>
              <w:rPr>
                <w:rFonts w:ascii="Times New Roman"/>
                <w:szCs w:val="18"/>
              </w:rPr>
            </w:pPr>
            <w:r>
              <w:rPr>
                <w:rFonts w:ascii="Times New Roman"/>
                <w:szCs w:val="18"/>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364" w:type="dxa"/>
            <w:vAlign w:val="center"/>
          </w:tcPr>
          <w:p>
            <w:pPr>
              <w:pStyle w:val="65"/>
              <w:spacing w:before="156" w:after="156"/>
              <w:ind w:firstLine="0" w:firstLineChars="0"/>
              <w:jc w:val="center"/>
              <w:rPr>
                <w:rFonts w:ascii="Times New Roman"/>
                <w:szCs w:val="18"/>
              </w:rPr>
            </w:pPr>
            <w:r>
              <w:rPr>
                <w:rFonts w:hint="eastAsia" w:ascii="Times New Roman"/>
                <w:szCs w:val="18"/>
              </w:rPr>
              <w:t>OMC客户端</w:t>
            </w:r>
          </w:p>
        </w:tc>
        <w:tc>
          <w:tcPr>
            <w:tcW w:w="1971" w:type="dxa"/>
            <w:vAlign w:val="center"/>
          </w:tcPr>
          <w:p>
            <w:pPr>
              <w:pStyle w:val="65"/>
              <w:spacing w:before="156" w:after="156"/>
              <w:ind w:firstLine="0" w:firstLineChars="0"/>
              <w:jc w:val="center"/>
              <w:rPr>
                <w:rFonts w:ascii="Times New Roman"/>
                <w:szCs w:val="18"/>
              </w:rPr>
            </w:pPr>
          </w:p>
        </w:tc>
        <w:tc>
          <w:tcPr>
            <w:tcW w:w="1236" w:type="dxa"/>
            <w:vAlign w:val="center"/>
          </w:tcPr>
          <w:p>
            <w:pPr>
              <w:pStyle w:val="65"/>
              <w:spacing w:before="156" w:after="156"/>
              <w:ind w:firstLine="0" w:firstLineChars="0"/>
              <w:jc w:val="center"/>
              <w:rPr>
                <w:rFonts w:ascii="Times New Roman"/>
                <w:szCs w:val="18"/>
              </w:rPr>
            </w:pPr>
            <w:r>
              <w:rPr>
                <w:rFonts w:ascii="Times New Roman"/>
                <w:szCs w:val="18"/>
              </w:rPr>
              <w:t>台</w:t>
            </w:r>
          </w:p>
        </w:tc>
        <w:tc>
          <w:tcPr>
            <w:tcW w:w="2076" w:type="dxa"/>
            <w:vAlign w:val="center"/>
          </w:tcPr>
          <w:p>
            <w:pPr>
              <w:pStyle w:val="65"/>
              <w:spacing w:before="156" w:after="156"/>
              <w:ind w:firstLine="0" w:firstLineChars="0"/>
              <w:jc w:val="center"/>
              <w:rPr>
                <w:rFonts w:ascii="Times New Roman"/>
                <w:szCs w:val="18"/>
              </w:rPr>
            </w:pPr>
            <w:r>
              <w:rPr>
                <w:rFonts w:ascii="Times New Roman"/>
                <w:szCs w:val="18"/>
              </w:rPr>
              <w:t>1</w:t>
            </w:r>
          </w:p>
        </w:tc>
      </w:tr>
      <w:bookmarkEnd w:id="58"/>
    </w:tbl>
    <w:p>
      <w:bookmarkStart w:id="59" w:name="_Toc476525217"/>
      <w:bookmarkEnd w:id="59"/>
      <w:bookmarkStart w:id="60" w:name="_Toc476525216"/>
      <w:bookmarkEnd w:id="60"/>
      <w:bookmarkStart w:id="61" w:name="_Toc476525211"/>
      <w:bookmarkEnd w:id="61"/>
      <w:bookmarkStart w:id="62" w:name="_Toc476525218"/>
      <w:bookmarkEnd w:id="62"/>
      <w:bookmarkStart w:id="63" w:name="_Toc476525215"/>
      <w:bookmarkEnd w:id="63"/>
      <w:bookmarkStart w:id="64" w:name="_Toc476525212"/>
      <w:bookmarkEnd w:id="64"/>
      <w:bookmarkStart w:id="65" w:name="_Toc476525214"/>
      <w:bookmarkEnd w:id="65"/>
      <w:bookmarkStart w:id="66" w:name="_Toc476525213"/>
      <w:bookmarkEnd w:id="66"/>
    </w:p>
    <w:p>
      <w:pPr>
        <w:pStyle w:val="237"/>
        <w:numPr>
          <w:ilvl w:val="1"/>
          <w:numId w:val="21"/>
        </w:numPr>
        <w:tabs>
          <w:tab w:val="left" w:pos="142"/>
          <w:tab w:val="left" w:pos="567"/>
          <w:tab w:val="clear" w:pos="576"/>
        </w:tabs>
        <w:spacing w:before="156" w:after="156"/>
        <w:rPr>
          <w:rFonts w:ascii="Times New Roman" w:hAnsi="Times New Roman"/>
          <w:sz w:val="21"/>
          <w:szCs w:val="16"/>
        </w:rPr>
      </w:pPr>
      <w:bookmarkStart w:id="67" w:name="_Toc476525323"/>
      <w:bookmarkEnd w:id="67"/>
      <w:bookmarkStart w:id="68" w:name="_Toc476525317"/>
      <w:bookmarkEnd w:id="68"/>
      <w:bookmarkStart w:id="69" w:name="_Toc476525331"/>
      <w:bookmarkEnd w:id="69"/>
      <w:bookmarkStart w:id="70" w:name="_Toc481972711"/>
      <w:bookmarkEnd w:id="70"/>
      <w:bookmarkStart w:id="71" w:name="_Toc476525325"/>
      <w:bookmarkEnd w:id="71"/>
      <w:bookmarkStart w:id="72" w:name="_Toc476525308"/>
      <w:bookmarkEnd w:id="72"/>
      <w:bookmarkStart w:id="73" w:name="_Toc476525244"/>
      <w:bookmarkEnd w:id="73"/>
      <w:bookmarkStart w:id="74" w:name="_Toc476525292"/>
      <w:bookmarkEnd w:id="74"/>
      <w:bookmarkStart w:id="75" w:name="_Toc476525304"/>
      <w:bookmarkEnd w:id="75"/>
      <w:bookmarkStart w:id="76" w:name="_Toc476525228"/>
      <w:bookmarkEnd w:id="76"/>
      <w:bookmarkStart w:id="77" w:name="_Toc476525252"/>
      <w:bookmarkEnd w:id="77"/>
      <w:bookmarkStart w:id="78" w:name="_Toc476525326"/>
      <w:bookmarkEnd w:id="78"/>
      <w:bookmarkStart w:id="79" w:name="_Toc476525320"/>
      <w:bookmarkEnd w:id="79"/>
      <w:bookmarkStart w:id="80" w:name="_Toc476525264"/>
      <w:bookmarkEnd w:id="80"/>
      <w:bookmarkStart w:id="81" w:name="_Toc476525322"/>
      <w:bookmarkEnd w:id="81"/>
      <w:bookmarkStart w:id="82" w:name="_Toc476525313"/>
      <w:bookmarkEnd w:id="82"/>
      <w:bookmarkStart w:id="83" w:name="_Toc476525272"/>
      <w:bookmarkEnd w:id="83"/>
      <w:bookmarkStart w:id="84" w:name="_Toc476525316"/>
      <w:bookmarkEnd w:id="84"/>
      <w:bookmarkStart w:id="85" w:name="_Toc476525332"/>
      <w:bookmarkEnd w:id="85"/>
      <w:bookmarkStart w:id="86" w:name="_Toc476525300"/>
      <w:bookmarkEnd w:id="86"/>
      <w:bookmarkStart w:id="87" w:name="_Toc476525288"/>
      <w:bookmarkEnd w:id="87"/>
      <w:bookmarkStart w:id="88" w:name="_Toc476525296"/>
      <w:bookmarkEnd w:id="88"/>
      <w:bookmarkStart w:id="89" w:name="_Toc476525248"/>
      <w:bookmarkEnd w:id="89"/>
      <w:bookmarkStart w:id="90" w:name="_Toc311650029"/>
      <w:bookmarkEnd w:id="90"/>
      <w:bookmarkStart w:id="91" w:name="_Toc476525232"/>
      <w:bookmarkEnd w:id="91"/>
      <w:bookmarkStart w:id="92" w:name="_Toc476525327"/>
      <w:bookmarkEnd w:id="92"/>
      <w:bookmarkStart w:id="93" w:name="_Toc476525256"/>
      <w:bookmarkEnd w:id="93"/>
      <w:bookmarkStart w:id="94" w:name="_Toc476525236"/>
      <w:bookmarkEnd w:id="94"/>
      <w:bookmarkStart w:id="95" w:name="_Toc476525314"/>
      <w:bookmarkEnd w:id="95"/>
      <w:bookmarkStart w:id="96" w:name="_Toc311650028"/>
      <w:bookmarkEnd w:id="96"/>
      <w:bookmarkStart w:id="97" w:name="_Toc476525315"/>
      <w:bookmarkEnd w:id="97"/>
      <w:bookmarkStart w:id="98" w:name="_Toc476525240"/>
      <w:bookmarkEnd w:id="98"/>
      <w:bookmarkStart w:id="99" w:name="_Toc317778104"/>
      <w:bookmarkEnd w:id="99"/>
      <w:bookmarkStart w:id="100" w:name="_Toc476525224"/>
      <w:bookmarkEnd w:id="100"/>
      <w:bookmarkStart w:id="101" w:name="_Toc476525312"/>
      <w:bookmarkEnd w:id="101"/>
      <w:bookmarkStart w:id="102" w:name="_Toc476525328"/>
      <w:bookmarkEnd w:id="102"/>
      <w:bookmarkStart w:id="103" w:name="_Toc476525284"/>
      <w:bookmarkEnd w:id="103"/>
      <w:bookmarkStart w:id="104" w:name="_Toc476525220"/>
      <w:bookmarkEnd w:id="104"/>
      <w:bookmarkStart w:id="105" w:name="_Toc311650026"/>
      <w:bookmarkEnd w:id="105"/>
      <w:bookmarkStart w:id="106" w:name="_Toc476525329"/>
      <w:bookmarkEnd w:id="106"/>
      <w:bookmarkStart w:id="107" w:name="_Toc476525260"/>
      <w:bookmarkEnd w:id="107"/>
      <w:bookmarkStart w:id="108" w:name="_Toc476525319"/>
      <w:bookmarkEnd w:id="108"/>
      <w:bookmarkStart w:id="109" w:name="_Toc476525330"/>
      <w:bookmarkEnd w:id="109"/>
      <w:bookmarkStart w:id="110" w:name="_Toc476525276"/>
      <w:bookmarkEnd w:id="110"/>
      <w:bookmarkStart w:id="111" w:name="_Toc476525321"/>
      <w:bookmarkEnd w:id="111"/>
      <w:bookmarkStart w:id="112" w:name="_Toc476525280"/>
      <w:bookmarkEnd w:id="112"/>
      <w:bookmarkStart w:id="113" w:name="_Toc311650027"/>
      <w:bookmarkEnd w:id="113"/>
      <w:bookmarkStart w:id="114" w:name="_Toc476525268"/>
      <w:bookmarkEnd w:id="114"/>
      <w:bookmarkStart w:id="115" w:name="_Toc512347234"/>
      <w:bookmarkStart w:id="116" w:name="_Toc1417"/>
      <w:bookmarkStart w:id="117" w:name="_Toc6201"/>
      <w:r>
        <w:rPr>
          <w:rFonts w:ascii="Times New Roman" w:hAnsi="Times New Roman"/>
          <w:sz w:val="21"/>
          <w:szCs w:val="16"/>
        </w:rPr>
        <w:t>测试方法说明</w:t>
      </w:r>
      <w:bookmarkEnd w:id="115"/>
      <w:bookmarkEnd w:id="116"/>
      <w:bookmarkEnd w:id="117"/>
    </w:p>
    <w:p>
      <w:pPr>
        <w:pStyle w:val="65"/>
        <w:rPr>
          <w:rFonts w:hAnsi="宋体"/>
          <w:kern w:val="2"/>
          <w:szCs w:val="24"/>
        </w:rPr>
      </w:pPr>
      <w:r>
        <w:rPr>
          <w:rFonts w:hint="eastAsia" w:hAnsi="宋体"/>
          <w:kern w:val="2"/>
          <w:szCs w:val="24"/>
        </w:rPr>
        <w:t>功能</w:t>
      </w:r>
      <w:r>
        <w:rPr>
          <w:rFonts w:hAnsi="宋体"/>
          <w:kern w:val="2"/>
          <w:szCs w:val="24"/>
        </w:rPr>
        <w:t>测试</w:t>
      </w:r>
      <w:r>
        <w:rPr>
          <w:rFonts w:hint="eastAsia" w:hAnsi="宋体"/>
          <w:kern w:val="2"/>
          <w:szCs w:val="24"/>
          <w:lang w:eastAsia="zh-CN"/>
        </w:rPr>
        <w:t>：</w:t>
      </w:r>
      <w:r>
        <w:rPr>
          <w:rFonts w:hint="eastAsia" w:hAnsi="宋体"/>
          <w:kern w:val="2"/>
          <w:szCs w:val="24"/>
        </w:rPr>
        <w:t>测试</w:t>
      </w:r>
      <w:r>
        <w:rPr>
          <w:rFonts w:hAnsi="宋体"/>
          <w:kern w:val="2"/>
          <w:szCs w:val="24"/>
        </w:rPr>
        <w:t>厂家在OMC界面演示相应功能</w:t>
      </w:r>
      <w:r>
        <w:rPr>
          <w:rFonts w:hint="eastAsia" w:hAnsi="宋体"/>
          <w:kern w:val="2"/>
          <w:szCs w:val="24"/>
        </w:rPr>
        <w:t>，</w:t>
      </w:r>
      <w:r>
        <w:rPr>
          <w:rFonts w:hAnsi="宋体"/>
          <w:kern w:val="2"/>
          <w:szCs w:val="24"/>
        </w:rPr>
        <w:t>测试组与规范对照，不局限展示形式。</w:t>
      </w:r>
    </w:p>
    <w:p>
      <w:pPr>
        <w:pStyle w:val="65"/>
        <w:rPr>
          <w:rFonts w:hAnsi="宋体"/>
          <w:kern w:val="2"/>
          <w:szCs w:val="24"/>
        </w:rPr>
      </w:pPr>
      <w:r>
        <w:rPr>
          <w:rFonts w:hint="eastAsia" w:hAnsi="宋体"/>
          <w:kern w:val="2"/>
          <w:szCs w:val="24"/>
        </w:rPr>
        <w:t>数据字段</w:t>
      </w:r>
      <w:r>
        <w:rPr>
          <w:rFonts w:hint="eastAsia" w:hAnsi="宋体"/>
          <w:kern w:val="2"/>
          <w:szCs w:val="24"/>
          <w:lang w:eastAsia="zh-CN"/>
        </w:rPr>
        <w:t>：</w:t>
      </w:r>
      <w:r>
        <w:rPr>
          <w:rFonts w:hint="eastAsia" w:hAnsi="宋体"/>
          <w:kern w:val="2"/>
          <w:szCs w:val="24"/>
        </w:rPr>
        <w:t>测试</w:t>
      </w:r>
      <w:r>
        <w:rPr>
          <w:rFonts w:hAnsi="宋体"/>
          <w:kern w:val="2"/>
          <w:szCs w:val="24"/>
        </w:rPr>
        <w:t>厂家将相应数据</w:t>
      </w:r>
      <w:r>
        <w:rPr>
          <w:rFonts w:hint="eastAsia" w:hAnsi="宋体"/>
          <w:kern w:val="2"/>
          <w:szCs w:val="24"/>
        </w:rPr>
        <w:t>在</w:t>
      </w:r>
      <w:r>
        <w:rPr>
          <w:rFonts w:hAnsi="宋体"/>
          <w:kern w:val="2"/>
          <w:szCs w:val="24"/>
        </w:rPr>
        <w:t>OMC界面呈现或导出，测试逐项对照</w:t>
      </w:r>
      <w:r>
        <w:rPr>
          <w:rFonts w:hint="eastAsia" w:hAnsi="宋体"/>
          <w:kern w:val="2"/>
          <w:szCs w:val="24"/>
        </w:rPr>
        <w:t>字段</w:t>
      </w:r>
      <w:r>
        <w:rPr>
          <w:rFonts w:hAnsi="宋体"/>
          <w:kern w:val="2"/>
          <w:szCs w:val="24"/>
        </w:rPr>
        <w:t>的完整性和合理性。</w:t>
      </w:r>
    </w:p>
    <w:p>
      <w:pPr>
        <w:pStyle w:val="229"/>
        <w:widowControl/>
        <w:numPr>
          <w:ilvl w:val="0"/>
          <w:numId w:val="1"/>
        </w:numPr>
        <w:spacing w:before="312" w:beforeLines="100" w:after="312" w:afterLines="100"/>
        <w:ind w:firstLineChars="0"/>
        <w:outlineLvl w:val="1"/>
        <w:rPr>
          <w:rFonts w:eastAsia="黑体"/>
          <w:vanish/>
          <w:kern w:val="0"/>
          <w:szCs w:val="20"/>
        </w:rPr>
      </w:pPr>
      <w:bookmarkStart w:id="118" w:name="_Toc512350144"/>
      <w:bookmarkEnd w:id="118"/>
      <w:bookmarkStart w:id="119" w:name="_Toc512417758"/>
      <w:bookmarkEnd w:id="119"/>
      <w:bookmarkStart w:id="120" w:name="_Toc512586278"/>
      <w:bookmarkEnd w:id="120"/>
      <w:bookmarkStart w:id="121" w:name="_Toc530754058"/>
      <w:bookmarkEnd w:id="121"/>
      <w:bookmarkStart w:id="122" w:name="_Toc34395655"/>
      <w:bookmarkEnd w:id="122"/>
      <w:bookmarkStart w:id="123" w:name="_Toc512351369"/>
      <w:bookmarkEnd w:id="123"/>
      <w:bookmarkStart w:id="124" w:name="_Toc512347235"/>
      <w:bookmarkEnd w:id="124"/>
      <w:bookmarkStart w:id="125" w:name="_Toc118457095"/>
      <w:bookmarkEnd w:id="125"/>
      <w:bookmarkStart w:id="126" w:name="_Toc512347999"/>
      <w:bookmarkEnd w:id="126"/>
      <w:bookmarkStart w:id="127" w:name="_Toc523326680"/>
      <w:bookmarkEnd w:id="127"/>
      <w:bookmarkStart w:id="128" w:name="_Toc512589579"/>
      <w:bookmarkEnd w:id="128"/>
      <w:bookmarkStart w:id="129" w:name="_Toc36143542"/>
      <w:bookmarkEnd w:id="129"/>
      <w:bookmarkStart w:id="130" w:name="_Toc36655658"/>
      <w:bookmarkEnd w:id="130"/>
      <w:bookmarkStart w:id="131" w:name="_Toc523326824"/>
      <w:bookmarkEnd w:id="131"/>
      <w:bookmarkStart w:id="132" w:name="_Toc512347708"/>
      <w:bookmarkEnd w:id="132"/>
      <w:bookmarkStart w:id="133" w:name="_Toc512417957"/>
      <w:bookmarkEnd w:id="133"/>
      <w:bookmarkStart w:id="134" w:name="_Toc13605354"/>
      <w:bookmarkEnd w:id="134"/>
      <w:bookmarkStart w:id="135" w:name="_Toc512350462"/>
      <w:bookmarkEnd w:id="135"/>
      <w:bookmarkStart w:id="136" w:name="_Toc512558082"/>
      <w:bookmarkEnd w:id="136"/>
      <w:bookmarkStart w:id="137" w:name="_Toc523326463"/>
      <w:bookmarkEnd w:id="137"/>
      <w:bookmarkStart w:id="138" w:name="_Toc34395629"/>
      <w:bookmarkEnd w:id="138"/>
      <w:bookmarkStart w:id="139" w:name="_Toc523326749"/>
      <w:bookmarkEnd w:id="139"/>
      <w:bookmarkStart w:id="140" w:name="_Toc34389914"/>
      <w:bookmarkEnd w:id="140"/>
      <w:bookmarkStart w:id="141" w:name="_Toc512347814"/>
      <w:bookmarkEnd w:id="141"/>
      <w:bookmarkStart w:id="142" w:name="_Toc512350304"/>
      <w:bookmarkEnd w:id="142"/>
      <w:bookmarkStart w:id="143" w:name="_Toc30509981"/>
      <w:bookmarkEnd w:id="143"/>
      <w:bookmarkStart w:id="144" w:name="_Toc512417571"/>
      <w:bookmarkEnd w:id="144"/>
      <w:bookmarkStart w:id="145" w:name="_Toc36144991"/>
      <w:bookmarkEnd w:id="145"/>
      <w:bookmarkStart w:id="146" w:name="_Toc512350034"/>
      <w:bookmarkEnd w:id="146"/>
      <w:bookmarkStart w:id="147" w:name="_Toc512350618"/>
      <w:bookmarkEnd w:id="147"/>
      <w:bookmarkStart w:id="148" w:name="_Toc523325532"/>
      <w:bookmarkEnd w:id="148"/>
      <w:bookmarkStart w:id="149" w:name="_Toc512574712"/>
      <w:bookmarkEnd w:id="149"/>
      <w:bookmarkStart w:id="150" w:name="_Toc512349744"/>
      <w:bookmarkEnd w:id="150"/>
      <w:bookmarkStart w:id="151" w:name="_Toc523472344"/>
      <w:bookmarkEnd w:id="151"/>
      <w:bookmarkStart w:id="152" w:name="_Toc512418164"/>
      <w:bookmarkEnd w:id="152"/>
      <w:bookmarkStart w:id="153" w:name="_Toc512351546"/>
      <w:bookmarkEnd w:id="153"/>
    </w:p>
    <w:p>
      <w:pPr>
        <w:pStyle w:val="229"/>
        <w:widowControl/>
        <w:numPr>
          <w:ilvl w:val="0"/>
          <w:numId w:val="1"/>
        </w:numPr>
        <w:spacing w:before="312" w:beforeLines="100" w:after="312" w:afterLines="100"/>
        <w:ind w:firstLineChars="0"/>
        <w:outlineLvl w:val="1"/>
        <w:rPr>
          <w:rFonts w:eastAsia="黑体"/>
          <w:vanish/>
          <w:kern w:val="0"/>
          <w:szCs w:val="20"/>
        </w:rPr>
      </w:pPr>
      <w:bookmarkStart w:id="154" w:name="_Toc512558083"/>
      <w:bookmarkEnd w:id="154"/>
      <w:bookmarkStart w:id="155" w:name="_Toc36144992"/>
      <w:bookmarkEnd w:id="155"/>
      <w:bookmarkStart w:id="156" w:name="_Toc512417759"/>
      <w:bookmarkEnd w:id="156"/>
      <w:bookmarkStart w:id="157" w:name="_Toc512350035"/>
      <w:bookmarkEnd w:id="157"/>
      <w:bookmarkStart w:id="158" w:name="_Toc13605355"/>
      <w:bookmarkEnd w:id="158"/>
      <w:bookmarkStart w:id="159" w:name="_Toc523326825"/>
      <w:bookmarkEnd w:id="159"/>
      <w:bookmarkStart w:id="160" w:name="_Toc34395630"/>
      <w:bookmarkEnd w:id="160"/>
      <w:bookmarkStart w:id="161" w:name="_Toc512349745"/>
      <w:bookmarkEnd w:id="161"/>
      <w:bookmarkStart w:id="162" w:name="_Toc512417572"/>
      <w:bookmarkEnd w:id="162"/>
      <w:bookmarkStart w:id="163" w:name="_Toc118457096"/>
      <w:bookmarkEnd w:id="163"/>
      <w:bookmarkStart w:id="164" w:name="_Toc512586279"/>
      <w:bookmarkEnd w:id="164"/>
      <w:bookmarkStart w:id="165" w:name="_Toc530754059"/>
      <w:bookmarkEnd w:id="165"/>
      <w:bookmarkStart w:id="166" w:name="_Toc512417958"/>
      <w:bookmarkEnd w:id="166"/>
      <w:bookmarkStart w:id="167" w:name="_Toc512347236"/>
      <w:bookmarkEnd w:id="167"/>
      <w:bookmarkStart w:id="168" w:name="_Toc30509982"/>
      <w:bookmarkEnd w:id="168"/>
      <w:bookmarkStart w:id="169" w:name="_Toc512418165"/>
      <w:bookmarkEnd w:id="169"/>
      <w:bookmarkStart w:id="170" w:name="_Toc523326464"/>
      <w:bookmarkEnd w:id="170"/>
      <w:bookmarkStart w:id="171" w:name="_Toc523326681"/>
      <w:bookmarkEnd w:id="171"/>
      <w:bookmarkStart w:id="172" w:name="_Toc523326750"/>
      <w:bookmarkEnd w:id="172"/>
      <w:bookmarkStart w:id="173" w:name="_Toc523472345"/>
      <w:bookmarkEnd w:id="173"/>
      <w:bookmarkStart w:id="174" w:name="_Toc34389915"/>
      <w:bookmarkEnd w:id="174"/>
      <w:bookmarkStart w:id="175" w:name="_Toc36143543"/>
      <w:bookmarkEnd w:id="175"/>
      <w:bookmarkStart w:id="176" w:name="_Toc512347709"/>
      <w:bookmarkEnd w:id="176"/>
      <w:bookmarkStart w:id="177" w:name="_Toc512351547"/>
      <w:bookmarkEnd w:id="177"/>
      <w:bookmarkStart w:id="178" w:name="_Toc512350305"/>
      <w:bookmarkEnd w:id="178"/>
      <w:bookmarkStart w:id="179" w:name="_Toc512350463"/>
      <w:bookmarkEnd w:id="179"/>
      <w:bookmarkStart w:id="180" w:name="_Toc512348000"/>
      <w:bookmarkEnd w:id="180"/>
      <w:bookmarkStart w:id="181" w:name="_Toc34395656"/>
      <w:bookmarkEnd w:id="181"/>
      <w:bookmarkStart w:id="182" w:name="_Toc512350619"/>
      <w:bookmarkEnd w:id="182"/>
      <w:bookmarkStart w:id="183" w:name="_Toc512350145"/>
      <w:bookmarkEnd w:id="183"/>
      <w:bookmarkStart w:id="184" w:name="_Toc512574713"/>
      <w:bookmarkEnd w:id="184"/>
      <w:bookmarkStart w:id="185" w:name="_Toc512347815"/>
      <w:bookmarkEnd w:id="185"/>
      <w:bookmarkStart w:id="186" w:name="_Toc36655659"/>
      <w:bookmarkEnd w:id="186"/>
      <w:bookmarkStart w:id="187" w:name="_Toc512351370"/>
      <w:bookmarkEnd w:id="187"/>
      <w:bookmarkStart w:id="188" w:name="_Toc512589580"/>
      <w:bookmarkEnd w:id="188"/>
      <w:bookmarkStart w:id="189" w:name="_Toc523325533"/>
      <w:bookmarkEnd w:id="189"/>
    </w:p>
    <w:p>
      <w:pPr>
        <w:pStyle w:val="229"/>
        <w:widowControl/>
        <w:numPr>
          <w:ilvl w:val="0"/>
          <w:numId w:val="1"/>
        </w:numPr>
        <w:spacing w:before="312" w:beforeLines="100" w:after="312" w:afterLines="100"/>
        <w:ind w:firstLineChars="0"/>
        <w:outlineLvl w:val="1"/>
        <w:rPr>
          <w:rFonts w:eastAsia="黑体"/>
          <w:vanish/>
          <w:kern w:val="0"/>
          <w:szCs w:val="20"/>
        </w:rPr>
      </w:pPr>
      <w:bookmarkStart w:id="190" w:name="_Toc512586280"/>
      <w:bookmarkEnd w:id="190"/>
      <w:bookmarkStart w:id="191" w:name="_Toc36143544"/>
      <w:bookmarkEnd w:id="191"/>
      <w:bookmarkStart w:id="192" w:name="_Toc512347710"/>
      <w:bookmarkEnd w:id="192"/>
      <w:bookmarkStart w:id="193" w:name="_Toc118457097"/>
      <w:bookmarkEnd w:id="193"/>
      <w:bookmarkStart w:id="194" w:name="_Toc36655660"/>
      <w:bookmarkEnd w:id="194"/>
      <w:bookmarkStart w:id="195" w:name="_Toc34389916"/>
      <w:bookmarkEnd w:id="195"/>
      <w:bookmarkStart w:id="196" w:name="_Toc523326465"/>
      <w:bookmarkEnd w:id="196"/>
      <w:bookmarkStart w:id="197" w:name="_Toc13605356"/>
      <w:bookmarkEnd w:id="197"/>
      <w:bookmarkStart w:id="198" w:name="_Toc512574714"/>
      <w:bookmarkEnd w:id="198"/>
      <w:bookmarkStart w:id="199" w:name="_Toc512558084"/>
      <w:bookmarkEnd w:id="199"/>
      <w:bookmarkStart w:id="200" w:name="_Toc512347237"/>
      <w:bookmarkEnd w:id="200"/>
      <w:bookmarkStart w:id="201" w:name="_Toc523326826"/>
      <w:bookmarkEnd w:id="201"/>
      <w:bookmarkStart w:id="202" w:name="_Toc512350146"/>
      <w:bookmarkEnd w:id="202"/>
      <w:bookmarkStart w:id="203" w:name="_Toc512350620"/>
      <w:bookmarkEnd w:id="203"/>
      <w:bookmarkStart w:id="204" w:name="_Toc36144993"/>
      <w:bookmarkEnd w:id="204"/>
      <w:bookmarkStart w:id="205" w:name="_Toc512417573"/>
      <w:bookmarkEnd w:id="205"/>
      <w:bookmarkStart w:id="206" w:name="_Toc30509983"/>
      <w:bookmarkEnd w:id="206"/>
      <w:bookmarkStart w:id="207" w:name="_Toc512589581"/>
      <w:bookmarkEnd w:id="207"/>
      <w:bookmarkStart w:id="208" w:name="_Toc512347816"/>
      <w:bookmarkEnd w:id="208"/>
      <w:bookmarkStart w:id="209" w:name="_Toc512351371"/>
      <w:bookmarkEnd w:id="209"/>
      <w:bookmarkStart w:id="210" w:name="_Toc523472346"/>
      <w:bookmarkEnd w:id="210"/>
      <w:bookmarkStart w:id="211" w:name="_Toc530754060"/>
      <w:bookmarkEnd w:id="211"/>
      <w:bookmarkStart w:id="212" w:name="_Toc512350036"/>
      <w:bookmarkEnd w:id="212"/>
      <w:bookmarkStart w:id="213" w:name="_Toc523325534"/>
      <w:bookmarkEnd w:id="213"/>
      <w:bookmarkStart w:id="214" w:name="_Toc34395631"/>
      <w:bookmarkEnd w:id="214"/>
      <w:bookmarkStart w:id="215" w:name="_Toc523326751"/>
      <w:bookmarkEnd w:id="215"/>
      <w:bookmarkStart w:id="216" w:name="_Toc512417760"/>
      <w:bookmarkEnd w:id="216"/>
      <w:bookmarkStart w:id="217" w:name="_Toc523326682"/>
      <w:bookmarkEnd w:id="217"/>
      <w:bookmarkStart w:id="218" w:name="_Toc512417959"/>
      <w:bookmarkEnd w:id="218"/>
      <w:bookmarkStart w:id="219" w:name="_Toc34395657"/>
      <w:bookmarkEnd w:id="219"/>
      <w:bookmarkStart w:id="220" w:name="_Toc512350306"/>
      <w:bookmarkEnd w:id="220"/>
      <w:bookmarkStart w:id="221" w:name="_Toc512350464"/>
      <w:bookmarkEnd w:id="221"/>
      <w:bookmarkStart w:id="222" w:name="_Toc512348001"/>
      <w:bookmarkEnd w:id="222"/>
      <w:bookmarkStart w:id="223" w:name="_Toc512351548"/>
      <w:bookmarkEnd w:id="223"/>
      <w:bookmarkStart w:id="224" w:name="_Toc512349746"/>
      <w:bookmarkEnd w:id="224"/>
      <w:bookmarkStart w:id="225" w:name="_Toc512418166"/>
      <w:bookmarkEnd w:id="225"/>
    </w:p>
    <w:p>
      <w:pPr>
        <w:pStyle w:val="229"/>
        <w:numPr>
          <w:ilvl w:val="0"/>
          <w:numId w:val="21"/>
        </w:numPr>
        <w:ind w:firstLineChars="0"/>
        <w:outlineLvl w:val="0"/>
        <w:rPr>
          <w:rFonts w:hint="eastAsia" w:ascii="黑体" w:hAnsi="黑体" w:eastAsia="黑体"/>
          <w:b w:val="0"/>
          <w:bCs/>
          <w:sz w:val="21"/>
          <w:szCs w:val="21"/>
        </w:rPr>
      </w:pPr>
      <w:bookmarkStart w:id="226" w:name="_Toc512347238"/>
      <w:bookmarkStart w:id="227" w:name="_Toc598"/>
      <w:bookmarkStart w:id="228" w:name="_Toc12739"/>
      <w:r>
        <w:rPr>
          <w:rFonts w:hint="eastAsia" w:ascii="黑体" w:hAnsi="黑体" w:eastAsia="黑体"/>
          <w:b w:val="0"/>
          <w:bCs/>
          <w:sz w:val="21"/>
          <w:szCs w:val="21"/>
        </w:rPr>
        <w:t>测试</w:t>
      </w:r>
      <w:bookmarkEnd w:id="226"/>
      <w:bookmarkStart w:id="229" w:name="_Toc323038703"/>
      <w:bookmarkEnd w:id="229"/>
      <w:bookmarkStart w:id="230" w:name="_Toc323038837"/>
      <w:bookmarkEnd w:id="230"/>
      <w:bookmarkStart w:id="231" w:name="_Toc323038838"/>
      <w:bookmarkEnd w:id="231"/>
      <w:r>
        <w:rPr>
          <w:rFonts w:hint="eastAsia" w:ascii="黑体" w:hAnsi="黑体" w:eastAsia="黑体"/>
          <w:b w:val="0"/>
          <w:bCs/>
          <w:sz w:val="21"/>
          <w:szCs w:val="21"/>
        </w:rPr>
        <w:t>项目</w:t>
      </w:r>
      <w:bookmarkEnd w:id="227"/>
      <w:bookmarkEnd w:id="228"/>
    </w:p>
    <w:p>
      <w:pPr>
        <w:pStyle w:val="229"/>
        <w:widowControl/>
        <w:numPr>
          <w:ilvl w:val="0"/>
          <w:numId w:val="1"/>
        </w:numPr>
        <w:spacing w:before="312" w:beforeLines="100" w:after="312" w:afterLines="100"/>
        <w:ind w:firstLineChars="0"/>
        <w:outlineLvl w:val="1"/>
        <w:rPr>
          <w:rFonts w:eastAsia="黑体"/>
          <w:vanish/>
          <w:kern w:val="0"/>
          <w:szCs w:val="20"/>
        </w:rPr>
      </w:pPr>
      <w:bookmarkStart w:id="232" w:name="_Toc523472348"/>
      <w:bookmarkEnd w:id="232"/>
      <w:bookmarkStart w:id="233" w:name="_Toc512574716"/>
      <w:bookmarkEnd w:id="233"/>
      <w:bookmarkStart w:id="234" w:name="_Toc523326828"/>
      <w:bookmarkEnd w:id="234"/>
      <w:bookmarkStart w:id="235" w:name="_Toc512350148"/>
      <w:bookmarkEnd w:id="235"/>
      <w:bookmarkStart w:id="236" w:name="_Toc512589583"/>
      <w:bookmarkEnd w:id="236"/>
      <w:bookmarkStart w:id="237" w:name="_Toc523326467"/>
      <w:bookmarkEnd w:id="237"/>
      <w:bookmarkStart w:id="238" w:name="_Toc118457099"/>
      <w:bookmarkEnd w:id="238"/>
      <w:bookmarkStart w:id="239" w:name="_Toc512558086"/>
      <w:bookmarkEnd w:id="239"/>
      <w:bookmarkStart w:id="240" w:name="_Toc36655662"/>
      <w:bookmarkEnd w:id="240"/>
      <w:bookmarkStart w:id="241" w:name="_Toc512350038"/>
      <w:bookmarkEnd w:id="241"/>
      <w:bookmarkStart w:id="242" w:name="_Toc512417575"/>
      <w:bookmarkEnd w:id="242"/>
      <w:bookmarkStart w:id="243" w:name="_Toc512586282"/>
      <w:bookmarkEnd w:id="243"/>
      <w:bookmarkStart w:id="244" w:name="_Toc512350622"/>
      <w:bookmarkEnd w:id="244"/>
      <w:bookmarkStart w:id="245" w:name="_Toc512350308"/>
      <w:bookmarkEnd w:id="245"/>
      <w:bookmarkStart w:id="246" w:name="_Toc512347239"/>
      <w:bookmarkEnd w:id="246"/>
      <w:bookmarkStart w:id="247" w:name="_Toc512347818"/>
      <w:bookmarkEnd w:id="247"/>
      <w:bookmarkStart w:id="248" w:name="_Toc523326753"/>
      <w:bookmarkEnd w:id="248"/>
      <w:bookmarkStart w:id="249" w:name="_Toc34389918"/>
      <w:bookmarkEnd w:id="249"/>
      <w:bookmarkStart w:id="250" w:name="_Toc512417762"/>
      <w:bookmarkEnd w:id="250"/>
      <w:bookmarkStart w:id="251" w:name="_Toc512350466"/>
      <w:bookmarkEnd w:id="251"/>
      <w:bookmarkStart w:id="252" w:name="_Toc512347712"/>
      <w:bookmarkEnd w:id="252"/>
      <w:bookmarkStart w:id="253" w:name="_Toc512351373"/>
      <w:bookmarkEnd w:id="253"/>
      <w:bookmarkStart w:id="254" w:name="_Toc34395633"/>
      <w:bookmarkEnd w:id="254"/>
      <w:bookmarkStart w:id="255" w:name="_Toc523326684"/>
      <w:bookmarkEnd w:id="255"/>
      <w:bookmarkStart w:id="256" w:name="_Toc36143546"/>
      <w:bookmarkEnd w:id="256"/>
      <w:bookmarkStart w:id="257" w:name="_Toc13605358"/>
      <w:bookmarkEnd w:id="257"/>
      <w:bookmarkStart w:id="258" w:name="_Toc30509985"/>
      <w:bookmarkEnd w:id="258"/>
      <w:bookmarkStart w:id="259" w:name="_Toc36144995"/>
      <w:bookmarkEnd w:id="259"/>
      <w:bookmarkStart w:id="260" w:name="_Toc530754062"/>
      <w:bookmarkEnd w:id="260"/>
      <w:bookmarkStart w:id="261" w:name="_Toc512351550"/>
      <w:bookmarkEnd w:id="261"/>
      <w:bookmarkStart w:id="262" w:name="_Toc512417961"/>
      <w:bookmarkEnd w:id="262"/>
      <w:bookmarkStart w:id="263" w:name="_Toc512349748"/>
      <w:bookmarkEnd w:id="263"/>
      <w:bookmarkStart w:id="264" w:name="_Toc34395659"/>
      <w:bookmarkEnd w:id="264"/>
      <w:bookmarkStart w:id="265" w:name="_Toc512348003"/>
      <w:bookmarkEnd w:id="265"/>
      <w:bookmarkStart w:id="266" w:name="_Toc523325536"/>
      <w:bookmarkEnd w:id="266"/>
      <w:bookmarkStart w:id="267" w:name="_Toc512418168"/>
      <w:bookmarkEnd w:id="267"/>
      <w:bookmarkStart w:id="268" w:name="_Ref510173604"/>
    </w:p>
    <w:bookmarkEnd w:id="268"/>
    <w:p>
      <w:pPr>
        <w:pStyle w:val="237"/>
        <w:numPr>
          <w:ilvl w:val="1"/>
          <w:numId w:val="21"/>
        </w:numPr>
        <w:tabs>
          <w:tab w:val="left" w:pos="142"/>
          <w:tab w:val="left" w:pos="567"/>
          <w:tab w:val="clear" w:pos="576"/>
        </w:tabs>
        <w:spacing w:before="156" w:after="156"/>
        <w:rPr>
          <w:rFonts w:ascii="Times New Roman" w:hAnsi="Times New Roman"/>
          <w:sz w:val="28"/>
        </w:rPr>
      </w:pPr>
      <w:bookmarkStart w:id="269" w:name="_Toc20691"/>
      <w:bookmarkStart w:id="270" w:name="_Toc27647"/>
      <w:r>
        <w:rPr>
          <w:rFonts w:hint="eastAsia" w:ascii="Times New Roman" w:hAnsi="Times New Roman"/>
          <w:sz w:val="21"/>
          <w:szCs w:val="16"/>
        </w:rPr>
        <w:t>拓扑管理</w:t>
      </w:r>
      <w:bookmarkEnd w:id="269"/>
      <w:bookmarkEnd w:id="270"/>
    </w:p>
    <w:p>
      <w:pPr>
        <w:pStyle w:val="129"/>
        <w:numPr>
          <w:ilvl w:val="2"/>
          <w:numId w:val="21"/>
        </w:numPr>
        <w:spacing w:before="156" w:after="156"/>
        <w:outlineLvl w:val="3"/>
        <w:rPr>
          <w:rFonts w:ascii="Times New Roman"/>
          <w:sz w:val="22"/>
        </w:rPr>
      </w:pPr>
      <w:bookmarkStart w:id="271" w:name="_Toc306606551"/>
      <w:bookmarkStart w:id="272" w:name="_Toc22565257"/>
      <w:bookmarkStart w:id="273" w:name="_Toc402970116"/>
      <w:r>
        <w:rPr>
          <w:rFonts w:hint="eastAsia"/>
        </w:rPr>
        <w:t>图形显示要求</w:t>
      </w:r>
      <w:bookmarkEnd w:id="271"/>
      <w:bookmarkEnd w:id="272"/>
      <w:bookmarkEnd w:id="273"/>
    </w:p>
    <w:p>
      <w:pPr>
        <w:pStyle w:val="129"/>
        <w:numPr>
          <w:ilvl w:val="3"/>
          <w:numId w:val="21"/>
        </w:numPr>
        <w:spacing w:before="156" w:after="156"/>
        <w:outlineLvl w:val="3"/>
      </w:pPr>
      <w:bookmarkStart w:id="274" w:name="_Toc402970118"/>
      <w:r>
        <w:rPr>
          <w:rFonts w:hint="eastAsia"/>
        </w:rPr>
        <w:t>电子地图显示</w:t>
      </w:r>
      <w:bookmarkEnd w:id="274"/>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拓扑管理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电子地图显示</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2"/>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3"/>
              </w:numPr>
            </w:pPr>
            <w:r>
              <w:rPr>
                <w:rFonts w:hint="eastAsia"/>
              </w:rPr>
              <w:t>OMC</w:t>
            </w:r>
            <w: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4"/>
              </w:numPr>
              <w:rPr>
                <w:szCs w:val="21"/>
              </w:rPr>
            </w:pPr>
            <w:r>
              <w:rPr>
                <w:rFonts w:hint="eastAsia"/>
              </w:rPr>
              <w:t>在网络拓扑图中，</w:t>
            </w:r>
            <w:r>
              <w:t>查看拓扑</w:t>
            </w:r>
            <w:r>
              <w:rPr>
                <w:rFonts w:hint="eastAsia"/>
              </w:rPr>
              <w:t>地图</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5"/>
              </w:numPr>
            </w:pPr>
            <w:r>
              <w:rPr>
                <w:rFonts w:hint="eastAsia"/>
              </w:rPr>
              <w:t>网元能够按其所在的地理位置（经度＋纬度）信息在电子地图上准确显示经纬度（要求最高能达到小数点后六位的显示精度，如采用度分秒模式显示，也必须符合小数点后六位的同等级精度要求）。在地图上显示网络拓扑结构时，允许操作人员能够选择是否显示网元的经纬度信息等。</w:t>
            </w:r>
          </w:p>
          <w:p>
            <w:pPr>
              <w:numPr>
                <w:ilvl w:val="0"/>
                <w:numId w:val="25"/>
              </w:numPr>
              <w:rPr>
                <w:kern w:val="0"/>
                <w:sz w:val="24"/>
                <w:szCs w:val="21"/>
              </w:rPr>
            </w:pPr>
            <w:r>
              <w:rPr>
                <w:rFonts w:hint="eastAsia"/>
              </w:rPr>
              <w:t>电子地图显示可以缩放，通过缩放能达到网元图标互不重叠。</w:t>
            </w:r>
          </w:p>
        </w:tc>
      </w:tr>
    </w:tbl>
    <w:p>
      <w:pPr>
        <w:pStyle w:val="65"/>
      </w:pPr>
    </w:p>
    <w:p>
      <w:pPr>
        <w:pStyle w:val="129"/>
        <w:numPr>
          <w:ilvl w:val="2"/>
          <w:numId w:val="21"/>
        </w:numPr>
        <w:spacing w:before="156" w:after="156"/>
        <w:outlineLvl w:val="3"/>
        <w:rPr>
          <w:rFonts w:ascii="Times New Roman"/>
          <w:sz w:val="22"/>
        </w:rPr>
      </w:pPr>
      <w:r>
        <w:rPr>
          <w:rFonts w:hint="eastAsia" w:ascii="Times New Roman"/>
          <w:sz w:val="22"/>
        </w:rPr>
        <w:t>网元状态显示要求</w:t>
      </w:r>
    </w:p>
    <w:p>
      <w:pPr>
        <w:pStyle w:val="129"/>
        <w:numPr>
          <w:ilvl w:val="3"/>
          <w:numId w:val="21"/>
        </w:numPr>
        <w:spacing w:before="156" w:after="156"/>
        <w:outlineLvl w:val="3"/>
        <w:rPr>
          <w:rFonts w:ascii="Times New Roman"/>
          <w:sz w:val="22"/>
        </w:rPr>
      </w:pPr>
      <w:r>
        <w:rPr>
          <w:rFonts w:hint="eastAsia" w:ascii="Times New Roman"/>
          <w:sz w:val="22"/>
        </w:rPr>
        <w:t>网元及网元间链路状态显示</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拓扑管理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bookmarkStart w:id="275" w:name="_Toc402970120"/>
            <w:r>
              <w:rPr>
                <w:rFonts w:hint="eastAsia"/>
              </w:rPr>
              <w:t>网元及网元间链路状态显示</w:t>
            </w:r>
            <w:bookmarkEnd w:id="275"/>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6"/>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7"/>
              </w:numPr>
            </w:pPr>
            <w:r>
              <w:rPr>
                <w:rFonts w:hint="eastAsia"/>
              </w:rPr>
              <w:t>OMC</w:t>
            </w:r>
            <w: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8"/>
              </w:numPr>
            </w:pPr>
            <w:r>
              <w:rPr>
                <w:rFonts w:hint="eastAsia"/>
              </w:rPr>
              <w:t>在网络拓扑图中，查看网元及网元间链路状态</w:t>
            </w:r>
          </w:p>
          <w:p>
            <w:pPr>
              <w:numPr>
                <w:ilvl w:val="0"/>
                <w:numId w:val="28"/>
              </w:numPr>
            </w:pPr>
            <w:r>
              <w:rPr>
                <w:rFonts w:hint="eastAsia"/>
              </w:rPr>
              <w:t>验证逻辑拓扑自动发现能力</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9"/>
              </w:numPr>
            </w:pPr>
            <w:r>
              <w:rPr>
                <w:rFonts w:hint="eastAsia"/>
              </w:rPr>
              <w:t>网管应能允许操作维护人员打开或关闭网元及网元间链路状态的显示功能。</w:t>
            </w:r>
          </w:p>
          <w:p>
            <w:pPr>
              <w:numPr>
                <w:ilvl w:val="0"/>
                <w:numId w:val="29"/>
              </w:numPr>
              <w:rPr>
                <w:kern w:val="0"/>
                <w:sz w:val="24"/>
                <w:szCs w:val="21"/>
              </w:rPr>
            </w:pPr>
            <w:r>
              <w:rPr>
                <w:rFonts w:hint="eastAsia"/>
              </w:rPr>
              <w:t>具备逻辑拓扑自动发现能力。</w:t>
            </w:r>
          </w:p>
        </w:tc>
      </w:tr>
    </w:tbl>
    <w:p/>
    <w:p>
      <w:pPr>
        <w:pStyle w:val="129"/>
        <w:numPr>
          <w:ilvl w:val="3"/>
          <w:numId w:val="21"/>
        </w:numPr>
        <w:spacing w:before="156" w:after="156"/>
        <w:outlineLvl w:val="3"/>
      </w:pPr>
      <w:bookmarkStart w:id="276" w:name="_Toc402970121"/>
      <w:r>
        <w:rPr>
          <w:rFonts w:hint="eastAsia"/>
        </w:rPr>
        <w:t>网元及网元间链路的状态自动刷新</w:t>
      </w:r>
      <w:bookmarkEnd w:id="276"/>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拓扑管理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网元及网元间链路的状态自动刷新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0"/>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31"/>
              </w:numPr>
            </w:pPr>
            <w:r>
              <w:rPr>
                <w:rFonts w:hint="eastAsia"/>
              </w:rPr>
              <w:t>OMC</w:t>
            </w:r>
            <w: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32"/>
              </w:numPr>
            </w:pPr>
            <w:r>
              <w:rPr>
                <w:rFonts w:hint="eastAsia"/>
              </w:rPr>
              <w:t>网络中</w:t>
            </w:r>
            <w:r>
              <w:t>新增加一个</w:t>
            </w:r>
            <w:r>
              <w:rPr>
                <w:rFonts w:hint="eastAsia"/>
              </w:rPr>
              <w:t>网元及网元间链路（例如</w:t>
            </w:r>
            <w:r>
              <w:t>扩展型微站，增加一个远端单元）</w:t>
            </w:r>
            <w:r>
              <w:rPr>
                <w:rFonts w:hint="eastAsia"/>
              </w:rPr>
              <w:t>，</w:t>
            </w:r>
            <w:r>
              <w:t>查看拓扑变化</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33"/>
              </w:numPr>
              <w:rPr>
                <w:kern w:val="0"/>
                <w:sz w:val="24"/>
                <w:szCs w:val="21"/>
              </w:rPr>
            </w:pPr>
            <w:r>
              <w:rPr>
                <w:rFonts w:hint="eastAsia"/>
              </w:rPr>
              <w:t>网元及网元间链路状态发生变迁时应能在拓扑视图中自动刷新。</w:t>
            </w:r>
          </w:p>
        </w:tc>
      </w:tr>
    </w:tbl>
    <w:p/>
    <w:p>
      <w:pPr>
        <w:pStyle w:val="129"/>
        <w:numPr>
          <w:ilvl w:val="2"/>
          <w:numId w:val="21"/>
        </w:numPr>
        <w:spacing w:before="156" w:after="156"/>
        <w:outlineLvl w:val="3"/>
      </w:pPr>
      <w:r>
        <w:rPr>
          <w:rFonts w:hint="eastAsia"/>
        </w:rPr>
        <w:t>告警显示要求</w:t>
      </w:r>
    </w:p>
    <w:p>
      <w:pPr>
        <w:pStyle w:val="129"/>
        <w:numPr>
          <w:ilvl w:val="3"/>
          <w:numId w:val="21"/>
        </w:numPr>
        <w:spacing w:before="156" w:after="156"/>
        <w:outlineLvl w:val="3"/>
      </w:pPr>
      <w:bookmarkStart w:id="277" w:name="_Toc402970123"/>
      <w:r>
        <w:rPr>
          <w:rFonts w:hint="eastAsia"/>
        </w:rPr>
        <w:t>告警统计概览</w:t>
      </w:r>
      <w:bookmarkEnd w:id="277"/>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拓扑管理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告警统计概览</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4"/>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35"/>
              </w:numPr>
            </w:pPr>
            <w:r>
              <w:rPr>
                <w:rFonts w:hint="eastAsia"/>
              </w:rPr>
              <w:t>OMC</w:t>
            </w:r>
            <w: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36"/>
              </w:numPr>
            </w:pPr>
            <w:r>
              <w:rPr>
                <w:rFonts w:hint="eastAsia"/>
              </w:rPr>
              <w:t>在拓扑视图中，查看网元告警</w:t>
            </w:r>
            <w:r>
              <w:t>统计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37"/>
              </w:numPr>
            </w:pPr>
            <w:r>
              <w:rPr>
                <w:rFonts w:hint="eastAsia"/>
              </w:rPr>
              <w:t>网管系统应能根据操作人员权限，显示其权限下管理的各种网元各级告警数目统计概览。</w:t>
            </w:r>
          </w:p>
          <w:p>
            <w:pPr>
              <w:numPr>
                <w:ilvl w:val="0"/>
                <w:numId w:val="37"/>
              </w:numPr>
              <w:rPr>
                <w:kern w:val="0"/>
                <w:sz w:val="24"/>
                <w:szCs w:val="21"/>
              </w:rPr>
            </w:pPr>
            <w:r>
              <w:rPr>
                <w:rFonts w:hint="eastAsia"/>
              </w:rPr>
              <w:t>网元图标除了能体现出网元的告警状态外，应允许操作人员定制是否显示该网元各级告警的数目</w:t>
            </w:r>
          </w:p>
        </w:tc>
      </w:tr>
    </w:tbl>
    <w:p/>
    <w:p>
      <w:pPr>
        <w:pStyle w:val="129"/>
        <w:numPr>
          <w:ilvl w:val="3"/>
          <w:numId w:val="21"/>
        </w:numPr>
        <w:spacing w:before="156" w:after="156"/>
        <w:outlineLvl w:val="3"/>
      </w:pPr>
      <w:bookmarkStart w:id="278" w:name="_Toc402970124"/>
      <w:r>
        <w:rPr>
          <w:rFonts w:hint="eastAsia"/>
        </w:rPr>
        <w:t>告警监视要求</w:t>
      </w:r>
      <w:bookmarkEnd w:id="278"/>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拓扑管理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告警监视要求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8"/>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39"/>
              </w:numPr>
            </w:pPr>
            <w:r>
              <w:rPr>
                <w:rFonts w:hint="eastAsia"/>
              </w:rPr>
              <w:t>OMC</w:t>
            </w:r>
            <w: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40"/>
              </w:numPr>
            </w:pPr>
            <w:r>
              <w:rPr>
                <w:rFonts w:hint="eastAsia"/>
              </w:rPr>
              <w:t>在拓扑视图中，查看网元告警信息</w:t>
            </w:r>
          </w:p>
          <w:p>
            <w:pPr>
              <w:pStyle w:val="223"/>
              <w:widowControl/>
              <w:numPr>
                <w:ilvl w:val="0"/>
                <w:numId w:val="40"/>
              </w:numPr>
              <w:tabs>
                <w:tab w:val="clear" w:pos="0"/>
              </w:tabs>
              <w:spacing w:line="240" w:lineRule="auto"/>
              <w:jc w:val="left"/>
              <w:rPr>
                <w:sz w:val="21"/>
                <w:szCs w:val="21"/>
              </w:rPr>
            </w:pPr>
            <w:r>
              <w:rPr>
                <w:rFonts w:hint="eastAsia"/>
                <w:sz w:val="21"/>
                <w:szCs w:val="21"/>
              </w:rPr>
              <w:t>选择一网元，触发一种低级别告警，检查并记录该网元的当前告警级别</w:t>
            </w:r>
            <w:r>
              <w:rPr>
                <w:rFonts w:hint="eastAsia"/>
              </w:rPr>
              <w:t>；</w:t>
            </w:r>
          </w:p>
          <w:p>
            <w:pPr>
              <w:pStyle w:val="223"/>
              <w:widowControl/>
              <w:numPr>
                <w:ilvl w:val="0"/>
                <w:numId w:val="40"/>
              </w:numPr>
              <w:tabs>
                <w:tab w:val="clear" w:pos="0"/>
              </w:tabs>
              <w:spacing w:line="240" w:lineRule="auto"/>
              <w:jc w:val="left"/>
              <w:rPr>
                <w:sz w:val="21"/>
                <w:szCs w:val="21"/>
              </w:rPr>
            </w:pPr>
            <w:r>
              <w:rPr>
                <w:rFonts w:hint="eastAsia"/>
                <w:sz w:val="21"/>
                <w:szCs w:val="21"/>
              </w:rPr>
              <w:t>再触发该网元其它高级别的告警，检查拓扑中上网元图标颜色是否反映该对象上最高等级的当前告警。</w:t>
            </w:r>
          </w:p>
          <w:p>
            <w:pPr>
              <w:numPr>
                <w:ilvl w:val="0"/>
                <w:numId w:val="40"/>
              </w:numPr>
            </w:pPr>
            <w:r>
              <w:rPr>
                <w:rFonts w:hint="eastAsia"/>
                <w:szCs w:val="21"/>
              </w:rPr>
              <w:t>消除该网元最高当前告警后，查看拓扑中上该网元是否显示其低级别的告警颜色。</w:t>
            </w:r>
          </w:p>
          <w:p>
            <w:pPr>
              <w:numPr>
                <w:ilvl w:val="0"/>
                <w:numId w:val="40"/>
              </w:numPr>
            </w:pPr>
            <w:r>
              <w:rPr>
                <w:rFonts w:hint="eastAsia"/>
              </w:rPr>
              <w:t>对网元设备进行告警同步操作</w:t>
            </w:r>
          </w:p>
          <w:p>
            <w:pPr>
              <w:numPr>
                <w:ilvl w:val="0"/>
                <w:numId w:val="40"/>
              </w:numPr>
            </w:pPr>
            <w:r>
              <w:rPr>
                <w:rFonts w:hint="eastAsia"/>
              </w:rPr>
              <w:t>从高级</w:t>
            </w:r>
            <w:r>
              <w:t>对象查看告警，并向低级</w:t>
            </w:r>
            <w:r>
              <w:rPr>
                <w:rFonts w:hint="eastAsia"/>
              </w:rPr>
              <w:t>对象</w:t>
            </w:r>
            <w:r>
              <w:t>钻取</w:t>
            </w:r>
          </w:p>
          <w:p>
            <w:pPr>
              <w:numPr>
                <w:ilvl w:val="0"/>
                <w:numId w:val="40"/>
              </w:numPr>
            </w:pPr>
            <w:r>
              <w:rPr>
                <w:rFonts w:hint="eastAsia"/>
              </w:rPr>
              <w:t>查看</w:t>
            </w:r>
            <w:r>
              <w:t>告警</w:t>
            </w:r>
            <w:r>
              <w:rPr>
                <w:rFonts w:hint="eastAsia"/>
              </w:rPr>
              <w:t>详细</w:t>
            </w:r>
            <w:r>
              <w:t>信息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41"/>
              </w:numPr>
            </w:pPr>
            <w:r>
              <w:rPr>
                <w:rFonts w:hint="eastAsia"/>
              </w:rPr>
              <w:t>在全局告警监视图中，按管理区域显示区域内的所有网元位置，并能支持两种方式的拓扑呈现，一种以全网、网元的方式来导航呈现，另一种以基站群组的方式来导航呈现跨制式的网元。</w:t>
            </w:r>
          </w:p>
          <w:p>
            <w:pPr>
              <w:numPr>
                <w:ilvl w:val="0"/>
                <w:numId w:val="41"/>
              </w:numPr>
            </w:pPr>
            <w:r>
              <w:rPr>
                <w:rFonts w:hint="eastAsia"/>
              </w:rPr>
              <w:t>支持在拓扑视图中呈现经过告警管理中告警过滤呈现或重定义以后的告警，同时提供重要告警的具体信息查询入口。</w:t>
            </w:r>
          </w:p>
          <w:p>
            <w:pPr>
              <w:numPr>
                <w:ilvl w:val="0"/>
                <w:numId w:val="41"/>
              </w:numPr>
            </w:pPr>
            <w:r>
              <w:rPr>
                <w:rFonts w:hint="eastAsia"/>
              </w:rPr>
              <w:t>要求显示网元及网元间链路的当前告警状态。网元的告警状态由网元当前最高级别的活动告警来决定。图标的不同背景颜色反映该对象上最高等级的当前告警，应能直观区别告警严重程度。支持查看详细告警事件列表。</w:t>
            </w:r>
          </w:p>
          <w:p>
            <w:pPr>
              <w:numPr>
                <w:ilvl w:val="0"/>
                <w:numId w:val="41"/>
              </w:numPr>
            </w:pPr>
            <w:r>
              <w:rPr>
                <w:rFonts w:hint="eastAsia"/>
              </w:rPr>
              <w:t>拓扑视图中应能够通过颜色变化来反映当前网络的告警情况，未经确认的告警要明确标识。</w:t>
            </w:r>
          </w:p>
          <w:p>
            <w:pPr>
              <w:numPr>
                <w:ilvl w:val="0"/>
                <w:numId w:val="41"/>
              </w:numPr>
            </w:pPr>
            <w:r>
              <w:rPr>
                <w:rFonts w:hint="eastAsia"/>
              </w:rPr>
              <w:t>在拓扑视图功能界面中应能对网元设备进行告警同步操作。</w:t>
            </w:r>
          </w:p>
          <w:p>
            <w:pPr>
              <w:numPr>
                <w:ilvl w:val="0"/>
                <w:numId w:val="41"/>
              </w:numPr>
            </w:pPr>
            <w:r>
              <w:rPr>
                <w:rFonts w:hint="eastAsia"/>
              </w:rPr>
              <w:t>告警在详细信息中描述故障的物理、逻辑位置信息，</w:t>
            </w:r>
          </w:p>
          <w:p>
            <w:pPr>
              <w:pStyle w:val="65"/>
              <w:ind w:left="210" w:leftChars="100"/>
            </w:pPr>
          </w:p>
        </w:tc>
      </w:tr>
    </w:tbl>
    <w:p>
      <w:pPr>
        <w:pStyle w:val="65"/>
        <w:ind w:firstLine="0" w:firstLineChars="0"/>
        <w:rPr>
          <w:rFonts w:ascii="Times New Roman"/>
        </w:rPr>
      </w:pPr>
    </w:p>
    <w:p>
      <w:pPr>
        <w:pStyle w:val="129"/>
        <w:numPr>
          <w:ilvl w:val="2"/>
          <w:numId w:val="21"/>
        </w:numPr>
        <w:spacing w:before="156" w:after="156"/>
        <w:outlineLvl w:val="3"/>
        <w:rPr>
          <w:rFonts w:ascii="Times New Roman"/>
          <w:sz w:val="22"/>
        </w:rPr>
      </w:pPr>
      <w:r>
        <w:rPr>
          <w:rFonts w:hint="eastAsia" w:ascii="Times New Roman"/>
          <w:sz w:val="22"/>
        </w:rPr>
        <w:t>网元的自动发现</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拓扑管理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网元的自动发现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42"/>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43"/>
              </w:numPr>
              <w:tabs>
                <w:tab w:val="left" w:pos="420"/>
              </w:tabs>
              <w:ind w:firstLineChars="0"/>
              <w:contextualSpacing/>
              <w:jc w:val="left"/>
              <w:rPr>
                <w:szCs w:val="21"/>
              </w:rPr>
            </w:pPr>
            <w:r>
              <w:rPr>
                <w:rFonts w:hint="eastAsia"/>
                <w:szCs w:val="21"/>
              </w:rPr>
              <w:t>OMC</w:t>
            </w:r>
            <w: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44"/>
              </w:numPr>
              <w:rPr>
                <w:szCs w:val="21"/>
              </w:rPr>
            </w:pPr>
            <w:r>
              <w:rPr>
                <w:rFonts w:hint="eastAsia"/>
              </w:rPr>
              <w:t>gNodeB基站自启动完成后</w:t>
            </w:r>
            <w:r>
              <w:t>，查看拓扑图变化</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45"/>
              </w:numPr>
            </w:pPr>
            <w:r>
              <w:rPr>
                <w:rFonts w:hint="eastAsia"/>
              </w:rPr>
              <w:t>网管支持自动发现配置管理中新增的网元或链路，并在拓扑视图上自动创建其图标，呈现其在网络中的位置及与其它网元的连接。</w:t>
            </w:r>
          </w:p>
        </w:tc>
      </w:tr>
    </w:tbl>
    <w:p/>
    <w:p>
      <w:pPr>
        <w:pStyle w:val="129"/>
        <w:numPr>
          <w:ilvl w:val="2"/>
          <w:numId w:val="21"/>
        </w:numPr>
        <w:spacing w:before="156" w:after="156"/>
        <w:outlineLvl w:val="3"/>
        <w:rPr>
          <w:rFonts w:ascii="Times New Roman"/>
          <w:sz w:val="22"/>
        </w:rPr>
      </w:pPr>
      <w:r>
        <w:rPr>
          <w:rFonts w:hint="eastAsia" w:ascii="Times New Roman"/>
          <w:sz w:val="22"/>
        </w:rPr>
        <w:t>网元的配置管理</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拓扑管理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网元的配置</w:t>
            </w:r>
            <w:r>
              <w:rPr>
                <w:szCs w:val="21"/>
              </w:rPr>
              <w:t>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46"/>
              </w:numPr>
              <w:tabs>
                <w:tab w:val="left" w:pos="420"/>
              </w:tabs>
              <w:ind w:left="420" w:hanging="420"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47"/>
              </w:numPr>
              <w:tabs>
                <w:tab w:val="left" w:pos="420"/>
              </w:tabs>
              <w:ind w:left="420" w:hanging="420" w:firstLineChars="0"/>
              <w:contextualSpacing/>
              <w:jc w:val="left"/>
              <w:rPr>
                <w:szCs w:val="21"/>
              </w:rPr>
            </w:pPr>
            <w:r>
              <w:rPr>
                <w:rFonts w:hint="eastAsia"/>
                <w:szCs w:val="21"/>
              </w:rPr>
              <w:t>OMC</w:t>
            </w:r>
            <w: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48"/>
              </w:numPr>
              <w:ind w:left="420" w:hanging="420"/>
              <w:rPr>
                <w:szCs w:val="21"/>
              </w:rPr>
            </w:pPr>
            <w:r>
              <w:rPr>
                <w:rFonts w:hint="eastAsia"/>
              </w:rPr>
              <w:t>拓扑图</w:t>
            </w:r>
            <w:r>
              <w:t>中</w:t>
            </w:r>
            <w:r>
              <w:rPr>
                <w:rFonts w:hint="eastAsia"/>
              </w:rPr>
              <w:t>对指定网元</w:t>
            </w:r>
            <w:r>
              <w:t>进行查找</w:t>
            </w:r>
          </w:p>
          <w:p>
            <w:pPr>
              <w:numPr>
                <w:ilvl w:val="0"/>
                <w:numId w:val="48"/>
              </w:numPr>
              <w:ind w:left="420" w:hanging="420"/>
              <w:rPr>
                <w:szCs w:val="21"/>
              </w:rPr>
            </w:pPr>
            <w:r>
              <w:rPr>
                <w:rFonts w:hint="eastAsia"/>
                <w:szCs w:val="21"/>
              </w:rPr>
              <w:t>选中</w:t>
            </w:r>
            <w:r>
              <w:rPr>
                <w:szCs w:val="21"/>
              </w:rPr>
              <w:t>网元进行修改操作</w:t>
            </w:r>
          </w:p>
          <w:p>
            <w:pPr>
              <w:numPr>
                <w:ilvl w:val="0"/>
                <w:numId w:val="48"/>
              </w:numPr>
              <w:ind w:left="420" w:hanging="420"/>
              <w:rPr>
                <w:szCs w:val="21"/>
              </w:rPr>
            </w:pPr>
            <w:r>
              <w:rPr>
                <w:rFonts w:hint="eastAsia"/>
                <w:szCs w:val="21"/>
              </w:rPr>
              <w:t>选中</w:t>
            </w:r>
            <w:r>
              <w:rPr>
                <w:szCs w:val="21"/>
              </w:rPr>
              <w:t>网元进行</w:t>
            </w:r>
            <w:r>
              <w:rPr>
                <w:rFonts w:hint="eastAsia"/>
                <w:szCs w:val="21"/>
              </w:rPr>
              <w:t>删除</w:t>
            </w:r>
            <w:r>
              <w:rPr>
                <w:szCs w:val="21"/>
              </w:rPr>
              <w:t>操作</w:t>
            </w:r>
          </w:p>
          <w:p>
            <w:pPr>
              <w:numPr>
                <w:ilvl w:val="0"/>
                <w:numId w:val="48"/>
              </w:numPr>
              <w:ind w:left="420" w:hanging="420"/>
              <w:rPr>
                <w:szCs w:val="21"/>
              </w:rPr>
            </w:pPr>
            <w:r>
              <w:rPr>
                <w:rFonts w:hint="eastAsia"/>
                <w:szCs w:val="21"/>
              </w:rPr>
              <w:t>选中</w:t>
            </w:r>
            <w:r>
              <w:rPr>
                <w:szCs w:val="21"/>
              </w:rPr>
              <w:t>多台网元进行参数同步</w:t>
            </w:r>
          </w:p>
          <w:p>
            <w:pPr>
              <w:numPr>
                <w:ilvl w:val="0"/>
                <w:numId w:val="48"/>
              </w:numPr>
              <w:ind w:left="420" w:hanging="420"/>
              <w:rPr>
                <w:szCs w:val="21"/>
              </w:rPr>
            </w:pPr>
            <w:r>
              <w:rPr>
                <w:rFonts w:hint="eastAsia"/>
                <w:szCs w:val="21"/>
              </w:rPr>
              <w:t>选中</w:t>
            </w:r>
            <w:r>
              <w:rPr>
                <w:szCs w:val="21"/>
              </w:rPr>
              <w:t>多台网元进行</w:t>
            </w:r>
            <w:r>
              <w:rPr>
                <w:rFonts w:hint="eastAsia"/>
                <w:szCs w:val="21"/>
              </w:rPr>
              <w:t>告警同步</w:t>
            </w:r>
          </w:p>
          <w:p>
            <w:pPr>
              <w:numPr>
                <w:ilvl w:val="0"/>
                <w:numId w:val="48"/>
              </w:numPr>
              <w:ind w:left="420" w:hanging="420"/>
              <w:rPr>
                <w:szCs w:val="21"/>
              </w:rPr>
            </w:pPr>
            <w:r>
              <w:rPr>
                <w:rFonts w:hint="eastAsia"/>
                <w:szCs w:val="21"/>
              </w:rPr>
              <w:t>选中</w:t>
            </w:r>
            <w:r>
              <w:rPr>
                <w:szCs w:val="21"/>
              </w:rPr>
              <w:t>多台网元进行</w:t>
            </w:r>
            <w:r>
              <w:rPr>
                <w:rFonts w:hint="eastAsia"/>
                <w:szCs w:val="21"/>
              </w:rPr>
              <w:t>重启</w:t>
            </w:r>
          </w:p>
          <w:p>
            <w:pPr>
              <w:numPr>
                <w:ilvl w:val="0"/>
                <w:numId w:val="48"/>
              </w:numPr>
              <w:ind w:left="420" w:hanging="420"/>
              <w:rPr>
                <w:szCs w:val="21"/>
              </w:rPr>
            </w:pPr>
            <w:r>
              <w:rPr>
                <w:rFonts w:hint="eastAsia"/>
                <w:szCs w:val="21"/>
              </w:rPr>
              <w:t>选中</w:t>
            </w:r>
            <w:r>
              <w:rPr>
                <w:szCs w:val="21"/>
              </w:rPr>
              <w:t>多台网元</w:t>
            </w:r>
            <w:r>
              <w:rPr>
                <w:rFonts w:hint="eastAsia"/>
                <w:szCs w:val="21"/>
              </w:rPr>
              <w:t>获取</w:t>
            </w:r>
            <w:r>
              <w:rPr>
                <w:szCs w:val="21"/>
              </w:rPr>
              <w:t>日志文件</w:t>
            </w:r>
          </w:p>
          <w:p>
            <w:pPr>
              <w:numPr>
                <w:ilvl w:val="0"/>
                <w:numId w:val="48"/>
              </w:numPr>
              <w:ind w:left="420" w:hanging="420"/>
              <w:rPr>
                <w:szCs w:val="21"/>
              </w:rPr>
            </w:pPr>
            <w:r>
              <w:rPr>
                <w:rFonts w:hint="eastAsia"/>
                <w:szCs w:val="21"/>
              </w:rPr>
              <w:t>选中</w:t>
            </w:r>
            <w:r>
              <w:rPr>
                <w:szCs w:val="21"/>
              </w:rPr>
              <w:t>多台网元</w:t>
            </w:r>
            <w:r>
              <w:rPr>
                <w:rFonts w:hint="eastAsia"/>
                <w:szCs w:val="21"/>
              </w:rPr>
              <w:t>下发</w:t>
            </w:r>
            <w:r>
              <w:rPr>
                <w:szCs w:val="21"/>
              </w:rPr>
              <w:t>脚本文件</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49"/>
              </w:numPr>
              <w:ind w:left="420" w:hanging="420"/>
            </w:pPr>
            <w:r>
              <w:rPr>
                <w:rFonts w:hint="eastAsia"/>
              </w:rPr>
              <w:t>可以</w:t>
            </w:r>
            <w:r>
              <w:t>快速找到指定</w:t>
            </w:r>
            <w:r>
              <w:rPr>
                <w:rFonts w:hint="eastAsia"/>
              </w:rPr>
              <w:t>网元</w:t>
            </w:r>
            <w:r>
              <w:t>并定位</w:t>
            </w:r>
          </w:p>
          <w:p>
            <w:pPr>
              <w:numPr>
                <w:ilvl w:val="0"/>
                <w:numId w:val="49"/>
              </w:numPr>
              <w:ind w:left="420" w:hanging="420"/>
            </w:pPr>
            <w:r>
              <w:rPr>
                <w:rFonts w:hint="eastAsia"/>
              </w:rPr>
              <w:t>可以</w:t>
            </w:r>
            <w:r>
              <w:t>正常打开网元信息编辑界面，并且可以进行修改操作</w:t>
            </w:r>
          </w:p>
          <w:p>
            <w:pPr>
              <w:numPr>
                <w:ilvl w:val="0"/>
                <w:numId w:val="49"/>
              </w:numPr>
              <w:ind w:left="420" w:hanging="420"/>
            </w:pPr>
            <w:r>
              <w:rPr>
                <w:rFonts w:hint="eastAsia"/>
              </w:rPr>
              <w:t>可以</w:t>
            </w:r>
            <w:r>
              <w:t>正常删除网元</w:t>
            </w:r>
          </w:p>
          <w:p>
            <w:pPr>
              <w:numPr>
                <w:ilvl w:val="0"/>
                <w:numId w:val="49"/>
              </w:numPr>
              <w:ind w:left="420" w:hanging="420"/>
            </w:pPr>
            <w:r>
              <w:rPr>
                <w:rFonts w:hint="eastAsia"/>
              </w:rPr>
              <w:t>已选</w:t>
            </w:r>
            <w:r>
              <w:t>网元</w:t>
            </w:r>
            <w:r>
              <w:rPr>
                <w:rFonts w:hint="eastAsia"/>
              </w:rPr>
              <w:t>参数</w:t>
            </w:r>
            <w:r>
              <w:t>同步正常</w:t>
            </w:r>
          </w:p>
          <w:p>
            <w:pPr>
              <w:numPr>
                <w:ilvl w:val="0"/>
                <w:numId w:val="49"/>
              </w:numPr>
              <w:ind w:left="420" w:hanging="420"/>
            </w:pPr>
            <w:r>
              <w:rPr>
                <w:rFonts w:hint="eastAsia"/>
              </w:rPr>
              <w:t>已选</w:t>
            </w:r>
            <w:r>
              <w:t>网元告警同步正常</w:t>
            </w:r>
          </w:p>
          <w:p>
            <w:pPr>
              <w:numPr>
                <w:ilvl w:val="0"/>
                <w:numId w:val="49"/>
              </w:numPr>
              <w:ind w:left="420" w:hanging="420"/>
            </w:pPr>
            <w:r>
              <w:rPr>
                <w:rFonts w:hint="eastAsia"/>
              </w:rPr>
              <w:t>已选</w:t>
            </w:r>
            <w:r>
              <w:t>网元重启正常</w:t>
            </w:r>
          </w:p>
          <w:p>
            <w:pPr>
              <w:numPr>
                <w:ilvl w:val="0"/>
                <w:numId w:val="49"/>
              </w:numPr>
              <w:ind w:left="420" w:hanging="420"/>
            </w:pPr>
            <w:r>
              <w:rPr>
                <w:rFonts w:hint="eastAsia"/>
              </w:rPr>
              <w:t>已选</w:t>
            </w:r>
            <w:r>
              <w:t>网元可以获取到日志文件，并且</w:t>
            </w:r>
            <w:r>
              <w:rPr>
                <w:rFonts w:hint="eastAsia"/>
              </w:rPr>
              <w:t>展示已</w:t>
            </w:r>
            <w:r>
              <w:t>获取文件列表并支持下载</w:t>
            </w:r>
          </w:p>
          <w:p>
            <w:pPr>
              <w:numPr>
                <w:ilvl w:val="0"/>
                <w:numId w:val="49"/>
              </w:numPr>
              <w:ind w:left="420" w:hanging="420"/>
            </w:pPr>
            <w:r>
              <w:rPr>
                <w:rFonts w:hint="eastAsia"/>
              </w:rPr>
              <w:t>已选</w:t>
            </w:r>
            <w:r>
              <w:t>网元可以选择脚本文件下发，并且可以查看下发结果</w:t>
            </w:r>
          </w:p>
        </w:tc>
      </w:tr>
    </w:tbl>
    <w:p/>
    <w:p/>
    <w:p>
      <w:pPr>
        <w:pStyle w:val="129"/>
        <w:numPr>
          <w:ilvl w:val="2"/>
          <w:numId w:val="21"/>
        </w:numPr>
        <w:spacing w:before="156" w:after="156"/>
        <w:outlineLvl w:val="3"/>
        <w:rPr>
          <w:rFonts w:ascii="Times New Roman"/>
          <w:sz w:val="22"/>
        </w:rPr>
      </w:pPr>
      <w:r>
        <w:rPr>
          <w:rFonts w:hint="eastAsia" w:ascii="Times New Roman"/>
          <w:sz w:val="22"/>
        </w:rPr>
        <w:t>群组管理</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拓扑管理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群组管理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50"/>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51"/>
              </w:numPr>
              <w:tabs>
                <w:tab w:val="left" w:pos="420"/>
              </w:tabs>
              <w:ind w:firstLineChars="0"/>
              <w:contextualSpacing/>
              <w:jc w:val="left"/>
              <w:rPr>
                <w:szCs w:val="21"/>
              </w:rPr>
            </w:pPr>
            <w:r>
              <w:rPr>
                <w:rFonts w:hint="eastAsia"/>
                <w:szCs w:val="21"/>
              </w:rPr>
              <w:t>OMC</w:t>
            </w:r>
            <w:r>
              <w:t>与</w:t>
            </w:r>
            <w:r>
              <w:rPr>
                <w:rFonts w:hint="eastAsia"/>
              </w:rPr>
              <w:t>设备</w:t>
            </w:r>
            <w:r>
              <w:t>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pStyle w:val="223"/>
              <w:widowControl/>
              <w:numPr>
                <w:ilvl w:val="0"/>
                <w:numId w:val="52"/>
              </w:numPr>
              <w:tabs>
                <w:tab w:val="clear" w:pos="0"/>
              </w:tabs>
              <w:spacing w:line="240" w:lineRule="auto"/>
              <w:jc w:val="left"/>
              <w:rPr>
                <w:szCs w:val="21"/>
              </w:rPr>
            </w:pPr>
            <w:r>
              <w:rPr>
                <w:rFonts w:hint="eastAsia"/>
                <w:sz w:val="21"/>
                <w:szCs w:val="21"/>
              </w:rPr>
              <w:t>将属于不同行政区域的至少</w:t>
            </w:r>
            <w:r>
              <w:rPr>
                <w:sz w:val="21"/>
                <w:szCs w:val="21"/>
              </w:rPr>
              <w:t>2</w:t>
            </w:r>
            <w:r>
              <w:rPr>
                <w:rFonts w:hint="eastAsia"/>
                <w:sz w:val="21"/>
                <w:szCs w:val="21"/>
              </w:rPr>
              <w:t>个设备创建成一个群组，并给群组命名。</w:t>
            </w:r>
          </w:p>
          <w:p>
            <w:pPr>
              <w:pStyle w:val="223"/>
              <w:widowControl/>
              <w:numPr>
                <w:ilvl w:val="0"/>
                <w:numId w:val="52"/>
              </w:numPr>
              <w:tabs>
                <w:tab w:val="clear" w:pos="0"/>
              </w:tabs>
              <w:spacing w:line="240" w:lineRule="auto"/>
              <w:jc w:val="left"/>
              <w:rPr>
                <w:sz w:val="21"/>
                <w:szCs w:val="21"/>
              </w:rPr>
            </w:pPr>
            <w:r>
              <w:rPr>
                <w:rFonts w:hint="eastAsia"/>
                <w:sz w:val="21"/>
                <w:szCs w:val="21"/>
              </w:rPr>
              <w:t>进入故障管理界面，查看是否存在创建好的群组与区域，点击可查看群组或区域内的告警信息；</w:t>
            </w:r>
          </w:p>
          <w:p>
            <w:pPr>
              <w:pStyle w:val="223"/>
              <w:widowControl/>
              <w:numPr>
                <w:ilvl w:val="0"/>
                <w:numId w:val="52"/>
              </w:numPr>
              <w:tabs>
                <w:tab w:val="clear" w:pos="0"/>
              </w:tabs>
              <w:spacing w:line="240" w:lineRule="auto"/>
              <w:jc w:val="left"/>
              <w:rPr>
                <w:sz w:val="21"/>
                <w:szCs w:val="21"/>
              </w:rPr>
            </w:pPr>
            <w:r>
              <w:rPr>
                <w:rFonts w:hint="eastAsia"/>
                <w:sz w:val="21"/>
                <w:szCs w:val="21"/>
              </w:rPr>
              <w:t>进入配置管理界面，查看是否存在创建好的群组与区域，点击可查看群组或区域内的配置信息；</w:t>
            </w:r>
          </w:p>
          <w:p>
            <w:pPr>
              <w:numPr>
                <w:ilvl w:val="0"/>
                <w:numId w:val="52"/>
              </w:numPr>
            </w:pPr>
            <w:r>
              <w:rPr>
                <w:rFonts w:hint="eastAsia"/>
                <w:szCs w:val="21"/>
              </w:rPr>
              <w:t>进入性能管理界面，查看是否存在创建好的群组与区域，点击可查看群组或区域内的性能数据。</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53"/>
              </w:numPr>
            </w:pPr>
            <w:r>
              <w:rPr>
                <w:rFonts w:hint="eastAsia"/>
              </w:rPr>
              <w:t>拓扑管理应允许操作人员自定义建立群组，支持选择权限内任意数量基站或</w:t>
            </w:r>
            <w:r>
              <w:t>直放站</w:t>
            </w:r>
            <w:r>
              <w:rPr>
                <w:rFonts w:hint="eastAsia"/>
              </w:rPr>
              <w:t>来建立群组。</w:t>
            </w:r>
          </w:p>
          <w:p>
            <w:pPr>
              <w:numPr>
                <w:ilvl w:val="0"/>
                <w:numId w:val="53"/>
              </w:numPr>
            </w:pPr>
            <w:r>
              <w:rPr>
                <w:rFonts w:hint="eastAsia"/>
              </w:rPr>
              <w:t>群组也应适用于网管其它功能模块，如故障管理、配置管理、性能管理等。</w:t>
            </w:r>
          </w:p>
          <w:p>
            <w:pPr>
              <w:numPr>
                <w:ilvl w:val="0"/>
                <w:numId w:val="53"/>
              </w:numPr>
            </w:pPr>
            <w:r>
              <w:rPr>
                <w:rFonts w:hint="eastAsia"/>
              </w:rPr>
              <w:t>系统能支持定义的群组，组成基站群组的最低颗粒度可到小区（即载扇）。</w:t>
            </w:r>
          </w:p>
        </w:tc>
      </w:tr>
    </w:tbl>
    <w:p>
      <w:pPr>
        <w:pStyle w:val="65"/>
        <w:ind w:firstLine="0" w:firstLineChars="0"/>
        <w:rPr>
          <w:rFonts w:ascii="Times New Roman"/>
          <w:b/>
        </w:rPr>
      </w:pPr>
    </w:p>
    <w:p>
      <w:pPr>
        <w:pStyle w:val="65"/>
        <w:ind w:firstLine="0" w:firstLineChars="0"/>
        <w:rPr>
          <w:rFonts w:ascii="Times New Roman"/>
          <w:b/>
        </w:rPr>
      </w:pPr>
    </w:p>
    <w:p>
      <w:pPr>
        <w:pStyle w:val="129"/>
        <w:numPr>
          <w:ilvl w:val="2"/>
          <w:numId w:val="21"/>
        </w:numPr>
        <w:spacing w:before="156" w:after="156"/>
        <w:ind w:left="1418" w:hanging="567"/>
        <w:outlineLvl w:val="3"/>
        <w:rPr>
          <w:rFonts w:ascii="Times New Roman"/>
          <w:sz w:val="22"/>
        </w:rPr>
      </w:pPr>
      <w:r>
        <w:rPr>
          <w:rFonts w:hint="eastAsia" w:ascii="Times New Roman"/>
          <w:sz w:val="22"/>
        </w:rPr>
        <w:t>网元与</w:t>
      </w:r>
      <w:r>
        <w:rPr>
          <w:rFonts w:ascii="Times New Roman"/>
          <w:sz w:val="22"/>
        </w:rPr>
        <w:t>建筑</w:t>
      </w:r>
      <w:r>
        <w:rPr>
          <w:rFonts w:hint="eastAsia" w:ascii="Times New Roman"/>
          <w:sz w:val="22"/>
        </w:rPr>
        <w:t>物</w:t>
      </w:r>
      <w:r>
        <w:rPr>
          <w:rFonts w:ascii="Times New Roman"/>
          <w:sz w:val="22"/>
        </w:rPr>
        <w:t>楼层图关联</w:t>
      </w:r>
    </w:p>
    <w:tbl>
      <w:tblPr>
        <w:tblStyle w:val="89"/>
        <w:tblW w:w="930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8005" w:type="dxa"/>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拓扑管理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8005" w:type="dxa"/>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网元与</w:t>
            </w:r>
            <w:r>
              <w:rPr>
                <w:szCs w:val="21"/>
              </w:rPr>
              <w:t>建筑物楼层图关联</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8005" w:type="dxa"/>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54"/>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8005" w:type="dxa"/>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55"/>
              </w:numPr>
              <w:tabs>
                <w:tab w:val="left" w:pos="420"/>
              </w:tabs>
              <w:ind w:firstLineChars="0"/>
              <w:contextualSpacing/>
              <w:jc w:val="left"/>
              <w:rPr>
                <w:szCs w:val="21"/>
              </w:rPr>
            </w:pPr>
            <w:r>
              <w:rPr>
                <w:rFonts w:hint="eastAsia"/>
                <w:szCs w:val="21"/>
              </w:rPr>
              <w:t>OMC</w:t>
            </w:r>
            <w:r>
              <w:t>与直放站连接正常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8005" w:type="dxa"/>
            <w:tcBorders>
              <w:top w:val="outset" w:color="auto" w:sz="6" w:space="0"/>
              <w:left w:val="outset" w:color="auto" w:sz="6" w:space="0"/>
              <w:bottom w:val="outset" w:color="auto" w:sz="6" w:space="0"/>
              <w:right w:val="outset" w:color="auto" w:sz="6" w:space="0"/>
            </w:tcBorders>
            <w:vAlign w:val="center"/>
          </w:tcPr>
          <w:p>
            <w:pPr>
              <w:numPr>
                <w:ilvl w:val="0"/>
                <w:numId w:val="56"/>
              </w:numPr>
              <w:rPr>
                <w:szCs w:val="21"/>
              </w:rPr>
            </w:pPr>
            <w:r>
              <w:rPr>
                <w:rFonts w:hint="eastAsia"/>
              </w:rPr>
              <w:t>在电子地图</w:t>
            </w:r>
            <w:r>
              <w:t>上创建建筑物楼层图，并设定建筑物的楼层数和</w:t>
            </w:r>
            <w:r>
              <w:rPr>
                <w:rFonts w:hint="eastAsia"/>
              </w:rPr>
              <w:t>楼层</w:t>
            </w:r>
            <w:r>
              <w:t>名称；</w:t>
            </w:r>
          </w:p>
          <w:p>
            <w:pPr>
              <w:numPr>
                <w:ilvl w:val="0"/>
                <w:numId w:val="56"/>
              </w:numPr>
              <w:rPr>
                <w:szCs w:val="21"/>
              </w:rPr>
            </w:pPr>
            <w:r>
              <w:rPr>
                <w:rFonts w:hint="eastAsia"/>
              </w:rPr>
              <w:t>分别对</w:t>
            </w:r>
            <w:r>
              <w:t>每个楼层导入楼层图</w:t>
            </w:r>
            <w:r>
              <w:rPr>
                <w:rFonts w:hint="eastAsia"/>
              </w:rPr>
              <w:t>，</w:t>
            </w:r>
            <w:r>
              <w:t>检查可支持的楼层图格式</w:t>
            </w:r>
            <w:r>
              <w:rPr>
                <w:rFonts w:hint="eastAsia"/>
              </w:rPr>
              <w:t>；</w:t>
            </w:r>
          </w:p>
          <w:p>
            <w:pPr>
              <w:numPr>
                <w:ilvl w:val="0"/>
                <w:numId w:val="56"/>
              </w:numPr>
              <w:rPr>
                <w:szCs w:val="21"/>
              </w:rPr>
            </w:pPr>
            <w:r>
              <w:rPr>
                <w:rFonts w:hint="eastAsia"/>
              </w:rPr>
              <w:t>关联</w:t>
            </w:r>
            <w:r>
              <w:t>网元设备到楼层图上，设定其位置</w:t>
            </w:r>
            <w:r>
              <w:rPr>
                <w:rFonts w:hint="eastAsia"/>
              </w:rPr>
              <w:t>；</w:t>
            </w:r>
          </w:p>
          <w:p>
            <w:pPr>
              <w:numPr>
                <w:ilvl w:val="0"/>
                <w:numId w:val="56"/>
              </w:numPr>
              <w:rPr>
                <w:szCs w:val="21"/>
              </w:rPr>
            </w:pPr>
            <w:r>
              <w:rPr>
                <w:rFonts w:hint="eastAsia"/>
              </w:rPr>
              <w:t>检查楼层图</w:t>
            </w:r>
            <w:r>
              <w:t>上的网元状态</w:t>
            </w:r>
            <w:r>
              <w:rPr>
                <w:rFonts w:hint="eastAsia"/>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8005" w:type="dxa"/>
            <w:tcBorders>
              <w:top w:val="outset" w:color="auto" w:sz="6" w:space="0"/>
              <w:left w:val="outset" w:color="auto" w:sz="6" w:space="0"/>
              <w:bottom w:val="outset" w:color="auto" w:sz="6" w:space="0"/>
              <w:right w:val="outset" w:color="auto" w:sz="6" w:space="0"/>
            </w:tcBorders>
            <w:vAlign w:val="center"/>
          </w:tcPr>
          <w:p>
            <w:pPr>
              <w:numPr>
                <w:ilvl w:val="0"/>
                <w:numId w:val="57"/>
              </w:numPr>
            </w:pPr>
            <w:r>
              <w:rPr>
                <w:rFonts w:hint="eastAsia"/>
              </w:rPr>
              <w:t>网管</w:t>
            </w:r>
            <w:r>
              <w:t>应能</w:t>
            </w:r>
            <w:r>
              <w:rPr>
                <w:rFonts w:hint="eastAsia"/>
              </w:rPr>
              <w:t>在</w:t>
            </w:r>
            <w:r>
              <w:t>电子地图上创建</w:t>
            </w:r>
            <w:r>
              <w:rPr>
                <w:rFonts w:hint="eastAsia"/>
              </w:rPr>
              <w:t>建筑物楼层图</w:t>
            </w:r>
            <w:r>
              <w:t>，可设定建筑物的楼层数</w:t>
            </w:r>
            <w:r>
              <w:rPr>
                <w:rFonts w:hint="eastAsia"/>
              </w:rPr>
              <w:t>和</w:t>
            </w:r>
            <w:r>
              <w:t>楼层名称；</w:t>
            </w:r>
          </w:p>
          <w:p>
            <w:pPr>
              <w:numPr>
                <w:ilvl w:val="0"/>
                <w:numId w:val="57"/>
              </w:numPr>
            </w:pPr>
            <w:r>
              <w:rPr>
                <w:rFonts w:hint="eastAsia"/>
              </w:rPr>
              <w:t>网管应能对</w:t>
            </w:r>
            <w:r>
              <w:t>建筑物</w:t>
            </w:r>
            <w:r>
              <w:rPr>
                <w:rFonts w:hint="eastAsia"/>
              </w:rPr>
              <w:t>的</w:t>
            </w:r>
            <w:r>
              <w:t>每个楼层导入楼层图，</w:t>
            </w:r>
            <w:r>
              <w:rPr>
                <w:rFonts w:hint="eastAsia"/>
              </w:rPr>
              <w:t>可支持</w:t>
            </w:r>
            <w:r>
              <w:t>的楼层图格式有：jpg、png；</w:t>
            </w:r>
          </w:p>
          <w:p>
            <w:pPr>
              <w:numPr>
                <w:ilvl w:val="0"/>
                <w:numId w:val="57"/>
              </w:numPr>
            </w:pPr>
            <w:r>
              <w:rPr>
                <w:rFonts w:hint="eastAsia"/>
              </w:rPr>
              <w:t>网管</w:t>
            </w:r>
            <w:r>
              <w:t>应能将</w:t>
            </w:r>
            <w:r>
              <w:rPr>
                <w:rFonts w:hint="eastAsia"/>
              </w:rPr>
              <w:t>网元</w:t>
            </w:r>
            <w:r>
              <w:t>设备关联到楼层图上，并</w:t>
            </w:r>
            <w:r>
              <w:rPr>
                <w:rFonts w:hint="eastAsia"/>
              </w:rPr>
              <w:t>通过手动</w:t>
            </w:r>
            <w:r>
              <w:t>方式设定</w:t>
            </w:r>
            <w:r>
              <w:rPr>
                <w:rFonts w:hint="eastAsia"/>
              </w:rPr>
              <w:t>网元设备</w:t>
            </w:r>
            <w:r>
              <w:t>在楼层图上的具体安装位置；</w:t>
            </w:r>
            <w:r>
              <w:rPr>
                <w:rFonts w:hint="eastAsia"/>
              </w:rPr>
              <w:t>可</w:t>
            </w:r>
            <w:r>
              <w:t>分别对</w:t>
            </w:r>
            <w:r>
              <w:rPr>
                <w:rFonts w:hint="eastAsia"/>
              </w:rPr>
              <w:t>网元</w:t>
            </w:r>
            <w:r>
              <w:t>设备的子设备（</w:t>
            </w:r>
            <w:r>
              <w:rPr>
                <w:rFonts w:hint="eastAsia"/>
              </w:rPr>
              <w:t>如主单元、扩展单元、远端单元、</w:t>
            </w:r>
            <w:r>
              <w:t>近端机、远端机等）关联楼层</w:t>
            </w:r>
            <w:r>
              <w:rPr>
                <w:rFonts w:hint="eastAsia"/>
              </w:rPr>
              <w:t>和</w:t>
            </w:r>
            <w:r>
              <w:t>设定位置</w:t>
            </w:r>
            <w:r>
              <w:rPr>
                <w:rFonts w:hint="eastAsia"/>
              </w:rPr>
              <w:t>；</w:t>
            </w:r>
          </w:p>
          <w:p>
            <w:pPr>
              <w:numPr>
                <w:ilvl w:val="0"/>
                <w:numId w:val="57"/>
              </w:numPr>
              <w:rPr>
                <w:szCs w:val="21"/>
              </w:rPr>
            </w:pPr>
            <w:r>
              <w:rPr>
                <w:rFonts w:hint="eastAsia"/>
              </w:rPr>
              <w:t>网管</w:t>
            </w:r>
            <w:r>
              <w:t>应能在</w:t>
            </w:r>
            <w:r>
              <w:rPr>
                <w:rFonts w:hint="eastAsia"/>
              </w:rPr>
              <w:t>楼层图</w:t>
            </w:r>
            <w:r>
              <w:t>上</w:t>
            </w:r>
            <w:r>
              <w:rPr>
                <w:rFonts w:hint="eastAsia"/>
              </w:rPr>
              <w:t>呈现</w:t>
            </w:r>
            <w:r>
              <w:t>网元的状态</w:t>
            </w:r>
            <w:r>
              <w:rPr>
                <w:rFonts w:hint="eastAsia"/>
              </w:rPr>
              <w:t>。</w:t>
            </w:r>
          </w:p>
        </w:tc>
      </w:tr>
    </w:tbl>
    <w:p>
      <w:pPr>
        <w:pStyle w:val="65"/>
        <w:ind w:firstLine="0" w:firstLineChars="0"/>
        <w:rPr>
          <w:rFonts w:ascii="Times New Roman"/>
          <w:b/>
        </w:rPr>
      </w:pPr>
    </w:p>
    <w:p>
      <w:pPr>
        <w:pStyle w:val="65"/>
        <w:ind w:firstLine="0" w:firstLineChars="0"/>
        <w:rPr>
          <w:rFonts w:ascii="Times New Roman"/>
          <w:b/>
        </w:rPr>
      </w:pPr>
    </w:p>
    <w:p>
      <w:pPr>
        <w:pStyle w:val="237"/>
        <w:numPr>
          <w:ilvl w:val="1"/>
          <w:numId w:val="21"/>
        </w:numPr>
        <w:tabs>
          <w:tab w:val="left" w:pos="142"/>
          <w:tab w:val="left" w:pos="567"/>
          <w:tab w:val="clear" w:pos="576"/>
        </w:tabs>
        <w:spacing w:before="156" w:after="156"/>
        <w:rPr>
          <w:rFonts w:hint="eastAsia" w:ascii="Times New Roman" w:hAnsi="Times New Roman"/>
          <w:sz w:val="21"/>
          <w:szCs w:val="16"/>
        </w:rPr>
      </w:pPr>
      <w:bookmarkStart w:id="279" w:name="_Toc17728"/>
      <w:bookmarkStart w:id="280" w:name="_Toc463"/>
      <w:r>
        <w:rPr>
          <w:rFonts w:hint="eastAsia" w:ascii="Times New Roman" w:hAnsi="Times New Roman"/>
          <w:sz w:val="21"/>
          <w:szCs w:val="16"/>
        </w:rPr>
        <w:t>配置管理</w:t>
      </w:r>
      <w:bookmarkEnd w:id="279"/>
      <w:bookmarkEnd w:id="280"/>
    </w:p>
    <w:p>
      <w:pPr>
        <w:pStyle w:val="129"/>
        <w:numPr>
          <w:ilvl w:val="2"/>
          <w:numId w:val="21"/>
        </w:numPr>
        <w:spacing w:before="156" w:after="156"/>
        <w:outlineLvl w:val="3"/>
        <w:rPr>
          <w:rFonts w:ascii="Times New Roman"/>
          <w:sz w:val="22"/>
        </w:rPr>
      </w:pPr>
      <w:r>
        <w:rPr>
          <w:rFonts w:hint="eastAsia" w:ascii="Times New Roman"/>
          <w:sz w:val="22"/>
        </w:rPr>
        <w:t>管理对象</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配置管理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ascii="宋体"/>
                <w:kern w:val="0"/>
                <w:szCs w:val="20"/>
              </w:rPr>
              <w:t>基站硬件</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58"/>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59"/>
              </w:numPr>
              <w:rPr>
                <w:szCs w:val="21"/>
              </w:rPr>
            </w:pPr>
            <w:r>
              <w:rPr>
                <w:rFonts w:hint="eastAsia"/>
              </w:rPr>
              <w:t>OMC与基站连接正常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60"/>
              </w:numPr>
              <w:rPr>
                <w:szCs w:val="21"/>
              </w:rPr>
            </w:pPr>
            <w:r>
              <w:rPr>
                <w:rFonts w:hint="eastAsia"/>
              </w:rPr>
              <w:t>在</w:t>
            </w:r>
            <w:r>
              <w:t>配置管理中查看OMC可</w:t>
            </w:r>
            <w:r>
              <w:rPr>
                <w:rFonts w:hint="eastAsia"/>
              </w:rPr>
              <w:t>管理</w:t>
            </w:r>
            <w:r>
              <w:t>的</w:t>
            </w:r>
            <w:r>
              <w:rPr>
                <w:rFonts w:hint="eastAsia"/>
              </w:rPr>
              <w:t>基站</w:t>
            </w:r>
            <w:r>
              <w:t>硬件对象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w:t>
            </w:r>
            <w:r>
              <w:rPr>
                <w:szCs w:val="21"/>
              </w:rPr>
              <w:t>结果：</w:t>
            </w:r>
          </w:p>
        </w:tc>
        <w:tc>
          <w:tcPr>
            <w:tcW w:w="4301" w:type="pct"/>
            <w:tcBorders>
              <w:top w:val="outset" w:color="auto" w:sz="6" w:space="0"/>
              <w:left w:val="outset" w:color="auto" w:sz="6" w:space="0"/>
              <w:bottom w:val="outset" w:color="auto" w:sz="6" w:space="0"/>
              <w:right w:val="outset" w:color="auto" w:sz="6" w:space="0"/>
            </w:tcBorders>
            <w:vAlign w:val="center"/>
          </w:tcPr>
          <w:p>
            <w:pPr>
              <w:pStyle w:val="65"/>
              <w:ind w:firstLine="0" w:firstLineChars="0"/>
              <w:rPr>
                <w:kern w:val="2"/>
                <w:szCs w:val="24"/>
              </w:rPr>
            </w:pPr>
            <w:r>
              <w:rPr>
                <w:rFonts w:hint="eastAsia"/>
              </w:rPr>
              <w:t>配置管理的对象包括</w:t>
            </w:r>
            <w:r>
              <w:t>网元及其参数</w:t>
            </w:r>
            <w:r>
              <w:rPr>
                <w:rFonts w:hint="eastAsia"/>
              </w:rPr>
              <w:t>。</w:t>
            </w:r>
          </w:p>
          <w:p>
            <w:pPr>
              <w:pStyle w:val="65"/>
              <w:numPr>
                <w:ilvl w:val="0"/>
                <w:numId w:val="61"/>
              </w:numPr>
              <w:ind w:firstLineChars="0"/>
              <w:rPr>
                <w:kern w:val="2"/>
                <w:szCs w:val="24"/>
              </w:rPr>
            </w:pPr>
            <w:r>
              <w:rPr>
                <w:rFonts w:hint="eastAsia"/>
              </w:rPr>
              <w:t>网元</w:t>
            </w:r>
            <w:r>
              <w:t>包括</w:t>
            </w:r>
            <w:r>
              <w:rPr>
                <w:rFonts w:hint="eastAsia"/>
              </w:rPr>
              <w:t>微站、</w:t>
            </w:r>
            <w:r>
              <w:t>直放站设备及</w:t>
            </w:r>
            <w:r>
              <w:rPr>
                <w:rFonts w:hint="eastAsia"/>
              </w:rPr>
              <w:t>网管</w:t>
            </w:r>
            <w:r>
              <w:t>系统。</w:t>
            </w:r>
          </w:p>
          <w:p>
            <w:pPr>
              <w:pStyle w:val="65"/>
              <w:numPr>
                <w:ilvl w:val="0"/>
                <w:numId w:val="61"/>
              </w:numPr>
              <w:ind w:firstLineChars="0"/>
              <w:rPr>
                <w:sz w:val="24"/>
                <w:szCs w:val="21"/>
              </w:rPr>
            </w:pPr>
            <w:r>
              <w:rPr>
                <w:rFonts w:hint="eastAsia"/>
              </w:rPr>
              <w:t>参数</w:t>
            </w:r>
            <w:r>
              <w:t>包括</w:t>
            </w:r>
            <w:r>
              <w:rPr>
                <w:rFonts w:hint="eastAsia"/>
              </w:rPr>
              <w:t>小区</w:t>
            </w:r>
            <w:r>
              <w:t>参数、</w:t>
            </w:r>
            <w:r>
              <w:rPr>
                <w:rFonts w:hint="eastAsia"/>
              </w:rPr>
              <w:t>接口</w:t>
            </w:r>
            <w:r>
              <w:t>参数等</w:t>
            </w:r>
            <w:r>
              <w:rPr>
                <w:rFonts w:hint="eastAsia"/>
              </w:rPr>
              <w:t>。</w:t>
            </w:r>
          </w:p>
        </w:tc>
      </w:tr>
    </w:tbl>
    <w:p>
      <w:pPr>
        <w:pStyle w:val="65"/>
        <w:rPr>
          <w:rFonts w:ascii="Times New Roman"/>
        </w:rPr>
      </w:pPr>
    </w:p>
    <w:p>
      <w:pPr>
        <w:pStyle w:val="129"/>
        <w:numPr>
          <w:ilvl w:val="2"/>
          <w:numId w:val="21"/>
        </w:numPr>
        <w:spacing w:before="156" w:after="156"/>
        <w:outlineLvl w:val="3"/>
        <w:rPr>
          <w:rFonts w:ascii="Times New Roman"/>
          <w:sz w:val="22"/>
        </w:rPr>
      </w:pPr>
      <w:r>
        <w:rPr>
          <w:rFonts w:hint="eastAsia" w:ascii="Times New Roman"/>
          <w:sz w:val="22"/>
        </w:rPr>
        <w:t>配置功能</w:t>
      </w:r>
    </w:p>
    <w:p>
      <w:pPr>
        <w:pStyle w:val="129"/>
        <w:numPr>
          <w:ilvl w:val="3"/>
          <w:numId w:val="21"/>
        </w:numPr>
        <w:spacing w:before="156" w:after="156"/>
        <w:outlineLvl w:val="3"/>
        <w:rPr>
          <w:rFonts w:ascii="Times New Roman"/>
          <w:sz w:val="22"/>
        </w:rPr>
      </w:pPr>
      <w:r>
        <w:rPr>
          <w:rFonts w:hint="eastAsia" w:ascii="Times New Roman"/>
          <w:sz w:val="22"/>
        </w:rPr>
        <w:t>网元/资源数据的导入导出</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配置管理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网元</w:t>
            </w:r>
            <w:r>
              <w:t>/</w:t>
            </w:r>
            <w:r>
              <w:rPr>
                <w:rFonts w:hint="eastAsia"/>
              </w:rPr>
              <w:t>资源数据的导入导出</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62"/>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63"/>
              </w:numPr>
              <w:rPr>
                <w:szCs w:val="21"/>
              </w:rPr>
            </w:pPr>
            <w:r>
              <w:rPr>
                <w:rFonts w:hint="eastAsia"/>
              </w:rPr>
              <w:t>OMC与基站连接正常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64"/>
              </w:numPr>
              <w:rPr>
                <w:szCs w:val="21"/>
              </w:rPr>
            </w:pPr>
            <w:r>
              <w:rPr>
                <w:rFonts w:hint="eastAsia"/>
              </w:rPr>
              <w:t>在</w:t>
            </w:r>
            <w:r>
              <w:t>配置管理中</w:t>
            </w:r>
            <w:r>
              <w:rPr>
                <w:rFonts w:hint="eastAsia"/>
              </w:rPr>
              <w:t>选择</w:t>
            </w:r>
            <w:r>
              <w:t>任意网元</w:t>
            </w:r>
            <w:r>
              <w:rPr>
                <w:rFonts w:hint="eastAsia"/>
              </w:rPr>
              <w:t>/资源</w:t>
            </w:r>
            <w:r>
              <w:t>的配置数据</w:t>
            </w:r>
            <w:r>
              <w:rPr>
                <w:rFonts w:hint="eastAsia"/>
              </w:rPr>
              <w:t>，</w:t>
            </w:r>
            <w:r>
              <w:t>查询后导出</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w:t>
            </w:r>
            <w:r>
              <w:rPr>
                <w:szCs w:val="21"/>
              </w:rPr>
              <w:t>结果：</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65"/>
              </w:numPr>
            </w:pPr>
            <w:r>
              <w:rPr>
                <w:rFonts w:hint="eastAsia"/>
              </w:rPr>
              <w:t>网管的配置管理应提供网元/资源数据的导入导出功能,应能够通过图形界面实现所有小区参数、配置数据的批量导入导出，提供导入导出向导功能。导入导出的数据格式需支持包括文本或EXCEL在内的文件格式。</w:t>
            </w:r>
          </w:p>
          <w:p>
            <w:pPr>
              <w:numPr>
                <w:ilvl w:val="0"/>
                <w:numId w:val="65"/>
              </w:numPr>
            </w:pPr>
            <w:r>
              <w:rPr>
                <w:rFonts w:hint="eastAsia"/>
              </w:rPr>
              <w:t>网管的配置管理应支持用户自定义网元的参数、配置数据集，并实现批量的导出</w:t>
            </w:r>
          </w:p>
          <w:p>
            <w:pPr>
              <w:numPr>
                <w:ilvl w:val="0"/>
                <w:numId w:val="65"/>
              </w:numPr>
              <w:rPr>
                <w:kern w:val="0"/>
                <w:sz w:val="24"/>
                <w:szCs w:val="21"/>
              </w:rPr>
            </w:pPr>
            <w:r>
              <w:rPr>
                <w:rFonts w:hint="eastAsia"/>
              </w:rPr>
              <w:t>支持的查询和导出直放站设备资源（按设备类型、按区域）和配置的报表。报表应包括以下字段：网元名称、网元编号、网元工作状态、工程状态、设备厂家、设备类型、设备型号、所属区域、所属室分站点、监控状态、通信电话</w:t>
            </w:r>
            <w:r>
              <w:t>/IP</w:t>
            </w:r>
            <w:r>
              <w:rPr>
                <w:rFonts w:hint="eastAsia"/>
              </w:rPr>
              <w:t>地址、安装地址。</w:t>
            </w:r>
          </w:p>
        </w:tc>
      </w:tr>
    </w:tbl>
    <w:p/>
    <w:p>
      <w:pPr>
        <w:pStyle w:val="129"/>
        <w:numPr>
          <w:ilvl w:val="3"/>
          <w:numId w:val="21"/>
        </w:numPr>
        <w:spacing w:before="156" w:after="156"/>
        <w:outlineLvl w:val="3"/>
        <w:rPr>
          <w:rFonts w:ascii="Times New Roman"/>
          <w:sz w:val="22"/>
        </w:rPr>
      </w:pPr>
      <w:r>
        <w:rPr>
          <w:rFonts w:hint="eastAsia" w:ascii="Times New Roman"/>
          <w:sz w:val="22"/>
        </w:rPr>
        <w:t>位置</w:t>
      </w:r>
      <w:r>
        <w:rPr>
          <w:rFonts w:ascii="Times New Roman"/>
          <w:sz w:val="22"/>
        </w:rPr>
        <w:t>信息</w:t>
      </w:r>
      <w:r>
        <w:rPr>
          <w:rFonts w:hint="eastAsia" w:ascii="Times New Roman"/>
          <w:sz w:val="22"/>
        </w:rPr>
        <w:t>配置</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配置管理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位置信息配置</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66"/>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67"/>
              </w:numPr>
              <w:rPr>
                <w:szCs w:val="21"/>
              </w:rPr>
            </w:pPr>
            <w:r>
              <w:rPr>
                <w:rFonts w:hint="eastAsia"/>
              </w:rPr>
              <w:t>OMC与基站连接正常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68"/>
              </w:numPr>
            </w:pPr>
            <w:r>
              <w:t>OMC自动读取其</w:t>
            </w:r>
            <w:r>
              <w:rPr>
                <w:rFonts w:hint="eastAsia"/>
              </w:rPr>
              <w:t>位置</w:t>
            </w:r>
            <w:r>
              <w:t>信息</w:t>
            </w:r>
          </w:p>
          <w:p>
            <w:pPr>
              <w:numPr>
                <w:ilvl w:val="0"/>
                <w:numId w:val="68"/>
              </w:numPr>
            </w:pPr>
            <w:r>
              <w:rPr>
                <w:rFonts w:hint="eastAsia"/>
              </w:rPr>
              <w:t>在网管手工修改某网元的经纬度信息；</w:t>
            </w:r>
          </w:p>
          <w:p>
            <w:pPr>
              <w:numPr>
                <w:ilvl w:val="0"/>
                <w:numId w:val="68"/>
              </w:numPr>
              <w:rPr>
                <w:szCs w:val="21"/>
              </w:rPr>
            </w:pPr>
            <w:r>
              <w:rPr>
                <w:rFonts w:hint="eastAsia"/>
              </w:rPr>
              <w:t>手工同步该小区配置，查询该网元经纬度信息是否仍为手工修改的经纬度值。</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w:t>
            </w:r>
            <w:r>
              <w:rPr>
                <w:szCs w:val="21"/>
              </w:rPr>
              <w:t>结果：</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69"/>
              </w:numPr>
            </w:pPr>
            <w:r>
              <w:rPr>
                <w:rFonts w:hint="eastAsia"/>
              </w:rPr>
              <w:t>支持社会化基站的位置自动上报到OMC功能</w:t>
            </w:r>
          </w:p>
          <w:p>
            <w:pPr>
              <w:numPr>
                <w:ilvl w:val="0"/>
                <w:numId w:val="69"/>
              </w:numPr>
            </w:pPr>
            <w:r>
              <w:rPr>
                <w:rFonts w:hint="eastAsia"/>
              </w:rPr>
              <w:t>若</w:t>
            </w:r>
            <w:r>
              <w:t>该网元设置为自动获取位置信息，则经纬度信息更新为</w:t>
            </w:r>
            <w:r>
              <w:rPr>
                <w:rFonts w:hint="eastAsia"/>
              </w:rPr>
              <w:t>从</w:t>
            </w:r>
            <w:r>
              <w:t>设备获取的经纬度</w:t>
            </w:r>
            <w:r>
              <w:rPr>
                <w:rFonts w:hint="eastAsia"/>
              </w:rPr>
              <w:t>值</w:t>
            </w:r>
            <w:r>
              <w:t>。</w:t>
            </w:r>
          </w:p>
          <w:p>
            <w:pPr>
              <w:numPr>
                <w:ilvl w:val="0"/>
                <w:numId w:val="69"/>
              </w:numPr>
              <w:rPr>
                <w:kern w:val="0"/>
                <w:sz w:val="24"/>
                <w:szCs w:val="21"/>
              </w:rPr>
            </w:pPr>
            <w:r>
              <w:rPr>
                <w:rFonts w:hint="eastAsia"/>
              </w:rPr>
              <w:t>若</w:t>
            </w:r>
            <w:r>
              <w:t>该网元设置为手动设置位置信息，则经纬度信息</w:t>
            </w:r>
            <w:r>
              <w:rPr>
                <w:rFonts w:hint="eastAsia"/>
              </w:rPr>
              <w:t>仍为</w:t>
            </w:r>
            <w:r>
              <w:t>用户手动修改的经纬度值。</w:t>
            </w:r>
          </w:p>
        </w:tc>
      </w:tr>
    </w:tbl>
    <w:p>
      <w:pPr>
        <w:pStyle w:val="65"/>
        <w:ind w:firstLine="0" w:firstLineChars="0"/>
        <w:rPr>
          <w:rFonts w:ascii="Times New Roman"/>
          <w:b/>
        </w:rPr>
      </w:pPr>
    </w:p>
    <w:p>
      <w:pPr>
        <w:pStyle w:val="129"/>
        <w:numPr>
          <w:ilvl w:val="3"/>
          <w:numId w:val="21"/>
        </w:numPr>
        <w:spacing w:before="156" w:after="156"/>
        <w:outlineLvl w:val="3"/>
        <w:rPr>
          <w:rFonts w:ascii="Times New Roman"/>
          <w:sz w:val="22"/>
        </w:rPr>
      </w:pPr>
      <w:r>
        <w:rPr>
          <w:rFonts w:hint="eastAsia" w:ascii="Times New Roman"/>
          <w:sz w:val="22"/>
        </w:rPr>
        <w:t>硬件SN编号管理</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配置管理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硬件</w:t>
            </w:r>
            <w:r>
              <w:t>SN</w:t>
            </w:r>
            <w:r>
              <w:rPr>
                <w:rFonts w:hint="eastAsia"/>
              </w:rPr>
              <w:t>编号管理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70"/>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71"/>
              </w:numPr>
              <w:rPr>
                <w:szCs w:val="21"/>
              </w:rPr>
            </w:pPr>
            <w:r>
              <w:rPr>
                <w:rFonts w:hint="eastAsia"/>
              </w:rPr>
              <w:t>OMC与基站连接正常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72"/>
              </w:numPr>
            </w:pPr>
            <w:r>
              <w:rPr>
                <w:rFonts w:hint="eastAsia"/>
              </w:rPr>
              <w:t>在</w:t>
            </w:r>
            <w:r>
              <w:t>配置管理中</w:t>
            </w:r>
            <w:r>
              <w:rPr>
                <w:rFonts w:hint="eastAsia"/>
              </w:rPr>
              <w:t>获取</w:t>
            </w:r>
            <w:r>
              <w:t>并管理</w:t>
            </w:r>
            <w:r>
              <w:rPr>
                <w:rFonts w:hint="eastAsia"/>
              </w:rPr>
              <w:t>硬件</w:t>
            </w:r>
            <w:r>
              <w:t>SN</w:t>
            </w:r>
            <w:r>
              <w:rPr>
                <w:rFonts w:hint="eastAsia"/>
              </w:rPr>
              <w:t>编号</w:t>
            </w:r>
          </w:p>
          <w:p>
            <w:pPr>
              <w:numPr>
                <w:ilvl w:val="0"/>
                <w:numId w:val="72"/>
              </w:numPr>
              <w:rPr>
                <w:szCs w:val="21"/>
              </w:rPr>
            </w:pPr>
            <w:r>
              <w:rPr>
                <w:rFonts w:hint="eastAsia"/>
              </w:rPr>
              <w:t>通过</w:t>
            </w:r>
            <w:r>
              <w:t>SN</w:t>
            </w:r>
            <w:r>
              <w:rPr>
                <w:rFonts w:hint="eastAsia"/>
              </w:rPr>
              <w:t>号统计网元的入网情况</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w:t>
            </w:r>
            <w:r>
              <w:rPr>
                <w:szCs w:val="21"/>
              </w:rPr>
              <w:t>结果：</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73"/>
              </w:numPr>
              <w:rPr>
                <w:kern w:val="0"/>
                <w:sz w:val="24"/>
                <w:szCs w:val="21"/>
              </w:rPr>
            </w:pPr>
            <w:r>
              <w:rPr>
                <w:rFonts w:hint="eastAsia"/>
              </w:rPr>
              <w:t>网管系统应能自动获取硬件设备的SN编号，包括主单元、扩展单元、远端单元等</w:t>
            </w:r>
          </w:p>
        </w:tc>
      </w:tr>
    </w:tbl>
    <w:p>
      <w:pPr>
        <w:pStyle w:val="129"/>
        <w:numPr>
          <w:ilvl w:val="3"/>
          <w:numId w:val="21"/>
        </w:numPr>
        <w:spacing w:before="156" w:after="156"/>
        <w:outlineLvl w:val="3"/>
        <w:rPr>
          <w:rFonts w:ascii="Times New Roman"/>
          <w:sz w:val="22"/>
        </w:rPr>
      </w:pPr>
      <w:r>
        <w:rPr>
          <w:rFonts w:hint="eastAsia" w:ascii="Times New Roman"/>
          <w:sz w:val="22"/>
        </w:rPr>
        <w:t>自定义</w:t>
      </w:r>
      <w:r>
        <w:rPr>
          <w:rFonts w:ascii="Times New Roman"/>
          <w:sz w:val="22"/>
        </w:rPr>
        <w:t>展示</w:t>
      </w:r>
      <w:r>
        <w:rPr>
          <w:rFonts w:hint="eastAsia" w:ascii="Times New Roman"/>
          <w:sz w:val="22"/>
        </w:rPr>
        <w:t>管理</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配置管理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自定义</w:t>
            </w:r>
            <w:r>
              <w:t>展示</w:t>
            </w:r>
            <w:r>
              <w:rPr>
                <w:rFonts w:hint="eastAsia"/>
              </w:rPr>
              <w:t>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74"/>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75"/>
              </w:numPr>
              <w:rPr>
                <w:szCs w:val="21"/>
              </w:rPr>
            </w:pPr>
            <w:r>
              <w:rPr>
                <w:rFonts w:hint="eastAsia"/>
              </w:rPr>
              <w:t>OMC与基站连接正常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76"/>
              </w:numPr>
            </w:pPr>
            <w:r>
              <w:rPr>
                <w:rFonts w:hint="eastAsia"/>
              </w:rPr>
              <w:t>打开网元信息列表</w:t>
            </w:r>
            <w:r>
              <w:t>展示页面</w:t>
            </w:r>
          </w:p>
          <w:p>
            <w:pPr>
              <w:numPr>
                <w:ilvl w:val="0"/>
                <w:numId w:val="76"/>
              </w:numPr>
              <w:rPr>
                <w:szCs w:val="21"/>
              </w:rPr>
            </w:pPr>
            <w:r>
              <w:rPr>
                <w:rFonts w:hint="eastAsia"/>
              </w:rPr>
              <w:t>调整列表字段</w:t>
            </w:r>
            <w:r>
              <w:t>顺序及是否显示的配置</w:t>
            </w:r>
          </w:p>
          <w:p>
            <w:pPr>
              <w:numPr>
                <w:ilvl w:val="0"/>
                <w:numId w:val="76"/>
              </w:numPr>
              <w:rPr>
                <w:szCs w:val="21"/>
              </w:rPr>
            </w:pPr>
            <w:r>
              <w:rPr>
                <w:rFonts w:hint="eastAsia"/>
              </w:rPr>
              <w:t>新建</w:t>
            </w:r>
            <w:r>
              <w:t>自定义属性字段，并选择文本格式</w:t>
            </w:r>
          </w:p>
          <w:p>
            <w:pPr>
              <w:numPr>
                <w:ilvl w:val="0"/>
                <w:numId w:val="76"/>
              </w:numPr>
              <w:rPr>
                <w:szCs w:val="21"/>
              </w:rPr>
            </w:pPr>
            <w:r>
              <w:rPr>
                <w:rFonts w:hint="eastAsia"/>
              </w:rPr>
              <w:t>编辑</w:t>
            </w:r>
            <w:r>
              <w:t>步骤</w:t>
            </w:r>
            <w:r>
              <w:rPr>
                <w:rFonts w:hint="eastAsia"/>
              </w:rPr>
              <w:t>3中</w:t>
            </w:r>
            <w:r>
              <w:t>的字段，改为下拉选择格式，并输出选择项</w:t>
            </w:r>
          </w:p>
          <w:p>
            <w:pPr>
              <w:numPr>
                <w:ilvl w:val="0"/>
                <w:numId w:val="76"/>
              </w:numPr>
              <w:rPr>
                <w:szCs w:val="21"/>
              </w:rPr>
            </w:pPr>
            <w:r>
              <w:rPr>
                <w:rFonts w:hint="eastAsia"/>
              </w:rPr>
              <w:t>刷新</w:t>
            </w:r>
            <w:r>
              <w:t>和过滤网元信息列表</w:t>
            </w:r>
          </w:p>
          <w:p>
            <w:pPr>
              <w:numPr>
                <w:ilvl w:val="0"/>
                <w:numId w:val="76"/>
              </w:numPr>
              <w:rPr>
                <w:szCs w:val="21"/>
              </w:rPr>
            </w:pPr>
            <w:r>
              <w:rPr>
                <w:rFonts w:hint="eastAsia"/>
              </w:rPr>
              <w:t>新建</w:t>
            </w:r>
            <w:r>
              <w:t>自定义参数字段</w:t>
            </w:r>
          </w:p>
          <w:p>
            <w:pPr>
              <w:numPr>
                <w:ilvl w:val="0"/>
                <w:numId w:val="76"/>
              </w:numPr>
              <w:rPr>
                <w:szCs w:val="21"/>
              </w:rPr>
            </w:pPr>
            <w:r>
              <w:rPr>
                <w:rFonts w:hint="eastAsia"/>
              </w:rPr>
              <w:t>编辑</w:t>
            </w:r>
            <w:r>
              <w:t>步骤</w:t>
            </w:r>
            <w:r>
              <w:rPr>
                <w:rFonts w:hint="eastAsia"/>
              </w:rPr>
              <w:t>6中</w:t>
            </w:r>
            <w:r>
              <w:t>的字段，修改</w:t>
            </w:r>
            <w:r>
              <w:rPr>
                <w:rFonts w:hint="eastAsia"/>
              </w:rPr>
              <w:t>已选</w:t>
            </w:r>
            <w:r>
              <w:t>参数</w:t>
            </w:r>
          </w:p>
          <w:p>
            <w:pPr>
              <w:numPr>
                <w:ilvl w:val="0"/>
                <w:numId w:val="76"/>
              </w:numPr>
              <w:rPr>
                <w:szCs w:val="21"/>
              </w:rPr>
            </w:pPr>
            <w:r>
              <w:rPr>
                <w:rFonts w:hint="eastAsia"/>
              </w:rPr>
              <w:t>调整</w:t>
            </w:r>
            <w:r>
              <w:t>必填字段配置，增加或删除某些字段的必填属性</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w:t>
            </w:r>
            <w:r>
              <w:rPr>
                <w:szCs w:val="21"/>
              </w:rPr>
              <w:t>结果：</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77"/>
              </w:numPr>
            </w:pPr>
            <w:r>
              <w:rPr>
                <w:rFonts w:hint="eastAsia"/>
              </w:rPr>
              <w:t>网元</w:t>
            </w:r>
            <w:r>
              <w:t>信息列表根据配置变化</w:t>
            </w:r>
          </w:p>
          <w:p>
            <w:pPr>
              <w:numPr>
                <w:ilvl w:val="0"/>
                <w:numId w:val="77"/>
              </w:numPr>
            </w:pPr>
            <w:r>
              <w:rPr>
                <w:rFonts w:hint="eastAsia"/>
              </w:rPr>
              <w:t>网元</w:t>
            </w:r>
            <w:r>
              <w:t>信息列表能够看到新增的自定义属性字段</w:t>
            </w:r>
            <w:r>
              <w:rPr>
                <w:rFonts w:hint="eastAsia"/>
              </w:rPr>
              <w:t>，</w:t>
            </w:r>
            <w:r>
              <w:t>并且是文本格式</w:t>
            </w:r>
          </w:p>
          <w:p>
            <w:pPr>
              <w:numPr>
                <w:ilvl w:val="0"/>
                <w:numId w:val="77"/>
              </w:numPr>
            </w:pPr>
            <w:r>
              <w:rPr>
                <w:rFonts w:hint="eastAsia"/>
              </w:rPr>
              <w:t>自定义</w:t>
            </w:r>
            <w:r>
              <w:t>属性字段格式变为下拉选择</w:t>
            </w:r>
          </w:p>
          <w:p>
            <w:pPr>
              <w:numPr>
                <w:ilvl w:val="0"/>
                <w:numId w:val="77"/>
              </w:numPr>
            </w:pPr>
            <w:r>
              <w:rPr>
                <w:rFonts w:hint="eastAsia"/>
              </w:rPr>
              <w:t>网元</w:t>
            </w:r>
            <w:r>
              <w:t>信息列表</w:t>
            </w:r>
            <w:r>
              <w:rPr>
                <w:rFonts w:hint="eastAsia"/>
              </w:rPr>
              <w:t>能够</w:t>
            </w:r>
            <w:r>
              <w:t>按照过滤的条件正确显示数据</w:t>
            </w:r>
          </w:p>
          <w:p>
            <w:pPr>
              <w:numPr>
                <w:ilvl w:val="0"/>
                <w:numId w:val="77"/>
              </w:numPr>
            </w:pPr>
            <w:r>
              <w:rPr>
                <w:rFonts w:hint="eastAsia"/>
              </w:rPr>
              <w:t>网元</w:t>
            </w:r>
            <w:r>
              <w:t>信息列表能够看到新增的自定义参数字段，并且内容与网元参数内容一致</w:t>
            </w:r>
          </w:p>
          <w:p>
            <w:pPr>
              <w:numPr>
                <w:ilvl w:val="0"/>
                <w:numId w:val="77"/>
              </w:numPr>
              <w:rPr>
                <w:kern w:val="0"/>
                <w:sz w:val="24"/>
                <w:szCs w:val="21"/>
              </w:rPr>
            </w:pPr>
            <w:r>
              <w:rPr>
                <w:rFonts w:hint="eastAsia"/>
              </w:rPr>
              <w:t>网元</w:t>
            </w:r>
            <w:r>
              <w:t>信息列表能够看到自定义参数字段的数据发生变化</w:t>
            </w:r>
            <w:r>
              <w:rPr>
                <w:rFonts w:hint="eastAsia"/>
              </w:rPr>
              <w:t>，</w:t>
            </w:r>
            <w:r>
              <w:t>并且内容与网元参数内容一致</w:t>
            </w:r>
          </w:p>
          <w:p>
            <w:pPr>
              <w:numPr>
                <w:ilvl w:val="0"/>
                <w:numId w:val="77"/>
              </w:numPr>
              <w:rPr>
                <w:kern w:val="0"/>
                <w:sz w:val="24"/>
                <w:szCs w:val="21"/>
              </w:rPr>
            </w:pPr>
            <w:r>
              <w:rPr>
                <w:rFonts w:hint="eastAsia"/>
              </w:rPr>
              <w:t>编辑</w:t>
            </w:r>
            <w:r>
              <w:t>网元</w:t>
            </w:r>
            <w:r>
              <w:rPr>
                <w:rFonts w:hint="eastAsia"/>
              </w:rPr>
              <w:t>信息</w:t>
            </w:r>
            <w:r>
              <w:t>时，可以根据实际配置情况提示必填信息</w:t>
            </w:r>
          </w:p>
        </w:tc>
      </w:tr>
    </w:tbl>
    <w:p>
      <w:pPr>
        <w:pStyle w:val="65"/>
        <w:ind w:firstLine="0" w:firstLineChars="0"/>
        <w:rPr>
          <w:rFonts w:ascii="Times New Roman"/>
          <w:b/>
        </w:rPr>
      </w:pPr>
    </w:p>
    <w:p>
      <w:pPr>
        <w:pStyle w:val="129"/>
        <w:numPr>
          <w:ilvl w:val="2"/>
          <w:numId w:val="21"/>
        </w:numPr>
        <w:spacing w:before="156" w:after="156"/>
        <w:outlineLvl w:val="3"/>
        <w:rPr>
          <w:rFonts w:ascii="Times New Roman"/>
          <w:sz w:val="22"/>
        </w:rPr>
      </w:pPr>
      <w:bookmarkStart w:id="281" w:name="_Toc306606562"/>
      <w:bookmarkStart w:id="282" w:name="_Toc22565267"/>
      <w:bookmarkStart w:id="283" w:name="_Toc402970140"/>
      <w:r>
        <w:rPr>
          <w:rFonts w:hint="eastAsia"/>
        </w:rPr>
        <w:t>管理功能</w:t>
      </w:r>
      <w:bookmarkEnd w:id="281"/>
      <w:bookmarkEnd w:id="282"/>
      <w:bookmarkEnd w:id="283"/>
    </w:p>
    <w:p>
      <w:pPr>
        <w:pStyle w:val="129"/>
        <w:numPr>
          <w:ilvl w:val="3"/>
          <w:numId w:val="21"/>
        </w:numPr>
        <w:spacing w:before="156" w:after="156"/>
        <w:outlineLvl w:val="3"/>
      </w:pPr>
      <w:bookmarkStart w:id="284" w:name="_Toc402970141"/>
      <w:r>
        <w:rPr>
          <w:rFonts w:hint="eastAsia"/>
        </w:rPr>
        <w:t>配置数据的查询</w:t>
      </w:r>
      <w:bookmarkEnd w:id="284"/>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配置管理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配置数据的查询</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78"/>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79"/>
              </w:numPr>
              <w:rPr>
                <w:szCs w:val="21"/>
              </w:rPr>
            </w:pPr>
            <w:r>
              <w:rPr>
                <w:rFonts w:hint="eastAsia"/>
              </w:rPr>
              <w:t>OMC与基站连接正常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80"/>
              </w:numPr>
              <w:rPr>
                <w:szCs w:val="21"/>
              </w:rPr>
            </w:pPr>
            <w:r>
              <w:rPr>
                <w:rFonts w:hint="eastAsia"/>
              </w:rPr>
              <w:t>在</w:t>
            </w:r>
            <w:r>
              <w:t>配置管理中</w:t>
            </w:r>
            <w:r>
              <w:rPr>
                <w:rFonts w:hint="eastAsia"/>
              </w:rPr>
              <w:t>查询</w:t>
            </w:r>
            <w:r>
              <w:t>网元</w:t>
            </w:r>
            <w:r>
              <w:rPr>
                <w:rFonts w:hint="eastAsia"/>
              </w:rPr>
              <w:t>的</w:t>
            </w:r>
            <w:r>
              <w:t>各类</w:t>
            </w:r>
            <w:r>
              <w:rPr>
                <w:rFonts w:hint="eastAsia"/>
              </w:rPr>
              <w:t>配置数据</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w:t>
            </w:r>
            <w:r>
              <w:rPr>
                <w:szCs w:val="21"/>
              </w:rPr>
              <w:t>结果：</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81"/>
              </w:numPr>
            </w:pPr>
            <w:r>
              <w:rPr>
                <w:rFonts w:hint="eastAsia"/>
              </w:rPr>
              <w:t>配置管理提供对当前所管理网元/资源的配置数据的查询功能，支持关键字查询、条件查询、模糊查询、关联查询以及多种方式的组合查询。</w:t>
            </w:r>
          </w:p>
        </w:tc>
      </w:tr>
    </w:tbl>
    <w:p/>
    <w:p>
      <w:pPr>
        <w:pStyle w:val="129"/>
        <w:numPr>
          <w:ilvl w:val="3"/>
          <w:numId w:val="21"/>
        </w:numPr>
        <w:spacing w:before="156" w:after="156"/>
        <w:outlineLvl w:val="3"/>
      </w:pPr>
      <w:r>
        <w:rPr>
          <w:rFonts w:hint="eastAsia"/>
        </w:rPr>
        <w:t>配置数据同步和刷新</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配置管理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配置数据下载和激活</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82"/>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83"/>
              </w:numPr>
              <w:rPr>
                <w:szCs w:val="21"/>
              </w:rPr>
            </w:pPr>
            <w:r>
              <w:rPr>
                <w:rFonts w:hint="eastAsia"/>
              </w:rPr>
              <w:t>OMC与基站连接正常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84"/>
              </w:numPr>
              <w:rPr>
                <w:szCs w:val="21"/>
              </w:rPr>
            </w:pPr>
            <w:r>
              <w:rPr>
                <w:rFonts w:hint="eastAsia"/>
              </w:rPr>
              <w:t>对</w:t>
            </w:r>
            <w:r>
              <w:t>网元配置数据进行</w:t>
            </w:r>
            <w:r>
              <w:rPr>
                <w:rFonts w:hint="eastAsia"/>
              </w:rPr>
              <w:t>同步和刷新操作</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w:t>
            </w:r>
            <w:r>
              <w:rPr>
                <w:szCs w:val="21"/>
              </w:rPr>
              <w:t>结果：</w:t>
            </w:r>
          </w:p>
        </w:tc>
        <w:tc>
          <w:tcPr>
            <w:tcW w:w="4301" w:type="pct"/>
            <w:tcBorders>
              <w:top w:val="outset" w:color="auto" w:sz="6" w:space="0"/>
              <w:left w:val="outset" w:color="auto" w:sz="6" w:space="0"/>
              <w:bottom w:val="outset" w:color="auto" w:sz="6" w:space="0"/>
              <w:right w:val="outset" w:color="auto" w:sz="6" w:space="0"/>
            </w:tcBorders>
            <w:vAlign w:val="center"/>
          </w:tcPr>
          <w:p>
            <w:pPr>
              <w:pStyle w:val="65"/>
              <w:numPr>
                <w:ilvl w:val="3"/>
                <w:numId w:val="85"/>
              </w:numPr>
              <w:tabs>
                <w:tab w:val="left" w:pos="420"/>
              </w:tabs>
              <w:ind w:firstLineChars="0"/>
            </w:pPr>
            <w:r>
              <w:rPr>
                <w:rFonts w:hint="eastAsia"/>
              </w:rPr>
              <w:t>支持</w:t>
            </w:r>
            <w:r>
              <w:t>主动查询或定期刷新两种方式进行配置数据</w:t>
            </w:r>
            <w:r>
              <w:rPr>
                <w:rFonts w:hint="eastAsia"/>
              </w:rPr>
              <w:t>的</w:t>
            </w:r>
            <w:r>
              <w:t>同步。</w:t>
            </w:r>
          </w:p>
          <w:p>
            <w:pPr>
              <w:pStyle w:val="140"/>
              <w:numPr>
                <w:ilvl w:val="0"/>
                <w:numId w:val="86"/>
              </w:numPr>
            </w:pPr>
            <w:r>
              <w:rPr>
                <w:rFonts w:hint="eastAsia"/>
              </w:rPr>
              <w:t>支持自动发现网元当前配置数据变化，并提供实现同步的方式与手段；</w:t>
            </w:r>
          </w:p>
          <w:p>
            <w:pPr>
              <w:pStyle w:val="140"/>
              <w:numPr>
                <w:ilvl w:val="0"/>
                <w:numId w:val="85"/>
              </w:numPr>
            </w:pPr>
            <w:r>
              <w:rPr>
                <w:rFonts w:hint="eastAsia"/>
              </w:rPr>
              <w:t>允许操作人员自定义配置数据的刷新周期</w:t>
            </w:r>
            <w:r>
              <w:t>。</w:t>
            </w:r>
          </w:p>
        </w:tc>
      </w:tr>
    </w:tbl>
    <w:p>
      <w:pPr>
        <w:pStyle w:val="129"/>
        <w:numPr>
          <w:ilvl w:val="3"/>
          <w:numId w:val="21"/>
        </w:numPr>
        <w:spacing w:before="156" w:after="156"/>
        <w:outlineLvl w:val="3"/>
      </w:pPr>
      <w:r>
        <w:rPr>
          <w:rFonts w:hint="eastAsia"/>
        </w:rPr>
        <w:t>配置数据下发和激活</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配置管理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配置数据下载和激活</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82"/>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83"/>
              </w:numPr>
              <w:rPr>
                <w:szCs w:val="21"/>
              </w:rPr>
            </w:pPr>
            <w:r>
              <w:rPr>
                <w:rFonts w:hint="eastAsia"/>
              </w:rPr>
              <w:t>OMC与基站连接正常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84"/>
              </w:numPr>
              <w:rPr>
                <w:szCs w:val="21"/>
              </w:rPr>
            </w:pPr>
            <w:r>
              <w:rPr>
                <w:rFonts w:hint="eastAsia"/>
              </w:rPr>
              <w:t>对</w:t>
            </w:r>
            <w:r>
              <w:t>网元配置数据进行下</w:t>
            </w:r>
            <w:r>
              <w:rPr>
                <w:rFonts w:hint="eastAsia"/>
              </w:rPr>
              <w:t>发</w:t>
            </w:r>
            <w:r>
              <w:t>和激活</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w:t>
            </w:r>
            <w:r>
              <w:rPr>
                <w:szCs w:val="21"/>
              </w:rPr>
              <w:t>结果：</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87"/>
              </w:numPr>
            </w:pPr>
            <w:r>
              <w:rPr>
                <w:rFonts w:hint="eastAsia"/>
              </w:rPr>
              <w:t>配置管理提供配置数据的下发功能。应能支持操作人员自动和手动将配置数据下载到网元。</w:t>
            </w:r>
          </w:p>
          <w:p>
            <w:pPr>
              <w:numPr>
                <w:ilvl w:val="0"/>
                <w:numId w:val="87"/>
              </w:numPr>
            </w:pPr>
            <w:r>
              <w:rPr>
                <w:rFonts w:hint="eastAsia"/>
              </w:rPr>
              <w:t>配置数据下发到设备之后，由设备根据业务特点，决定立即生效、复位后生效。</w:t>
            </w:r>
          </w:p>
        </w:tc>
      </w:tr>
    </w:tbl>
    <w:p/>
    <w:p>
      <w:pPr>
        <w:pStyle w:val="129"/>
        <w:numPr>
          <w:ilvl w:val="3"/>
          <w:numId w:val="21"/>
        </w:numPr>
        <w:spacing w:before="156" w:after="156"/>
        <w:outlineLvl w:val="3"/>
      </w:pPr>
      <w:bookmarkStart w:id="285" w:name="_Toc402970145"/>
      <w:r>
        <w:rPr>
          <w:rFonts w:hint="eastAsia"/>
        </w:rPr>
        <w:t>配置数据的备份</w:t>
      </w:r>
      <w:r>
        <w:t>/</w:t>
      </w:r>
      <w:r>
        <w:rPr>
          <w:rFonts w:hint="eastAsia"/>
        </w:rPr>
        <w:t>恢复</w:t>
      </w:r>
      <w:bookmarkEnd w:id="285"/>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配置管理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配置数据的备份</w:t>
            </w:r>
            <w:r>
              <w:t>/</w:t>
            </w:r>
            <w:r>
              <w:rPr>
                <w:rFonts w:hint="eastAsia"/>
              </w:rPr>
              <w:t>恢复</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88"/>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89"/>
              </w:numPr>
              <w:rPr>
                <w:szCs w:val="21"/>
              </w:rPr>
            </w:pPr>
            <w:r>
              <w:rPr>
                <w:rFonts w:hint="eastAsia"/>
              </w:rPr>
              <w:t>OMC与基站连接正常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90"/>
              </w:numPr>
              <w:rPr>
                <w:szCs w:val="21"/>
              </w:rPr>
            </w:pPr>
            <w:r>
              <w:rPr>
                <w:rFonts w:hint="eastAsia"/>
              </w:rPr>
              <w:t>在</w:t>
            </w:r>
            <w:r>
              <w:t>配置管理中</w:t>
            </w:r>
            <w:r>
              <w:rPr>
                <w:rFonts w:hint="eastAsia"/>
              </w:rPr>
              <w:t>对</w:t>
            </w:r>
            <w:r>
              <w:t>网元</w:t>
            </w:r>
            <w:r>
              <w:rPr>
                <w:rFonts w:hint="eastAsia"/>
              </w:rPr>
              <w:t>配置进行</w:t>
            </w:r>
            <w:r>
              <w:t>备份和恢复</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w:t>
            </w:r>
            <w:r>
              <w:rPr>
                <w:szCs w:val="21"/>
              </w:rPr>
              <w:t>结果：</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91"/>
              </w:numPr>
            </w:pPr>
            <w:r>
              <w:rPr>
                <w:rFonts w:hint="eastAsia"/>
              </w:rPr>
              <w:t>支持自定义周期保存历史配置数据，每段时间的配置信息都带有时间戳标记。</w:t>
            </w:r>
          </w:p>
          <w:p>
            <w:pPr>
              <w:numPr>
                <w:ilvl w:val="0"/>
                <w:numId w:val="91"/>
              </w:numPr>
            </w:pPr>
            <w:r>
              <w:rPr>
                <w:rFonts w:hint="eastAsia"/>
              </w:rPr>
              <w:t>支持将网元的配置数据在网元保存备份。</w:t>
            </w:r>
          </w:p>
          <w:p>
            <w:pPr>
              <w:numPr>
                <w:ilvl w:val="0"/>
                <w:numId w:val="91"/>
              </w:numPr>
            </w:pPr>
            <w:r>
              <w:rPr>
                <w:rFonts w:hint="eastAsia"/>
              </w:rPr>
              <w:t>支持将网元的备份数据恢复到操作人员指定时间的配置数据。</w:t>
            </w:r>
          </w:p>
          <w:p>
            <w:pPr>
              <w:numPr>
                <w:ilvl w:val="0"/>
                <w:numId w:val="91"/>
              </w:numPr>
            </w:pPr>
            <w:r>
              <w:rPr>
                <w:rFonts w:hint="eastAsia"/>
              </w:rPr>
              <w:t>支持备份进度和恢复进度实时上报。</w:t>
            </w:r>
          </w:p>
        </w:tc>
      </w:tr>
    </w:tbl>
    <w:p/>
    <w:p>
      <w:pPr>
        <w:pStyle w:val="129"/>
        <w:numPr>
          <w:ilvl w:val="3"/>
          <w:numId w:val="21"/>
        </w:numPr>
        <w:spacing w:before="156" w:after="156"/>
        <w:outlineLvl w:val="3"/>
      </w:pPr>
      <w:bookmarkStart w:id="286" w:name="_Toc402970146"/>
      <w:r>
        <w:rPr>
          <w:rFonts w:hint="eastAsia"/>
        </w:rPr>
        <w:t>配置数据批量修改</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配置管理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配置数据批量修改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92"/>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93"/>
              </w:numPr>
              <w:rPr>
                <w:szCs w:val="21"/>
              </w:rPr>
            </w:pPr>
            <w:r>
              <w:rPr>
                <w:rFonts w:hint="eastAsia"/>
              </w:rPr>
              <w:t>OMC与基站连接正常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94"/>
              </w:numPr>
              <w:rPr>
                <w:szCs w:val="21"/>
              </w:rPr>
            </w:pPr>
            <w:r>
              <w:rPr>
                <w:rFonts w:hint="eastAsia"/>
              </w:rPr>
              <w:t>在</w:t>
            </w:r>
            <w:r>
              <w:t>配置管理中</w:t>
            </w:r>
            <w:r>
              <w:rPr>
                <w:rFonts w:hint="eastAsia"/>
              </w:rPr>
              <w:t>对</w:t>
            </w:r>
            <w:r>
              <w:t>网元</w:t>
            </w:r>
            <w:r>
              <w:rPr>
                <w:rFonts w:hint="eastAsia"/>
              </w:rPr>
              <w:t>配置进行批量修改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w:t>
            </w:r>
            <w:r>
              <w:rPr>
                <w:szCs w:val="21"/>
              </w:rPr>
              <w:t>结果：</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95"/>
              </w:numPr>
            </w:pPr>
            <w:r>
              <w:rPr>
                <w:rFonts w:hint="eastAsia"/>
              </w:rPr>
              <w:t>网管支持对一</w:t>
            </w:r>
            <w:r>
              <w:rPr>
                <w:rFonts w:hint="eastAsia"/>
                <w:szCs w:val="21"/>
              </w:rPr>
              <w:t>个分组的设备</w:t>
            </w:r>
            <w:r>
              <w:rPr>
                <w:rFonts w:hint="eastAsia"/>
              </w:rPr>
              <w:t>或者多台设备</w:t>
            </w:r>
            <w:r>
              <w:rPr>
                <w:rFonts w:hint="eastAsia"/>
                <w:szCs w:val="21"/>
              </w:rPr>
              <w:t>（一个分组内或不同分组间的）</w:t>
            </w:r>
            <w:r>
              <w:rPr>
                <w:rFonts w:hint="eastAsia"/>
              </w:rPr>
              <w:t>通过</w:t>
            </w:r>
            <w:r>
              <w:rPr>
                <w:rFonts w:hint="eastAsia"/>
                <w:szCs w:val="21"/>
              </w:rPr>
              <w:t>手工操作或文件</w:t>
            </w:r>
            <w:r>
              <w:rPr>
                <w:szCs w:val="21"/>
              </w:rPr>
              <w:t>/</w:t>
            </w:r>
            <w:r>
              <w:rPr>
                <w:rFonts w:hint="eastAsia"/>
                <w:szCs w:val="21"/>
              </w:rPr>
              <w:t>脚本导入的方式进行批量配置或参数修改；</w:t>
            </w:r>
          </w:p>
          <w:p>
            <w:pPr>
              <w:numPr>
                <w:ilvl w:val="0"/>
                <w:numId w:val="95"/>
              </w:numPr>
            </w:pPr>
            <w:r>
              <w:rPr>
                <w:rFonts w:hint="eastAsia"/>
                <w:szCs w:val="21"/>
              </w:rPr>
              <w:t>对于扩展型微基站，网管支持批量方式对主单元、扩展单元、远端单元各单元进行配置管理。</w:t>
            </w:r>
          </w:p>
        </w:tc>
      </w:tr>
    </w:tbl>
    <w:p>
      <w:pPr>
        <w:pStyle w:val="129"/>
        <w:numPr>
          <w:ilvl w:val="3"/>
          <w:numId w:val="21"/>
        </w:numPr>
        <w:spacing w:before="156" w:after="156"/>
        <w:outlineLvl w:val="3"/>
      </w:pPr>
      <w:r>
        <w:rPr>
          <w:rFonts w:hint="eastAsia"/>
        </w:rPr>
        <w:t>微基站自动开站与退网</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配置管理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微基站自动开站与退网</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96"/>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97"/>
              </w:numPr>
              <w:rPr>
                <w:szCs w:val="21"/>
              </w:rPr>
            </w:pPr>
            <w:r>
              <w:rPr>
                <w:rFonts w:hint="eastAsia"/>
              </w:rPr>
              <w:t>OMC与基站连接正常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98"/>
              </w:numPr>
              <w:rPr>
                <w:szCs w:val="21"/>
              </w:rPr>
            </w:pPr>
            <w:r>
              <w:rPr>
                <w:rFonts w:hint="eastAsia"/>
              </w:rPr>
              <w:t>对</w:t>
            </w:r>
            <w:r>
              <w:t>网元</w:t>
            </w:r>
            <w:r>
              <w:rPr>
                <w:rFonts w:hint="eastAsia"/>
              </w:rPr>
              <w:t>的自动开站和退网进行操作</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w:t>
            </w:r>
            <w:r>
              <w:rPr>
                <w:szCs w:val="21"/>
              </w:rPr>
              <w:t>结果：</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99"/>
              </w:numPr>
            </w:pPr>
            <w:r>
              <w:rPr>
                <w:rFonts w:hint="eastAsia"/>
              </w:rPr>
              <w:t>当微基站首次注册到网管中时，网管支持对微基站的运行必要参数进行配置，使得微基站无需经过人工配置即能开启业务，包括但不限于以下参数：</w:t>
            </w:r>
            <w:r>
              <w:t>PLMNID</w:t>
            </w:r>
            <w:r>
              <w:rPr>
                <w:rFonts w:hint="eastAsia"/>
              </w:rPr>
              <w:t>、小区</w:t>
            </w:r>
            <w:r>
              <w:t>CellID</w:t>
            </w:r>
            <w:r>
              <w:rPr>
                <w:rFonts w:hint="eastAsia"/>
              </w:rPr>
              <w:t>、频点、</w:t>
            </w:r>
            <w:r>
              <w:t>PCI</w:t>
            </w:r>
            <w:r>
              <w:rPr>
                <w:rFonts w:hint="eastAsia"/>
              </w:rPr>
              <w:t>、</w:t>
            </w:r>
            <w:r>
              <w:t>TAC</w:t>
            </w:r>
            <w:r>
              <w:rPr>
                <w:rFonts w:hint="eastAsia"/>
              </w:rPr>
              <w:t>等。</w:t>
            </w:r>
          </w:p>
          <w:p>
            <w:pPr>
              <w:numPr>
                <w:ilvl w:val="0"/>
                <w:numId w:val="99"/>
              </w:numPr>
              <w:rPr>
                <w:szCs w:val="21"/>
              </w:rPr>
            </w:pPr>
            <w:r>
              <w:rPr>
                <w:rFonts w:hint="eastAsia"/>
              </w:rPr>
              <w:t>当微基站退网时，网管自动将分配的资源参数回收，以便重复利用。</w:t>
            </w:r>
          </w:p>
        </w:tc>
      </w:tr>
    </w:tbl>
    <w:p>
      <w:pPr>
        <w:pStyle w:val="129"/>
        <w:numPr>
          <w:ilvl w:val="3"/>
          <w:numId w:val="21"/>
        </w:numPr>
        <w:spacing w:before="156" w:after="156"/>
        <w:outlineLvl w:val="3"/>
      </w:pPr>
      <w:r>
        <w:rPr>
          <w:rFonts w:hint="eastAsia"/>
        </w:rPr>
        <w:t>微基站软件版本管理</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配置管理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微基站软件版本管理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00"/>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01"/>
              </w:numPr>
              <w:rPr>
                <w:szCs w:val="21"/>
              </w:rPr>
            </w:pPr>
            <w:r>
              <w:rPr>
                <w:rFonts w:hint="eastAsia"/>
              </w:rPr>
              <w:t>OMC与基站连接正常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02"/>
              </w:numPr>
              <w:rPr>
                <w:szCs w:val="21"/>
              </w:rPr>
            </w:pPr>
            <w:r>
              <w:rPr>
                <w:rFonts w:hint="eastAsia"/>
              </w:rPr>
              <w:t>检查网管是否支持对基站软件版本进行管理；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w:t>
            </w:r>
            <w:r>
              <w:rPr>
                <w:szCs w:val="21"/>
              </w:rPr>
              <w:t>结果：</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03"/>
              </w:numPr>
            </w:pPr>
            <w:r>
              <w:rPr>
                <w:rFonts w:hint="eastAsia"/>
              </w:rPr>
              <w:t>网管支持对基站软件版本查看、下载、删除、上传操作；</w:t>
            </w:r>
          </w:p>
          <w:p>
            <w:pPr>
              <w:numPr>
                <w:ilvl w:val="0"/>
                <w:numId w:val="103"/>
              </w:numPr>
            </w:pPr>
            <w:r>
              <w:rPr>
                <w:rFonts w:hint="eastAsia"/>
              </w:rPr>
              <w:t>对于微基站，网管可以通过手动以及自动方式对</w:t>
            </w:r>
            <w:r>
              <w:rPr>
                <w:rFonts w:hint="eastAsia"/>
                <w:szCs w:val="21"/>
              </w:rPr>
              <w:t>微</w:t>
            </w:r>
            <w:r>
              <w:rPr>
                <w:rFonts w:hint="eastAsia"/>
              </w:rPr>
              <w:t>基站进行软件升级；</w:t>
            </w:r>
          </w:p>
        </w:tc>
      </w:tr>
    </w:tbl>
    <w:p>
      <w:pPr>
        <w:pStyle w:val="129"/>
        <w:numPr>
          <w:ilvl w:val="3"/>
          <w:numId w:val="21"/>
        </w:numPr>
        <w:spacing w:before="156" w:after="156"/>
        <w:outlineLvl w:val="3"/>
      </w:pPr>
      <w:r>
        <w:rPr>
          <w:rFonts w:hint="eastAsia"/>
        </w:rPr>
        <w:t>配置数据输出</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配置管理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配置数据输出</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04"/>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05"/>
              </w:numPr>
              <w:rPr>
                <w:szCs w:val="21"/>
              </w:rPr>
            </w:pPr>
            <w:r>
              <w:rPr>
                <w:rFonts w:hint="eastAsia"/>
              </w:rPr>
              <w:t>OMC与基站连接正常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06"/>
              </w:numPr>
              <w:rPr>
                <w:szCs w:val="21"/>
              </w:rPr>
            </w:pPr>
            <w:r>
              <w:rPr>
                <w:rFonts w:hint="eastAsia"/>
              </w:rPr>
              <w:t>在</w:t>
            </w:r>
            <w:r>
              <w:t>配置管理中</w:t>
            </w:r>
            <w:r>
              <w:rPr>
                <w:rFonts w:hint="eastAsia"/>
              </w:rPr>
              <w:t>对</w:t>
            </w:r>
            <w:r>
              <w:t>网元</w:t>
            </w:r>
            <w:r>
              <w:rPr>
                <w:rFonts w:hint="eastAsia"/>
              </w:rPr>
              <w:t>配置进行</w:t>
            </w:r>
            <w:r>
              <w:t>输出</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w:t>
            </w:r>
            <w:r>
              <w:rPr>
                <w:szCs w:val="21"/>
              </w:rPr>
              <w:t>结果：</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07"/>
              </w:numPr>
            </w:pPr>
            <w:r>
              <w:rPr>
                <w:rFonts w:hint="eastAsia"/>
              </w:rPr>
              <w:t>配置管理应能提供配置变更数据的统计输出功能。对于变更的配置数据能单独记录，对配置数据的增加、删除、修改等提供时间和内容的变更记录。</w:t>
            </w:r>
          </w:p>
        </w:tc>
      </w:tr>
      <w:bookmarkEnd w:id="286"/>
    </w:tbl>
    <w:p>
      <w:pPr>
        <w:pStyle w:val="129"/>
        <w:numPr>
          <w:ilvl w:val="3"/>
          <w:numId w:val="21"/>
        </w:numPr>
        <w:spacing w:before="156" w:after="156"/>
        <w:outlineLvl w:val="3"/>
      </w:pPr>
      <w:r>
        <w:rPr>
          <w:rFonts w:hint="eastAsia"/>
        </w:rPr>
        <w:t>邻区</w:t>
      </w:r>
      <w:r>
        <w:t>参数导入导出管理</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color w:val="000000" w:themeColor="text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color w:val="000000" w:themeColor="text1"/>
              </w:rPr>
              <w:t>配置管理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color w:val="000000" w:themeColor="text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color w:val="000000" w:themeColor="text1"/>
              </w:rPr>
              <w:t>邻区参数导入导出管理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color w:val="000000" w:themeColor="text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255"/>
                <w:numId w:val="0"/>
              </w:numPr>
              <w:rPr>
                <w:color w:val="000000" w:themeColor="text1"/>
              </w:rPr>
            </w:pPr>
            <w:r>
              <w:rPr>
                <w:color w:val="000000" w:themeColor="text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color w:val="000000" w:themeColor="text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color w:val="000000" w:themeColor="text1"/>
              </w:rPr>
              <w:t>OMC</w:t>
            </w:r>
            <w:r>
              <w:rPr>
                <w:rFonts w:hint="eastAsia"/>
                <w:color w:val="000000" w:themeColor="text1"/>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color w:val="000000" w:themeColor="text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08"/>
              </w:numPr>
              <w:rPr>
                <w:color w:val="000000" w:themeColor="text1"/>
                <w:szCs w:val="21"/>
              </w:rPr>
            </w:pPr>
            <w:r>
              <w:rPr>
                <w:rFonts w:hint="eastAsia"/>
                <w:color w:val="000000" w:themeColor="text1"/>
              </w:rPr>
              <w:t>选择</w:t>
            </w:r>
            <w:r>
              <w:rPr>
                <w:rFonts w:hint="eastAsia"/>
                <w:color w:val="000000" w:themeColor="text1"/>
                <w:szCs w:val="21"/>
              </w:rPr>
              <w:t>一个分组或任意多台同制式的设备进行同类邻区参数导出任务，</w:t>
            </w:r>
            <w:r>
              <w:rPr>
                <w:rFonts w:hint="eastAsia"/>
                <w:szCs w:val="21"/>
              </w:rPr>
              <w:t>在导出时可选择先同步设备邻区参数后再导出，也可以选择不同步直接导出</w:t>
            </w:r>
            <w:r>
              <w:rPr>
                <w:rFonts w:hint="eastAsia"/>
                <w:color w:val="000000" w:themeColor="text1"/>
                <w:szCs w:val="21"/>
              </w:rPr>
              <w:t>，生成邻区</w:t>
            </w:r>
            <w:r>
              <w:rPr>
                <w:color w:val="000000" w:themeColor="text1"/>
                <w:szCs w:val="21"/>
              </w:rPr>
              <w:t>数据</w:t>
            </w:r>
            <w:r>
              <w:rPr>
                <w:rFonts w:hint="eastAsia"/>
                <w:color w:val="000000" w:themeColor="text1"/>
                <w:szCs w:val="21"/>
              </w:rPr>
              <w:t>文件。</w:t>
            </w:r>
          </w:p>
          <w:p>
            <w:pPr>
              <w:numPr>
                <w:ilvl w:val="0"/>
                <w:numId w:val="108"/>
              </w:numPr>
              <w:rPr>
                <w:color w:val="000000" w:themeColor="text1"/>
                <w:szCs w:val="21"/>
              </w:rPr>
            </w:pPr>
            <w:r>
              <w:rPr>
                <w:rFonts w:hint="eastAsia"/>
                <w:color w:val="000000" w:themeColor="text1"/>
                <w:szCs w:val="21"/>
              </w:rPr>
              <w:t>将生成的邻区数据文件进行编辑</w:t>
            </w:r>
            <w:r>
              <w:rPr>
                <w:color w:val="000000" w:themeColor="text1"/>
                <w:szCs w:val="21"/>
              </w:rPr>
              <w:t>，对</w:t>
            </w:r>
            <w:r>
              <w:rPr>
                <w:rFonts w:hint="eastAsia"/>
                <w:color w:val="000000" w:themeColor="text1"/>
                <w:szCs w:val="21"/>
              </w:rPr>
              <w:t>邻区批量新增、修改、删除操作，执行邻区参数导入任务，执行完后生成执行结果文件。</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color w:val="000000" w:themeColor="text1"/>
              </w:rPr>
              <w:t>预期结果：</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09"/>
              </w:numPr>
              <w:rPr>
                <w:color w:val="000000" w:themeColor="text1"/>
              </w:rPr>
            </w:pPr>
            <w:r>
              <w:rPr>
                <w:rFonts w:hint="eastAsia"/>
                <w:color w:val="000000" w:themeColor="text1"/>
              </w:rPr>
              <w:t>网管系统能够支持</w:t>
            </w:r>
            <w:r>
              <w:rPr>
                <w:rFonts w:hint="eastAsia"/>
                <w:color w:val="000000" w:themeColor="text1"/>
                <w:szCs w:val="21"/>
              </w:rPr>
              <w:t>一个分组或任意多台同制式的设备进行同类邻区参数导出任务，</w:t>
            </w:r>
          </w:p>
          <w:p>
            <w:pPr>
              <w:numPr>
                <w:ilvl w:val="255"/>
                <w:numId w:val="0"/>
              </w:numPr>
              <w:rPr>
                <w:color w:val="000000" w:themeColor="text1"/>
                <w:szCs w:val="21"/>
              </w:rPr>
            </w:pPr>
            <w:r>
              <w:rPr>
                <w:rFonts w:hint="eastAsia"/>
                <w:color w:val="000000" w:themeColor="text1"/>
                <w:szCs w:val="21"/>
              </w:rPr>
              <w:t xml:space="preserve">   任务完成后，生成邻区数据文件。若</w:t>
            </w:r>
            <w:r>
              <w:rPr>
                <w:color w:val="000000" w:themeColor="text1"/>
                <w:szCs w:val="21"/>
              </w:rPr>
              <w:t>选择先同步再导出，应能查看</w:t>
            </w:r>
            <w:r>
              <w:rPr>
                <w:rFonts w:hint="eastAsia"/>
                <w:color w:val="000000" w:themeColor="text1"/>
                <w:szCs w:val="21"/>
              </w:rPr>
              <w:t>到</w:t>
            </w:r>
            <w:r>
              <w:rPr>
                <w:color w:val="000000" w:themeColor="text1"/>
                <w:szCs w:val="21"/>
              </w:rPr>
              <w:t>同步记录</w:t>
            </w:r>
            <w:r>
              <w:rPr>
                <w:rFonts w:hint="eastAsia"/>
                <w:color w:val="000000" w:themeColor="text1"/>
                <w:szCs w:val="21"/>
              </w:rPr>
              <w:t>。</w:t>
            </w:r>
          </w:p>
          <w:p>
            <w:pPr>
              <w:numPr>
                <w:ilvl w:val="0"/>
                <w:numId w:val="109"/>
              </w:numPr>
              <w:rPr>
                <w:color w:val="000000" w:themeColor="text1"/>
                <w:szCs w:val="21"/>
              </w:rPr>
            </w:pPr>
            <w:r>
              <w:rPr>
                <w:rFonts w:hint="eastAsia"/>
                <w:color w:val="000000" w:themeColor="text1"/>
                <w:szCs w:val="21"/>
              </w:rPr>
              <w:t>支持将生成的邻区结果文件进行邻区批量新增、修改、删除操作，</w:t>
            </w:r>
          </w:p>
          <w:p>
            <w:pPr>
              <w:numPr>
                <w:ilvl w:val="255"/>
                <w:numId w:val="0"/>
              </w:numPr>
              <w:ind w:firstLine="210" w:firstLineChars="100"/>
              <w:rPr>
                <w:color w:val="000000" w:themeColor="text1"/>
                <w:szCs w:val="21"/>
              </w:rPr>
            </w:pPr>
            <w:r>
              <w:rPr>
                <w:rFonts w:hint="eastAsia"/>
                <w:color w:val="000000" w:themeColor="text1"/>
                <w:szCs w:val="21"/>
              </w:rPr>
              <w:t>执行完后生成执行结果文件。查看执行</w:t>
            </w:r>
            <w:r>
              <w:rPr>
                <w:color w:val="000000" w:themeColor="text1"/>
                <w:szCs w:val="21"/>
              </w:rPr>
              <w:t>结果文件，</w:t>
            </w:r>
            <w:r>
              <w:rPr>
                <w:rFonts w:hint="eastAsia"/>
                <w:szCs w:val="21"/>
              </w:rPr>
              <w:t>文件应能显示每条邻区执行状态和执行结果。</w:t>
            </w:r>
          </w:p>
        </w:tc>
      </w:tr>
    </w:tbl>
    <w:p>
      <w:pPr>
        <w:pStyle w:val="129"/>
        <w:numPr>
          <w:ilvl w:val="3"/>
          <w:numId w:val="21"/>
        </w:numPr>
        <w:spacing w:before="156" w:after="156"/>
        <w:outlineLvl w:val="3"/>
      </w:pPr>
      <w:r>
        <w:rPr>
          <w:rFonts w:hint="eastAsia"/>
        </w:rPr>
        <w:t>网元</w:t>
      </w:r>
      <w:r>
        <w:t>模板</w:t>
      </w:r>
      <w:r>
        <w:rPr>
          <w:rFonts w:hint="eastAsia"/>
        </w:rPr>
        <w:t>管理</w:t>
      </w:r>
    </w:p>
    <w:p>
      <w:pPr>
        <w:pStyle w:val="65"/>
      </w:pPr>
    </w:p>
    <w:tbl>
      <w:tblPr>
        <w:tblStyle w:val="89"/>
        <w:tblW w:w="930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color w:val="000000" w:themeColor="text1"/>
              </w:rPr>
              <w:t>测试分类:</w:t>
            </w:r>
          </w:p>
        </w:tc>
        <w:tc>
          <w:tcPr>
            <w:tcW w:w="8005" w:type="dxa"/>
            <w:tcBorders>
              <w:top w:val="outset" w:color="auto" w:sz="6" w:space="0"/>
              <w:left w:val="outset" w:color="auto" w:sz="6" w:space="0"/>
              <w:bottom w:val="outset" w:color="auto" w:sz="6" w:space="0"/>
              <w:right w:val="outset" w:color="auto" w:sz="6" w:space="0"/>
            </w:tcBorders>
            <w:vAlign w:val="center"/>
          </w:tcPr>
          <w:p>
            <w:pPr>
              <w:pStyle w:val="65"/>
              <w:ind w:firstLine="0" w:firstLineChars="0"/>
              <w:rPr>
                <w:rFonts w:ascii="Times New Roman"/>
                <w:color w:val="000000" w:themeColor="text1"/>
                <w:kern w:val="2"/>
                <w:szCs w:val="24"/>
              </w:rPr>
            </w:pPr>
            <w:r>
              <w:rPr>
                <w:rFonts w:hint="eastAsia" w:ascii="Times New Roman"/>
                <w:color w:val="000000" w:themeColor="text1"/>
                <w:kern w:val="2"/>
                <w:szCs w:val="24"/>
              </w:rPr>
              <w:t>配置管理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color w:val="000000" w:themeColor="text1"/>
              </w:rPr>
              <w:t>测试用例：</w:t>
            </w:r>
          </w:p>
        </w:tc>
        <w:tc>
          <w:tcPr>
            <w:tcW w:w="8005"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rFonts w:hint="eastAsia"/>
                <w:color w:val="000000" w:themeColor="text1"/>
              </w:rPr>
              <w:t>网元模板管理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color w:val="000000" w:themeColor="text1"/>
              </w:rPr>
              <w:t>测试工具：</w:t>
            </w:r>
          </w:p>
        </w:tc>
        <w:tc>
          <w:tcPr>
            <w:tcW w:w="8005"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rFonts w:hint="eastAsia"/>
                <w:color w:val="000000" w:themeColor="text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rFonts w:hint="eastAsia"/>
                <w:color w:val="000000" w:themeColor="text1"/>
              </w:rPr>
              <w:t>预置条件:</w:t>
            </w:r>
          </w:p>
        </w:tc>
        <w:tc>
          <w:tcPr>
            <w:tcW w:w="8005"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rFonts w:hint="eastAsia"/>
                <w:color w:val="000000" w:themeColor="text1"/>
              </w:rPr>
              <w:t>OMC与基站连接正常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color w:val="000000" w:themeColor="text1"/>
              </w:rPr>
              <w:t>测试步骤:</w:t>
            </w:r>
          </w:p>
        </w:tc>
        <w:tc>
          <w:tcPr>
            <w:tcW w:w="8005" w:type="dxa"/>
            <w:tcBorders>
              <w:top w:val="outset" w:color="auto" w:sz="6" w:space="0"/>
              <w:left w:val="outset" w:color="auto" w:sz="6" w:space="0"/>
              <w:bottom w:val="outset" w:color="auto" w:sz="6" w:space="0"/>
              <w:right w:val="outset" w:color="auto" w:sz="6" w:space="0"/>
            </w:tcBorders>
            <w:vAlign w:val="center"/>
          </w:tcPr>
          <w:p>
            <w:pPr>
              <w:pStyle w:val="229"/>
              <w:numPr>
                <w:ilvl w:val="0"/>
                <w:numId w:val="110"/>
              </w:numPr>
              <w:ind w:firstLineChars="0"/>
              <w:rPr>
                <w:color w:val="000000" w:themeColor="text1"/>
              </w:rPr>
            </w:pPr>
            <w:r>
              <w:rPr>
                <w:rFonts w:hint="eastAsia"/>
                <w:color w:val="000000" w:themeColor="text1"/>
              </w:rPr>
              <w:t>网元配置模板</w:t>
            </w:r>
          </w:p>
          <w:p>
            <w:pPr>
              <w:pStyle w:val="229"/>
              <w:numPr>
                <w:ilvl w:val="0"/>
                <w:numId w:val="110"/>
              </w:numPr>
              <w:ind w:firstLineChars="0"/>
              <w:rPr>
                <w:color w:val="000000" w:themeColor="text1"/>
              </w:rPr>
            </w:pPr>
            <w:r>
              <w:rPr>
                <w:rFonts w:hint="eastAsia"/>
                <w:color w:val="000000" w:themeColor="text1"/>
              </w:rPr>
              <w:t>在网元</w:t>
            </w:r>
            <w:r>
              <w:rPr>
                <w:color w:val="000000" w:themeColor="text1"/>
              </w:rPr>
              <w:t>列表界面，</w:t>
            </w:r>
            <w:r>
              <w:rPr>
                <w:rFonts w:hint="eastAsia"/>
                <w:color w:val="000000" w:themeColor="text1"/>
              </w:rPr>
              <w:t>选择</w:t>
            </w:r>
            <w:r>
              <w:rPr>
                <w:color w:val="000000" w:themeColor="text1"/>
              </w:rPr>
              <w:t>网元模板进行过滤</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rFonts w:hint="eastAsia"/>
                <w:color w:val="000000" w:themeColor="text1"/>
              </w:rPr>
              <w:t>预期结果</w:t>
            </w:r>
            <w:r>
              <w:rPr>
                <w:color w:val="000000" w:themeColor="text1"/>
              </w:rPr>
              <w:t>：</w:t>
            </w:r>
          </w:p>
        </w:tc>
        <w:tc>
          <w:tcPr>
            <w:tcW w:w="8005" w:type="dxa"/>
            <w:tcBorders>
              <w:top w:val="outset" w:color="auto" w:sz="6" w:space="0"/>
              <w:left w:val="outset" w:color="auto" w:sz="6" w:space="0"/>
              <w:bottom w:val="outset" w:color="auto" w:sz="6" w:space="0"/>
              <w:right w:val="outset" w:color="auto" w:sz="6" w:space="0"/>
            </w:tcBorders>
            <w:vAlign w:val="center"/>
          </w:tcPr>
          <w:p>
            <w:pPr>
              <w:pStyle w:val="229"/>
              <w:numPr>
                <w:ilvl w:val="0"/>
                <w:numId w:val="111"/>
              </w:numPr>
              <w:ind w:firstLineChars="0"/>
              <w:rPr>
                <w:color w:val="000000" w:themeColor="text1"/>
              </w:rPr>
            </w:pPr>
            <w:r>
              <w:rPr>
                <w:rFonts w:hint="eastAsia"/>
                <w:color w:val="000000" w:themeColor="text1"/>
              </w:rPr>
              <w:t>网元模板管理应支持系统网元模板和自定义网元模板。</w:t>
            </w:r>
          </w:p>
          <w:p>
            <w:pPr>
              <w:pStyle w:val="229"/>
              <w:numPr>
                <w:ilvl w:val="0"/>
                <w:numId w:val="111"/>
              </w:numPr>
              <w:ind w:firstLineChars="0"/>
              <w:rPr>
                <w:color w:val="000000" w:themeColor="text1"/>
              </w:rPr>
            </w:pPr>
            <w:r>
              <w:rPr>
                <w:rFonts w:hint="eastAsia"/>
                <w:color w:val="000000" w:themeColor="text1"/>
              </w:rPr>
              <w:t>系统网元模板是网管系统提供给操作人员使用但不可以修改、删除的模板。而自定义网元模板是可由操作人员根据自身需要，自定义生成的网元模板，可进行创建、修改、删除。</w:t>
            </w:r>
          </w:p>
          <w:p>
            <w:pPr>
              <w:pStyle w:val="229"/>
              <w:numPr>
                <w:ilvl w:val="0"/>
                <w:numId w:val="111"/>
              </w:numPr>
              <w:ind w:firstLineChars="0"/>
              <w:rPr>
                <w:color w:val="000000" w:themeColor="text1"/>
              </w:rPr>
            </w:pPr>
            <w:r>
              <w:rPr>
                <w:rFonts w:hint="eastAsia"/>
                <w:color w:val="000000" w:themeColor="text1"/>
              </w:rPr>
              <w:t>在网元列表应用网元模板，可根据网元模板</w:t>
            </w:r>
            <w:r>
              <w:rPr>
                <w:color w:val="000000" w:themeColor="text1"/>
              </w:rPr>
              <w:t>过滤规则，查看过滤后的呈现结果</w:t>
            </w:r>
          </w:p>
          <w:p>
            <w:pPr>
              <w:pStyle w:val="229"/>
              <w:numPr>
                <w:ilvl w:val="0"/>
                <w:numId w:val="111"/>
              </w:numPr>
              <w:ind w:firstLineChars="0"/>
              <w:rPr>
                <w:color w:val="000000" w:themeColor="text1"/>
              </w:rPr>
            </w:pPr>
            <w:r>
              <w:rPr>
                <w:rFonts w:hint="eastAsia"/>
                <w:color w:val="000000" w:themeColor="text1"/>
              </w:rPr>
              <w:t>网元模板过滤条件至少应包括：</w:t>
            </w:r>
          </w:p>
          <w:p>
            <w:pPr>
              <w:pStyle w:val="229"/>
              <w:numPr>
                <w:ilvl w:val="0"/>
                <w:numId w:val="112"/>
              </w:numPr>
              <w:ind w:firstLineChars="0"/>
              <w:rPr>
                <w:color w:val="000000" w:themeColor="text1"/>
              </w:rPr>
            </w:pPr>
            <w:r>
              <w:rPr>
                <w:rFonts w:hint="eastAsia"/>
                <w:color w:val="000000" w:themeColor="text1"/>
              </w:rPr>
              <w:t>网元</w:t>
            </w:r>
          </w:p>
          <w:p>
            <w:pPr>
              <w:pStyle w:val="229"/>
              <w:numPr>
                <w:ilvl w:val="0"/>
                <w:numId w:val="112"/>
              </w:numPr>
              <w:ind w:firstLineChars="0"/>
              <w:rPr>
                <w:color w:val="000000" w:themeColor="text1"/>
              </w:rPr>
            </w:pPr>
            <w:r>
              <w:rPr>
                <w:rFonts w:hint="eastAsia"/>
                <w:color w:val="000000" w:themeColor="text1"/>
              </w:rPr>
              <w:t>网元类型</w:t>
            </w:r>
          </w:p>
          <w:p>
            <w:pPr>
              <w:pStyle w:val="229"/>
              <w:numPr>
                <w:ilvl w:val="0"/>
                <w:numId w:val="112"/>
              </w:numPr>
              <w:ind w:firstLineChars="0"/>
              <w:rPr>
                <w:color w:val="000000" w:themeColor="text1"/>
              </w:rPr>
            </w:pPr>
            <w:r>
              <w:rPr>
                <w:rFonts w:hint="eastAsia"/>
                <w:color w:val="000000" w:themeColor="text1"/>
              </w:rPr>
              <w:t>厂家</w:t>
            </w:r>
          </w:p>
          <w:p>
            <w:pPr>
              <w:pStyle w:val="229"/>
              <w:numPr>
                <w:ilvl w:val="0"/>
                <w:numId w:val="112"/>
              </w:numPr>
              <w:ind w:firstLineChars="0"/>
              <w:rPr>
                <w:color w:val="000000" w:themeColor="text1"/>
              </w:rPr>
            </w:pPr>
            <w:r>
              <w:rPr>
                <w:rFonts w:hint="eastAsia"/>
                <w:color w:val="000000" w:themeColor="text1"/>
              </w:rPr>
              <w:t>制式</w:t>
            </w:r>
          </w:p>
          <w:p>
            <w:pPr>
              <w:pStyle w:val="229"/>
              <w:numPr>
                <w:ilvl w:val="0"/>
                <w:numId w:val="112"/>
              </w:numPr>
              <w:ind w:firstLineChars="0"/>
              <w:rPr>
                <w:color w:val="000000" w:themeColor="text1"/>
              </w:rPr>
            </w:pPr>
            <w:r>
              <w:rPr>
                <w:rFonts w:hint="eastAsia"/>
                <w:color w:val="000000" w:themeColor="text1"/>
              </w:rPr>
              <w:t>子网</w:t>
            </w:r>
          </w:p>
          <w:p>
            <w:pPr>
              <w:pStyle w:val="229"/>
              <w:numPr>
                <w:ilvl w:val="0"/>
                <w:numId w:val="112"/>
              </w:numPr>
              <w:ind w:firstLineChars="0"/>
              <w:rPr>
                <w:color w:val="000000" w:themeColor="text1"/>
              </w:rPr>
            </w:pPr>
            <w:r>
              <w:rPr>
                <w:rFonts w:hint="eastAsia"/>
                <w:color w:val="000000" w:themeColor="text1"/>
              </w:rPr>
              <w:t>站点</w:t>
            </w:r>
          </w:p>
          <w:p>
            <w:pPr>
              <w:rPr>
                <w:color w:val="000000" w:themeColor="text1"/>
              </w:rPr>
            </w:pPr>
            <w:r>
              <w:rPr>
                <w:rFonts w:hint="eastAsia"/>
                <w:color w:val="000000" w:themeColor="text1"/>
              </w:rPr>
              <w:t>5.</w:t>
            </w:r>
            <w:r>
              <w:rPr>
                <w:color w:val="000000" w:themeColor="text1"/>
              </w:rPr>
              <w:t xml:space="preserve">  </w:t>
            </w:r>
            <w:r>
              <w:rPr>
                <w:rFonts w:hint="eastAsia"/>
                <w:color w:val="000000" w:themeColor="text1"/>
              </w:rPr>
              <w:t>能够</w:t>
            </w:r>
            <w:r>
              <w:rPr>
                <w:color w:val="000000" w:themeColor="text1"/>
              </w:rPr>
              <w:t>按照网元模板条件进行过滤</w:t>
            </w:r>
          </w:p>
        </w:tc>
      </w:tr>
    </w:tbl>
    <w:p>
      <w:pPr>
        <w:pStyle w:val="65"/>
      </w:pPr>
    </w:p>
    <w:p>
      <w:pPr>
        <w:pStyle w:val="129"/>
        <w:numPr>
          <w:ilvl w:val="3"/>
          <w:numId w:val="21"/>
        </w:numPr>
        <w:spacing w:before="156" w:after="156"/>
        <w:outlineLvl w:val="3"/>
      </w:pPr>
      <w:r>
        <w:rPr>
          <w:rFonts w:hint="eastAsia"/>
        </w:rPr>
        <w:t>参数模板</w:t>
      </w:r>
      <w:r>
        <w:t>管理</w:t>
      </w:r>
    </w:p>
    <w:p>
      <w:pPr>
        <w:pStyle w:val="65"/>
      </w:pPr>
    </w:p>
    <w:tbl>
      <w:tblPr>
        <w:tblStyle w:val="89"/>
        <w:tblW w:w="930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color w:val="000000" w:themeColor="text1"/>
              </w:rPr>
              <w:t>测试分类:</w:t>
            </w:r>
          </w:p>
        </w:tc>
        <w:tc>
          <w:tcPr>
            <w:tcW w:w="8005"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rFonts w:hint="eastAsia"/>
                <w:color w:val="000000" w:themeColor="text1"/>
              </w:rPr>
              <w:t>配置管理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color w:val="000000" w:themeColor="text1"/>
              </w:rPr>
              <w:t>测试用例：</w:t>
            </w:r>
          </w:p>
        </w:tc>
        <w:tc>
          <w:tcPr>
            <w:tcW w:w="8005"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rFonts w:hint="eastAsia"/>
                <w:color w:val="000000" w:themeColor="text1"/>
              </w:rPr>
              <w:t>参数模板管理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color w:val="000000" w:themeColor="text1"/>
              </w:rPr>
              <w:t>测试工具：</w:t>
            </w:r>
          </w:p>
        </w:tc>
        <w:tc>
          <w:tcPr>
            <w:tcW w:w="8005"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rFonts w:hint="eastAsia"/>
                <w:color w:val="000000" w:themeColor="text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rFonts w:hint="eastAsia"/>
                <w:color w:val="000000" w:themeColor="text1"/>
              </w:rPr>
              <w:t>预置条件:</w:t>
            </w:r>
          </w:p>
        </w:tc>
        <w:tc>
          <w:tcPr>
            <w:tcW w:w="8005"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rFonts w:hint="eastAsia"/>
                <w:color w:val="000000" w:themeColor="text1"/>
              </w:rPr>
              <w:t>OMC与基站连接正常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color w:val="000000" w:themeColor="text1"/>
              </w:rPr>
              <w:t>测试步骤:</w:t>
            </w:r>
          </w:p>
        </w:tc>
        <w:tc>
          <w:tcPr>
            <w:tcW w:w="8005" w:type="dxa"/>
            <w:tcBorders>
              <w:top w:val="outset" w:color="auto" w:sz="6" w:space="0"/>
              <w:left w:val="outset" w:color="auto" w:sz="6" w:space="0"/>
              <w:bottom w:val="outset" w:color="auto" w:sz="6" w:space="0"/>
              <w:right w:val="outset" w:color="auto" w:sz="6" w:space="0"/>
            </w:tcBorders>
            <w:vAlign w:val="center"/>
          </w:tcPr>
          <w:p>
            <w:pPr>
              <w:pStyle w:val="229"/>
              <w:numPr>
                <w:ilvl w:val="0"/>
                <w:numId w:val="113"/>
              </w:numPr>
              <w:ind w:firstLineChars="0"/>
              <w:rPr>
                <w:color w:val="000000" w:themeColor="text1"/>
              </w:rPr>
            </w:pPr>
            <w:r>
              <w:rPr>
                <w:rFonts w:hint="eastAsia"/>
                <w:color w:val="000000" w:themeColor="text1"/>
              </w:rPr>
              <w:t>网元参数模板</w:t>
            </w:r>
          </w:p>
          <w:p>
            <w:pPr>
              <w:pStyle w:val="229"/>
              <w:numPr>
                <w:ilvl w:val="0"/>
                <w:numId w:val="113"/>
              </w:numPr>
              <w:ind w:firstLineChars="0"/>
              <w:rPr>
                <w:color w:val="000000" w:themeColor="text1"/>
              </w:rPr>
            </w:pPr>
            <w:r>
              <w:rPr>
                <w:rFonts w:hint="eastAsia"/>
                <w:color w:val="000000" w:themeColor="text1"/>
              </w:rPr>
              <w:t>在</w:t>
            </w:r>
            <w:r>
              <w:rPr>
                <w:color w:val="000000" w:themeColor="text1"/>
              </w:rPr>
              <w:t>参数查询</w:t>
            </w:r>
            <w:r>
              <w:rPr>
                <w:rFonts w:hint="eastAsia"/>
                <w:color w:val="000000" w:themeColor="text1"/>
              </w:rPr>
              <w:t>界面</w:t>
            </w:r>
            <w:r>
              <w:rPr>
                <w:color w:val="000000" w:themeColor="text1"/>
              </w:rPr>
              <w:t>，</w:t>
            </w:r>
            <w:r>
              <w:rPr>
                <w:rFonts w:hint="eastAsia"/>
                <w:color w:val="000000" w:themeColor="text1"/>
              </w:rPr>
              <w:t>选择</w:t>
            </w:r>
            <w:r>
              <w:rPr>
                <w:color w:val="000000" w:themeColor="text1"/>
              </w:rPr>
              <w:t>参数模板进行过滤</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rFonts w:hint="eastAsia"/>
                <w:color w:val="000000" w:themeColor="text1"/>
              </w:rPr>
              <w:t>预期结果</w:t>
            </w:r>
            <w:r>
              <w:rPr>
                <w:color w:val="000000" w:themeColor="text1"/>
              </w:rPr>
              <w:t>：</w:t>
            </w:r>
          </w:p>
        </w:tc>
        <w:tc>
          <w:tcPr>
            <w:tcW w:w="8005" w:type="dxa"/>
            <w:tcBorders>
              <w:top w:val="outset" w:color="auto" w:sz="6" w:space="0"/>
              <w:left w:val="outset" w:color="auto" w:sz="6" w:space="0"/>
              <w:bottom w:val="outset" w:color="auto" w:sz="6" w:space="0"/>
              <w:right w:val="outset" w:color="auto" w:sz="6" w:space="0"/>
            </w:tcBorders>
            <w:vAlign w:val="center"/>
          </w:tcPr>
          <w:p>
            <w:pPr>
              <w:pStyle w:val="229"/>
              <w:numPr>
                <w:ilvl w:val="0"/>
                <w:numId w:val="114"/>
              </w:numPr>
              <w:ind w:firstLineChars="0"/>
              <w:rPr>
                <w:color w:val="000000" w:themeColor="text1"/>
              </w:rPr>
            </w:pPr>
            <w:r>
              <w:rPr>
                <w:rFonts w:hint="eastAsia"/>
                <w:color w:val="000000" w:themeColor="text1"/>
              </w:rPr>
              <w:t>参数模板管理应支持系统参数模板和自定义参数模板。</w:t>
            </w:r>
          </w:p>
          <w:p>
            <w:pPr>
              <w:pStyle w:val="229"/>
              <w:numPr>
                <w:ilvl w:val="0"/>
                <w:numId w:val="114"/>
              </w:numPr>
              <w:ind w:firstLineChars="0"/>
              <w:rPr>
                <w:color w:val="000000" w:themeColor="text1"/>
              </w:rPr>
            </w:pPr>
            <w:r>
              <w:rPr>
                <w:rFonts w:hint="eastAsia"/>
                <w:color w:val="000000" w:themeColor="text1"/>
              </w:rPr>
              <w:t>系统参数模板是网管系统提供给操作人员使用但不可以修改、删除的模板。而自定义参数模板是可由操作人员根据自身需要，自定义生成的参数模板，可进行创建、修改、删除。</w:t>
            </w:r>
          </w:p>
          <w:p>
            <w:pPr>
              <w:pStyle w:val="229"/>
              <w:numPr>
                <w:ilvl w:val="0"/>
                <w:numId w:val="114"/>
              </w:numPr>
              <w:ind w:firstLineChars="0"/>
              <w:rPr>
                <w:color w:val="000000" w:themeColor="text1"/>
              </w:rPr>
            </w:pPr>
            <w:r>
              <w:rPr>
                <w:rFonts w:hint="eastAsia"/>
                <w:color w:val="000000" w:themeColor="text1"/>
              </w:rPr>
              <w:t>应用参数模板，可根据参数模板</w:t>
            </w:r>
            <w:r>
              <w:rPr>
                <w:color w:val="000000" w:themeColor="text1"/>
              </w:rPr>
              <w:t>过滤规则，查看过滤后的呈现结果</w:t>
            </w:r>
          </w:p>
          <w:p>
            <w:pPr>
              <w:pStyle w:val="229"/>
              <w:numPr>
                <w:ilvl w:val="0"/>
                <w:numId w:val="114"/>
              </w:numPr>
              <w:ind w:firstLineChars="0"/>
              <w:rPr>
                <w:color w:val="000000" w:themeColor="text1"/>
              </w:rPr>
            </w:pPr>
            <w:r>
              <w:rPr>
                <w:rFonts w:hint="eastAsia"/>
                <w:color w:val="000000" w:themeColor="text1"/>
              </w:rPr>
              <w:t>能够</w:t>
            </w:r>
            <w:r>
              <w:rPr>
                <w:color w:val="000000" w:themeColor="text1"/>
              </w:rPr>
              <w:t>按照网元参数模板条件进行过滤</w:t>
            </w:r>
          </w:p>
        </w:tc>
      </w:tr>
    </w:tbl>
    <w:p>
      <w:pPr>
        <w:pStyle w:val="65"/>
      </w:pPr>
    </w:p>
    <w:p>
      <w:pPr>
        <w:pStyle w:val="129"/>
        <w:numPr>
          <w:ilvl w:val="3"/>
          <w:numId w:val="21"/>
        </w:numPr>
        <w:spacing w:before="156" w:after="156"/>
        <w:outlineLvl w:val="3"/>
      </w:pPr>
      <w:r>
        <w:rPr>
          <w:rFonts w:hint="eastAsia"/>
        </w:rPr>
        <w:t>自定义参数</w:t>
      </w:r>
      <w:r>
        <w:t>快捷分类</w:t>
      </w:r>
    </w:p>
    <w:p>
      <w:pPr>
        <w:pStyle w:val="65"/>
      </w:pPr>
    </w:p>
    <w:tbl>
      <w:tblPr>
        <w:tblStyle w:val="89"/>
        <w:tblW w:w="930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color w:val="000000" w:themeColor="text1"/>
              </w:rPr>
              <w:t>测试分类:</w:t>
            </w:r>
          </w:p>
        </w:tc>
        <w:tc>
          <w:tcPr>
            <w:tcW w:w="8005"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rFonts w:hint="eastAsia"/>
                <w:color w:val="000000" w:themeColor="text1"/>
              </w:rPr>
              <w:t>配置管理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color w:val="000000" w:themeColor="text1"/>
              </w:rPr>
              <w:t>测试用例：</w:t>
            </w:r>
          </w:p>
        </w:tc>
        <w:tc>
          <w:tcPr>
            <w:tcW w:w="8005"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rFonts w:hint="eastAsia"/>
                <w:color w:val="000000" w:themeColor="text1"/>
              </w:rPr>
              <w:t>自定义参数快捷分类</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color w:val="000000" w:themeColor="text1"/>
              </w:rPr>
              <w:t>测试工具：</w:t>
            </w:r>
          </w:p>
        </w:tc>
        <w:tc>
          <w:tcPr>
            <w:tcW w:w="8005"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rFonts w:hint="eastAsia"/>
                <w:color w:val="000000" w:themeColor="text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rFonts w:hint="eastAsia"/>
                <w:color w:val="000000" w:themeColor="text1"/>
              </w:rPr>
              <w:t>预置条件:</w:t>
            </w:r>
          </w:p>
        </w:tc>
        <w:tc>
          <w:tcPr>
            <w:tcW w:w="8005"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rFonts w:hint="eastAsia"/>
                <w:color w:val="000000" w:themeColor="text1"/>
              </w:rPr>
              <w:t>OMC与基站连接正常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color w:val="000000" w:themeColor="text1"/>
              </w:rPr>
              <w:t>测试步骤:</w:t>
            </w:r>
          </w:p>
        </w:tc>
        <w:tc>
          <w:tcPr>
            <w:tcW w:w="8005"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rFonts w:hint="eastAsia"/>
                <w:color w:val="000000" w:themeColor="text1"/>
              </w:rPr>
              <w:t>自定义参数快捷分类</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color w:val="000000" w:themeColor="text1"/>
              </w:rPr>
            </w:pPr>
            <w:r>
              <w:rPr>
                <w:rFonts w:hint="eastAsia"/>
                <w:color w:val="000000" w:themeColor="text1"/>
              </w:rPr>
              <w:t>预期结果</w:t>
            </w:r>
            <w:r>
              <w:rPr>
                <w:color w:val="000000" w:themeColor="text1"/>
              </w:rPr>
              <w:t>：</w:t>
            </w:r>
          </w:p>
        </w:tc>
        <w:tc>
          <w:tcPr>
            <w:tcW w:w="8005" w:type="dxa"/>
            <w:tcBorders>
              <w:top w:val="outset" w:color="auto" w:sz="6" w:space="0"/>
              <w:left w:val="outset" w:color="auto" w:sz="6" w:space="0"/>
              <w:bottom w:val="outset" w:color="auto" w:sz="6" w:space="0"/>
              <w:right w:val="outset" w:color="auto" w:sz="6" w:space="0"/>
            </w:tcBorders>
            <w:vAlign w:val="center"/>
          </w:tcPr>
          <w:p>
            <w:pPr>
              <w:pStyle w:val="229"/>
              <w:numPr>
                <w:ilvl w:val="0"/>
                <w:numId w:val="115"/>
              </w:numPr>
              <w:ind w:firstLineChars="0"/>
              <w:rPr>
                <w:color w:val="000000" w:themeColor="text1"/>
              </w:rPr>
            </w:pPr>
            <w:r>
              <w:rPr>
                <w:rFonts w:hint="eastAsia"/>
                <w:color w:val="000000" w:themeColor="text1"/>
              </w:rPr>
              <w:t>自定义参数快捷分类应支持系统内置快捷分类和自定义参数快捷分类。</w:t>
            </w:r>
          </w:p>
          <w:p>
            <w:pPr>
              <w:pStyle w:val="229"/>
              <w:numPr>
                <w:ilvl w:val="0"/>
                <w:numId w:val="115"/>
              </w:numPr>
              <w:ind w:firstLineChars="0"/>
              <w:rPr>
                <w:color w:val="000000" w:themeColor="text1"/>
              </w:rPr>
            </w:pPr>
            <w:r>
              <w:rPr>
                <w:rFonts w:hint="eastAsia"/>
                <w:color w:val="000000" w:themeColor="text1"/>
              </w:rPr>
              <w:t>系统内置快捷分类是网管系统提供给操作人员使用但不可以修改、删除的模板。而自定义参数快捷分类是可由操作人员根据自身需要，自定义生成的参数模板，可进行创建、修改、删除的参数模板。</w:t>
            </w:r>
          </w:p>
          <w:p>
            <w:pPr>
              <w:pStyle w:val="229"/>
              <w:numPr>
                <w:ilvl w:val="0"/>
                <w:numId w:val="115"/>
              </w:numPr>
              <w:ind w:firstLineChars="0"/>
              <w:rPr>
                <w:color w:val="000000" w:themeColor="text1"/>
              </w:rPr>
            </w:pPr>
            <w:r>
              <w:rPr>
                <w:rFonts w:hint="eastAsia"/>
                <w:color w:val="000000" w:themeColor="text1"/>
              </w:rPr>
              <w:t>查看网元参数时，可根据快捷分类快速展示对应参数；</w:t>
            </w:r>
          </w:p>
          <w:p>
            <w:pPr>
              <w:pStyle w:val="229"/>
              <w:numPr>
                <w:ilvl w:val="0"/>
                <w:numId w:val="115"/>
              </w:numPr>
              <w:ind w:firstLineChars="0"/>
              <w:rPr>
                <w:color w:val="000000" w:themeColor="text1"/>
              </w:rPr>
            </w:pPr>
            <w:r>
              <w:rPr>
                <w:rFonts w:hint="eastAsia"/>
                <w:color w:val="000000" w:themeColor="text1"/>
              </w:rPr>
              <w:t>快捷分类应根据制式来建立。</w:t>
            </w:r>
          </w:p>
          <w:p>
            <w:pPr>
              <w:rPr>
                <w:color w:val="000000" w:themeColor="text1"/>
              </w:rPr>
            </w:pPr>
          </w:p>
        </w:tc>
      </w:tr>
    </w:tbl>
    <w:p>
      <w:pPr>
        <w:pStyle w:val="65"/>
        <w:ind w:firstLine="0" w:firstLineChars="0"/>
        <w:rPr>
          <w:rFonts w:ascii="Times New Roman"/>
          <w:b/>
        </w:rPr>
      </w:pPr>
    </w:p>
    <w:p>
      <w:pPr>
        <w:pStyle w:val="129"/>
        <w:numPr>
          <w:ilvl w:val="3"/>
          <w:numId w:val="21"/>
        </w:numPr>
        <w:spacing w:before="156" w:after="156"/>
        <w:ind w:left="1984" w:hanging="708"/>
        <w:outlineLvl w:val="3"/>
      </w:pPr>
      <w:r>
        <w:rPr>
          <w:rFonts w:hint="eastAsia"/>
        </w:rPr>
        <w:t>网元连通</w:t>
      </w:r>
      <w:r>
        <w:t>性测试</w:t>
      </w:r>
    </w:p>
    <w:p>
      <w:pPr>
        <w:pStyle w:val="65"/>
      </w:pPr>
    </w:p>
    <w:tbl>
      <w:tblPr>
        <w:tblStyle w:val="89"/>
        <w:tblW w:w="930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8005" w:type="dxa"/>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配置管理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8005" w:type="dxa"/>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网元连通</w:t>
            </w:r>
            <w:r>
              <w:t>性测试</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8005" w:type="dxa"/>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16"/>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8005" w:type="dxa"/>
            <w:tcBorders>
              <w:top w:val="outset" w:color="auto" w:sz="6" w:space="0"/>
              <w:left w:val="outset" w:color="auto" w:sz="6" w:space="0"/>
              <w:bottom w:val="outset" w:color="auto" w:sz="6" w:space="0"/>
              <w:right w:val="outset" w:color="auto" w:sz="6" w:space="0"/>
            </w:tcBorders>
            <w:vAlign w:val="center"/>
          </w:tcPr>
          <w:p>
            <w:pPr>
              <w:numPr>
                <w:ilvl w:val="0"/>
                <w:numId w:val="117"/>
              </w:numPr>
              <w:rPr>
                <w:szCs w:val="21"/>
              </w:rPr>
            </w:pPr>
            <w:r>
              <w:rPr>
                <w:rFonts w:hint="eastAsia"/>
              </w:rPr>
              <w:t>OMC与直放站连接正常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8005" w:type="dxa"/>
            <w:tcBorders>
              <w:top w:val="outset" w:color="auto" w:sz="6" w:space="0"/>
              <w:left w:val="outset" w:color="auto" w:sz="6" w:space="0"/>
              <w:bottom w:val="outset" w:color="auto" w:sz="6" w:space="0"/>
              <w:right w:val="outset" w:color="auto" w:sz="6" w:space="0"/>
            </w:tcBorders>
            <w:vAlign w:val="center"/>
          </w:tcPr>
          <w:p>
            <w:pPr>
              <w:numPr>
                <w:ilvl w:val="0"/>
                <w:numId w:val="118"/>
              </w:numPr>
              <w:rPr>
                <w:szCs w:val="21"/>
              </w:rPr>
            </w:pPr>
            <w:r>
              <w:rPr>
                <w:rFonts w:hint="eastAsia"/>
              </w:rPr>
              <w:t>检查网管是否支持对网元进行</w:t>
            </w:r>
            <w:r>
              <w:t>连通性测试的功能</w:t>
            </w:r>
            <w:r>
              <w:rPr>
                <w:rFonts w:hint="eastAsia"/>
              </w:rPr>
              <w:t>；</w:t>
            </w:r>
          </w:p>
          <w:p>
            <w:pPr>
              <w:numPr>
                <w:ilvl w:val="0"/>
                <w:numId w:val="118"/>
              </w:numPr>
              <w:rPr>
                <w:szCs w:val="21"/>
              </w:rPr>
            </w:pPr>
            <w:r>
              <w:rPr>
                <w:rFonts w:hint="eastAsia"/>
              </w:rPr>
              <w:t>新建</w:t>
            </w:r>
            <w:r>
              <w:t>连通性测试周期</w:t>
            </w:r>
            <w:r>
              <w:rPr>
                <w:rFonts w:hint="eastAsia"/>
              </w:rPr>
              <w:t>任务</w:t>
            </w:r>
            <w:r>
              <w:t>；</w:t>
            </w:r>
          </w:p>
          <w:p>
            <w:pPr>
              <w:numPr>
                <w:ilvl w:val="0"/>
                <w:numId w:val="118"/>
              </w:numPr>
              <w:rPr>
                <w:szCs w:val="21"/>
              </w:rPr>
            </w:pPr>
            <w:r>
              <w:rPr>
                <w:rFonts w:hint="eastAsia"/>
              </w:rPr>
              <w:t>OMC</w:t>
            </w:r>
            <w:r>
              <w:t>与</w:t>
            </w:r>
            <w:r>
              <w:rPr>
                <w:rFonts w:hint="eastAsia"/>
              </w:rPr>
              <w:t>网元</w:t>
            </w:r>
            <w:r>
              <w:t>连接</w:t>
            </w:r>
            <w:r>
              <w:rPr>
                <w:rFonts w:hint="eastAsia"/>
              </w:rPr>
              <w:t>正常</w:t>
            </w:r>
            <w:r>
              <w:t>，</w:t>
            </w:r>
            <w:r>
              <w:rPr>
                <w:rFonts w:hint="eastAsia"/>
              </w:rPr>
              <w:t>执行</w:t>
            </w:r>
            <w:r>
              <w:t>连通性测试，</w:t>
            </w:r>
            <w:r>
              <w:rPr>
                <w:rFonts w:hint="eastAsia"/>
              </w:rPr>
              <w:t>查看</w:t>
            </w:r>
            <w:r>
              <w:t>连通性测试</w:t>
            </w:r>
            <w:r>
              <w:rPr>
                <w:rFonts w:hint="eastAsia"/>
              </w:rPr>
              <w:t>报告</w:t>
            </w:r>
            <w:r>
              <w:t>；</w:t>
            </w:r>
          </w:p>
          <w:p>
            <w:pPr>
              <w:numPr>
                <w:ilvl w:val="0"/>
                <w:numId w:val="118"/>
              </w:numPr>
              <w:rPr>
                <w:szCs w:val="21"/>
              </w:rPr>
            </w:pPr>
            <w:r>
              <w:rPr>
                <w:rFonts w:hint="eastAsia"/>
              </w:rPr>
              <w:t>断开OMC</w:t>
            </w:r>
            <w:r>
              <w:t>与</w:t>
            </w:r>
            <w:r>
              <w:rPr>
                <w:rFonts w:hint="eastAsia"/>
              </w:rPr>
              <w:t>网元</w:t>
            </w:r>
            <w:r>
              <w:t>连接，</w:t>
            </w:r>
            <w:r>
              <w:rPr>
                <w:rFonts w:hint="eastAsia"/>
              </w:rPr>
              <w:t>执行</w:t>
            </w:r>
            <w:r>
              <w:t>连通性测试，</w:t>
            </w:r>
            <w:r>
              <w:rPr>
                <w:rFonts w:hint="eastAsia"/>
              </w:rPr>
              <w:t>查看</w:t>
            </w:r>
            <w:r>
              <w:t>连通性测试</w:t>
            </w:r>
            <w:r>
              <w:rPr>
                <w:rFonts w:hint="eastAsia"/>
              </w:rPr>
              <w:t>报告。</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w:t>
            </w:r>
            <w:r>
              <w:rPr>
                <w:szCs w:val="21"/>
              </w:rPr>
              <w:t>结果：</w:t>
            </w:r>
          </w:p>
        </w:tc>
        <w:tc>
          <w:tcPr>
            <w:tcW w:w="8005" w:type="dxa"/>
            <w:tcBorders>
              <w:top w:val="outset" w:color="auto" w:sz="6" w:space="0"/>
              <w:left w:val="outset" w:color="auto" w:sz="6" w:space="0"/>
              <w:bottom w:val="outset" w:color="auto" w:sz="6" w:space="0"/>
              <w:right w:val="outset" w:color="auto" w:sz="6" w:space="0"/>
            </w:tcBorders>
            <w:vAlign w:val="center"/>
          </w:tcPr>
          <w:p>
            <w:pPr>
              <w:numPr>
                <w:ilvl w:val="0"/>
                <w:numId w:val="119"/>
              </w:numPr>
            </w:pPr>
            <w:r>
              <w:rPr>
                <w:rFonts w:hint="eastAsia"/>
              </w:rPr>
              <w:t>网管</w:t>
            </w:r>
            <w:r>
              <w:rPr>
                <w:szCs w:val="21"/>
              </w:rPr>
              <w:t>应能对</w:t>
            </w:r>
            <w:r>
              <w:rPr>
                <w:rFonts w:hint="eastAsia"/>
                <w:szCs w:val="21"/>
              </w:rPr>
              <w:t>社会化</w:t>
            </w:r>
            <w:r>
              <w:rPr>
                <w:szCs w:val="21"/>
              </w:rPr>
              <w:t>基站设备和采用网络通信方式</w:t>
            </w:r>
            <w:r>
              <w:rPr>
                <w:rFonts w:hint="eastAsia"/>
                <w:szCs w:val="21"/>
              </w:rPr>
              <w:t>（包括</w:t>
            </w:r>
            <w:r>
              <w:rPr>
                <w:szCs w:val="21"/>
              </w:rPr>
              <w:t>有线</w:t>
            </w:r>
            <w:r>
              <w:rPr>
                <w:rFonts w:hint="eastAsia"/>
                <w:szCs w:val="21"/>
              </w:rPr>
              <w:t>以太网</w:t>
            </w:r>
            <w:r>
              <w:rPr>
                <w:szCs w:val="21"/>
              </w:rPr>
              <w:t>方式、</w:t>
            </w:r>
            <w:r>
              <w:rPr>
                <w:rFonts w:hint="eastAsia"/>
                <w:szCs w:val="21"/>
              </w:rPr>
              <w:t>无线modem的ps</w:t>
            </w:r>
            <w:r>
              <w:rPr>
                <w:szCs w:val="21"/>
              </w:rPr>
              <w:t>域方式）的</w:t>
            </w:r>
            <w:r>
              <w:rPr>
                <w:rFonts w:hint="eastAsia"/>
                <w:szCs w:val="21"/>
              </w:rPr>
              <w:t>直放站设备</w:t>
            </w:r>
            <w:r>
              <w:rPr>
                <w:szCs w:val="21"/>
              </w:rPr>
              <w:t>进行连通性测试</w:t>
            </w:r>
            <w:r>
              <w:rPr>
                <w:rFonts w:hint="eastAsia"/>
              </w:rPr>
              <w:t>；</w:t>
            </w:r>
          </w:p>
          <w:p>
            <w:pPr>
              <w:numPr>
                <w:ilvl w:val="0"/>
                <w:numId w:val="119"/>
              </w:numPr>
            </w:pPr>
            <w:r>
              <w:rPr>
                <w:rFonts w:hint="eastAsia"/>
              </w:rPr>
              <w:t>可成功</w:t>
            </w:r>
            <w:r>
              <w:t>创建连通性测试周期任务</w:t>
            </w:r>
            <w:r>
              <w:rPr>
                <w:rFonts w:hint="eastAsia"/>
              </w:rPr>
              <w:t>；</w:t>
            </w:r>
          </w:p>
          <w:p>
            <w:pPr>
              <w:numPr>
                <w:ilvl w:val="0"/>
                <w:numId w:val="119"/>
              </w:numPr>
            </w:pPr>
            <w:r>
              <w:rPr>
                <w:rFonts w:hint="eastAsia"/>
              </w:rPr>
              <w:t>测试</w:t>
            </w:r>
            <w:r>
              <w:t>报告中该网元</w:t>
            </w:r>
            <w:r>
              <w:rPr>
                <w:rFonts w:hint="eastAsia"/>
              </w:rPr>
              <w:t>的结果</w:t>
            </w:r>
            <w:r>
              <w:t>为成功；</w:t>
            </w:r>
          </w:p>
          <w:p>
            <w:pPr>
              <w:numPr>
                <w:ilvl w:val="0"/>
                <w:numId w:val="119"/>
              </w:numPr>
            </w:pPr>
            <w:r>
              <w:rPr>
                <w:rFonts w:hint="eastAsia"/>
              </w:rPr>
              <w:t>测试</w:t>
            </w:r>
            <w:r>
              <w:t>报告中该网元</w:t>
            </w:r>
            <w:r>
              <w:rPr>
                <w:rFonts w:hint="eastAsia"/>
              </w:rPr>
              <w:t>的结果</w:t>
            </w:r>
            <w:r>
              <w:t>为</w:t>
            </w:r>
            <w:r>
              <w:rPr>
                <w:rFonts w:hint="eastAsia"/>
              </w:rPr>
              <w:t>失败。</w:t>
            </w:r>
          </w:p>
        </w:tc>
      </w:tr>
    </w:tbl>
    <w:p>
      <w:pPr>
        <w:pStyle w:val="65"/>
        <w:ind w:firstLine="0" w:firstLineChars="0"/>
        <w:rPr>
          <w:rFonts w:ascii="Times New Roman"/>
          <w:b/>
        </w:rPr>
      </w:pPr>
    </w:p>
    <w:p>
      <w:pPr>
        <w:pStyle w:val="65"/>
        <w:ind w:firstLine="0" w:firstLineChars="0"/>
        <w:rPr>
          <w:rFonts w:ascii="Times New Roman"/>
          <w:b/>
        </w:rPr>
      </w:pPr>
    </w:p>
    <w:p>
      <w:pPr>
        <w:pStyle w:val="237"/>
        <w:numPr>
          <w:ilvl w:val="1"/>
          <w:numId w:val="21"/>
        </w:numPr>
        <w:tabs>
          <w:tab w:val="left" w:pos="142"/>
          <w:tab w:val="left" w:pos="567"/>
          <w:tab w:val="clear" w:pos="576"/>
        </w:tabs>
        <w:spacing w:before="156" w:after="156"/>
        <w:rPr>
          <w:rFonts w:hint="eastAsia" w:ascii="Times New Roman" w:hAnsi="Times New Roman"/>
          <w:sz w:val="21"/>
          <w:szCs w:val="16"/>
        </w:rPr>
      </w:pPr>
      <w:bookmarkStart w:id="287" w:name="_Toc5010"/>
      <w:bookmarkStart w:id="288" w:name="_Toc4273"/>
      <w:r>
        <w:rPr>
          <w:rFonts w:hint="eastAsia" w:ascii="Times New Roman" w:hAnsi="Times New Roman"/>
          <w:sz w:val="21"/>
          <w:szCs w:val="16"/>
        </w:rPr>
        <w:t>告警管理</w:t>
      </w:r>
      <w:bookmarkEnd w:id="287"/>
      <w:bookmarkEnd w:id="288"/>
    </w:p>
    <w:p>
      <w:pPr>
        <w:pStyle w:val="129"/>
        <w:numPr>
          <w:ilvl w:val="2"/>
          <w:numId w:val="21"/>
        </w:numPr>
        <w:spacing w:before="156" w:after="156"/>
        <w:outlineLvl w:val="3"/>
        <w:rPr>
          <w:rFonts w:ascii="Times New Roman"/>
          <w:sz w:val="22"/>
        </w:rPr>
      </w:pPr>
      <w:r>
        <w:rPr>
          <w:rFonts w:hint="eastAsia" w:ascii="Times New Roman"/>
          <w:sz w:val="22"/>
        </w:rPr>
        <w:t>告警信息</w:t>
      </w:r>
    </w:p>
    <w:p>
      <w:pPr>
        <w:pStyle w:val="129"/>
        <w:numPr>
          <w:ilvl w:val="3"/>
          <w:numId w:val="21"/>
        </w:numPr>
        <w:spacing w:before="156" w:after="156"/>
        <w:outlineLvl w:val="3"/>
        <w:rPr>
          <w:rFonts w:ascii="Times New Roman"/>
          <w:sz w:val="22"/>
        </w:rPr>
      </w:pPr>
      <w:r>
        <w:rPr>
          <w:rFonts w:hint="eastAsia" w:ascii="Times New Roman"/>
          <w:sz w:val="22"/>
        </w:rPr>
        <w:t>告警格式</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r>
              <w:rPr>
                <w:rFonts w:hint="eastAsia"/>
              </w:rPr>
              <w:t>告警管理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r>
              <w:rPr>
                <w:rFonts w:hint="eastAsia"/>
              </w:rPr>
              <w:t>告警格式</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20"/>
              </w:numPr>
              <w:tabs>
                <w:tab w:val="left" w:pos="420"/>
              </w:tabs>
              <w:ind w:firstLineChars="0"/>
              <w:contextualSpacing/>
              <w:jc w:val="left"/>
            </w:pPr>
            <w:r>
              <w:t>OMC</w:t>
            </w:r>
            <w:r>
              <w:rPr>
                <w:rFonts w:hint="eastAsia"/>
              </w:rPr>
              <w:t>客户端</w:t>
            </w:r>
            <w:r>
              <w:t>1</w:t>
            </w:r>
            <w:r>
              <w:rPr>
                <w:rFonts w:hint="eastAsia"/>
              </w:rPr>
              <w:t>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21"/>
              </w:numPr>
            </w:pPr>
            <w:r>
              <w:rPr>
                <w:rFonts w:hint="eastAsia"/>
              </w:rPr>
              <w:t>OMC与基站连接正常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22"/>
              </w:numPr>
            </w:pPr>
            <w:r>
              <w:rPr>
                <w:rFonts w:hint="eastAsia"/>
              </w:rPr>
              <w:t>查看告警</w:t>
            </w:r>
            <w:r>
              <w:t>中</w:t>
            </w:r>
            <w:r>
              <w:rPr>
                <w:rFonts w:hint="eastAsia"/>
              </w:rPr>
              <w:t>重要</w:t>
            </w:r>
            <w:r>
              <w:t>字段</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w:t>
            </w:r>
            <w:r>
              <w:rPr>
                <w:szCs w:val="21"/>
              </w:rPr>
              <w:t>结果：</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23"/>
              </w:numPr>
            </w:pPr>
            <w:r>
              <w:rPr>
                <w:rFonts w:hint="eastAsia"/>
              </w:rPr>
              <w:t>告警序列号：唯一的对每一个告警的编号或流水号；</w:t>
            </w:r>
          </w:p>
          <w:p>
            <w:pPr>
              <w:numPr>
                <w:ilvl w:val="0"/>
                <w:numId w:val="123"/>
              </w:numPr>
            </w:pPr>
            <w:r>
              <w:rPr>
                <w:rFonts w:hint="eastAsia"/>
              </w:rPr>
              <w:t>告警编号：告警编号是告警名称的唯一标识。不同的告警对应不同的告警编号。级别发生变化或被清除后又产生的告警，使用不同的序列号但使用与原来相同的告警编号；</w:t>
            </w:r>
          </w:p>
          <w:p>
            <w:pPr>
              <w:numPr>
                <w:ilvl w:val="0"/>
                <w:numId w:val="123"/>
              </w:numPr>
            </w:pPr>
            <w:r>
              <w:rPr>
                <w:rFonts w:hint="eastAsia"/>
              </w:rPr>
              <w:t>告警对象：产生告警的网元对象标识和告警网元对象名称，便于定位基站或小区；</w:t>
            </w:r>
          </w:p>
          <w:p>
            <w:pPr>
              <w:numPr>
                <w:ilvl w:val="0"/>
                <w:numId w:val="123"/>
              </w:numPr>
            </w:pPr>
            <w:r>
              <w:rPr>
                <w:rFonts w:hint="eastAsia"/>
              </w:rPr>
              <w:t>告警对象类型：产生告警的网元对象类型；</w:t>
            </w:r>
          </w:p>
          <w:p>
            <w:pPr>
              <w:numPr>
                <w:ilvl w:val="0"/>
                <w:numId w:val="123"/>
              </w:numPr>
            </w:pPr>
            <w:r>
              <w:rPr>
                <w:rFonts w:hint="eastAsia"/>
              </w:rPr>
              <w:t>告警类型：包括五种告警：设备告警、服务质量告警、通信告警、环境告警、处理失败告警；</w:t>
            </w:r>
          </w:p>
          <w:p>
            <w:pPr>
              <w:numPr>
                <w:ilvl w:val="0"/>
                <w:numId w:val="123"/>
              </w:numPr>
            </w:pPr>
            <w:r>
              <w:rPr>
                <w:rFonts w:hint="eastAsia"/>
              </w:rPr>
              <w:t>告警级别：包括四个级别：严重告警、主要告警、次要告警、警告告警；</w:t>
            </w:r>
          </w:p>
          <w:p>
            <w:pPr>
              <w:numPr>
                <w:ilvl w:val="0"/>
                <w:numId w:val="123"/>
              </w:numPr>
            </w:pPr>
            <w:r>
              <w:rPr>
                <w:rFonts w:hint="eastAsia"/>
              </w:rPr>
              <w:t>告警状态：共有四项：未确认当前告警、已确认当前告警、未确认历史告警、已确认历史告警；</w:t>
            </w:r>
          </w:p>
          <w:p>
            <w:pPr>
              <w:numPr>
                <w:ilvl w:val="0"/>
                <w:numId w:val="123"/>
              </w:numPr>
            </w:pPr>
            <w:r>
              <w:rPr>
                <w:rFonts w:hint="eastAsia"/>
              </w:rPr>
              <w:t>可能原因：提供告警的可能原因描述。</w:t>
            </w:r>
          </w:p>
          <w:p>
            <w:pPr>
              <w:numPr>
                <w:ilvl w:val="0"/>
                <w:numId w:val="123"/>
              </w:numPr>
            </w:pPr>
            <w:r>
              <w:rPr>
                <w:rFonts w:hint="eastAsia"/>
              </w:rPr>
              <w:t>告警定位信息：包括告警的设备名</w:t>
            </w:r>
            <w:r>
              <w:t>/</w:t>
            </w:r>
            <w:r>
              <w:rPr>
                <w:rFonts w:hint="eastAsia"/>
              </w:rPr>
              <w:t>设备编号以及告警产生的具体模块；</w:t>
            </w:r>
          </w:p>
          <w:p>
            <w:pPr>
              <w:numPr>
                <w:ilvl w:val="0"/>
                <w:numId w:val="123"/>
              </w:numPr>
            </w:pPr>
            <w:r>
              <w:rPr>
                <w:rFonts w:hint="eastAsia"/>
              </w:rPr>
              <w:t>告警现象描述</w:t>
            </w:r>
          </w:p>
          <w:p>
            <w:pPr>
              <w:numPr>
                <w:ilvl w:val="0"/>
                <w:numId w:val="123"/>
              </w:numPr>
            </w:pPr>
            <w:r>
              <w:rPr>
                <w:rFonts w:hint="eastAsia"/>
              </w:rPr>
              <w:t>告警发生时间：精确到年月日，时分秒；</w:t>
            </w:r>
          </w:p>
          <w:p>
            <w:pPr>
              <w:numPr>
                <w:ilvl w:val="0"/>
                <w:numId w:val="123"/>
              </w:numPr>
            </w:pPr>
            <w:r>
              <w:rPr>
                <w:rFonts w:hint="eastAsia"/>
              </w:rPr>
              <w:t>告警清除时间：对未清除的告警，此项不存在；</w:t>
            </w:r>
          </w:p>
          <w:p>
            <w:pPr>
              <w:numPr>
                <w:ilvl w:val="0"/>
                <w:numId w:val="123"/>
              </w:numPr>
            </w:pPr>
            <w:r>
              <w:rPr>
                <w:rFonts w:hint="eastAsia"/>
              </w:rPr>
              <w:t>相关的告警：指明与本告警相关的其他告警编号列表；</w:t>
            </w:r>
          </w:p>
          <w:p>
            <w:pPr>
              <w:numPr>
                <w:ilvl w:val="0"/>
                <w:numId w:val="123"/>
              </w:numPr>
              <w:rPr>
                <w:kern w:val="0"/>
                <w:sz w:val="24"/>
                <w:szCs w:val="21"/>
              </w:rPr>
            </w:pPr>
            <w:r>
              <w:rPr>
                <w:rFonts w:hint="eastAsia"/>
              </w:rPr>
              <w:t>告警处理操作建议：对该告警的可能修复操作方式、方法；</w:t>
            </w:r>
          </w:p>
        </w:tc>
      </w:tr>
    </w:tbl>
    <w:p>
      <w:bookmarkStart w:id="289" w:name="_Toc361126986"/>
      <w:bookmarkStart w:id="290" w:name="_Toc402970153"/>
      <w:bookmarkStart w:id="291" w:name="_Toc306606565"/>
      <w:bookmarkStart w:id="292" w:name="_Toc22565270"/>
      <w:bookmarkStart w:id="293" w:name="_Toc238866997"/>
    </w:p>
    <w:bookmarkEnd w:id="289"/>
    <w:bookmarkEnd w:id="290"/>
    <w:bookmarkEnd w:id="291"/>
    <w:bookmarkEnd w:id="292"/>
    <w:bookmarkEnd w:id="293"/>
    <w:p>
      <w:pPr>
        <w:pStyle w:val="129"/>
        <w:numPr>
          <w:ilvl w:val="2"/>
          <w:numId w:val="21"/>
        </w:numPr>
        <w:spacing w:before="156" w:after="156"/>
        <w:outlineLvl w:val="3"/>
        <w:rPr>
          <w:rFonts w:ascii="Times New Roman"/>
          <w:sz w:val="22"/>
        </w:rPr>
      </w:pPr>
      <w:bookmarkStart w:id="294" w:name="_Toc402970154"/>
      <w:bookmarkStart w:id="295" w:name="_Toc361126987"/>
      <w:bookmarkStart w:id="296" w:name="_Toc238866998"/>
      <w:bookmarkStart w:id="297" w:name="_Toc306606566"/>
      <w:bookmarkStart w:id="298" w:name="_Toc22565271"/>
      <w:r>
        <w:rPr>
          <w:rFonts w:hint="eastAsia"/>
        </w:rPr>
        <w:t>告警预处理</w:t>
      </w:r>
      <w:bookmarkEnd w:id="294"/>
      <w:bookmarkEnd w:id="295"/>
      <w:bookmarkEnd w:id="296"/>
      <w:bookmarkEnd w:id="297"/>
      <w:bookmarkEnd w:id="298"/>
    </w:p>
    <w:p>
      <w:pPr>
        <w:pStyle w:val="129"/>
        <w:numPr>
          <w:ilvl w:val="3"/>
          <w:numId w:val="21"/>
        </w:numPr>
        <w:spacing w:before="156" w:after="156"/>
        <w:outlineLvl w:val="3"/>
      </w:pPr>
      <w:bookmarkStart w:id="299" w:name="_Toc402970156"/>
      <w:bookmarkStart w:id="300" w:name="_Toc238867000"/>
      <w:bookmarkStart w:id="301" w:name="_Toc361126989"/>
      <w:r>
        <w:rPr>
          <w:rFonts w:hint="eastAsia"/>
        </w:rPr>
        <w:t>告警级别重定义</w:t>
      </w:r>
      <w:bookmarkEnd w:id="299"/>
      <w:bookmarkEnd w:id="300"/>
      <w:bookmarkEnd w:id="301"/>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告警管理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告警级别重定义</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24"/>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25"/>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26"/>
              </w:numPr>
              <w:rPr>
                <w:szCs w:val="21"/>
              </w:rPr>
            </w:pPr>
            <w:r>
              <w:rPr>
                <w:rFonts w:hint="eastAsia"/>
              </w:rPr>
              <w:t>修改告警级别</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27"/>
              </w:numPr>
              <w:rPr>
                <w:kern w:val="0"/>
                <w:sz w:val="24"/>
                <w:szCs w:val="21"/>
              </w:rPr>
            </w:pPr>
            <w:r>
              <w:rPr>
                <w:rFonts w:hint="eastAsia" w:ascii="宋体"/>
                <w:kern w:val="0"/>
                <w:szCs w:val="20"/>
              </w:rPr>
              <w:t>支持操作人员根据实际应用需求，对某类告警所属级别进行重定义。网管系统应能根据重定义的告警级别进行显示与处理，用户界面上呈现的告警信息也产生相应变化。</w:t>
            </w:r>
          </w:p>
        </w:tc>
      </w:tr>
    </w:tbl>
    <w:p>
      <w:pPr>
        <w:pStyle w:val="65"/>
      </w:pPr>
    </w:p>
    <w:p>
      <w:pPr>
        <w:pStyle w:val="129"/>
        <w:numPr>
          <w:ilvl w:val="3"/>
          <w:numId w:val="21"/>
        </w:numPr>
        <w:spacing w:before="156" w:after="156"/>
        <w:outlineLvl w:val="3"/>
      </w:pPr>
      <w:bookmarkStart w:id="302" w:name="_Toc361127003"/>
      <w:bookmarkStart w:id="303" w:name="_Toc238867013"/>
      <w:bookmarkStart w:id="304" w:name="_Toc58038788"/>
      <w:bookmarkStart w:id="305" w:name="_Toc402970159"/>
      <w:r>
        <w:rPr>
          <w:rFonts w:hint="eastAsia"/>
        </w:rPr>
        <w:t>告警呈现信息</w:t>
      </w:r>
      <w:bookmarkEnd w:id="302"/>
      <w:bookmarkEnd w:id="303"/>
      <w:bookmarkEnd w:id="304"/>
      <w:bookmarkEnd w:id="305"/>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告警管理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告警呈现信息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28"/>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29"/>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30"/>
              </w:numPr>
              <w:rPr>
                <w:szCs w:val="21"/>
              </w:rPr>
            </w:pPr>
            <w:r>
              <w:rPr>
                <w:rFonts w:hint="eastAsia"/>
              </w:rPr>
              <w:t>查询告警报告</w:t>
            </w:r>
            <w:r>
              <w:t>和详细信息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31"/>
              </w:numPr>
              <w:rPr>
                <w:kern w:val="0"/>
                <w:sz w:val="24"/>
                <w:szCs w:val="21"/>
              </w:rPr>
            </w:pPr>
            <w:r>
              <w:rPr>
                <w:rFonts w:hint="eastAsia"/>
              </w:rPr>
              <w:t>告警信息的呈现要求能提供告警报告、告警详细信息两种方式。告警报告以事件列表形式呈现告警信息时，其呈现的字段应能个性化定制。</w:t>
            </w:r>
          </w:p>
        </w:tc>
      </w:tr>
    </w:tbl>
    <w:p>
      <w:pPr>
        <w:pStyle w:val="65"/>
      </w:pPr>
    </w:p>
    <w:p>
      <w:pPr>
        <w:pStyle w:val="129"/>
        <w:numPr>
          <w:ilvl w:val="3"/>
          <w:numId w:val="21"/>
        </w:numPr>
        <w:spacing w:before="156" w:after="156"/>
        <w:outlineLvl w:val="3"/>
      </w:pPr>
      <w:r>
        <w:rPr>
          <w:rFonts w:hint="eastAsia"/>
        </w:rPr>
        <w:t>告警过滤呈现</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告警管理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告警过滤呈现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32"/>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33"/>
              </w:numPr>
              <w:rPr>
                <w:szCs w:val="21"/>
              </w:rPr>
            </w:pPr>
            <w:r>
              <w:rPr>
                <w:rFonts w:hint="eastAsia"/>
              </w:rPr>
              <w:t>OMC与基站连接正常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34"/>
              </w:numPr>
              <w:rPr>
                <w:szCs w:val="21"/>
              </w:rPr>
            </w:pPr>
            <w:r>
              <w:rPr>
                <w:rFonts w:hint="eastAsia"/>
                <w:szCs w:val="21"/>
              </w:rPr>
              <w:t>在告警管理</w:t>
            </w:r>
            <w:r>
              <w:rPr>
                <w:szCs w:val="21"/>
              </w:rPr>
              <w:t>中定制告警过滤规则，查看过滤后的呈现结果</w:t>
            </w:r>
          </w:p>
          <w:p>
            <w:pPr>
              <w:numPr>
                <w:ilvl w:val="0"/>
                <w:numId w:val="134"/>
              </w:numPr>
              <w:rPr>
                <w:szCs w:val="21"/>
              </w:rPr>
            </w:pPr>
            <w:r>
              <w:rPr>
                <w:rFonts w:hint="eastAsia"/>
                <w:szCs w:val="21"/>
              </w:rPr>
              <w:t>查寻过滤掉</w:t>
            </w:r>
            <w:r>
              <w:rPr>
                <w:szCs w:val="21"/>
              </w:rPr>
              <w:t>的原始告警</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w:t>
            </w:r>
            <w:r>
              <w:rPr>
                <w:szCs w:val="21"/>
              </w:rPr>
              <w:t>结果：</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35"/>
              </w:numPr>
            </w:pPr>
            <w:bookmarkStart w:id="306" w:name="OLE_LINK5"/>
            <w:r>
              <w:rPr>
                <w:rFonts w:hint="eastAsia"/>
              </w:rPr>
              <w:t>网管系统应具有告警过滤呈现功能，并支持告警过滤呈现功能的开启和关闭。告警过滤</w:t>
            </w:r>
            <w:bookmarkEnd w:id="306"/>
            <w:r>
              <w:rPr>
                <w:rFonts w:hint="eastAsia"/>
              </w:rPr>
              <w:t>呈现是指根据操作人员设定的过滤条件，过滤（或限制）相关告警信息在活动告警界面显示，但不影响告警的上报和入库。</w:t>
            </w:r>
          </w:p>
          <w:p>
            <w:pPr>
              <w:numPr>
                <w:ilvl w:val="0"/>
                <w:numId w:val="135"/>
              </w:numPr>
            </w:pPr>
            <w:r>
              <w:rPr>
                <w:rFonts w:hint="eastAsia"/>
              </w:rPr>
              <w:t>告警过滤呈现功能要求：</w:t>
            </w:r>
            <w:r>
              <w:tab/>
            </w:r>
          </w:p>
          <w:p>
            <w:pPr>
              <w:pStyle w:val="140"/>
              <w:numPr>
                <w:ilvl w:val="0"/>
                <w:numId w:val="136"/>
              </w:numPr>
              <w:rPr>
                <w:rFonts w:ascii="Times New Roman"/>
                <w:kern w:val="2"/>
                <w:szCs w:val="24"/>
              </w:rPr>
            </w:pPr>
            <w:r>
              <w:rPr>
                <w:rFonts w:hint="eastAsia" w:ascii="Times New Roman"/>
                <w:kern w:val="2"/>
                <w:szCs w:val="24"/>
              </w:rPr>
              <w:t>网管应能提供图形化操作界面，开关过滤功能、配置过滤条件等，过滤条件至少应包括：</w:t>
            </w:r>
          </w:p>
          <w:p>
            <w:pPr>
              <w:pStyle w:val="133"/>
              <w:tabs>
                <w:tab w:val="left" w:pos="1260"/>
                <w:tab w:val="clear" w:pos="486"/>
              </w:tabs>
              <w:spacing w:before="156"/>
              <w:ind w:left="1259" w:hanging="408"/>
              <w:rPr>
                <w:rFonts w:ascii="Times New Roman"/>
                <w:kern w:val="2"/>
                <w:szCs w:val="24"/>
              </w:rPr>
            </w:pPr>
            <w:r>
              <w:rPr>
                <w:rFonts w:hint="eastAsia" w:ascii="Times New Roman"/>
                <w:kern w:val="2"/>
                <w:szCs w:val="24"/>
              </w:rPr>
              <w:t>网元；</w:t>
            </w:r>
          </w:p>
          <w:p>
            <w:pPr>
              <w:pStyle w:val="133"/>
              <w:tabs>
                <w:tab w:val="left" w:pos="1260"/>
                <w:tab w:val="clear" w:pos="486"/>
              </w:tabs>
              <w:spacing w:before="156"/>
              <w:ind w:left="1259" w:hanging="408"/>
              <w:rPr>
                <w:rFonts w:ascii="Times New Roman"/>
                <w:kern w:val="2"/>
                <w:szCs w:val="24"/>
              </w:rPr>
            </w:pPr>
            <w:r>
              <w:rPr>
                <w:rFonts w:hint="eastAsia" w:ascii="Times New Roman"/>
                <w:kern w:val="2"/>
                <w:szCs w:val="24"/>
              </w:rPr>
              <w:t>网元类型；</w:t>
            </w:r>
          </w:p>
          <w:p>
            <w:pPr>
              <w:pStyle w:val="133"/>
              <w:tabs>
                <w:tab w:val="left" w:pos="1260"/>
                <w:tab w:val="clear" w:pos="486"/>
              </w:tabs>
              <w:spacing w:before="156"/>
              <w:ind w:left="1259" w:hanging="408"/>
              <w:rPr>
                <w:rFonts w:ascii="Times New Roman"/>
                <w:kern w:val="2"/>
                <w:szCs w:val="24"/>
              </w:rPr>
            </w:pPr>
            <w:r>
              <w:rPr>
                <w:rFonts w:hint="eastAsia" w:ascii="Times New Roman"/>
                <w:kern w:val="2"/>
                <w:szCs w:val="24"/>
              </w:rPr>
              <w:t>告警类型；</w:t>
            </w:r>
          </w:p>
          <w:p>
            <w:pPr>
              <w:pStyle w:val="133"/>
              <w:tabs>
                <w:tab w:val="left" w:pos="1260"/>
                <w:tab w:val="clear" w:pos="486"/>
              </w:tabs>
              <w:spacing w:before="156"/>
              <w:ind w:left="1259" w:hanging="408"/>
              <w:rPr>
                <w:rFonts w:ascii="Times New Roman"/>
                <w:kern w:val="2"/>
                <w:szCs w:val="24"/>
              </w:rPr>
            </w:pPr>
            <w:r>
              <w:rPr>
                <w:rFonts w:hint="eastAsia" w:ascii="Times New Roman"/>
                <w:kern w:val="2"/>
                <w:szCs w:val="24"/>
              </w:rPr>
              <w:t>告警级别；</w:t>
            </w:r>
          </w:p>
          <w:p>
            <w:pPr>
              <w:pStyle w:val="133"/>
              <w:tabs>
                <w:tab w:val="left" w:pos="1260"/>
                <w:tab w:val="clear" w:pos="486"/>
              </w:tabs>
              <w:spacing w:before="156"/>
              <w:ind w:left="1259" w:hanging="408"/>
              <w:rPr>
                <w:rFonts w:ascii="Times New Roman"/>
                <w:kern w:val="2"/>
                <w:szCs w:val="24"/>
              </w:rPr>
            </w:pPr>
            <w:r>
              <w:rPr>
                <w:rFonts w:hint="eastAsia" w:ascii="Times New Roman"/>
                <w:kern w:val="2"/>
                <w:szCs w:val="24"/>
              </w:rPr>
              <w:t>告警状态；</w:t>
            </w:r>
          </w:p>
          <w:p>
            <w:pPr>
              <w:pStyle w:val="133"/>
              <w:tabs>
                <w:tab w:val="left" w:pos="1260"/>
                <w:tab w:val="clear" w:pos="486"/>
              </w:tabs>
              <w:spacing w:before="156"/>
              <w:ind w:left="1259" w:hanging="408"/>
              <w:rPr>
                <w:rFonts w:ascii="Times New Roman"/>
                <w:kern w:val="2"/>
                <w:szCs w:val="24"/>
              </w:rPr>
            </w:pPr>
            <w:r>
              <w:rPr>
                <w:rFonts w:hint="eastAsia" w:ascii="Times New Roman"/>
                <w:kern w:val="2"/>
                <w:szCs w:val="24"/>
              </w:rPr>
              <w:t>告警发生时间。</w:t>
            </w:r>
          </w:p>
          <w:p>
            <w:pPr>
              <w:pStyle w:val="140"/>
              <w:rPr>
                <w:rFonts w:ascii="Times New Roman"/>
                <w:kern w:val="2"/>
                <w:szCs w:val="24"/>
              </w:rPr>
            </w:pPr>
            <w:r>
              <w:rPr>
                <w:rFonts w:hint="eastAsia" w:ascii="Times New Roman"/>
                <w:kern w:val="2"/>
                <w:szCs w:val="24"/>
              </w:rPr>
              <w:t>网管应能支持多个过滤条件的逻辑运算及模板设定，包括：</w:t>
            </w:r>
          </w:p>
          <w:p>
            <w:pPr>
              <w:pStyle w:val="133"/>
              <w:tabs>
                <w:tab w:val="left" w:pos="1260"/>
                <w:tab w:val="clear" w:pos="486"/>
              </w:tabs>
              <w:spacing w:before="156"/>
              <w:ind w:left="1259" w:hanging="408"/>
              <w:rPr>
                <w:rFonts w:ascii="Times New Roman"/>
                <w:kern w:val="2"/>
                <w:szCs w:val="24"/>
              </w:rPr>
            </w:pPr>
            <w:r>
              <w:rPr>
                <w:rFonts w:hint="eastAsia" w:ascii="Times New Roman"/>
                <w:kern w:val="2"/>
                <w:szCs w:val="24"/>
              </w:rPr>
              <w:t>逻辑运算包括：</w:t>
            </w:r>
            <w:r>
              <w:rPr>
                <w:rFonts w:ascii="Times New Roman"/>
                <w:kern w:val="2"/>
                <w:szCs w:val="24"/>
              </w:rPr>
              <w:t>AND</w:t>
            </w:r>
            <w:r>
              <w:rPr>
                <w:rFonts w:hint="eastAsia" w:ascii="Times New Roman"/>
                <w:kern w:val="2"/>
                <w:szCs w:val="24"/>
              </w:rPr>
              <w:t>、</w:t>
            </w:r>
            <w:r>
              <w:rPr>
                <w:rFonts w:ascii="Times New Roman"/>
                <w:kern w:val="2"/>
                <w:szCs w:val="24"/>
              </w:rPr>
              <w:t>OR</w:t>
            </w:r>
            <w:r>
              <w:rPr>
                <w:rFonts w:hint="eastAsia" w:ascii="Times New Roman"/>
                <w:kern w:val="2"/>
                <w:szCs w:val="24"/>
              </w:rPr>
              <w:t>、</w:t>
            </w:r>
            <w:r>
              <w:rPr>
                <w:rFonts w:ascii="Times New Roman"/>
                <w:kern w:val="2"/>
                <w:szCs w:val="24"/>
              </w:rPr>
              <w:t>NOT</w:t>
            </w:r>
            <w:r>
              <w:rPr>
                <w:rFonts w:hint="eastAsia" w:ascii="Times New Roman"/>
                <w:kern w:val="2"/>
                <w:szCs w:val="24"/>
              </w:rPr>
              <w:t>；</w:t>
            </w:r>
          </w:p>
          <w:p>
            <w:pPr>
              <w:pStyle w:val="133"/>
              <w:tabs>
                <w:tab w:val="left" w:pos="1260"/>
                <w:tab w:val="clear" w:pos="486"/>
              </w:tabs>
              <w:spacing w:before="156"/>
              <w:ind w:left="1259" w:hanging="408"/>
              <w:rPr>
                <w:rFonts w:ascii="Times New Roman"/>
                <w:kern w:val="2"/>
                <w:szCs w:val="24"/>
              </w:rPr>
            </w:pPr>
            <w:r>
              <w:rPr>
                <w:rFonts w:hint="eastAsia" w:ascii="Times New Roman"/>
                <w:kern w:val="2"/>
                <w:szCs w:val="24"/>
              </w:rPr>
              <w:t>数学运算包括：＞、＝、＜、≥、≤、≠、</w:t>
            </w:r>
            <w:r>
              <w:rPr>
                <w:rFonts w:ascii="Times New Roman"/>
                <w:kern w:val="2"/>
                <w:szCs w:val="24"/>
              </w:rPr>
              <w:t xml:space="preserve">like </w:t>
            </w:r>
            <w:r>
              <w:rPr>
                <w:rFonts w:hint="eastAsia" w:ascii="Times New Roman"/>
                <w:kern w:val="2"/>
                <w:szCs w:val="24"/>
              </w:rPr>
              <w:t>等。</w:t>
            </w:r>
          </w:p>
          <w:p>
            <w:pPr>
              <w:pStyle w:val="140"/>
              <w:ind w:left="840"/>
            </w:pPr>
            <w:r>
              <w:rPr>
                <w:rFonts w:hint="eastAsia"/>
              </w:rPr>
              <w:t>网管应能具备网元、时间段或告警类型的忽略性过滤功能，不管是否过滤呈现，告警均能保存原始告警数据，并可查询。</w:t>
            </w:r>
          </w:p>
          <w:p>
            <w:pPr>
              <w:pStyle w:val="133"/>
              <w:tabs>
                <w:tab w:val="left" w:pos="1260"/>
                <w:tab w:val="clear" w:pos="486"/>
              </w:tabs>
              <w:spacing w:before="156"/>
              <w:ind w:left="1259" w:hanging="408"/>
              <w:rPr>
                <w:sz w:val="24"/>
                <w:szCs w:val="21"/>
              </w:rPr>
            </w:pPr>
          </w:p>
        </w:tc>
      </w:tr>
    </w:tbl>
    <w:p>
      <w:pPr>
        <w:pStyle w:val="65"/>
        <w:ind w:firstLine="0" w:firstLineChars="0"/>
      </w:pPr>
    </w:p>
    <w:p>
      <w:pPr>
        <w:pStyle w:val="129"/>
        <w:numPr>
          <w:ilvl w:val="3"/>
          <w:numId w:val="21"/>
        </w:numPr>
        <w:spacing w:before="156" w:after="156"/>
        <w:outlineLvl w:val="3"/>
      </w:pPr>
      <w:bookmarkStart w:id="307" w:name="_Toc402970162"/>
      <w:r>
        <w:rPr>
          <w:rFonts w:hint="eastAsia"/>
        </w:rPr>
        <w:t>告警视图</w:t>
      </w:r>
      <w:bookmarkEnd w:id="307"/>
    </w:p>
    <w:p>
      <w:pPr>
        <w:pStyle w:val="129"/>
        <w:numPr>
          <w:ilvl w:val="4"/>
          <w:numId w:val="21"/>
        </w:numPr>
        <w:spacing w:before="156" w:after="156"/>
        <w:outlineLvl w:val="3"/>
      </w:pPr>
      <w:r>
        <w:rPr>
          <w:rFonts w:hint="eastAsia"/>
        </w:rPr>
        <w:t>告警定位视图</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告警管理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告警定位视图</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37"/>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38"/>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39"/>
              </w:numPr>
              <w:rPr>
                <w:szCs w:val="21"/>
              </w:rPr>
            </w:pPr>
            <w:r>
              <w:rPr>
                <w:rFonts w:hint="eastAsia"/>
              </w:rPr>
              <w:t>模拟</w:t>
            </w:r>
            <w:r>
              <w:t>远端单元的告警，</w:t>
            </w:r>
            <w:r>
              <w:rPr>
                <w:rFonts w:hint="eastAsia"/>
              </w:rPr>
              <w:t>查看基站告警的</w:t>
            </w:r>
            <w:r>
              <w:t>根因故障点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40"/>
              </w:numPr>
              <w:rPr>
                <w:kern w:val="0"/>
                <w:sz w:val="24"/>
                <w:szCs w:val="21"/>
              </w:rPr>
            </w:pPr>
            <w:r>
              <w:rPr>
                <w:rFonts w:hint="eastAsia"/>
              </w:rPr>
              <w:t>网管系统应能支持操作人员通过告警定位视图逐级定位产生告警的问题设备。</w:t>
            </w:r>
          </w:p>
        </w:tc>
      </w:tr>
    </w:tbl>
    <w:p>
      <w:pPr>
        <w:pStyle w:val="65"/>
      </w:pPr>
    </w:p>
    <w:p>
      <w:pPr>
        <w:pStyle w:val="129"/>
        <w:numPr>
          <w:ilvl w:val="2"/>
          <w:numId w:val="21"/>
        </w:numPr>
        <w:spacing w:before="156" w:after="156"/>
        <w:outlineLvl w:val="3"/>
      </w:pPr>
      <w:bookmarkStart w:id="308" w:name="_Toc306606568"/>
      <w:bookmarkStart w:id="309" w:name="_Toc238867002"/>
      <w:bookmarkStart w:id="310" w:name="_Toc22565273"/>
      <w:bookmarkStart w:id="311" w:name="_Toc361126991"/>
      <w:bookmarkStart w:id="312" w:name="_Toc402970164"/>
      <w:bookmarkStart w:id="313" w:name="_Toc348018000"/>
      <w:bookmarkStart w:id="314" w:name="_Toc361127008"/>
      <w:bookmarkStart w:id="315" w:name="_Toc402970163"/>
      <w:r>
        <w:rPr>
          <w:rFonts w:hint="eastAsia"/>
        </w:rPr>
        <w:t>告警处理</w:t>
      </w:r>
      <w:bookmarkEnd w:id="308"/>
      <w:bookmarkEnd w:id="309"/>
      <w:bookmarkEnd w:id="310"/>
      <w:bookmarkEnd w:id="311"/>
      <w:bookmarkEnd w:id="312"/>
    </w:p>
    <w:bookmarkEnd w:id="313"/>
    <w:bookmarkEnd w:id="314"/>
    <w:bookmarkEnd w:id="315"/>
    <w:p>
      <w:pPr>
        <w:pStyle w:val="129"/>
        <w:numPr>
          <w:ilvl w:val="3"/>
          <w:numId w:val="21"/>
        </w:numPr>
        <w:spacing w:before="156" w:after="156"/>
        <w:outlineLvl w:val="3"/>
      </w:pPr>
      <w:bookmarkStart w:id="316" w:name="_Toc238867004"/>
      <w:bookmarkStart w:id="317" w:name="_Toc402970165"/>
      <w:bookmarkStart w:id="318" w:name="_Toc361126993"/>
      <w:r>
        <w:rPr>
          <w:rFonts w:hint="eastAsia"/>
        </w:rPr>
        <w:t>告警确认</w:t>
      </w:r>
      <w:bookmarkEnd w:id="316"/>
      <w:bookmarkEnd w:id="317"/>
      <w:bookmarkEnd w:id="318"/>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告警管理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告警确认</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41"/>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42"/>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43"/>
              </w:numPr>
              <w:rPr>
                <w:szCs w:val="21"/>
              </w:rPr>
            </w:pPr>
            <w:r>
              <w:rPr>
                <w:rFonts w:hint="eastAsia"/>
              </w:rPr>
              <w:t>手动对告警进行</w:t>
            </w:r>
            <w:r>
              <w:t>确认</w:t>
            </w:r>
          </w:p>
          <w:p>
            <w:pPr>
              <w:numPr>
                <w:ilvl w:val="0"/>
                <w:numId w:val="143"/>
              </w:numPr>
            </w:pPr>
            <w:r>
              <w:rPr>
                <w:rFonts w:hint="eastAsia"/>
              </w:rPr>
              <w:t>设置</w:t>
            </w:r>
            <w:r>
              <w:t>自动告警确认的规则</w:t>
            </w:r>
          </w:p>
          <w:p>
            <w:pPr>
              <w:numPr>
                <w:ilvl w:val="0"/>
                <w:numId w:val="143"/>
              </w:numPr>
              <w:rPr>
                <w:szCs w:val="21"/>
              </w:rPr>
            </w:pPr>
            <w:r>
              <w:rPr>
                <w:rFonts w:hint="eastAsia"/>
              </w:rPr>
              <w:t>查看</w:t>
            </w:r>
            <w:r>
              <w:t>自动告警确认的结果</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44"/>
              </w:numPr>
            </w:pPr>
            <w:r>
              <w:rPr>
                <w:rFonts w:hint="eastAsia"/>
              </w:rPr>
              <w:t>网管系统应能提供对告警的确认功能，并记录进行确认操作的操作人员信息及确认时间，并提供告警批量确认功能。</w:t>
            </w:r>
          </w:p>
          <w:p>
            <w:pPr>
              <w:numPr>
                <w:ilvl w:val="0"/>
                <w:numId w:val="144"/>
              </w:numPr>
            </w:pPr>
            <w:r>
              <w:rPr>
                <w:rFonts w:hint="eastAsia"/>
              </w:rPr>
              <w:t>告警确认功能应提供系统自动确认和操作人员手工确认两种方式，并且在告警信息中有明确的标志，以便于查询。</w:t>
            </w:r>
          </w:p>
          <w:p>
            <w:pPr>
              <w:numPr>
                <w:ilvl w:val="0"/>
                <w:numId w:val="144"/>
              </w:numPr>
              <w:rPr>
                <w:kern w:val="0"/>
                <w:sz w:val="24"/>
                <w:szCs w:val="21"/>
              </w:rPr>
            </w:pPr>
            <w:r>
              <w:rPr>
                <w:rFonts w:hint="eastAsia"/>
              </w:rPr>
              <w:t>对于自动确认方式，网管系统应能提供图形化的规则配置界面，以便操作人员配置告警确认事件的识别规则。系统应能根据规则自动识别告警的确认条件，对告警进行自动确认。</w:t>
            </w:r>
          </w:p>
        </w:tc>
      </w:tr>
    </w:tbl>
    <w:p>
      <w:pPr>
        <w:pStyle w:val="65"/>
      </w:pPr>
    </w:p>
    <w:p>
      <w:pPr>
        <w:pStyle w:val="129"/>
        <w:numPr>
          <w:ilvl w:val="3"/>
          <w:numId w:val="21"/>
        </w:numPr>
        <w:spacing w:before="156" w:after="156"/>
        <w:outlineLvl w:val="3"/>
      </w:pPr>
      <w:bookmarkStart w:id="319" w:name="_Toc402970166"/>
      <w:bookmarkStart w:id="320" w:name="_Toc361126994"/>
      <w:bookmarkStart w:id="321" w:name="_Toc238867005"/>
      <w:r>
        <w:rPr>
          <w:rFonts w:hint="eastAsia"/>
        </w:rPr>
        <w:t>告警取消确认</w:t>
      </w:r>
      <w:bookmarkEnd w:id="319"/>
      <w:bookmarkEnd w:id="320"/>
      <w:bookmarkEnd w:id="321"/>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告警管理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告警取消确认</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45"/>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46"/>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47"/>
              </w:numPr>
              <w:rPr>
                <w:szCs w:val="21"/>
              </w:rPr>
            </w:pPr>
            <w:r>
              <w:rPr>
                <w:rFonts w:hint="eastAsia"/>
              </w:rPr>
              <w:t>对告警取消确认</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48"/>
              </w:numPr>
              <w:rPr>
                <w:kern w:val="0"/>
                <w:sz w:val="24"/>
                <w:szCs w:val="21"/>
              </w:rPr>
            </w:pPr>
            <w:r>
              <w:rPr>
                <w:rFonts w:hint="eastAsia"/>
              </w:rPr>
              <w:t>网管系统应能提供对已确认的告警取消确认的功能，同时记录取消确认操作人员的信息及时间，并提供批量取消确认功能。</w:t>
            </w:r>
          </w:p>
        </w:tc>
      </w:tr>
    </w:tbl>
    <w:p>
      <w:pPr>
        <w:pStyle w:val="65"/>
      </w:pPr>
    </w:p>
    <w:p>
      <w:pPr>
        <w:pStyle w:val="129"/>
        <w:numPr>
          <w:ilvl w:val="3"/>
          <w:numId w:val="21"/>
        </w:numPr>
        <w:spacing w:before="156" w:after="156"/>
        <w:outlineLvl w:val="3"/>
      </w:pPr>
      <w:bookmarkStart w:id="322" w:name="_Toc402970167"/>
      <w:bookmarkStart w:id="323" w:name="_Toc361126995"/>
      <w:bookmarkStart w:id="324" w:name="_Toc238867006"/>
      <w:r>
        <w:rPr>
          <w:rFonts w:hint="eastAsia"/>
        </w:rPr>
        <w:t>告警清除</w:t>
      </w:r>
      <w:bookmarkEnd w:id="322"/>
      <w:bookmarkEnd w:id="323"/>
      <w:bookmarkEnd w:id="324"/>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告警管理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告警清除</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49"/>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50"/>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51"/>
              </w:numPr>
              <w:rPr>
                <w:szCs w:val="21"/>
              </w:rPr>
            </w:pPr>
            <w:r>
              <w:rPr>
                <w:rFonts w:hint="eastAsia"/>
              </w:rPr>
              <w:t>将构造</w:t>
            </w:r>
            <w:r>
              <w:t>的故障进行恢复，查看</w:t>
            </w:r>
            <w:r>
              <w:rPr>
                <w:rFonts w:hint="eastAsia"/>
              </w:rPr>
              <w:t>自动警清除效果</w:t>
            </w:r>
          </w:p>
          <w:p>
            <w:pPr>
              <w:numPr>
                <w:ilvl w:val="0"/>
                <w:numId w:val="151"/>
              </w:numPr>
              <w:rPr>
                <w:szCs w:val="21"/>
              </w:rPr>
            </w:pPr>
            <w:r>
              <w:rPr>
                <w:rFonts w:hint="eastAsia"/>
              </w:rPr>
              <w:t>手动</w:t>
            </w:r>
            <w:r>
              <w:t>对现有告警进行</w:t>
            </w:r>
            <w:r>
              <w:rPr>
                <w:rFonts w:hint="eastAsia"/>
              </w:rPr>
              <w:t>批量</w:t>
            </w:r>
            <w:r>
              <w:t>清除</w:t>
            </w:r>
          </w:p>
          <w:p>
            <w:pPr>
              <w:numPr>
                <w:ilvl w:val="0"/>
                <w:numId w:val="151"/>
              </w:numPr>
              <w:rPr>
                <w:szCs w:val="21"/>
              </w:rPr>
            </w:pPr>
            <w:r>
              <w:rPr>
                <w:rFonts w:hint="eastAsia"/>
                <w:szCs w:val="21"/>
              </w:rPr>
              <w:t>查看</w:t>
            </w:r>
            <w:r>
              <w:rPr>
                <w:szCs w:val="21"/>
              </w:rPr>
              <w:t>清除后的告警信息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52"/>
              </w:numPr>
            </w:pPr>
            <w:r>
              <w:rPr>
                <w:rFonts w:hint="eastAsia"/>
              </w:rPr>
              <w:t>网管系统应能提供告警清除功能，包括告警自动清除、手动清除和批量清除的功能。</w:t>
            </w:r>
          </w:p>
          <w:p>
            <w:pPr>
              <w:numPr>
                <w:ilvl w:val="0"/>
                <w:numId w:val="152"/>
              </w:numPr>
            </w:pPr>
            <w:r>
              <w:rPr>
                <w:rFonts w:hint="eastAsia"/>
              </w:rPr>
              <w:t>自动清除是指当网管收到网元上报的告警清除消息后，自动将当前活动告警转为历史告警，无需人工干预。对于重复发生的告警，要求能够自动清除多条告警。</w:t>
            </w:r>
          </w:p>
          <w:p>
            <w:pPr>
              <w:numPr>
                <w:ilvl w:val="0"/>
                <w:numId w:val="152"/>
              </w:numPr>
            </w:pPr>
            <w:r>
              <w:rPr>
                <w:rFonts w:hint="eastAsia"/>
              </w:rPr>
              <w:t>手动清除是指操作人员手工清除告警，清除的结果是将当前的告警的状态由活动告警转变为已清除的告警。该操作不应对网元运行产生影响，如果网元的故障尚未恢复，其告警仍能实时上报。</w:t>
            </w:r>
          </w:p>
          <w:p>
            <w:pPr>
              <w:numPr>
                <w:ilvl w:val="0"/>
                <w:numId w:val="152"/>
              </w:numPr>
            </w:pPr>
            <w:r>
              <w:rPr>
                <w:rFonts w:hint="eastAsia"/>
              </w:rPr>
              <w:t>对告警清除操作，网管系统应能同时记录操作人员信息及清楚操作时间，并在告警信息中对自动清除和手动清除加以明确的标志，以便于查询。</w:t>
            </w:r>
          </w:p>
          <w:p>
            <w:pPr>
              <w:numPr>
                <w:ilvl w:val="0"/>
                <w:numId w:val="152"/>
              </w:numPr>
              <w:rPr>
                <w:kern w:val="0"/>
                <w:sz w:val="24"/>
                <w:szCs w:val="21"/>
              </w:rPr>
            </w:pPr>
            <w:r>
              <w:rPr>
                <w:rFonts w:hint="eastAsia"/>
              </w:rPr>
              <w:t>对于未确认的告警进行手工清除时，网管系统应能自动对该告警进行确认操作，并记录清除人的信息。</w:t>
            </w:r>
          </w:p>
        </w:tc>
      </w:tr>
    </w:tbl>
    <w:p>
      <w:pPr>
        <w:pStyle w:val="65"/>
      </w:pPr>
    </w:p>
    <w:p>
      <w:pPr>
        <w:pStyle w:val="129"/>
        <w:numPr>
          <w:ilvl w:val="3"/>
          <w:numId w:val="21"/>
        </w:numPr>
        <w:spacing w:before="156" w:after="156"/>
        <w:outlineLvl w:val="3"/>
      </w:pPr>
      <w:bookmarkStart w:id="325" w:name="_Toc238867008"/>
      <w:bookmarkStart w:id="326" w:name="_Toc361126997"/>
      <w:bookmarkStart w:id="327" w:name="_Toc402970169"/>
      <w:r>
        <w:rPr>
          <w:rFonts w:hint="eastAsia"/>
        </w:rPr>
        <w:t>告警同步</w:t>
      </w:r>
      <w:bookmarkEnd w:id="325"/>
      <w:bookmarkEnd w:id="326"/>
      <w:bookmarkEnd w:id="327"/>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告警管理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告警同步</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53"/>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54"/>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55"/>
              </w:numPr>
              <w:rPr>
                <w:szCs w:val="21"/>
              </w:rPr>
            </w:pPr>
            <w:r>
              <w:rPr>
                <w:rFonts w:hint="eastAsia"/>
              </w:rPr>
              <w:t>对脱管</w:t>
            </w:r>
            <w:r>
              <w:t>网元重新连接，</w:t>
            </w:r>
            <w:r>
              <w:rPr>
                <w:rFonts w:hint="eastAsia"/>
              </w:rPr>
              <w:t>查看自动</w:t>
            </w:r>
            <w:r>
              <w:t>告警同步效果</w:t>
            </w:r>
          </w:p>
          <w:p>
            <w:pPr>
              <w:numPr>
                <w:ilvl w:val="0"/>
                <w:numId w:val="155"/>
              </w:numPr>
              <w:rPr>
                <w:szCs w:val="21"/>
              </w:rPr>
            </w:pPr>
            <w:r>
              <w:rPr>
                <w:rFonts w:hint="eastAsia"/>
              </w:rPr>
              <w:t>手动</w:t>
            </w:r>
            <w:r>
              <w:t>进行</w:t>
            </w:r>
            <w:r>
              <w:rPr>
                <w:rFonts w:hint="eastAsia"/>
              </w:rPr>
              <w:t>告警同步</w:t>
            </w:r>
          </w:p>
          <w:p>
            <w:pPr>
              <w:numPr>
                <w:ilvl w:val="0"/>
                <w:numId w:val="155"/>
              </w:numPr>
              <w:rPr>
                <w:szCs w:val="21"/>
              </w:rPr>
            </w:pPr>
            <w:r>
              <w:rPr>
                <w:rFonts w:hint="eastAsia"/>
              </w:rPr>
              <w:t>对</w:t>
            </w:r>
            <w:r>
              <w:t>告警同步机制</w:t>
            </w:r>
            <w:r>
              <w:rPr>
                <w:rFonts w:hint="eastAsia"/>
              </w:rPr>
              <w:t>进行</w:t>
            </w:r>
            <w:r>
              <w:t>设置</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56"/>
              </w:numPr>
            </w:pPr>
            <w:r>
              <w:rPr>
                <w:rFonts w:hint="eastAsia"/>
              </w:rPr>
              <w:t>网管系统应能提供告警同步功能，即当某些因素造成系统与网元告警信息不同步时，能启动同步功能完成告警信息的同步，包括自动同步和手动同步两种方式。</w:t>
            </w:r>
          </w:p>
          <w:p>
            <w:pPr>
              <w:numPr>
                <w:ilvl w:val="0"/>
                <w:numId w:val="156"/>
              </w:numPr>
            </w:pPr>
            <w:r>
              <w:rPr>
                <w:rFonts w:hint="eastAsia"/>
              </w:rPr>
              <w:t>自动同步</w:t>
            </w:r>
          </w:p>
          <w:p>
            <w:pPr>
              <w:pStyle w:val="65"/>
            </w:pPr>
            <w:r>
              <w:rPr>
                <w:rFonts w:hint="eastAsia"/>
              </w:rPr>
              <w:t>网管应能够自动同步网元的告警，适用于下列情况：</w:t>
            </w:r>
          </w:p>
          <w:p>
            <w:pPr>
              <w:pStyle w:val="133"/>
              <w:numPr>
                <w:ilvl w:val="1"/>
                <w:numId w:val="157"/>
              </w:numPr>
              <w:tabs>
                <w:tab w:val="left" w:pos="1260"/>
                <w:tab w:val="clear" w:pos="486"/>
              </w:tabs>
              <w:spacing w:before="156"/>
            </w:pPr>
            <w:r>
              <w:rPr>
                <w:rFonts w:hint="eastAsia"/>
              </w:rPr>
              <w:t>当网管与网元建立管理连接时；</w:t>
            </w:r>
          </w:p>
          <w:p>
            <w:pPr>
              <w:pStyle w:val="133"/>
              <w:tabs>
                <w:tab w:val="left" w:pos="1260"/>
                <w:tab w:val="clear" w:pos="486"/>
              </w:tabs>
              <w:spacing w:before="156"/>
              <w:ind w:left="1259" w:hanging="408"/>
            </w:pPr>
            <w:r>
              <w:rPr>
                <w:rFonts w:hint="eastAsia"/>
              </w:rPr>
              <w:t>当网管与网元出现通信失败并且恢复后；</w:t>
            </w:r>
          </w:p>
          <w:p>
            <w:pPr>
              <w:pStyle w:val="65"/>
            </w:pPr>
            <w:r>
              <w:rPr>
                <w:rFonts w:hint="eastAsia"/>
              </w:rPr>
              <w:t>在网管系统上制定采集任务，使其自动下发命令，实现网元设备的当前告警上报。</w:t>
            </w:r>
          </w:p>
          <w:p>
            <w:pPr>
              <w:numPr>
                <w:ilvl w:val="0"/>
                <w:numId w:val="156"/>
              </w:numPr>
            </w:pPr>
            <w:r>
              <w:rPr>
                <w:rFonts w:hint="eastAsia"/>
              </w:rPr>
              <w:t>手动同步</w:t>
            </w:r>
          </w:p>
          <w:p>
            <w:pPr>
              <w:pStyle w:val="65"/>
            </w:pPr>
            <w:r>
              <w:rPr>
                <w:rFonts w:hint="eastAsia"/>
              </w:rPr>
              <w:t>当操作人员认为网管系统显示的告警信息与实际告警信息不一致时，通过手工操作网管系统下发命令，实现网元设备的当前告警上报。</w:t>
            </w:r>
          </w:p>
          <w:p>
            <w:pPr>
              <w:numPr>
                <w:ilvl w:val="0"/>
                <w:numId w:val="156"/>
              </w:numPr>
            </w:pPr>
            <w:r>
              <w:rPr>
                <w:rFonts w:hint="eastAsia"/>
              </w:rPr>
              <w:t>网管应能提供周期性和非周期性的告警同步功能，允许操作人员自定义同步周期，如天或小时。</w:t>
            </w:r>
          </w:p>
          <w:p>
            <w:pPr>
              <w:numPr>
                <w:ilvl w:val="0"/>
                <w:numId w:val="156"/>
              </w:numPr>
            </w:pPr>
            <w:r>
              <w:rPr>
                <w:rFonts w:hint="eastAsia"/>
              </w:rPr>
              <w:t>网管应支持告警信息的实时同步，确保各个节点上的告警信息真实准确。</w:t>
            </w:r>
          </w:p>
        </w:tc>
      </w:tr>
    </w:tbl>
    <w:p>
      <w:pPr>
        <w:pStyle w:val="65"/>
      </w:pPr>
    </w:p>
    <w:p>
      <w:pPr>
        <w:pStyle w:val="129"/>
        <w:numPr>
          <w:ilvl w:val="3"/>
          <w:numId w:val="21"/>
        </w:numPr>
        <w:spacing w:before="156" w:after="156"/>
        <w:outlineLvl w:val="3"/>
      </w:pPr>
      <w:bookmarkStart w:id="328" w:name="_Toc361126998"/>
      <w:bookmarkStart w:id="329" w:name="_Toc402970170"/>
      <w:r>
        <w:rPr>
          <w:rFonts w:hint="eastAsia"/>
        </w:rPr>
        <w:t>告警升级</w:t>
      </w:r>
      <w:bookmarkEnd w:id="328"/>
      <w:bookmarkEnd w:id="329"/>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告警管理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告警升级</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58"/>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59"/>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60"/>
              </w:numPr>
              <w:rPr>
                <w:szCs w:val="21"/>
              </w:rPr>
            </w:pPr>
            <w:r>
              <w:rPr>
                <w:rFonts w:hint="eastAsia"/>
              </w:rPr>
              <w:t>设置</w:t>
            </w:r>
            <w:r>
              <w:t>告警升级规则</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61"/>
              </w:numPr>
            </w:pPr>
            <w:r>
              <w:rPr>
                <w:rFonts w:hint="eastAsia"/>
              </w:rPr>
              <w:t>网管系统应能提供告警升级功能，即支持对满足设置条件的告警的级别进行升级。</w:t>
            </w:r>
          </w:p>
          <w:p>
            <w:pPr>
              <w:numPr>
                <w:ilvl w:val="0"/>
                <w:numId w:val="161"/>
              </w:numPr>
              <w:rPr>
                <w:kern w:val="0"/>
                <w:sz w:val="24"/>
                <w:szCs w:val="21"/>
              </w:rPr>
            </w:pPr>
            <w:r>
              <w:rPr>
                <w:rFonts w:hint="eastAsia"/>
              </w:rPr>
              <w:t>告警升级条件、升级门限应能由操作人员设置，系统应提供图形化的配置界面。</w:t>
            </w:r>
          </w:p>
        </w:tc>
      </w:tr>
    </w:tbl>
    <w:p>
      <w:pPr>
        <w:pStyle w:val="65"/>
      </w:pPr>
    </w:p>
    <w:p>
      <w:pPr>
        <w:pStyle w:val="129"/>
        <w:numPr>
          <w:ilvl w:val="3"/>
          <w:numId w:val="21"/>
        </w:numPr>
        <w:spacing w:before="156" w:after="156"/>
        <w:outlineLvl w:val="3"/>
      </w:pPr>
      <w:r>
        <w:rPr>
          <w:rFonts w:hint="eastAsia"/>
        </w:rPr>
        <w:t>告警优先级</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告警管理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告警优先级</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62"/>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63"/>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64"/>
              </w:numPr>
              <w:rPr>
                <w:szCs w:val="21"/>
              </w:rPr>
            </w:pPr>
            <w:r>
              <w:rPr>
                <w:rFonts w:hint="eastAsia"/>
              </w:rPr>
              <w:t>设置</w:t>
            </w:r>
            <w:r>
              <w:t>告警</w:t>
            </w:r>
            <w:r>
              <w:rPr>
                <w:rFonts w:hint="eastAsia"/>
              </w:rPr>
              <w:t>优先级</w:t>
            </w:r>
            <w:r>
              <w:t>规则</w:t>
            </w:r>
            <w:r>
              <w:rPr>
                <w:rFonts w:hint="eastAsia"/>
              </w:rPr>
              <w:t>；</w:t>
            </w:r>
          </w:p>
          <w:p>
            <w:pPr>
              <w:numPr>
                <w:ilvl w:val="0"/>
                <w:numId w:val="164"/>
              </w:numPr>
              <w:rPr>
                <w:szCs w:val="21"/>
              </w:rPr>
            </w:pPr>
            <w:r>
              <w:rPr>
                <w:rFonts w:hint="eastAsia"/>
              </w:rPr>
              <w:t>查看</w:t>
            </w:r>
            <w:r>
              <w:t>告警信息列表。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65"/>
              </w:numPr>
            </w:pPr>
            <w:r>
              <w:rPr>
                <w:rFonts w:hint="eastAsia"/>
              </w:rPr>
              <w:t>能够正常</w:t>
            </w:r>
            <w:r>
              <w:t>配置告警优先级规则</w:t>
            </w:r>
            <w:r>
              <w:rPr>
                <w:rFonts w:hint="eastAsia"/>
              </w:rPr>
              <w:t>。</w:t>
            </w:r>
          </w:p>
          <w:p>
            <w:pPr>
              <w:numPr>
                <w:ilvl w:val="0"/>
                <w:numId w:val="165"/>
              </w:numPr>
              <w:rPr>
                <w:kern w:val="0"/>
                <w:sz w:val="24"/>
                <w:szCs w:val="21"/>
              </w:rPr>
            </w:pPr>
            <w:r>
              <w:rPr>
                <w:rFonts w:hint="eastAsia"/>
              </w:rPr>
              <w:t>能够按照优先级</w:t>
            </w:r>
            <w:r>
              <w:t>规则正常显示</w:t>
            </w:r>
            <w:r>
              <w:rPr>
                <w:rFonts w:hint="eastAsia"/>
              </w:rPr>
              <w:t>。</w:t>
            </w:r>
          </w:p>
        </w:tc>
      </w:tr>
    </w:tbl>
    <w:p>
      <w:pPr>
        <w:pStyle w:val="65"/>
      </w:pPr>
    </w:p>
    <w:p>
      <w:pPr>
        <w:pStyle w:val="129"/>
        <w:numPr>
          <w:ilvl w:val="3"/>
          <w:numId w:val="21"/>
        </w:numPr>
        <w:spacing w:before="156" w:after="156"/>
        <w:outlineLvl w:val="3"/>
      </w:pPr>
      <w:r>
        <w:rPr>
          <w:rFonts w:hint="eastAsia"/>
        </w:rPr>
        <w:t>告警闪断</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告警管理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告警闪断</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66"/>
              </w:numPr>
              <w:tabs>
                <w:tab w:val="left" w:pos="420"/>
              </w:tabs>
              <w:ind w:firstLineChars="0"/>
              <w:contextualSpacing/>
              <w:jc w:val="left"/>
              <w:rPr>
                <w:szCs w:val="21"/>
              </w:rPr>
            </w:pPr>
            <w:r>
              <w:rPr>
                <w:rFonts w:hint="eastAsia"/>
                <w:szCs w:val="21"/>
              </w:rPr>
              <w:t>OMC客户端1台</w:t>
            </w:r>
          </w:p>
          <w:p>
            <w:pPr>
              <w:pStyle w:val="229"/>
              <w:widowControl/>
              <w:numPr>
                <w:ilvl w:val="0"/>
                <w:numId w:val="166"/>
              </w:numPr>
              <w:tabs>
                <w:tab w:val="left" w:pos="420"/>
              </w:tabs>
              <w:ind w:firstLineChars="0"/>
              <w:contextualSpacing/>
              <w:jc w:val="left"/>
              <w:rPr>
                <w:szCs w:val="21"/>
              </w:rPr>
            </w:pPr>
            <w:r>
              <w:rPr>
                <w:rFonts w:hint="eastAsia"/>
                <w:szCs w:val="21"/>
              </w:rPr>
              <w:t>基站1台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67"/>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68"/>
              </w:numPr>
              <w:rPr>
                <w:szCs w:val="21"/>
              </w:rPr>
            </w:pPr>
            <w:r>
              <w:rPr>
                <w:rFonts w:hint="eastAsia"/>
              </w:rPr>
              <w:t>设置</w:t>
            </w:r>
            <w:r>
              <w:t>告警</w:t>
            </w:r>
            <w:r>
              <w:rPr>
                <w:rFonts w:hint="eastAsia"/>
              </w:rPr>
              <w:t>闪断</w:t>
            </w:r>
            <w:r>
              <w:t>规则</w:t>
            </w:r>
            <w:r>
              <w:rPr>
                <w:rFonts w:hint="eastAsia"/>
              </w:rPr>
              <w:t>；</w:t>
            </w:r>
          </w:p>
          <w:p>
            <w:pPr>
              <w:numPr>
                <w:ilvl w:val="0"/>
                <w:numId w:val="168"/>
              </w:numPr>
              <w:rPr>
                <w:szCs w:val="21"/>
              </w:rPr>
            </w:pPr>
            <w:r>
              <w:rPr>
                <w:rFonts w:hint="eastAsia"/>
                <w:szCs w:val="21"/>
              </w:rPr>
              <w:t>基站</w:t>
            </w:r>
            <w:r>
              <w:rPr>
                <w:szCs w:val="21"/>
              </w:rPr>
              <w:t>上报告警；</w:t>
            </w:r>
          </w:p>
          <w:p>
            <w:pPr>
              <w:numPr>
                <w:ilvl w:val="0"/>
                <w:numId w:val="168"/>
              </w:numPr>
              <w:rPr>
                <w:szCs w:val="21"/>
              </w:rPr>
            </w:pPr>
            <w:r>
              <w:rPr>
                <w:rFonts w:hint="eastAsia"/>
                <w:szCs w:val="21"/>
              </w:rPr>
              <w:t>等待周期</w:t>
            </w:r>
            <w:r>
              <w:rPr>
                <w:szCs w:val="21"/>
              </w:rPr>
              <w:t>时间结束，基站上报告警清除；</w:t>
            </w:r>
          </w:p>
          <w:p>
            <w:pPr>
              <w:numPr>
                <w:ilvl w:val="0"/>
                <w:numId w:val="168"/>
              </w:numPr>
              <w:rPr>
                <w:szCs w:val="21"/>
              </w:rPr>
            </w:pPr>
            <w:r>
              <w:rPr>
                <w:rFonts w:hint="eastAsia"/>
                <w:szCs w:val="21"/>
              </w:rPr>
              <w:t>基站</w:t>
            </w:r>
            <w:r>
              <w:rPr>
                <w:szCs w:val="21"/>
              </w:rPr>
              <w:t>上报告警</w:t>
            </w:r>
            <w:r>
              <w:rPr>
                <w:rFonts w:hint="eastAsia"/>
                <w:szCs w:val="21"/>
              </w:rPr>
              <w:t>；</w:t>
            </w:r>
          </w:p>
          <w:p>
            <w:pPr>
              <w:numPr>
                <w:ilvl w:val="0"/>
                <w:numId w:val="168"/>
              </w:numPr>
              <w:rPr>
                <w:szCs w:val="21"/>
              </w:rPr>
            </w:pPr>
            <w:r>
              <w:rPr>
                <w:rFonts w:hint="eastAsia"/>
                <w:szCs w:val="21"/>
              </w:rPr>
              <w:t>周期内</w:t>
            </w:r>
            <w:r>
              <w:rPr>
                <w:szCs w:val="21"/>
              </w:rPr>
              <w:t>基站上报告警清除；</w:t>
            </w:r>
          </w:p>
          <w:p>
            <w:pPr>
              <w:numPr>
                <w:ilvl w:val="0"/>
                <w:numId w:val="168"/>
              </w:numPr>
              <w:rPr>
                <w:szCs w:val="21"/>
              </w:rPr>
            </w:pPr>
            <w:r>
              <w:rPr>
                <w:rFonts w:hint="eastAsia"/>
                <w:szCs w:val="21"/>
              </w:rPr>
              <w:t>等待</w:t>
            </w:r>
            <w:r>
              <w:rPr>
                <w:szCs w:val="21"/>
              </w:rPr>
              <w:t>新周期结束；</w:t>
            </w:r>
          </w:p>
          <w:p>
            <w:pPr>
              <w:numPr>
                <w:ilvl w:val="0"/>
                <w:numId w:val="168"/>
              </w:numPr>
              <w:rPr>
                <w:szCs w:val="21"/>
              </w:rPr>
            </w:pPr>
            <w:r>
              <w:rPr>
                <w:rFonts w:hint="eastAsia"/>
                <w:szCs w:val="21"/>
              </w:rPr>
              <w:t>基站</w:t>
            </w:r>
            <w:r>
              <w:rPr>
                <w:szCs w:val="21"/>
              </w:rPr>
              <w:t>上报告警；</w:t>
            </w:r>
          </w:p>
          <w:p>
            <w:pPr>
              <w:numPr>
                <w:ilvl w:val="0"/>
                <w:numId w:val="168"/>
              </w:numPr>
              <w:rPr>
                <w:szCs w:val="21"/>
              </w:rPr>
            </w:pPr>
            <w:r>
              <w:rPr>
                <w:rFonts w:hint="eastAsia"/>
                <w:szCs w:val="21"/>
              </w:rPr>
              <w:t>周期内</w:t>
            </w:r>
            <w:r>
              <w:rPr>
                <w:szCs w:val="21"/>
              </w:rPr>
              <w:t>基站上报告警清除</w:t>
            </w:r>
            <w:r>
              <w:rPr>
                <w:rFonts w:hint="eastAsia"/>
                <w:szCs w:val="21"/>
              </w:rPr>
              <w:t>；</w:t>
            </w:r>
          </w:p>
          <w:p>
            <w:pPr>
              <w:numPr>
                <w:ilvl w:val="0"/>
                <w:numId w:val="168"/>
              </w:numPr>
              <w:rPr>
                <w:szCs w:val="21"/>
              </w:rPr>
            </w:pPr>
            <w:r>
              <w:rPr>
                <w:rFonts w:hint="eastAsia"/>
                <w:szCs w:val="21"/>
              </w:rPr>
              <w:t>新周期</w:t>
            </w:r>
            <w:r>
              <w:rPr>
                <w:szCs w:val="21"/>
              </w:rPr>
              <w:t>内基站上报</w:t>
            </w:r>
            <w:r>
              <w:rPr>
                <w:rFonts w:hint="eastAsia"/>
                <w:szCs w:val="21"/>
              </w:rPr>
              <w:t>告警</w:t>
            </w:r>
            <w:r>
              <w:rPr>
                <w:szCs w:val="21"/>
              </w:rPr>
              <w:t>；</w:t>
            </w:r>
          </w:p>
          <w:p>
            <w:pPr>
              <w:numPr>
                <w:ilvl w:val="0"/>
                <w:numId w:val="168"/>
              </w:numPr>
              <w:rPr>
                <w:szCs w:val="21"/>
              </w:rPr>
            </w:pPr>
            <w:r>
              <w:rPr>
                <w:rFonts w:hint="eastAsia"/>
                <w:szCs w:val="21"/>
              </w:rPr>
              <w:t>等待</w:t>
            </w:r>
            <w:r>
              <w:rPr>
                <w:szCs w:val="21"/>
              </w:rPr>
              <w:t>新周期结束</w:t>
            </w:r>
            <w:r>
              <w:rPr>
                <w:rFonts w:hint="eastAsia"/>
                <w:szCs w:val="21"/>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69"/>
              </w:numPr>
            </w:pPr>
            <w:r>
              <w:rPr>
                <w:rFonts w:hint="eastAsia"/>
              </w:rPr>
              <w:t>能够正常</w:t>
            </w:r>
            <w:r>
              <w:t>配置告警闪断规则</w:t>
            </w:r>
            <w:r>
              <w:rPr>
                <w:rFonts w:hint="eastAsia"/>
              </w:rPr>
              <w:t>。</w:t>
            </w:r>
          </w:p>
          <w:p>
            <w:pPr>
              <w:numPr>
                <w:ilvl w:val="0"/>
                <w:numId w:val="169"/>
              </w:numPr>
            </w:pPr>
            <w:r>
              <w:rPr>
                <w:rFonts w:hint="eastAsia"/>
              </w:rPr>
              <w:t>网管系统</w:t>
            </w:r>
            <w:r>
              <w:t>中查看到新告警。</w:t>
            </w:r>
          </w:p>
          <w:p>
            <w:pPr>
              <w:numPr>
                <w:ilvl w:val="0"/>
                <w:numId w:val="169"/>
              </w:numPr>
            </w:pPr>
            <w:r>
              <w:rPr>
                <w:rFonts w:hint="eastAsia"/>
              </w:rPr>
              <w:t>网管</w:t>
            </w:r>
            <w:r>
              <w:t>系统中的告警被清除。</w:t>
            </w:r>
          </w:p>
          <w:p>
            <w:pPr>
              <w:numPr>
                <w:ilvl w:val="0"/>
                <w:numId w:val="169"/>
              </w:numPr>
            </w:pPr>
            <w:r>
              <w:rPr>
                <w:rFonts w:hint="eastAsia"/>
              </w:rPr>
              <w:t>网管系统</w:t>
            </w:r>
            <w:r>
              <w:t>中查看到新告警。</w:t>
            </w:r>
          </w:p>
          <w:p>
            <w:pPr>
              <w:numPr>
                <w:ilvl w:val="0"/>
                <w:numId w:val="169"/>
              </w:numPr>
            </w:pPr>
            <w:r>
              <w:rPr>
                <w:rFonts w:hint="eastAsia"/>
              </w:rPr>
              <w:t>网管</w:t>
            </w:r>
            <w:r>
              <w:t>系统中的告警未被清除。</w:t>
            </w:r>
          </w:p>
          <w:p>
            <w:pPr>
              <w:numPr>
                <w:ilvl w:val="0"/>
                <w:numId w:val="169"/>
              </w:numPr>
            </w:pPr>
            <w:r>
              <w:rPr>
                <w:rFonts w:hint="eastAsia"/>
              </w:rPr>
              <w:t>网管</w:t>
            </w:r>
            <w:r>
              <w:t>系统中的告警被清除。</w:t>
            </w:r>
          </w:p>
          <w:p>
            <w:pPr>
              <w:numPr>
                <w:ilvl w:val="0"/>
                <w:numId w:val="169"/>
              </w:numPr>
            </w:pPr>
            <w:r>
              <w:rPr>
                <w:rFonts w:hint="eastAsia"/>
              </w:rPr>
              <w:t>网管系统</w:t>
            </w:r>
            <w:r>
              <w:t>中查看到新告警。</w:t>
            </w:r>
          </w:p>
          <w:p>
            <w:pPr>
              <w:numPr>
                <w:ilvl w:val="0"/>
                <w:numId w:val="169"/>
              </w:numPr>
            </w:pPr>
            <w:r>
              <w:rPr>
                <w:rFonts w:hint="eastAsia"/>
              </w:rPr>
              <w:t>网管</w:t>
            </w:r>
            <w:r>
              <w:t>系统中的告警</w:t>
            </w:r>
            <w:r>
              <w:rPr>
                <w:rFonts w:hint="eastAsia"/>
              </w:rPr>
              <w:t>未</w:t>
            </w:r>
            <w:r>
              <w:t>被清除。</w:t>
            </w:r>
          </w:p>
          <w:p>
            <w:pPr>
              <w:numPr>
                <w:ilvl w:val="0"/>
                <w:numId w:val="169"/>
              </w:numPr>
            </w:pPr>
            <w:r>
              <w:rPr>
                <w:rFonts w:hint="eastAsia"/>
              </w:rPr>
              <w:t>网管</w:t>
            </w:r>
            <w:r>
              <w:t>系统</w:t>
            </w:r>
            <w:r>
              <w:rPr>
                <w:rFonts w:hint="eastAsia"/>
              </w:rPr>
              <w:t>未</w:t>
            </w:r>
            <w:r>
              <w:t>生成新的告警，原有告警更新改变时间。</w:t>
            </w:r>
          </w:p>
          <w:p>
            <w:pPr>
              <w:numPr>
                <w:ilvl w:val="0"/>
                <w:numId w:val="169"/>
              </w:numPr>
              <w:rPr>
                <w:kern w:val="0"/>
                <w:sz w:val="24"/>
                <w:szCs w:val="21"/>
              </w:rPr>
            </w:pPr>
            <w:r>
              <w:rPr>
                <w:rFonts w:hint="eastAsia"/>
              </w:rPr>
              <w:t>网管</w:t>
            </w:r>
            <w:r>
              <w:t>系统中的告警未被清除。</w:t>
            </w:r>
          </w:p>
        </w:tc>
      </w:tr>
    </w:tbl>
    <w:p>
      <w:pPr>
        <w:pStyle w:val="65"/>
      </w:pPr>
    </w:p>
    <w:p>
      <w:pPr>
        <w:pStyle w:val="129"/>
        <w:numPr>
          <w:ilvl w:val="3"/>
          <w:numId w:val="21"/>
        </w:numPr>
        <w:spacing w:before="156" w:after="156"/>
        <w:outlineLvl w:val="3"/>
      </w:pPr>
      <w:r>
        <w:rPr>
          <w:rFonts w:hint="eastAsia"/>
        </w:rPr>
        <w:t>告警震荡</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告警管理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告警震荡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70"/>
              </w:numPr>
              <w:tabs>
                <w:tab w:val="left" w:pos="420"/>
              </w:tabs>
              <w:ind w:firstLineChars="0"/>
              <w:contextualSpacing/>
              <w:jc w:val="left"/>
              <w:rPr>
                <w:szCs w:val="21"/>
              </w:rPr>
            </w:pPr>
            <w:r>
              <w:rPr>
                <w:rFonts w:hint="eastAsia"/>
                <w:szCs w:val="21"/>
              </w:rPr>
              <w:t>OMC客户端1台</w:t>
            </w:r>
          </w:p>
          <w:p>
            <w:pPr>
              <w:pStyle w:val="229"/>
              <w:widowControl/>
              <w:numPr>
                <w:ilvl w:val="0"/>
                <w:numId w:val="170"/>
              </w:numPr>
              <w:tabs>
                <w:tab w:val="left" w:pos="420"/>
              </w:tabs>
              <w:ind w:firstLineChars="0"/>
              <w:contextualSpacing/>
              <w:jc w:val="left"/>
              <w:rPr>
                <w:szCs w:val="21"/>
              </w:rPr>
            </w:pPr>
            <w:r>
              <w:rPr>
                <w:rFonts w:hint="eastAsia"/>
                <w:szCs w:val="21"/>
              </w:rPr>
              <w:t>基站1台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71"/>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72"/>
              </w:numPr>
              <w:rPr>
                <w:szCs w:val="21"/>
              </w:rPr>
            </w:pPr>
            <w:r>
              <w:rPr>
                <w:rFonts w:hint="eastAsia"/>
              </w:rPr>
              <w:t>设置</w:t>
            </w:r>
            <w:r>
              <w:t>告警</w:t>
            </w:r>
            <w:r>
              <w:rPr>
                <w:rFonts w:hint="eastAsia"/>
              </w:rPr>
              <w:t>震荡</w:t>
            </w:r>
            <w:r>
              <w:t>规则</w:t>
            </w:r>
            <w:r>
              <w:rPr>
                <w:rFonts w:hint="eastAsia"/>
              </w:rPr>
              <w:t>；</w:t>
            </w:r>
          </w:p>
          <w:p>
            <w:pPr>
              <w:numPr>
                <w:ilvl w:val="0"/>
                <w:numId w:val="172"/>
              </w:numPr>
              <w:rPr>
                <w:szCs w:val="21"/>
              </w:rPr>
            </w:pPr>
            <w:r>
              <w:rPr>
                <w:rFonts w:hint="eastAsia"/>
              </w:rPr>
              <w:t>基站</w:t>
            </w:r>
            <w:r>
              <w:t>上报告警</w:t>
            </w:r>
            <w:r>
              <w:rPr>
                <w:rFonts w:hint="eastAsia"/>
              </w:rPr>
              <w:t>；</w:t>
            </w:r>
          </w:p>
          <w:p>
            <w:pPr>
              <w:numPr>
                <w:ilvl w:val="0"/>
                <w:numId w:val="172"/>
              </w:numPr>
              <w:rPr>
                <w:szCs w:val="21"/>
              </w:rPr>
            </w:pPr>
            <w:r>
              <w:rPr>
                <w:rFonts w:hint="eastAsia"/>
              </w:rPr>
              <w:t>基站</w:t>
            </w:r>
            <w:r>
              <w:t>上报告警清除；</w:t>
            </w:r>
          </w:p>
          <w:p>
            <w:pPr>
              <w:numPr>
                <w:ilvl w:val="0"/>
                <w:numId w:val="172"/>
              </w:numPr>
              <w:rPr>
                <w:szCs w:val="21"/>
              </w:rPr>
            </w:pPr>
            <w:r>
              <w:rPr>
                <w:rFonts w:hint="eastAsia"/>
              </w:rPr>
              <w:t>周期内</w:t>
            </w:r>
            <w:r>
              <w:t>重复步骤</w:t>
            </w:r>
            <w:r>
              <w:rPr>
                <w:rFonts w:hint="eastAsia"/>
              </w:rPr>
              <w:t>2和3，</w:t>
            </w:r>
            <w:r>
              <w:t>次数</w:t>
            </w:r>
            <w:r>
              <w:rPr>
                <w:rFonts w:hint="eastAsia"/>
              </w:rPr>
              <w:t>是</w:t>
            </w:r>
            <w:r>
              <w:t>步骤</w:t>
            </w:r>
            <w:r>
              <w:rPr>
                <w:rFonts w:hint="eastAsia"/>
              </w:rPr>
              <w:t>1配置</w:t>
            </w:r>
            <w:r>
              <w:t>的</w:t>
            </w:r>
            <w:r>
              <w:rPr>
                <w:rFonts w:hint="eastAsia"/>
              </w:rPr>
              <w:t>震荡</w:t>
            </w:r>
            <w:r>
              <w:t>次数；</w:t>
            </w:r>
          </w:p>
          <w:p>
            <w:pPr>
              <w:numPr>
                <w:ilvl w:val="0"/>
                <w:numId w:val="172"/>
              </w:numPr>
              <w:rPr>
                <w:szCs w:val="21"/>
              </w:rPr>
            </w:pPr>
            <w:r>
              <w:rPr>
                <w:rFonts w:hint="eastAsia"/>
              </w:rPr>
              <w:t>基站</w:t>
            </w:r>
            <w:r>
              <w:t>上报告警。</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73"/>
              </w:numPr>
            </w:pPr>
            <w:r>
              <w:rPr>
                <w:rFonts w:hint="eastAsia"/>
              </w:rPr>
              <w:t>能够</w:t>
            </w:r>
            <w:r>
              <w:t>正常配置告警震荡规则。</w:t>
            </w:r>
          </w:p>
          <w:p>
            <w:pPr>
              <w:numPr>
                <w:ilvl w:val="0"/>
                <w:numId w:val="173"/>
              </w:numPr>
            </w:pPr>
            <w:r>
              <w:rPr>
                <w:rFonts w:hint="eastAsia"/>
              </w:rPr>
              <w:t>网管系统</w:t>
            </w:r>
            <w:r>
              <w:t>中查看到新告警。</w:t>
            </w:r>
          </w:p>
          <w:p>
            <w:pPr>
              <w:numPr>
                <w:ilvl w:val="0"/>
                <w:numId w:val="173"/>
              </w:numPr>
            </w:pPr>
            <w:r>
              <w:rPr>
                <w:rFonts w:hint="eastAsia"/>
              </w:rPr>
              <w:t>网管系统</w:t>
            </w:r>
            <w:r>
              <w:t>中的告警被清除。</w:t>
            </w:r>
          </w:p>
          <w:p>
            <w:pPr>
              <w:numPr>
                <w:ilvl w:val="0"/>
                <w:numId w:val="173"/>
              </w:numPr>
            </w:pPr>
            <w:r>
              <w:rPr>
                <w:rFonts w:hint="eastAsia"/>
              </w:rPr>
              <w:t>网管系统</w:t>
            </w:r>
            <w:r>
              <w:t>中查看告警反复上报和清除。</w:t>
            </w:r>
          </w:p>
          <w:p>
            <w:pPr>
              <w:numPr>
                <w:ilvl w:val="0"/>
                <w:numId w:val="173"/>
              </w:numPr>
              <w:rPr>
                <w:kern w:val="0"/>
                <w:sz w:val="24"/>
                <w:szCs w:val="21"/>
              </w:rPr>
            </w:pPr>
            <w:r>
              <w:rPr>
                <w:rFonts w:hint="eastAsia"/>
              </w:rPr>
              <w:t>网管系统</w:t>
            </w:r>
            <w:r>
              <w:t>中无法查看到</w:t>
            </w:r>
            <w:r>
              <w:rPr>
                <w:rFonts w:hint="eastAsia"/>
              </w:rPr>
              <w:t>新</w:t>
            </w:r>
            <w:r>
              <w:t>告警。</w:t>
            </w:r>
          </w:p>
        </w:tc>
      </w:tr>
    </w:tbl>
    <w:p>
      <w:pPr>
        <w:pStyle w:val="65"/>
      </w:pPr>
    </w:p>
    <w:p>
      <w:pPr>
        <w:pStyle w:val="65"/>
        <w:rPr>
          <w:rFonts w:ascii="Times New Roman"/>
        </w:rPr>
      </w:pPr>
    </w:p>
    <w:p>
      <w:pPr>
        <w:pStyle w:val="129"/>
        <w:numPr>
          <w:ilvl w:val="2"/>
          <w:numId w:val="21"/>
        </w:numPr>
        <w:spacing w:before="156" w:after="156"/>
        <w:outlineLvl w:val="3"/>
        <w:rPr>
          <w:rFonts w:ascii="Times New Roman"/>
          <w:sz w:val="22"/>
        </w:rPr>
      </w:pPr>
      <w:bookmarkStart w:id="330" w:name="_Toc22565277"/>
      <w:bookmarkStart w:id="331" w:name="_Toc402970176"/>
      <w:bookmarkStart w:id="332" w:name="_Toc306606572"/>
      <w:r>
        <w:rPr>
          <w:rFonts w:hint="eastAsia"/>
        </w:rPr>
        <w:t>告警统计分析</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告警管理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告警统计分析</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74"/>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75"/>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76"/>
              </w:numPr>
              <w:rPr>
                <w:szCs w:val="21"/>
              </w:rPr>
            </w:pPr>
            <w:r>
              <w:rPr>
                <w:rFonts w:hint="eastAsia"/>
              </w:rPr>
              <w:t>按不同</w:t>
            </w:r>
            <w:r>
              <w:t>网元</w:t>
            </w:r>
            <w:r>
              <w:rPr>
                <w:rFonts w:hint="eastAsia"/>
              </w:rPr>
              <w:t>范围统计和</w:t>
            </w:r>
            <w:r>
              <w:t>分析告警</w:t>
            </w:r>
          </w:p>
          <w:p>
            <w:pPr>
              <w:numPr>
                <w:ilvl w:val="0"/>
                <w:numId w:val="176"/>
              </w:numPr>
              <w:rPr>
                <w:szCs w:val="21"/>
              </w:rPr>
            </w:pPr>
            <w:r>
              <w:rPr>
                <w:rFonts w:hint="eastAsia"/>
              </w:rPr>
              <w:t>按</w:t>
            </w:r>
            <w:r>
              <w:t>不同维度统计TOPn告警</w:t>
            </w:r>
          </w:p>
          <w:p>
            <w:pPr>
              <w:numPr>
                <w:ilvl w:val="0"/>
                <w:numId w:val="176"/>
              </w:numPr>
              <w:rPr>
                <w:szCs w:val="21"/>
              </w:rPr>
            </w:pPr>
            <w:r>
              <w:rPr>
                <w:rFonts w:hint="eastAsia"/>
              </w:rPr>
              <w:t>通过图表</w:t>
            </w:r>
            <w:r>
              <w:t>查看告警统计结果</w:t>
            </w:r>
          </w:p>
          <w:p>
            <w:pPr>
              <w:numPr>
                <w:ilvl w:val="0"/>
                <w:numId w:val="176"/>
              </w:numPr>
              <w:rPr>
                <w:szCs w:val="21"/>
              </w:rPr>
            </w:pPr>
            <w:r>
              <w:rPr>
                <w:rFonts w:hint="eastAsia"/>
                <w:szCs w:val="21"/>
              </w:rPr>
              <w:t>将告警</w:t>
            </w:r>
            <w:r>
              <w:rPr>
                <w:szCs w:val="21"/>
              </w:rPr>
              <w:t>统计</w:t>
            </w:r>
            <w:r>
              <w:rPr>
                <w:rFonts w:hint="eastAsia"/>
                <w:szCs w:val="21"/>
              </w:rPr>
              <w:t>结果</w:t>
            </w:r>
            <w:r>
              <w:rPr>
                <w:szCs w:val="21"/>
              </w:rPr>
              <w:t>导出</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数据记录：</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77"/>
              </w:numPr>
            </w:pPr>
            <w:r>
              <w:rPr>
                <w:rFonts w:hint="eastAsia"/>
              </w:rPr>
              <w:t>支持按全网、群组和网元统计各类告警；</w:t>
            </w:r>
          </w:p>
          <w:p>
            <w:pPr>
              <w:numPr>
                <w:ilvl w:val="0"/>
                <w:numId w:val="177"/>
              </w:numPr>
            </w:pPr>
            <w:r>
              <w:rPr>
                <w:rFonts w:hint="eastAsia"/>
              </w:rPr>
              <w:t>支持TOP n统计，如TOP告警类型、TOP告警网元等；</w:t>
            </w:r>
          </w:p>
          <w:p>
            <w:pPr>
              <w:numPr>
                <w:ilvl w:val="0"/>
                <w:numId w:val="177"/>
              </w:numPr>
            </w:pPr>
            <w:r>
              <w:rPr>
                <w:rFonts w:hint="eastAsia"/>
              </w:rPr>
              <w:t>支持以直观的图表形式展示告警的频次、平均时长等统计；</w:t>
            </w:r>
          </w:p>
          <w:p>
            <w:pPr>
              <w:numPr>
                <w:ilvl w:val="0"/>
                <w:numId w:val="177"/>
              </w:numPr>
              <w:rPr>
                <w:kern w:val="0"/>
                <w:sz w:val="24"/>
                <w:szCs w:val="21"/>
              </w:rPr>
            </w:pPr>
            <w:r>
              <w:rPr>
                <w:rFonts w:hint="eastAsia"/>
              </w:rPr>
              <w:t>支持自定义报表、自定义图表格式；生成的报表能导入常用办公软件，如Excel；</w:t>
            </w:r>
          </w:p>
        </w:tc>
      </w:tr>
      <w:bookmarkEnd w:id="330"/>
      <w:bookmarkEnd w:id="331"/>
      <w:bookmarkEnd w:id="332"/>
    </w:tbl>
    <w:p>
      <w:pPr>
        <w:pStyle w:val="129"/>
        <w:numPr>
          <w:ilvl w:val="2"/>
          <w:numId w:val="21"/>
        </w:numPr>
        <w:spacing w:before="156" w:after="156"/>
        <w:outlineLvl w:val="3"/>
        <w:rPr>
          <w:rFonts w:ascii="Times New Roman"/>
          <w:sz w:val="22"/>
        </w:rPr>
      </w:pPr>
      <w:r>
        <w:rPr>
          <w:rFonts w:hint="eastAsia"/>
        </w:rPr>
        <w:t>告警</w:t>
      </w:r>
      <w:r>
        <w:t>模板管理</w:t>
      </w:r>
    </w:p>
    <w:p>
      <w:pPr>
        <w:pStyle w:val="65"/>
      </w:pPr>
    </w:p>
    <w:tbl>
      <w:tblPr>
        <w:tblStyle w:val="89"/>
        <w:tblW w:w="930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1301" w:type="dxa"/>
            <w:tcBorders>
              <w:top w:val="outset" w:color="auto" w:sz="6" w:space="0"/>
              <w:left w:val="outset" w:color="auto" w:sz="6" w:space="0"/>
              <w:bottom w:val="outset" w:color="auto" w:sz="6" w:space="0"/>
              <w:right w:val="outset" w:color="auto" w:sz="6" w:space="0"/>
            </w:tcBorders>
            <w:vAlign w:val="center"/>
          </w:tcPr>
          <w:p>
            <w:pPr>
              <w:tabs>
                <w:tab w:val="center" w:pos="4201"/>
                <w:tab w:val="right" w:leader="dot" w:pos="9298"/>
              </w:tabs>
              <w:rPr>
                <w:szCs w:val="21"/>
              </w:rPr>
            </w:pPr>
            <w:r>
              <w:rPr>
                <w:rFonts w:hint="eastAsia"/>
                <w:szCs w:val="21"/>
              </w:rPr>
              <w:t>测试分类:</w:t>
            </w:r>
          </w:p>
        </w:tc>
        <w:tc>
          <w:tcPr>
            <w:tcW w:w="8005" w:type="dxa"/>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告警管理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1301" w:type="dxa"/>
            <w:tcBorders>
              <w:top w:val="outset" w:color="auto" w:sz="6" w:space="0"/>
              <w:left w:val="outset" w:color="auto" w:sz="6" w:space="0"/>
              <w:bottom w:val="outset" w:color="auto" w:sz="6" w:space="0"/>
              <w:right w:val="outset" w:color="auto" w:sz="6" w:space="0"/>
            </w:tcBorders>
            <w:vAlign w:val="center"/>
          </w:tcPr>
          <w:p>
            <w:pPr>
              <w:tabs>
                <w:tab w:val="center" w:pos="4201"/>
                <w:tab w:val="right" w:leader="dot" w:pos="9298"/>
              </w:tabs>
              <w:rPr>
                <w:szCs w:val="21"/>
              </w:rPr>
            </w:pPr>
            <w:r>
              <w:rPr>
                <w:rFonts w:hint="eastAsia"/>
                <w:szCs w:val="21"/>
              </w:rPr>
              <w:t>测试用例：</w:t>
            </w:r>
          </w:p>
        </w:tc>
        <w:tc>
          <w:tcPr>
            <w:tcW w:w="8005" w:type="dxa"/>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告警模板管理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tabs>
                <w:tab w:val="center" w:pos="4201"/>
                <w:tab w:val="right" w:leader="dot" w:pos="9298"/>
              </w:tabs>
              <w:rPr>
                <w:szCs w:val="21"/>
              </w:rPr>
            </w:pPr>
            <w:r>
              <w:rPr>
                <w:rFonts w:hint="eastAsia"/>
                <w:szCs w:val="21"/>
              </w:rPr>
              <w:t>测试工具：</w:t>
            </w:r>
          </w:p>
        </w:tc>
        <w:tc>
          <w:tcPr>
            <w:tcW w:w="8005" w:type="dxa"/>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tabs>
                <w:tab w:val="center" w:pos="4201"/>
                <w:tab w:val="right" w:leader="dot" w:pos="9298"/>
              </w:tabs>
              <w:rPr>
                <w:szCs w:val="21"/>
              </w:rPr>
            </w:pPr>
            <w:r>
              <w:rPr>
                <w:rFonts w:hint="eastAsia"/>
                <w:szCs w:val="21"/>
              </w:rPr>
              <w:t>预置条件:</w:t>
            </w:r>
          </w:p>
        </w:tc>
        <w:tc>
          <w:tcPr>
            <w:tcW w:w="8005" w:type="dxa"/>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OMC与基站连接正常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tabs>
                <w:tab w:val="center" w:pos="4201"/>
                <w:tab w:val="right" w:leader="dot" w:pos="9298"/>
              </w:tabs>
              <w:rPr>
                <w:szCs w:val="21"/>
              </w:rPr>
            </w:pPr>
            <w:r>
              <w:rPr>
                <w:rFonts w:hint="eastAsia"/>
                <w:szCs w:val="21"/>
              </w:rPr>
              <w:t>测试步骤:</w:t>
            </w:r>
          </w:p>
        </w:tc>
        <w:tc>
          <w:tcPr>
            <w:tcW w:w="8005" w:type="dxa"/>
            <w:tcBorders>
              <w:top w:val="outset" w:color="auto" w:sz="6" w:space="0"/>
              <w:left w:val="outset" w:color="auto" w:sz="6" w:space="0"/>
              <w:bottom w:val="outset" w:color="auto" w:sz="6" w:space="0"/>
              <w:right w:val="outset" w:color="auto" w:sz="6" w:space="0"/>
            </w:tcBorders>
            <w:vAlign w:val="center"/>
          </w:tcPr>
          <w:p>
            <w:pPr>
              <w:pStyle w:val="229"/>
              <w:numPr>
                <w:ilvl w:val="0"/>
                <w:numId w:val="178"/>
              </w:numPr>
              <w:ind w:firstLineChars="0"/>
              <w:rPr>
                <w:szCs w:val="21"/>
              </w:rPr>
            </w:pPr>
            <w:r>
              <w:rPr>
                <w:rFonts w:hint="eastAsia"/>
                <w:szCs w:val="21"/>
              </w:rPr>
              <w:t>配置告警模板</w:t>
            </w:r>
          </w:p>
          <w:p>
            <w:pPr>
              <w:pStyle w:val="229"/>
              <w:numPr>
                <w:ilvl w:val="0"/>
                <w:numId w:val="178"/>
              </w:numPr>
              <w:ind w:firstLineChars="0"/>
              <w:rPr>
                <w:szCs w:val="21"/>
              </w:rPr>
            </w:pPr>
            <w:r>
              <w:rPr>
                <w:rFonts w:hint="eastAsia"/>
                <w:szCs w:val="21"/>
              </w:rPr>
              <w:t>在告警</w:t>
            </w:r>
            <w:r>
              <w:rPr>
                <w:szCs w:val="21"/>
              </w:rPr>
              <w:t>列表界面，</w:t>
            </w:r>
            <w:r>
              <w:rPr>
                <w:rFonts w:hint="eastAsia"/>
                <w:szCs w:val="21"/>
              </w:rPr>
              <w:t>选择</w:t>
            </w:r>
            <w:r>
              <w:rPr>
                <w:szCs w:val="21"/>
              </w:rPr>
              <w:t>告警模板进行过滤</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tabs>
                <w:tab w:val="center" w:pos="4201"/>
                <w:tab w:val="right" w:leader="dot" w:pos="9298"/>
              </w:tabs>
              <w:rPr>
                <w:szCs w:val="21"/>
              </w:rPr>
            </w:pPr>
            <w:r>
              <w:rPr>
                <w:rFonts w:hint="eastAsia"/>
                <w:szCs w:val="21"/>
              </w:rPr>
              <w:t>预期结果：</w:t>
            </w:r>
          </w:p>
        </w:tc>
        <w:tc>
          <w:tcPr>
            <w:tcW w:w="8005" w:type="dxa"/>
            <w:tcBorders>
              <w:top w:val="outset" w:color="auto" w:sz="6" w:space="0"/>
              <w:left w:val="outset" w:color="auto" w:sz="6" w:space="0"/>
              <w:bottom w:val="outset" w:color="auto" w:sz="6" w:space="0"/>
              <w:right w:val="outset" w:color="auto" w:sz="6" w:space="0"/>
            </w:tcBorders>
            <w:vAlign w:val="center"/>
          </w:tcPr>
          <w:p>
            <w:pPr>
              <w:pStyle w:val="229"/>
              <w:numPr>
                <w:ilvl w:val="0"/>
                <w:numId w:val="179"/>
              </w:numPr>
              <w:ind w:firstLineChars="0"/>
              <w:rPr>
                <w:szCs w:val="21"/>
              </w:rPr>
            </w:pPr>
            <w:r>
              <w:rPr>
                <w:rFonts w:hint="eastAsia"/>
                <w:szCs w:val="21"/>
              </w:rPr>
              <w:t>告警模板管理应支持系统告警模板和自定义告警模板。</w:t>
            </w:r>
          </w:p>
          <w:p>
            <w:pPr>
              <w:pStyle w:val="229"/>
              <w:numPr>
                <w:ilvl w:val="0"/>
                <w:numId w:val="179"/>
              </w:numPr>
              <w:ind w:firstLineChars="0"/>
              <w:rPr>
                <w:szCs w:val="21"/>
              </w:rPr>
            </w:pPr>
            <w:r>
              <w:rPr>
                <w:rFonts w:hint="eastAsia"/>
                <w:szCs w:val="21"/>
              </w:rPr>
              <w:t>系统告警模板是网管系统提供给操作人员使用但不可以修改、删除的模板。而自定义告警模板是可由操作人员根据自身需要，自定义生成的告警模板，可进行创建、修改、删除。</w:t>
            </w:r>
          </w:p>
          <w:p>
            <w:pPr>
              <w:pStyle w:val="229"/>
              <w:numPr>
                <w:ilvl w:val="0"/>
                <w:numId w:val="179"/>
              </w:numPr>
              <w:ind w:firstLineChars="0"/>
              <w:rPr>
                <w:szCs w:val="21"/>
              </w:rPr>
            </w:pPr>
            <w:r>
              <w:rPr>
                <w:rFonts w:hint="eastAsia"/>
                <w:szCs w:val="21"/>
              </w:rPr>
              <w:t>在告警列表应用告警模板，可根据</w:t>
            </w:r>
            <w:r>
              <w:rPr>
                <w:szCs w:val="21"/>
              </w:rPr>
              <w:t>告警</w:t>
            </w:r>
            <w:r>
              <w:rPr>
                <w:rFonts w:hint="eastAsia"/>
                <w:szCs w:val="21"/>
              </w:rPr>
              <w:t>模板</w:t>
            </w:r>
            <w:r>
              <w:rPr>
                <w:szCs w:val="21"/>
              </w:rPr>
              <w:t>过滤规则，查看过滤后的呈现结果</w:t>
            </w:r>
          </w:p>
          <w:p>
            <w:pPr>
              <w:pStyle w:val="229"/>
              <w:numPr>
                <w:ilvl w:val="0"/>
                <w:numId w:val="179"/>
              </w:numPr>
              <w:ind w:firstLineChars="0"/>
              <w:rPr>
                <w:szCs w:val="21"/>
              </w:rPr>
            </w:pPr>
            <w:r>
              <w:rPr>
                <w:rFonts w:hint="eastAsia"/>
                <w:szCs w:val="21"/>
              </w:rPr>
              <w:t>模板过滤条件至少应包括：</w:t>
            </w:r>
          </w:p>
          <w:p>
            <w:pPr>
              <w:pStyle w:val="229"/>
              <w:numPr>
                <w:ilvl w:val="0"/>
                <w:numId w:val="180"/>
              </w:numPr>
              <w:ind w:firstLineChars="0"/>
              <w:rPr>
                <w:szCs w:val="21"/>
              </w:rPr>
            </w:pPr>
            <w:r>
              <w:rPr>
                <w:rFonts w:hint="eastAsia"/>
                <w:szCs w:val="21"/>
              </w:rPr>
              <w:t>网元</w:t>
            </w:r>
          </w:p>
          <w:p>
            <w:pPr>
              <w:pStyle w:val="229"/>
              <w:numPr>
                <w:ilvl w:val="0"/>
                <w:numId w:val="180"/>
              </w:numPr>
              <w:ind w:firstLineChars="0"/>
              <w:rPr>
                <w:szCs w:val="21"/>
              </w:rPr>
            </w:pPr>
            <w:r>
              <w:rPr>
                <w:rFonts w:hint="eastAsia"/>
                <w:szCs w:val="21"/>
              </w:rPr>
              <w:t>网元类型</w:t>
            </w:r>
          </w:p>
          <w:p>
            <w:pPr>
              <w:pStyle w:val="229"/>
              <w:numPr>
                <w:ilvl w:val="0"/>
                <w:numId w:val="180"/>
              </w:numPr>
              <w:ind w:firstLineChars="0"/>
              <w:rPr>
                <w:szCs w:val="21"/>
              </w:rPr>
            </w:pPr>
            <w:r>
              <w:rPr>
                <w:rFonts w:hint="eastAsia"/>
                <w:szCs w:val="21"/>
              </w:rPr>
              <w:t>告警类型</w:t>
            </w:r>
          </w:p>
          <w:p>
            <w:pPr>
              <w:pStyle w:val="229"/>
              <w:numPr>
                <w:ilvl w:val="0"/>
                <w:numId w:val="180"/>
              </w:numPr>
              <w:ind w:firstLineChars="0"/>
              <w:rPr>
                <w:szCs w:val="21"/>
              </w:rPr>
            </w:pPr>
            <w:r>
              <w:rPr>
                <w:rFonts w:hint="eastAsia"/>
                <w:szCs w:val="21"/>
              </w:rPr>
              <w:t>告警级别</w:t>
            </w:r>
          </w:p>
          <w:p>
            <w:pPr>
              <w:pStyle w:val="229"/>
              <w:numPr>
                <w:ilvl w:val="0"/>
                <w:numId w:val="180"/>
              </w:numPr>
              <w:ind w:firstLineChars="0"/>
              <w:rPr>
                <w:szCs w:val="21"/>
              </w:rPr>
            </w:pPr>
            <w:r>
              <w:rPr>
                <w:rFonts w:hint="eastAsia"/>
                <w:szCs w:val="21"/>
              </w:rPr>
              <w:t>告警状态</w:t>
            </w:r>
          </w:p>
          <w:p>
            <w:pPr>
              <w:pStyle w:val="229"/>
              <w:numPr>
                <w:ilvl w:val="0"/>
                <w:numId w:val="180"/>
              </w:numPr>
              <w:ind w:firstLineChars="0"/>
              <w:rPr>
                <w:szCs w:val="21"/>
              </w:rPr>
            </w:pPr>
            <w:r>
              <w:rPr>
                <w:rFonts w:hint="eastAsia"/>
                <w:szCs w:val="21"/>
              </w:rPr>
              <w:t>告警发生时间</w:t>
            </w:r>
          </w:p>
          <w:p>
            <w:pPr>
              <w:pStyle w:val="229"/>
              <w:numPr>
                <w:ilvl w:val="0"/>
                <w:numId w:val="179"/>
              </w:numPr>
              <w:ind w:firstLineChars="0"/>
              <w:rPr>
                <w:szCs w:val="21"/>
              </w:rPr>
            </w:pPr>
            <w:r>
              <w:rPr>
                <w:rFonts w:hint="eastAsia"/>
                <w:szCs w:val="21"/>
              </w:rPr>
              <w:t>能够</w:t>
            </w:r>
            <w:r>
              <w:rPr>
                <w:szCs w:val="21"/>
              </w:rPr>
              <w:t>按照告警模板进行过滤</w:t>
            </w:r>
          </w:p>
        </w:tc>
      </w:tr>
    </w:tbl>
    <w:p>
      <w:pPr>
        <w:pStyle w:val="65"/>
        <w:rPr>
          <w:rFonts w:ascii="Times New Roman"/>
        </w:rPr>
      </w:pPr>
    </w:p>
    <w:p>
      <w:pPr>
        <w:pStyle w:val="237"/>
        <w:numPr>
          <w:ilvl w:val="1"/>
          <w:numId w:val="21"/>
        </w:numPr>
        <w:tabs>
          <w:tab w:val="left" w:pos="142"/>
          <w:tab w:val="left" w:pos="567"/>
          <w:tab w:val="clear" w:pos="576"/>
        </w:tabs>
        <w:spacing w:before="156" w:after="156"/>
        <w:rPr>
          <w:rFonts w:hint="eastAsia" w:ascii="Times New Roman" w:hAnsi="Times New Roman"/>
          <w:sz w:val="21"/>
          <w:szCs w:val="16"/>
        </w:rPr>
      </w:pPr>
      <w:bookmarkStart w:id="333" w:name="_Toc22783"/>
      <w:bookmarkStart w:id="334" w:name="_Toc1166"/>
      <w:r>
        <w:rPr>
          <w:rFonts w:hint="eastAsia" w:ascii="Times New Roman" w:hAnsi="Times New Roman"/>
          <w:sz w:val="21"/>
          <w:szCs w:val="16"/>
        </w:rPr>
        <w:t>性能管理</w:t>
      </w:r>
      <w:bookmarkEnd w:id="333"/>
      <w:bookmarkEnd w:id="334"/>
    </w:p>
    <w:p>
      <w:pPr>
        <w:pStyle w:val="129"/>
        <w:numPr>
          <w:ilvl w:val="2"/>
          <w:numId w:val="21"/>
        </w:numPr>
        <w:spacing w:before="156" w:after="156"/>
        <w:outlineLvl w:val="3"/>
        <w:rPr>
          <w:rFonts w:ascii="Times New Roman"/>
          <w:sz w:val="22"/>
        </w:rPr>
      </w:pPr>
      <w:bookmarkStart w:id="335" w:name="_Toc361127016"/>
      <w:bookmarkStart w:id="336" w:name="_Toc22565283"/>
      <w:bookmarkStart w:id="337" w:name="_Toc306606576"/>
      <w:bookmarkStart w:id="338" w:name="_Toc402970180"/>
      <w:bookmarkStart w:id="339" w:name="_Toc238867033"/>
      <w:r>
        <w:rPr>
          <w:rFonts w:hint="eastAsia"/>
        </w:rPr>
        <w:t>性能数据的测量管理</w:t>
      </w:r>
      <w:bookmarkEnd w:id="335"/>
      <w:bookmarkEnd w:id="336"/>
      <w:bookmarkEnd w:id="337"/>
      <w:bookmarkEnd w:id="338"/>
      <w:bookmarkEnd w:id="339"/>
    </w:p>
    <w:p>
      <w:pPr>
        <w:pStyle w:val="129"/>
        <w:numPr>
          <w:ilvl w:val="3"/>
          <w:numId w:val="21"/>
        </w:numPr>
        <w:spacing w:before="156" w:after="156"/>
        <w:outlineLvl w:val="3"/>
        <w:rPr>
          <w:rFonts w:ascii="Times New Roman"/>
          <w:sz w:val="22"/>
        </w:rPr>
      </w:pPr>
      <w:bookmarkStart w:id="340" w:name="_Toc58038795"/>
      <w:bookmarkStart w:id="341" w:name="_Toc361127017"/>
      <w:bookmarkStart w:id="342" w:name="_Toc402970181"/>
      <w:bookmarkStart w:id="343" w:name="_Ref200339977"/>
      <w:bookmarkStart w:id="344" w:name="_Toc238867034"/>
      <w:r>
        <w:rPr>
          <w:rFonts w:hint="eastAsia"/>
        </w:rPr>
        <w:t>测量周期管理</w:t>
      </w:r>
      <w:bookmarkEnd w:id="340"/>
      <w:bookmarkEnd w:id="341"/>
      <w:bookmarkEnd w:id="342"/>
      <w:bookmarkEnd w:id="343"/>
      <w:bookmarkEnd w:id="344"/>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性能管理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测量周期管理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81"/>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82"/>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83"/>
              </w:numPr>
            </w:pPr>
            <w:r>
              <w:rPr>
                <w:rFonts w:hint="eastAsia"/>
              </w:rPr>
              <w:t>采集测量任务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1406"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numPr>
                <w:ilvl w:val="3"/>
                <w:numId w:val="6"/>
              </w:numPr>
              <w:ind w:firstLineChars="0"/>
            </w:pPr>
            <w:r>
              <w:rPr>
                <w:rFonts w:hint="eastAsia"/>
              </w:rPr>
              <w:t>测量周期可根据不同测量对象进行区分。测量周期至少包括：5分钟、15分钟、30分钟和60分钟，缺省默认15分钟。</w:t>
            </w:r>
          </w:p>
          <w:p>
            <w:pPr>
              <w:pStyle w:val="229"/>
              <w:numPr>
                <w:ilvl w:val="3"/>
                <w:numId w:val="6"/>
              </w:numPr>
              <w:ind w:firstLineChars="0"/>
            </w:pPr>
            <w:r>
              <w:rPr>
                <w:rFonts w:hint="eastAsia"/>
              </w:rPr>
              <w:t>网管系统应能允许操作人员对测量对象设置测量周期。</w:t>
            </w:r>
          </w:p>
          <w:p>
            <w:pPr>
              <w:pStyle w:val="229"/>
              <w:numPr>
                <w:ilvl w:val="3"/>
                <w:numId w:val="6"/>
              </w:numPr>
              <w:ind w:firstLineChars="0"/>
            </w:pPr>
            <w:r>
              <w:rPr>
                <w:rFonts w:hint="eastAsia"/>
              </w:rPr>
              <w:t>网管系统对部分区域和基站群组的实时性能监控中应至少能支持5分钟的测量周期，对全网的常规性能统计时应能支持15分钟、30分钟和60分钟等多种测量周期。</w:t>
            </w:r>
          </w:p>
        </w:tc>
      </w:tr>
    </w:tbl>
    <w:p>
      <w:pPr>
        <w:pStyle w:val="65"/>
        <w:ind w:firstLine="0" w:firstLineChars="0"/>
      </w:pPr>
    </w:p>
    <w:p>
      <w:pPr>
        <w:pStyle w:val="129"/>
        <w:numPr>
          <w:ilvl w:val="2"/>
          <w:numId w:val="21"/>
        </w:numPr>
        <w:spacing w:before="156" w:after="156"/>
        <w:outlineLvl w:val="3"/>
      </w:pPr>
      <w:bookmarkStart w:id="345" w:name="_Toc58038796"/>
      <w:bookmarkStart w:id="346" w:name="_Toc361127019"/>
      <w:bookmarkStart w:id="347" w:name="_Toc22565284"/>
      <w:bookmarkStart w:id="348" w:name="_Toc306606577"/>
      <w:bookmarkStart w:id="349" w:name="_Toc402970183"/>
      <w:bookmarkStart w:id="350" w:name="_Toc238867036"/>
      <w:r>
        <w:rPr>
          <w:rFonts w:hint="eastAsia"/>
        </w:rPr>
        <w:t>性能数据管理</w:t>
      </w:r>
      <w:bookmarkEnd w:id="345"/>
      <w:bookmarkEnd w:id="346"/>
      <w:bookmarkEnd w:id="347"/>
      <w:bookmarkEnd w:id="348"/>
      <w:bookmarkEnd w:id="349"/>
      <w:bookmarkEnd w:id="350"/>
    </w:p>
    <w:p>
      <w:pPr>
        <w:pStyle w:val="129"/>
        <w:numPr>
          <w:ilvl w:val="3"/>
          <w:numId w:val="21"/>
        </w:numPr>
        <w:spacing w:before="156" w:after="156"/>
        <w:outlineLvl w:val="3"/>
      </w:pPr>
      <w:r>
        <w:t>性能数据</w:t>
      </w:r>
      <w:r>
        <w:rPr>
          <w:rFonts w:hint="eastAsia"/>
        </w:rPr>
        <w:t>核查</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性能管理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t>性能数据</w:t>
            </w:r>
            <w:r>
              <w:rPr>
                <w:rFonts w:hint="eastAsia"/>
              </w:rPr>
              <w:t>核查</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84"/>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85"/>
              </w:numPr>
              <w:tabs>
                <w:tab w:val="left" w:pos="420"/>
              </w:tabs>
              <w:ind w:firstLineChars="0"/>
              <w:contextualSpacing/>
              <w:jc w:val="left"/>
              <w:rPr>
                <w:szCs w:val="21"/>
              </w:rPr>
            </w:pPr>
            <w:r>
              <w:rPr>
                <w:rFonts w:hint="eastAsia"/>
                <w:szCs w:val="21"/>
              </w:rPr>
              <w:t>OMC</w:t>
            </w:r>
            <w:r>
              <w:rPr>
                <w:rFonts w:hint="eastAsia"/>
              </w:rPr>
              <w:t>与基站连接正常</w:t>
            </w:r>
          </w:p>
          <w:p>
            <w:pPr>
              <w:pStyle w:val="229"/>
              <w:widowControl/>
              <w:numPr>
                <w:ilvl w:val="0"/>
                <w:numId w:val="185"/>
              </w:numPr>
              <w:tabs>
                <w:tab w:val="left" w:pos="420"/>
              </w:tabs>
              <w:ind w:firstLineChars="0"/>
              <w:contextualSpacing/>
              <w:jc w:val="left"/>
              <w:rPr>
                <w:szCs w:val="21"/>
              </w:rPr>
            </w:pPr>
            <w:r>
              <w:rPr>
                <w:rFonts w:hint="eastAsia"/>
              </w:rPr>
              <w:t>性能</w:t>
            </w:r>
            <w:r>
              <w:t>文件存在</w:t>
            </w:r>
            <w:r>
              <w:rPr>
                <w:rFonts w:hint="eastAsia"/>
              </w:rPr>
              <w:t>部分未上传</w:t>
            </w:r>
            <w:r>
              <w:t>到OMC</w:t>
            </w:r>
            <w:r>
              <w:rPr>
                <w:rFonts w:hint="eastAsia"/>
              </w:rPr>
              <w:t>的情况</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86"/>
              </w:numPr>
            </w:pPr>
            <w:r>
              <w:rPr>
                <w:rFonts w:hint="eastAsia"/>
              </w:rPr>
              <w:t>选择</w:t>
            </w:r>
            <w:r>
              <w:t>网元和时间段，</w:t>
            </w:r>
            <w:r>
              <w:rPr>
                <w:rFonts w:hint="eastAsia"/>
              </w:rPr>
              <w:t>开始核查</w:t>
            </w:r>
          </w:p>
          <w:p>
            <w:pPr>
              <w:numPr>
                <w:ilvl w:val="0"/>
                <w:numId w:val="186"/>
              </w:numPr>
            </w:pPr>
            <w:r>
              <w:rPr>
                <w:rFonts w:hint="eastAsia"/>
              </w:rPr>
              <w:t>点击</w:t>
            </w:r>
            <w:r>
              <w:t>核查结果，展示详细缺失</w:t>
            </w:r>
            <w:r>
              <w:rPr>
                <w:rFonts w:hint="eastAsia"/>
              </w:rPr>
              <w:t>时间段</w:t>
            </w:r>
            <w:r>
              <w:t>和预计文件数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87"/>
              </w:numPr>
            </w:pPr>
            <w:r>
              <w:rPr>
                <w:rFonts w:hint="eastAsia"/>
              </w:rPr>
              <w:t>可以正常</w:t>
            </w:r>
            <w:r>
              <w:t>选择网元，时间段支持快捷与自定义方式</w:t>
            </w:r>
            <w:r>
              <w:rPr>
                <w:rFonts w:hint="eastAsia"/>
              </w:rPr>
              <w:t>。</w:t>
            </w:r>
          </w:p>
          <w:p>
            <w:pPr>
              <w:numPr>
                <w:ilvl w:val="0"/>
                <w:numId w:val="187"/>
              </w:numPr>
            </w:pPr>
            <w:r>
              <w:rPr>
                <w:rFonts w:hint="eastAsia"/>
              </w:rPr>
              <w:t>可以</w:t>
            </w:r>
            <w:r>
              <w:t>正常展示</w:t>
            </w:r>
            <w:r>
              <w:rPr>
                <w:rFonts w:hint="eastAsia"/>
              </w:rPr>
              <w:t>核查</w:t>
            </w:r>
            <w:r>
              <w:t>结果</w:t>
            </w:r>
            <w:r>
              <w:rPr>
                <w:rFonts w:hint="eastAsia"/>
              </w:rPr>
              <w:t>，</w:t>
            </w:r>
            <w:r>
              <w:t>结果与预置条件中的缺失情况一致</w:t>
            </w:r>
            <w:r>
              <w:rPr>
                <w:rFonts w:hint="eastAsia"/>
              </w:rPr>
              <w:t>。</w:t>
            </w:r>
          </w:p>
        </w:tc>
      </w:tr>
    </w:tbl>
    <w:p>
      <w:pPr>
        <w:pStyle w:val="65"/>
      </w:pPr>
    </w:p>
    <w:p>
      <w:pPr>
        <w:pStyle w:val="129"/>
        <w:numPr>
          <w:ilvl w:val="3"/>
          <w:numId w:val="21"/>
        </w:numPr>
        <w:spacing w:before="156" w:after="156"/>
        <w:outlineLvl w:val="3"/>
      </w:pPr>
      <w:bookmarkStart w:id="351" w:name="_Toc361127021"/>
      <w:bookmarkStart w:id="352" w:name="_Toc236055961"/>
      <w:bookmarkStart w:id="353" w:name="_Toc402970185"/>
      <w:bookmarkStart w:id="354" w:name="_Ref222754646"/>
      <w:bookmarkStart w:id="355" w:name="_Ref225830955"/>
      <w:bookmarkStart w:id="356" w:name="_Toc29718633"/>
      <w:r>
        <w:t>性能数据补采</w:t>
      </w:r>
      <w:bookmarkEnd w:id="351"/>
      <w:bookmarkEnd w:id="352"/>
      <w:bookmarkEnd w:id="353"/>
      <w:bookmarkEnd w:id="354"/>
      <w:bookmarkEnd w:id="355"/>
      <w:bookmarkEnd w:id="356"/>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性能管理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t>性能数据补采</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84"/>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85"/>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86"/>
              </w:numPr>
            </w:pPr>
            <w:r>
              <w:rPr>
                <w:rFonts w:hint="eastAsia"/>
              </w:rPr>
              <w:t>设置性能</w:t>
            </w:r>
            <w:r>
              <w:t>数据补采</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87"/>
              </w:numPr>
            </w:pPr>
            <w:r>
              <w:t>网管系统</w:t>
            </w:r>
            <w:r>
              <w:rPr>
                <w:rFonts w:hint="eastAsia"/>
              </w:rPr>
              <w:t>应能提供性能数据补取功能</w:t>
            </w:r>
            <w:r>
              <w:t>。系统能够确认所采集的性能数据是否齐全，能将数据发生漏取的情况通过简单的图形界面呈现给操作人员</w:t>
            </w:r>
            <w:r>
              <w:rPr>
                <w:rFonts w:hint="eastAsia"/>
              </w:rPr>
              <w:t>。</w:t>
            </w:r>
          </w:p>
          <w:p>
            <w:pPr>
              <w:numPr>
                <w:ilvl w:val="0"/>
                <w:numId w:val="187"/>
              </w:numPr>
            </w:pPr>
            <w:r>
              <w:rPr>
                <w:rFonts w:hint="eastAsia"/>
              </w:rPr>
              <w:t>网管</w:t>
            </w:r>
            <w:r>
              <w:t>系统应</w:t>
            </w:r>
            <w:r>
              <w:rPr>
                <w:rFonts w:hint="eastAsia"/>
              </w:rPr>
              <w:t>能</w:t>
            </w:r>
            <w:r>
              <w:t>提供自动补采和手动补采</w:t>
            </w:r>
            <w:r>
              <w:rPr>
                <w:rFonts w:hint="eastAsia"/>
              </w:rPr>
              <w:t>相结合的补采</w:t>
            </w:r>
            <w:r>
              <w:t>方式。</w:t>
            </w:r>
          </w:p>
          <w:p>
            <w:pPr>
              <w:numPr>
                <w:ilvl w:val="0"/>
                <w:numId w:val="187"/>
              </w:numPr>
            </w:pPr>
            <w:r>
              <w:t>自动补采：在</w:t>
            </w:r>
            <w:r>
              <w:rPr>
                <w:rFonts w:hint="eastAsia"/>
              </w:rPr>
              <w:t>性能数据</w:t>
            </w:r>
            <w:r>
              <w:t>采集后，</w:t>
            </w:r>
            <w:r>
              <w:rPr>
                <w:rFonts w:hint="eastAsia"/>
              </w:rPr>
              <w:t>系统应能自动、</w:t>
            </w:r>
            <w:r>
              <w:t>及时地检测数据是否齐全，如发现数据没有采集齐全，系统要自动、及时地启用自动补采程序，补采后系统能及时地进行自动汇总。</w:t>
            </w:r>
          </w:p>
          <w:p>
            <w:pPr>
              <w:numPr>
                <w:ilvl w:val="0"/>
                <w:numId w:val="187"/>
              </w:numPr>
            </w:pPr>
            <w:r>
              <w:t>手动补采：</w:t>
            </w:r>
            <w:r>
              <w:rPr>
                <w:rFonts w:hint="eastAsia"/>
              </w:rPr>
              <w:t>网管系统应能</w:t>
            </w:r>
            <w:r>
              <w:t>提供</w:t>
            </w:r>
            <w:r>
              <w:rPr>
                <w:rFonts w:hint="eastAsia"/>
              </w:rPr>
              <w:t>便捷</w:t>
            </w:r>
            <w:r>
              <w:t>的应用界面，允许操作人员灵活选择补采策略。</w:t>
            </w:r>
            <w:r>
              <w:rPr>
                <w:rFonts w:hint="eastAsia"/>
              </w:rPr>
              <w:t>最后</w:t>
            </w:r>
            <w:r>
              <w:t>基于选定的组合条件，执行手动补采。</w:t>
            </w:r>
          </w:p>
        </w:tc>
      </w:tr>
    </w:tbl>
    <w:p>
      <w:pPr>
        <w:pStyle w:val="65"/>
      </w:pPr>
    </w:p>
    <w:p>
      <w:pPr>
        <w:pStyle w:val="129"/>
        <w:numPr>
          <w:ilvl w:val="2"/>
          <w:numId w:val="21"/>
        </w:numPr>
        <w:spacing w:before="156" w:after="156"/>
        <w:outlineLvl w:val="3"/>
      </w:pPr>
      <w:bookmarkStart w:id="357" w:name="_Toc306606578"/>
      <w:bookmarkStart w:id="358" w:name="_Toc22565285"/>
      <w:bookmarkStart w:id="359" w:name="_Toc361127024"/>
      <w:bookmarkStart w:id="360" w:name="_Toc402970188"/>
      <w:r>
        <w:rPr>
          <w:rFonts w:hint="eastAsia"/>
        </w:rPr>
        <w:t>自定义性能指标的管理</w:t>
      </w:r>
      <w:bookmarkEnd w:id="357"/>
      <w:bookmarkEnd w:id="358"/>
      <w:bookmarkEnd w:id="359"/>
      <w:bookmarkEnd w:id="360"/>
    </w:p>
    <w:p>
      <w:pPr>
        <w:pStyle w:val="129"/>
        <w:numPr>
          <w:ilvl w:val="3"/>
          <w:numId w:val="21"/>
        </w:numPr>
        <w:spacing w:before="156" w:after="156"/>
        <w:outlineLvl w:val="3"/>
      </w:pPr>
      <w:bookmarkStart w:id="361" w:name="_Toc402970189"/>
      <w:bookmarkStart w:id="362" w:name="_Toc352078973"/>
      <w:bookmarkStart w:id="363" w:name="_Toc361127025"/>
      <w:r>
        <w:rPr>
          <w:rFonts w:hint="eastAsia"/>
        </w:rPr>
        <w:t>指标创建</w:t>
      </w:r>
      <w:bookmarkEnd w:id="361"/>
      <w:bookmarkEnd w:id="362"/>
      <w:bookmarkEnd w:id="363"/>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性能管理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指标创建</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88"/>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89"/>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90"/>
              </w:numPr>
            </w:pPr>
            <w:r>
              <w:rPr>
                <w:rFonts w:hint="eastAsia"/>
              </w:rPr>
              <w:t>创建自定义指标</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91"/>
              </w:numPr>
              <w:rPr>
                <w:kern w:val="0"/>
                <w:sz w:val="24"/>
                <w:szCs w:val="21"/>
              </w:rPr>
            </w:pPr>
            <w:r>
              <w:rPr>
                <w:rFonts w:hint="eastAsia"/>
              </w:rPr>
              <w:t>网管系统应能支持操作人员根据需要自定义性能指标，先选择某种被测对象类型，再选择这种被测对象类型下的设备的性能测量数据，选择需要的公式来组合，产生自定义性能指标。</w:t>
            </w:r>
          </w:p>
        </w:tc>
      </w:tr>
    </w:tbl>
    <w:p>
      <w:pPr>
        <w:pStyle w:val="65"/>
      </w:pPr>
    </w:p>
    <w:p>
      <w:pPr>
        <w:pStyle w:val="129"/>
        <w:numPr>
          <w:ilvl w:val="3"/>
          <w:numId w:val="21"/>
        </w:numPr>
        <w:spacing w:before="156" w:after="156"/>
        <w:outlineLvl w:val="3"/>
      </w:pPr>
      <w:bookmarkStart w:id="364" w:name="_Toc352078974"/>
      <w:bookmarkStart w:id="365" w:name="_Toc402970190"/>
      <w:bookmarkStart w:id="366" w:name="_Toc361127026"/>
      <w:r>
        <w:rPr>
          <w:rFonts w:hint="eastAsia"/>
        </w:rPr>
        <w:t>指标查询</w:t>
      </w:r>
      <w:bookmarkEnd w:id="364"/>
      <w:bookmarkEnd w:id="365"/>
      <w:bookmarkEnd w:id="366"/>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性能管理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指标查询</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92"/>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93"/>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94"/>
              </w:numPr>
            </w:pPr>
            <w:r>
              <w:rPr>
                <w:rFonts w:hint="eastAsia"/>
              </w:rPr>
              <w:t>查询指标</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95"/>
              </w:numPr>
              <w:rPr>
                <w:kern w:val="0"/>
                <w:sz w:val="24"/>
                <w:szCs w:val="21"/>
              </w:rPr>
            </w:pPr>
            <w:r>
              <w:rPr>
                <w:rFonts w:hint="eastAsia"/>
              </w:rPr>
              <w:t>网管系统应能支持操作人员查询当前已定义的自定义性能指标列表。</w:t>
            </w:r>
          </w:p>
        </w:tc>
      </w:tr>
    </w:tbl>
    <w:p>
      <w:pPr>
        <w:pStyle w:val="65"/>
      </w:pPr>
    </w:p>
    <w:p>
      <w:pPr>
        <w:pStyle w:val="129"/>
        <w:numPr>
          <w:ilvl w:val="3"/>
          <w:numId w:val="21"/>
        </w:numPr>
        <w:spacing w:before="156" w:after="156"/>
        <w:outlineLvl w:val="3"/>
      </w:pPr>
      <w:bookmarkStart w:id="367" w:name="_Toc402970191"/>
      <w:bookmarkStart w:id="368" w:name="_Toc361127027"/>
      <w:bookmarkStart w:id="369" w:name="_Toc352078975"/>
      <w:r>
        <w:rPr>
          <w:rFonts w:hint="eastAsia"/>
        </w:rPr>
        <w:t>指标修改</w:t>
      </w:r>
      <w:bookmarkEnd w:id="367"/>
      <w:bookmarkEnd w:id="368"/>
      <w:bookmarkEnd w:id="369"/>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性能管理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指标修改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96"/>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197"/>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98"/>
              </w:numPr>
            </w:pPr>
            <w:r>
              <w:rPr>
                <w:rFonts w:hint="eastAsia"/>
              </w:rPr>
              <w:t>修改指标</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199"/>
              </w:numPr>
              <w:rPr>
                <w:kern w:val="0"/>
                <w:sz w:val="24"/>
                <w:szCs w:val="21"/>
              </w:rPr>
            </w:pPr>
            <w:r>
              <w:rPr>
                <w:rFonts w:hint="eastAsia"/>
              </w:rPr>
              <w:t>网管系统应能支持操作人员对自定义性能指标进行修改、删除。如果某自定义性能指标被阈值引用，操作人员删除该指标时，网管应予以提醒。</w:t>
            </w:r>
          </w:p>
        </w:tc>
      </w:tr>
    </w:tbl>
    <w:p>
      <w:pPr>
        <w:pStyle w:val="65"/>
      </w:pPr>
    </w:p>
    <w:p>
      <w:pPr>
        <w:pStyle w:val="129"/>
        <w:numPr>
          <w:ilvl w:val="2"/>
          <w:numId w:val="21"/>
        </w:numPr>
        <w:spacing w:before="156" w:after="156"/>
        <w:outlineLvl w:val="3"/>
      </w:pPr>
      <w:bookmarkStart w:id="370" w:name="_Toc306606579"/>
      <w:bookmarkStart w:id="371" w:name="_Toc402970192"/>
      <w:bookmarkStart w:id="372" w:name="_Toc361127028"/>
      <w:bookmarkStart w:id="373" w:name="_Toc22565286"/>
      <w:r>
        <w:rPr>
          <w:rFonts w:hint="eastAsia"/>
        </w:rPr>
        <w:t>性能门限管理</w:t>
      </w:r>
      <w:bookmarkEnd w:id="370"/>
      <w:bookmarkEnd w:id="371"/>
      <w:bookmarkEnd w:id="372"/>
      <w:bookmarkEnd w:id="373"/>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性能管理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性能门限管理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00"/>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01"/>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02"/>
              </w:numPr>
            </w:pPr>
            <w:r>
              <w:rPr>
                <w:rFonts w:hint="eastAsia"/>
              </w:rPr>
              <w:t>设置性能门限的</w:t>
            </w:r>
            <w:r>
              <w:t>范围</w:t>
            </w:r>
          </w:p>
          <w:p>
            <w:pPr>
              <w:numPr>
                <w:ilvl w:val="0"/>
                <w:numId w:val="202"/>
              </w:numPr>
            </w:pPr>
            <w:r>
              <w:rPr>
                <w:rFonts w:hint="eastAsia"/>
              </w:rPr>
              <w:t>设置</w:t>
            </w:r>
            <w:r>
              <w:t>性能门限的</w:t>
            </w:r>
            <w:r>
              <w:rPr>
                <w:rFonts w:hint="eastAsia"/>
              </w:rPr>
              <w:t>规则</w:t>
            </w:r>
            <w:r>
              <w:t>和阈值</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03"/>
              </w:numPr>
            </w:pPr>
            <w:r>
              <w:rPr>
                <w:rFonts w:hint="eastAsia"/>
              </w:rPr>
              <w:t>网管系统应支持性能门限管理，即自动将当前性能指标值或性能指标的运算结果与预先定义的阈值进行比较，如果超出阈值规定范围系统就产生相应级别的性能告警；一旦回到正常值范围，这个告警能被自动清除。</w:t>
            </w:r>
          </w:p>
          <w:p>
            <w:pPr>
              <w:numPr>
                <w:ilvl w:val="0"/>
                <w:numId w:val="203"/>
              </w:numPr>
            </w:pPr>
            <w:r>
              <w:rPr>
                <w:rFonts w:hint="eastAsia"/>
              </w:rPr>
              <w:t>性能门限应能支持单网元、群组、区域、子网和全网等不同范围的设置。</w:t>
            </w:r>
          </w:p>
          <w:p>
            <w:pPr>
              <w:numPr>
                <w:ilvl w:val="0"/>
                <w:numId w:val="203"/>
              </w:numPr>
            </w:pPr>
            <w:r>
              <w:rPr>
                <w:rFonts w:hint="eastAsia"/>
              </w:rPr>
              <w:t>性能门限设置能力要求：网管下辖的所有网元均能选取指标定义性能门限，且所有网元的性能门限能同时并行生效，并行生效时每个网元的性能门限个数不低于100项。</w:t>
            </w:r>
          </w:p>
          <w:p>
            <w:pPr>
              <w:numPr>
                <w:ilvl w:val="0"/>
                <w:numId w:val="203"/>
              </w:numPr>
            </w:pPr>
            <w:r>
              <w:rPr>
                <w:rFonts w:hint="eastAsia"/>
              </w:rPr>
              <w:t>性能门限应能支持多级门限的设置。</w:t>
            </w:r>
          </w:p>
          <w:p>
            <w:pPr>
              <w:numPr>
                <w:ilvl w:val="0"/>
                <w:numId w:val="203"/>
              </w:numPr>
            </w:pPr>
            <w:r>
              <w:rPr>
                <w:rFonts w:hint="eastAsia"/>
              </w:rPr>
              <w:t>多级门限指对一个性能指标设定多个门限，这些门限把性能指标的可能取值范围划分为多个不同的区间。每个区间对应一个不同的性能级别。当性能指标的实际取值在特定区间时，此性能指标就具有相应的性能级别。</w:t>
            </w:r>
          </w:p>
          <w:p>
            <w:pPr>
              <w:numPr>
                <w:ilvl w:val="0"/>
                <w:numId w:val="203"/>
              </w:numPr>
              <w:rPr>
                <w:kern w:val="0"/>
                <w:sz w:val="24"/>
                <w:szCs w:val="21"/>
              </w:rPr>
            </w:pPr>
            <w:r>
              <w:rPr>
                <w:rFonts w:hint="eastAsia"/>
              </w:rPr>
              <w:t>性能门限管理包括性能门限的创建、性能门限的查询与修改、性能门限的删除、性能门限的挂起与恢复。</w:t>
            </w:r>
          </w:p>
        </w:tc>
      </w:tr>
    </w:tbl>
    <w:p>
      <w:pPr>
        <w:pStyle w:val="65"/>
      </w:pPr>
    </w:p>
    <w:p>
      <w:pPr>
        <w:pStyle w:val="129"/>
        <w:numPr>
          <w:ilvl w:val="3"/>
          <w:numId w:val="21"/>
        </w:numPr>
        <w:spacing w:before="156" w:after="156"/>
        <w:outlineLvl w:val="3"/>
      </w:pPr>
      <w:bookmarkStart w:id="374" w:name="_Toc361127029"/>
      <w:bookmarkStart w:id="375" w:name="_Toc402970193"/>
      <w:bookmarkStart w:id="376" w:name="_Toc238867042"/>
      <w:r>
        <w:rPr>
          <w:rFonts w:hint="eastAsia"/>
        </w:rPr>
        <w:t>性能门限创建</w:t>
      </w:r>
      <w:bookmarkEnd w:id="374"/>
      <w:bookmarkEnd w:id="375"/>
      <w:bookmarkEnd w:id="376"/>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性能管理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性能门限创建</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04"/>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05"/>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06"/>
              </w:numPr>
            </w:pPr>
            <w:r>
              <w:rPr>
                <w:rFonts w:hint="eastAsia"/>
              </w:rPr>
              <w:t>创建性能门限</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07"/>
              </w:numPr>
            </w:pPr>
            <w:r>
              <w:rPr>
                <w:rFonts w:hint="eastAsia"/>
              </w:rPr>
              <w:t>网管</w:t>
            </w:r>
            <w:r>
              <w:rPr>
                <w:rFonts w:hint="eastAsia"/>
                <w:kern w:val="0"/>
                <w:sz w:val="24"/>
                <w:szCs w:val="21"/>
              </w:rPr>
              <w:t>系统</w:t>
            </w:r>
            <w:r>
              <w:rPr>
                <w:rFonts w:hint="eastAsia"/>
              </w:rPr>
              <w:t>应能支持性能门限的定义功能。性能门限是对性能测量项（独立的counter或者多counter的组合计算结果）设定阈值。网管系统对定义的性能测量项进行监测，在性能数据超过阈值的情况下产生告警（越线告警）。</w:t>
            </w:r>
          </w:p>
          <w:p>
            <w:pPr>
              <w:numPr>
                <w:ilvl w:val="0"/>
                <w:numId w:val="207"/>
              </w:numPr>
            </w:pPr>
            <w:r>
              <w:rPr>
                <w:rFonts w:hint="eastAsia"/>
              </w:rPr>
              <w:t>在设定性能门限时，可定义的参数应包括：</w:t>
            </w:r>
          </w:p>
          <w:p>
            <w:pPr>
              <w:pStyle w:val="140"/>
              <w:numPr>
                <w:ilvl w:val="0"/>
                <w:numId w:val="208"/>
              </w:numPr>
            </w:pPr>
            <w:r>
              <w:rPr>
                <w:rFonts w:hint="eastAsia"/>
              </w:rPr>
              <w:t>监测的性能测量项，可以是单一的counter，也可以是counter的组合计算结果；</w:t>
            </w:r>
          </w:p>
          <w:p>
            <w:pPr>
              <w:pStyle w:val="140"/>
              <w:ind w:left="840"/>
            </w:pPr>
            <w:r>
              <w:rPr>
                <w:rFonts w:hint="eastAsia"/>
              </w:rPr>
              <w:t>产生性能告警的级别；</w:t>
            </w:r>
          </w:p>
          <w:p>
            <w:pPr>
              <w:pStyle w:val="140"/>
              <w:ind w:left="840"/>
              <w:rPr>
                <w:sz w:val="24"/>
                <w:szCs w:val="21"/>
              </w:rPr>
            </w:pPr>
            <w:r>
              <w:rPr>
                <w:rFonts w:hint="eastAsia"/>
              </w:rPr>
              <w:t>该性能告警应用的网元范围。</w:t>
            </w:r>
          </w:p>
        </w:tc>
      </w:tr>
    </w:tbl>
    <w:p>
      <w:pPr>
        <w:pStyle w:val="65"/>
      </w:pPr>
    </w:p>
    <w:p>
      <w:pPr>
        <w:pStyle w:val="129"/>
        <w:numPr>
          <w:ilvl w:val="3"/>
          <w:numId w:val="21"/>
        </w:numPr>
        <w:spacing w:before="156" w:after="156"/>
        <w:outlineLvl w:val="3"/>
      </w:pPr>
      <w:bookmarkStart w:id="377" w:name="_Toc238867043"/>
      <w:bookmarkStart w:id="378" w:name="_Toc402970194"/>
      <w:bookmarkStart w:id="379" w:name="_Toc361127030"/>
      <w:r>
        <w:rPr>
          <w:rFonts w:hint="eastAsia"/>
        </w:rPr>
        <w:t>性能门限查询、修改</w:t>
      </w:r>
      <w:bookmarkEnd w:id="377"/>
      <w:bookmarkEnd w:id="378"/>
      <w:bookmarkEnd w:id="379"/>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性能管理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性能门限查询、修改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09"/>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10"/>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11"/>
              </w:numPr>
            </w:pPr>
            <w:r>
              <w:rPr>
                <w:rFonts w:hint="eastAsia"/>
              </w:rPr>
              <w:t>修改性能门限</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12"/>
              </w:numPr>
              <w:rPr>
                <w:kern w:val="0"/>
                <w:sz w:val="24"/>
                <w:szCs w:val="21"/>
              </w:rPr>
            </w:pPr>
            <w:r>
              <w:rPr>
                <w:rFonts w:hint="eastAsia"/>
              </w:rPr>
              <w:t>网管系统应能支持操作人员查询当前定义的性能门限列表以及性能门限的状态（激活状态、挂起状态），并能对已定义的性能门限进行修改。</w:t>
            </w:r>
          </w:p>
        </w:tc>
      </w:tr>
    </w:tbl>
    <w:p>
      <w:pPr>
        <w:pStyle w:val="65"/>
      </w:pPr>
    </w:p>
    <w:p>
      <w:pPr>
        <w:pStyle w:val="129"/>
        <w:numPr>
          <w:ilvl w:val="3"/>
          <w:numId w:val="21"/>
        </w:numPr>
        <w:spacing w:before="156" w:after="156"/>
        <w:outlineLvl w:val="3"/>
      </w:pPr>
      <w:bookmarkStart w:id="380" w:name="_Toc361127031"/>
      <w:bookmarkStart w:id="381" w:name="_Toc402970195"/>
      <w:bookmarkStart w:id="382" w:name="_Toc238867044"/>
      <w:r>
        <w:rPr>
          <w:rFonts w:hint="eastAsia"/>
        </w:rPr>
        <w:t>性能门限删除</w:t>
      </w:r>
      <w:bookmarkEnd w:id="380"/>
      <w:bookmarkEnd w:id="381"/>
      <w:bookmarkEnd w:id="382"/>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性能管理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性能门限删除</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13"/>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14"/>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15"/>
              </w:numPr>
            </w:pPr>
            <w:r>
              <w:rPr>
                <w:rFonts w:hint="eastAsia"/>
              </w:rPr>
              <w:t>删除性能门限</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16"/>
              </w:numPr>
              <w:rPr>
                <w:kern w:val="0"/>
                <w:sz w:val="24"/>
                <w:szCs w:val="21"/>
              </w:rPr>
            </w:pPr>
            <w:r>
              <w:rPr>
                <w:rFonts w:hint="eastAsia"/>
              </w:rPr>
              <w:t>网管系统应能支持操作人员将已定义的性能门限删除。删除后，网管系统不再上报相应的性能告警。</w:t>
            </w:r>
          </w:p>
        </w:tc>
      </w:tr>
    </w:tbl>
    <w:p>
      <w:pPr>
        <w:pStyle w:val="65"/>
      </w:pPr>
    </w:p>
    <w:p>
      <w:pPr>
        <w:pStyle w:val="129"/>
        <w:numPr>
          <w:ilvl w:val="3"/>
          <w:numId w:val="21"/>
        </w:numPr>
        <w:spacing w:before="156" w:after="156"/>
        <w:outlineLvl w:val="3"/>
      </w:pPr>
      <w:bookmarkStart w:id="383" w:name="_Toc402970196"/>
      <w:bookmarkStart w:id="384" w:name="_Toc238867045"/>
      <w:bookmarkStart w:id="385" w:name="_Toc361127032"/>
      <w:r>
        <w:rPr>
          <w:rFonts w:hint="eastAsia"/>
        </w:rPr>
        <w:t>性能门限挂起与恢复</w:t>
      </w:r>
      <w:bookmarkEnd w:id="383"/>
      <w:bookmarkEnd w:id="384"/>
      <w:bookmarkEnd w:id="385"/>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性能管理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性能门限挂起与恢复</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17"/>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18"/>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19"/>
              </w:numPr>
            </w:pPr>
            <w:r>
              <w:rPr>
                <w:rFonts w:hint="eastAsia"/>
              </w:rPr>
              <w:t>挂起性能门限</w:t>
            </w:r>
          </w:p>
          <w:p>
            <w:pPr>
              <w:numPr>
                <w:ilvl w:val="0"/>
                <w:numId w:val="219"/>
              </w:numPr>
            </w:pPr>
            <w:r>
              <w:rPr>
                <w:rFonts w:hint="eastAsia"/>
              </w:rPr>
              <w:t>恢复性能门限</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20"/>
              </w:numPr>
            </w:pPr>
            <w:r>
              <w:rPr>
                <w:rFonts w:hint="eastAsia"/>
              </w:rPr>
              <w:t>网管系统应能支持操作人员对性能门限挂起与恢复操作，以便使性能门限在挂起状态和激活状态之间转换。</w:t>
            </w:r>
          </w:p>
          <w:p>
            <w:pPr>
              <w:numPr>
                <w:ilvl w:val="0"/>
                <w:numId w:val="220"/>
              </w:numPr>
              <w:rPr>
                <w:kern w:val="0"/>
                <w:sz w:val="24"/>
                <w:szCs w:val="21"/>
              </w:rPr>
            </w:pPr>
            <w:r>
              <w:rPr>
                <w:rFonts w:hint="eastAsia"/>
              </w:rPr>
              <w:t>当性能门限处于激活状态时，网管系统对网元的性能数据进行监测，产生性能告警；当性能门限处于挂起状态时，网管系统停止对性能数据的监测，也不产生相关的性能告警。</w:t>
            </w:r>
          </w:p>
        </w:tc>
      </w:tr>
    </w:tbl>
    <w:p>
      <w:pPr>
        <w:pStyle w:val="65"/>
      </w:pPr>
    </w:p>
    <w:p>
      <w:pPr>
        <w:pStyle w:val="129"/>
        <w:numPr>
          <w:ilvl w:val="2"/>
          <w:numId w:val="21"/>
        </w:numPr>
        <w:spacing w:before="156" w:after="156"/>
        <w:outlineLvl w:val="3"/>
        <w:rPr>
          <w:rFonts w:ascii="Times New Roman"/>
          <w:sz w:val="22"/>
        </w:rPr>
      </w:pPr>
      <w:r>
        <w:rPr>
          <w:rFonts w:hint="eastAsia" w:ascii="Times New Roman"/>
          <w:sz w:val="22"/>
        </w:rPr>
        <w:t>实时性能监测</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性能管理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实时性能监测</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21"/>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22"/>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23"/>
              </w:numPr>
            </w:pPr>
            <w:r>
              <w:rPr>
                <w:rFonts w:hint="eastAsia"/>
              </w:rPr>
              <w:t>在</w:t>
            </w:r>
            <w:r>
              <w:t>性能管理中，定制</w:t>
            </w:r>
            <w:r>
              <w:rPr>
                <w:rFonts w:hint="eastAsia"/>
              </w:rPr>
              <w:t>性能监测</w:t>
            </w:r>
            <w:r>
              <w:t>任务</w:t>
            </w:r>
          </w:p>
          <w:p>
            <w:pPr>
              <w:numPr>
                <w:ilvl w:val="0"/>
                <w:numId w:val="223"/>
              </w:numPr>
              <w:rPr>
                <w:szCs w:val="21"/>
              </w:rPr>
            </w:pPr>
            <w:r>
              <w:rPr>
                <w:rFonts w:hint="eastAsia"/>
              </w:rPr>
              <w:t>在</w:t>
            </w:r>
            <w:r>
              <w:t>性能管理中，</w:t>
            </w:r>
            <w:r>
              <w:rPr>
                <w:rFonts w:hint="eastAsia"/>
              </w:rPr>
              <w:t>查看性能监测</w:t>
            </w:r>
            <w:r>
              <w:t>任务</w:t>
            </w:r>
            <w:r>
              <w:rPr>
                <w:rFonts w:hint="eastAsia"/>
              </w:rPr>
              <w:t>的</w:t>
            </w:r>
            <w:r>
              <w:t>结果</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numPr>
                <w:ilvl w:val="0"/>
                <w:numId w:val="224"/>
              </w:numPr>
              <w:ind w:firstLineChars="0"/>
            </w:pPr>
            <w:r>
              <w:rPr>
                <w:rFonts w:hint="eastAsia"/>
              </w:rPr>
              <w:t>网管系统应能支持对群组中网元重要性能指标的实时监视。实时监控的指标能以图表形式呈现。</w:t>
            </w:r>
          </w:p>
          <w:p>
            <w:pPr>
              <w:pStyle w:val="229"/>
              <w:numPr>
                <w:ilvl w:val="0"/>
                <w:numId w:val="224"/>
              </w:numPr>
              <w:ind w:firstLineChars="0"/>
            </w:pPr>
            <w:r>
              <w:rPr>
                <w:rFonts w:hint="eastAsia"/>
              </w:rPr>
              <w:t>网管应提供性能监控窗口，支持操作人员选取并订阅性能测量数据和指标，一旦订阅的数据收集到，在性能监控窗口上实时显示结果。</w:t>
            </w:r>
          </w:p>
          <w:p>
            <w:pPr>
              <w:pStyle w:val="229"/>
              <w:numPr>
                <w:ilvl w:val="0"/>
                <w:numId w:val="224"/>
              </w:numPr>
              <w:ind w:firstLineChars="0"/>
            </w:pPr>
            <w:r>
              <w:rPr>
                <w:rFonts w:hint="eastAsia"/>
              </w:rPr>
              <w:t>网管的性能监控窗口能以表格、曲线图等形式实时显示性能结果。系统应能支持多个曲线图的同时显示。</w:t>
            </w:r>
          </w:p>
          <w:p>
            <w:pPr>
              <w:pStyle w:val="229"/>
              <w:numPr>
                <w:ilvl w:val="0"/>
                <w:numId w:val="224"/>
              </w:numPr>
              <w:ind w:firstLineChars="0"/>
            </w:pPr>
            <w:r>
              <w:rPr>
                <w:rFonts w:hint="eastAsia"/>
              </w:rPr>
              <w:t>网管系统应支持把实时监控的最新性能指标值与预先定义的阈值进行比较，如果超出阈值规定范围就产生对应于性能级别的性能告警。一旦性能指标值回到正常值范围，该性能告警则被自动地清除。</w:t>
            </w:r>
          </w:p>
        </w:tc>
      </w:tr>
    </w:tbl>
    <w:p>
      <w:pPr>
        <w:pStyle w:val="65"/>
      </w:pPr>
    </w:p>
    <w:p>
      <w:pPr>
        <w:pStyle w:val="129"/>
        <w:numPr>
          <w:ilvl w:val="2"/>
          <w:numId w:val="21"/>
        </w:numPr>
        <w:spacing w:before="156" w:after="156"/>
        <w:outlineLvl w:val="3"/>
      </w:pPr>
      <w:bookmarkStart w:id="386" w:name="_Toc361127035"/>
      <w:bookmarkStart w:id="387" w:name="_Toc402970198"/>
      <w:bookmarkStart w:id="388" w:name="_Toc22565289"/>
      <w:bookmarkStart w:id="389" w:name="_Toc306606581"/>
      <w:r>
        <w:rPr>
          <w:rFonts w:hint="eastAsia"/>
        </w:rPr>
        <w:t>统计与</w:t>
      </w:r>
      <w:bookmarkEnd w:id="386"/>
      <w:r>
        <w:rPr>
          <w:rFonts w:hint="eastAsia"/>
        </w:rPr>
        <w:t>输出</w:t>
      </w:r>
      <w:bookmarkEnd w:id="387"/>
      <w:bookmarkEnd w:id="388"/>
      <w:bookmarkEnd w:id="389"/>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性能管理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统计与输出</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25"/>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26"/>
              </w:numPr>
              <w:tabs>
                <w:tab w:val="left" w:pos="420"/>
              </w:tabs>
              <w:ind w:firstLineChars="0"/>
              <w:contextualSpacing/>
              <w:jc w:val="left"/>
              <w:rPr>
                <w:szCs w:val="21"/>
              </w:rPr>
            </w:pPr>
            <w:r>
              <w:rPr>
                <w:rFonts w:hint="eastAsia"/>
                <w:szCs w:val="21"/>
              </w:rPr>
              <w:t>OMC</w:t>
            </w:r>
            <w:r>
              <w:rPr>
                <w:rFonts w:hint="eastAsia"/>
              </w:rPr>
              <w:t>与基站连接正常</w:t>
            </w:r>
          </w:p>
          <w:p>
            <w:pPr>
              <w:pStyle w:val="229"/>
              <w:widowControl/>
              <w:numPr>
                <w:ilvl w:val="0"/>
                <w:numId w:val="226"/>
              </w:numPr>
              <w:tabs>
                <w:tab w:val="left" w:pos="420"/>
              </w:tabs>
              <w:ind w:firstLineChars="0"/>
              <w:contextualSpacing/>
              <w:jc w:val="left"/>
              <w:rPr>
                <w:szCs w:val="21"/>
              </w:rPr>
            </w:pPr>
            <w:r>
              <w:rPr>
                <w:rFonts w:hint="eastAsia"/>
              </w:rPr>
              <w:t>OMC与</w:t>
            </w:r>
            <w:r>
              <w:t>直</w:t>
            </w:r>
            <w:r>
              <w:rPr>
                <w:rFonts w:hint="eastAsia"/>
              </w:rPr>
              <w:t>放</w:t>
            </w:r>
            <w:r>
              <w:t>站设备连接正常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27"/>
              </w:numPr>
            </w:pPr>
            <w:r>
              <w:rPr>
                <w:rFonts w:hint="eastAsia"/>
              </w:rPr>
              <w:t>统计性能数据并输出</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28"/>
              </w:numPr>
            </w:pPr>
            <w:r>
              <w:rPr>
                <w:rFonts w:hint="eastAsia"/>
              </w:rPr>
              <w:t>网管系统应能对各类指标进行数据的采集、统计和分析。能支持自定义公式，以定义计数器和指标之间的对应关系产生自定义指标，并根据自定义指标进行统计、呈现和生成报表。</w:t>
            </w:r>
          </w:p>
          <w:p>
            <w:pPr>
              <w:numPr>
                <w:ilvl w:val="0"/>
                <w:numId w:val="228"/>
              </w:numPr>
            </w:pPr>
            <w:r>
              <w:rPr>
                <w:rFonts w:hint="eastAsia"/>
              </w:rPr>
              <w:t>网管系统应能提供厂商建议的基本性能统计指标的定义及统计功能。</w:t>
            </w:r>
          </w:p>
          <w:p>
            <w:pPr>
              <w:numPr>
                <w:ilvl w:val="0"/>
                <w:numId w:val="228"/>
              </w:numPr>
            </w:pPr>
            <w:r>
              <w:rPr>
                <w:rFonts w:hint="eastAsia"/>
              </w:rPr>
              <w:t>网管系统应能提供性能统计相关的每个原始计数器(counter)的详细定义以及计数器的采集点说明，以及性能指标相关的每个事件的详细定义以及采集点说明。</w:t>
            </w:r>
          </w:p>
          <w:p>
            <w:pPr>
              <w:numPr>
                <w:ilvl w:val="0"/>
                <w:numId w:val="228"/>
              </w:numPr>
              <w:rPr>
                <w:kern w:val="0"/>
                <w:sz w:val="24"/>
                <w:szCs w:val="21"/>
              </w:rPr>
            </w:pPr>
            <w:r>
              <w:rPr>
                <w:rFonts w:hint="eastAsia"/>
              </w:rPr>
              <w:t>网管系统应能提供多种形式的性能统计结果显示并支持导出功能。</w:t>
            </w:r>
          </w:p>
        </w:tc>
      </w:tr>
    </w:tbl>
    <w:p>
      <w:pPr>
        <w:pStyle w:val="65"/>
        <w:ind w:firstLine="0" w:firstLineChars="0"/>
        <w:rPr>
          <w:rFonts w:ascii="Times New Roman"/>
        </w:rPr>
      </w:pPr>
    </w:p>
    <w:p>
      <w:pPr>
        <w:pStyle w:val="237"/>
        <w:numPr>
          <w:ilvl w:val="1"/>
          <w:numId w:val="21"/>
        </w:numPr>
        <w:tabs>
          <w:tab w:val="left" w:pos="142"/>
          <w:tab w:val="left" w:pos="567"/>
          <w:tab w:val="clear" w:pos="576"/>
        </w:tabs>
        <w:spacing w:before="156" w:after="156"/>
        <w:rPr>
          <w:rFonts w:hint="eastAsia" w:ascii="Times New Roman" w:hAnsi="Times New Roman"/>
          <w:sz w:val="21"/>
          <w:szCs w:val="16"/>
        </w:rPr>
      </w:pPr>
      <w:bookmarkStart w:id="390" w:name="_Toc7988"/>
      <w:bookmarkStart w:id="391" w:name="_Toc20966"/>
      <w:bookmarkStart w:id="392" w:name="_Toc530754067"/>
      <w:r>
        <w:rPr>
          <w:rFonts w:hint="eastAsia" w:ascii="Times New Roman" w:hAnsi="Times New Roman"/>
          <w:sz w:val="21"/>
          <w:szCs w:val="16"/>
        </w:rPr>
        <w:t>报表管理</w:t>
      </w:r>
      <w:bookmarkEnd w:id="390"/>
      <w:bookmarkEnd w:id="391"/>
      <w:bookmarkEnd w:id="392"/>
    </w:p>
    <w:p>
      <w:pPr>
        <w:pStyle w:val="129"/>
        <w:numPr>
          <w:ilvl w:val="2"/>
          <w:numId w:val="21"/>
        </w:numPr>
        <w:spacing w:before="156" w:after="156"/>
        <w:outlineLvl w:val="3"/>
      </w:pPr>
      <w:bookmarkStart w:id="393" w:name="_Toc402970201"/>
      <w:bookmarkStart w:id="394" w:name="_Toc22565292"/>
      <w:bookmarkStart w:id="395" w:name="_Toc361127040"/>
      <w:bookmarkStart w:id="396" w:name="_Toc306606584"/>
      <w:r>
        <w:rPr>
          <w:rFonts w:hint="eastAsia"/>
        </w:rPr>
        <w:t>报表模板管理</w:t>
      </w:r>
      <w:bookmarkEnd w:id="393"/>
      <w:bookmarkEnd w:id="394"/>
      <w:bookmarkEnd w:id="395"/>
      <w:bookmarkEnd w:id="396"/>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报表管理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报表模板管理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29"/>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30"/>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31"/>
              </w:numPr>
            </w:pPr>
            <w:r>
              <w:rPr>
                <w:rFonts w:hint="eastAsia"/>
              </w:rPr>
              <w:t>管理报表模板</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32"/>
              </w:numPr>
              <w:rPr>
                <w:sz w:val="24"/>
                <w:szCs w:val="21"/>
              </w:rPr>
            </w:pPr>
            <w:r>
              <w:rPr>
                <w:rFonts w:hint="eastAsia"/>
              </w:rPr>
              <w:t>报表模板管理应支持系统报表模板和自定义报表模板。系统报表模板是网管系统提供给操作人员使用但不可以修改、删除的模板。而自定义报表模板是可由操作人员根据自身需要，自定义生成的报表模板，可进行创建、修改、删除的报表模板。</w:t>
            </w:r>
          </w:p>
        </w:tc>
      </w:tr>
    </w:tbl>
    <w:p>
      <w:pPr>
        <w:pStyle w:val="65"/>
      </w:pPr>
    </w:p>
    <w:p>
      <w:pPr>
        <w:pStyle w:val="129"/>
        <w:numPr>
          <w:ilvl w:val="2"/>
          <w:numId w:val="21"/>
        </w:numPr>
        <w:spacing w:before="156" w:after="156"/>
        <w:outlineLvl w:val="3"/>
      </w:pPr>
      <w:bookmarkStart w:id="397" w:name="_Toc402970202"/>
      <w:bookmarkStart w:id="398" w:name="_Toc236055971"/>
      <w:bookmarkStart w:id="399" w:name="_Toc306606585"/>
      <w:bookmarkStart w:id="400" w:name="_Toc22565293"/>
      <w:bookmarkStart w:id="401" w:name="_Toc361127041"/>
      <w:r>
        <w:t>报表门限管理</w:t>
      </w:r>
      <w:bookmarkEnd w:id="397"/>
      <w:bookmarkEnd w:id="398"/>
      <w:bookmarkEnd w:id="399"/>
      <w:bookmarkEnd w:id="400"/>
      <w:bookmarkEnd w:id="401"/>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报表管理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t>报表门限管理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33"/>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34"/>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35"/>
              </w:numPr>
            </w:pPr>
            <w:r>
              <w:t>管理报表门限</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36"/>
              </w:numPr>
              <w:rPr>
                <w:kern w:val="0"/>
                <w:sz w:val="24"/>
                <w:szCs w:val="21"/>
              </w:rPr>
            </w:pPr>
            <w:r>
              <w:rPr>
                <w:rFonts w:hint="eastAsia"/>
              </w:rPr>
              <w:t>网管系统应提供报表门限管理功能。即</w:t>
            </w:r>
            <w:r>
              <w:t>对</w:t>
            </w:r>
            <w:r>
              <w:rPr>
                <w:rFonts w:hint="eastAsia"/>
              </w:rPr>
              <w:t>报表中的性能指标，操作人员可手动设置门限值，并支持多级门限区，在报表中的指标呈现时，能按照门限区域分别分区呈现。</w:t>
            </w:r>
          </w:p>
        </w:tc>
      </w:tr>
    </w:tbl>
    <w:p>
      <w:pPr>
        <w:pStyle w:val="65"/>
      </w:pPr>
    </w:p>
    <w:p>
      <w:pPr>
        <w:pStyle w:val="129"/>
        <w:numPr>
          <w:ilvl w:val="2"/>
          <w:numId w:val="21"/>
        </w:numPr>
        <w:spacing w:before="156" w:after="156"/>
        <w:outlineLvl w:val="3"/>
        <w:rPr>
          <w:rFonts w:ascii="Times New Roman"/>
          <w:sz w:val="22"/>
        </w:rPr>
      </w:pPr>
      <w:r>
        <w:rPr>
          <w:rFonts w:hint="eastAsia" w:ascii="Times New Roman"/>
          <w:sz w:val="22"/>
        </w:rPr>
        <w:t>自定义报表</w:t>
      </w: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报表管理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自定义报表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37"/>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38"/>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39"/>
              </w:numPr>
            </w:pPr>
            <w:r>
              <w:rPr>
                <w:rFonts w:hint="eastAsia"/>
              </w:rPr>
              <w:t>在</w:t>
            </w:r>
            <w:r>
              <w:t>报表管理中，选择对象、指标、时间</w:t>
            </w:r>
            <w:r>
              <w:rPr>
                <w:rFonts w:hint="eastAsia"/>
              </w:rPr>
              <w:t>、</w:t>
            </w:r>
            <w:r>
              <w:t>呈现形式</w:t>
            </w:r>
            <w:r>
              <w:rPr>
                <w:rFonts w:hint="eastAsia"/>
              </w:rPr>
              <w:t>等</w:t>
            </w:r>
            <w:r>
              <w:t>进行自定义报表的定制</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40"/>
              </w:numPr>
            </w:pPr>
            <w:r>
              <w:rPr>
                <w:rFonts w:hint="eastAsia"/>
              </w:rPr>
              <w:t>网管系统应能提供自定义报表的功能。即操作人员能在网管系统已采集到的原始信息基础上，以配置、性能等数据为基础，通过频段、群组、网元、时段和性能指标等项目自定义需要的报表。</w:t>
            </w:r>
          </w:p>
          <w:p>
            <w:pPr>
              <w:numPr>
                <w:ilvl w:val="0"/>
                <w:numId w:val="240"/>
              </w:numPr>
            </w:pPr>
            <w:r>
              <w:rPr>
                <w:rFonts w:hint="eastAsia"/>
              </w:rPr>
              <w:t>自定义报表应能支持报表生成导航系统</w:t>
            </w:r>
          </w:p>
          <w:p>
            <w:pPr>
              <w:numPr>
                <w:ilvl w:val="0"/>
                <w:numId w:val="240"/>
              </w:numPr>
              <w:rPr>
                <w:kern w:val="0"/>
                <w:sz w:val="24"/>
                <w:szCs w:val="21"/>
              </w:rPr>
            </w:pPr>
            <w:r>
              <w:rPr>
                <w:rFonts w:hint="eastAsia"/>
              </w:rPr>
              <w:t>自定义报表应提供表格、图形（如折线图、直方图、饼图等）方式显示统计结果，并具有自定义报表预览的功能。</w:t>
            </w:r>
          </w:p>
        </w:tc>
      </w:tr>
    </w:tbl>
    <w:p>
      <w:pPr>
        <w:pStyle w:val="65"/>
        <w:rPr>
          <w:rFonts w:ascii="Times New Roman"/>
        </w:rPr>
      </w:pPr>
    </w:p>
    <w:p>
      <w:pPr>
        <w:pStyle w:val="129"/>
        <w:numPr>
          <w:ilvl w:val="2"/>
          <w:numId w:val="21"/>
        </w:numPr>
        <w:spacing w:before="156" w:after="156"/>
        <w:outlineLvl w:val="3"/>
      </w:pPr>
      <w:bookmarkStart w:id="402" w:name="_Toc361127043"/>
      <w:bookmarkStart w:id="403" w:name="_Toc22565295"/>
      <w:bookmarkStart w:id="404" w:name="_Toc402970204"/>
      <w:bookmarkStart w:id="405" w:name="_Toc306606587"/>
      <w:r>
        <w:rPr>
          <w:rFonts w:hint="eastAsia"/>
        </w:rPr>
        <w:t>报表生成</w:t>
      </w:r>
      <w:bookmarkEnd w:id="402"/>
      <w:bookmarkEnd w:id="403"/>
      <w:bookmarkEnd w:id="404"/>
      <w:bookmarkEnd w:id="405"/>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报表管理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报表生成</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41"/>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42"/>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43"/>
              </w:numPr>
            </w:pPr>
            <w:r>
              <w:rPr>
                <w:rFonts w:hint="eastAsia"/>
              </w:rPr>
              <w:t>生成报表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44"/>
              </w:numPr>
            </w:pPr>
            <w:r>
              <w:rPr>
                <w:rFonts w:hint="eastAsia"/>
              </w:rPr>
              <w:t>报表生成应支持手工和自动生成报表两种方式。</w:t>
            </w:r>
          </w:p>
          <w:p>
            <w:pPr>
              <w:numPr>
                <w:ilvl w:val="0"/>
                <w:numId w:val="244"/>
              </w:numPr>
            </w:pPr>
            <w:r>
              <w:rPr>
                <w:rFonts w:hint="eastAsia"/>
              </w:rPr>
              <w:t>自动生成报表要求可选择报表模板，可自定义报表自动生成条件，如任务自动执行时间、执行周期等。</w:t>
            </w:r>
          </w:p>
          <w:p>
            <w:pPr>
              <w:numPr>
                <w:ilvl w:val="0"/>
                <w:numId w:val="244"/>
              </w:numPr>
            </w:pPr>
            <w:r>
              <w:rPr>
                <w:rFonts w:hint="eastAsia"/>
              </w:rPr>
              <w:t>周期性自动生成报表的执行周期应可设置，粒度分为小时、日、周、月、固定天数等。非周期性手工生成报表应能支持时间、区域和网元的选择。</w:t>
            </w:r>
          </w:p>
          <w:p>
            <w:pPr>
              <w:numPr>
                <w:ilvl w:val="0"/>
                <w:numId w:val="244"/>
              </w:numPr>
              <w:rPr>
                <w:kern w:val="0"/>
                <w:sz w:val="24"/>
                <w:szCs w:val="21"/>
              </w:rPr>
            </w:pPr>
            <w:r>
              <w:rPr>
                <w:rFonts w:hint="eastAsia"/>
              </w:rPr>
              <w:t>对于定期执行的报表，当执行失败时，应产生告警、通知或</w:t>
            </w:r>
            <w:r>
              <w:t>日志</w:t>
            </w:r>
            <w:r>
              <w:rPr>
                <w:rFonts w:hint="eastAsia"/>
              </w:rPr>
              <w:t>。</w:t>
            </w:r>
          </w:p>
        </w:tc>
      </w:tr>
    </w:tbl>
    <w:p>
      <w:pPr>
        <w:pStyle w:val="65"/>
      </w:pPr>
    </w:p>
    <w:p>
      <w:pPr>
        <w:pStyle w:val="237"/>
        <w:numPr>
          <w:ilvl w:val="1"/>
          <w:numId w:val="21"/>
        </w:numPr>
        <w:tabs>
          <w:tab w:val="left" w:pos="142"/>
          <w:tab w:val="left" w:pos="567"/>
          <w:tab w:val="clear" w:pos="576"/>
        </w:tabs>
        <w:spacing w:before="156" w:after="156"/>
        <w:rPr>
          <w:rFonts w:hint="eastAsia" w:ascii="Times New Roman" w:hAnsi="Times New Roman"/>
          <w:sz w:val="21"/>
          <w:szCs w:val="16"/>
        </w:rPr>
      </w:pPr>
      <w:bookmarkStart w:id="406" w:name="_Toc8104"/>
      <w:bookmarkStart w:id="407" w:name="_Toc16929"/>
      <w:r>
        <w:rPr>
          <w:rFonts w:hint="eastAsia" w:ascii="Times New Roman" w:hAnsi="Times New Roman"/>
          <w:sz w:val="21"/>
          <w:szCs w:val="16"/>
        </w:rPr>
        <w:t>MR数据管理</w:t>
      </w:r>
      <w:bookmarkEnd w:id="406"/>
      <w:bookmarkEnd w:id="407"/>
    </w:p>
    <w:p>
      <w:pPr>
        <w:pStyle w:val="129"/>
        <w:numPr>
          <w:ilvl w:val="2"/>
          <w:numId w:val="21"/>
        </w:numPr>
        <w:spacing w:before="156" w:after="156"/>
        <w:outlineLvl w:val="3"/>
        <w:rPr>
          <w:rFonts w:ascii="Times New Roman"/>
          <w:sz w:val="22"/>
        </w:rPr>
      </w:pPr>
      <w:r>
        <w:rPr>
          <w:rFonts w:hint="eastAsia" w:ascii="Times New Roman"/>
          <w:sz w:val="22"/>
        </w:rPr>
        <w:t>MR数据的类型</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MR数据管理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MR数据的类型</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45"/>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46"/>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47"/>
              </w:numPr>
            </w:pPr>
            <w:r>
              <w:rPr>
                <w:rFonts w:hint="eastAsia"/>
              </w:rPr>
              <w:t>查看MR数据的类型</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48"/>
              </w:numPr>
              <w:rPr>
                <w:kern w:val="0"/>
                <w:sz w:val="24"/>
                <w:szCs w:val="21"/>
              </w:rPr>
            </w:pPr>
            <w:r>
              <w:rPr>
                <w:rFonts w:hint="eastAsia"/>
              </w:rPr>
              <w:t>根据MR触发方式的不同和</w:t>
            </w:r>
            <w:r>
              <w:t>存储粒度，测量报告在OMC-R中有</w:t>
            </w:r>
            <w:r>
              <w:rPr>
                <w:rFonts w:hint="eastAsia"/>
              </w:rPr>
              <w:t>两</w:t>
            </w:r>
            <w:r>
              <w:t>种存储形式</w:t>
            </w:r>
            <w:r>
              <w:rPr>
                <w:rFonts w:hint="eastAsia"/>
              </w:rPr>
              <w:t>：</w:t>
            </w:r>
            <w:r>
              <w:t>周期性的测量报告样本数据文件</w:t>
            </w:r>
            <w:r>
              <w:rPr>
                <w:rFonts w:hint="eastAsia"/>
              </w:rPr>
              <w:t>(</w:t>
            </w:r>
            <w:r>
              <w:t>MRO)，不包括事件触发的样本数据；事件触发的测量报告样本数据</w:t>
            </w:r>
            <w:r>
              <w:rPr>
                <w:rFonts w:hint="eastAsia"/>
              </w:rPr>
              <w:t>(</w:t>
            </w:r>
            <w:r>
              <w:t>MRE)。</w:t>
            </w:r>
          </w:p>
        </w:tc>
      </w:tr>
    </w:tbl>
    <w:p>
      <w:pPr>
        <w:pStyle w:val="65"/>
      </w:pPr>
    </w:p>
    <w:p>
      <w:pPr>
        <w:pStyle w:val="129"/>
        <w:numPr>
          <w:ilvl w:val="2"/>
          <w:numId w:val="21"/>
        </w:numPr>
        <w:spacing w:before="156" w:after="156"/>
        <w:outlineLvl w:val="3"/>
        <w:rPr>
          <w:rFonts w:ascii="Times New Roman"/>
          <w:sz w:val="22"/>
        </w:rPr>
      </w:pPr>
      <w:bookmarkStart w:id="408" w:name="_Toc402970215"/>
      <w:r>
        <w:rPr>
          <w:rFonts w:hint="eastAsia"/>
        </w:rPr>
        <w:t>MR数据的内容</w:t>
      </w:r>
      <w:bookmarkEnd w:id="408"/>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MR数据管理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MR数据的内容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49"/>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50"/>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51"/>
              </w:numPr>
            </w:pPr>
            <w:r>
              <w:rPr>
                <w:rFonts w:hint="eastAsia"/>
              </w:rPr>
              <w:t>MR数据的内容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52"/>
              </w:numPr>
            </w:pPr>
            <w:r>
              <w:rPr>
                <w:rFonts w:hint="eastAsia"/>
              </w:rPr>
              <w:t>MR数据必须包含用户位置信息</w:t>
            </w:r>
          </w:p>
          <w:p>
            <w:pPr>
              <w:numPr>
                <w:ilvl w:val="0"/>
                <w:numId w:val="252"/>
              </w:numPr>
              <w:rPr>
                <w:kern w:val="0"/>
                <w:sz w:val="24"/>
                <w:szCs w:val="21"/>
              </w:rPr>
            </w:pPr>
            <w:r>
              <w:rPr>
                <w:rFonts w:hint="eastAsia"/>
              </w:rPr>
              <w:t>通过4G/5G上报MR，能够区分出4/5G的MR数据</w:t>
            </w:r>
          </w:p>
        </w:tc>
      </w:tr>
    </w:tbl>
    <w:p>
      <w:pPr>
        <w:pStyle w:val="65"/>
      </w:pPr>
    </w:p>
    <w:p>
      <w:pPr>
        <w:pStyle w:val="237"/>
        <w:numPr>
          <w:ilvl w:val="1"/>
          <w:numId w:val="21"/>
        </w:numPr>
        <w:tabs>
          <w:tab w:val="left" w:pos="142"/>
          <w:tab w:val="left" w:pos="567"/>
          <w:tab w:val="clear" w:pos="576"/>
        </w:tabs>
        <w:spacing w:before="156" w:after="156"/>
        <w:rPr>
          <w:rFonts w:hint="eastAsia" w:ascii="Times New Roman" w:hAnsi="Times New Roman"/>
          <w:sz w:val="21"/>
          <w:szCs w:val="16"/>
        </w:rPr>
      </w:pPr>
      <w:bookmarkStart w:id="409" w:name="_Toc17195"/>
      <w:bookmarkStart w:id="410" w:name="_Toc3502"/>
      <w:r>
        <w:rPr>
          <w:rFonts w:hint="eastAsia" w:ascii="Times New Roman" w:hAnsi="Times New Roman"/>
          <w:sz w:val="21"/>
          <w:szCs w:val="16"/>
        </w:rPr>
        <w:t>基站自动开站管理</w:t>
      </w:r>
      <w:bookmarkEnd w:id="409"/>
      <w:bookmarkEnd w:id="410"/>
    </w:p>
    <w:p>
      <w:pPr>
        <w:pStyle w:val="129"/>
        <w:numPr>
          <w:ilvl w:val="2"/>
          <w:numId w:val="21"/>
        </w:numPr>
        <w:spacing w:before="156" w:after="156"/>
        <w:outlineLvl w:val="3"/>
      </w:pPr>
      <w:r>
        <w:rPr>
          <w:rFonts w:hint="eastAsia"/>
        </w:rPr>
        <w:t>自动</w:t>
      </w:r>
      <w:r>
        <w:t>参数配置</w:t>
      </w: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基站</w:t>
            </w:r>
            <w:r>
              <w:rPr>
                <w:szCs w:val="21"/>
              </w:rPr>
              <w:t>自动开站</w:t>
            </w:r>
            <w:r>
              <w:rPr>
                <w:rFonts w:hint="eastAsia"/>
                <w:szCs w:val="21"/>
              </w:rPr>
              <w:t>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自动</w:t>
            </w:r>
            <w:r>
              <w:t>参数配置</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53"/>
              </w:numPr>
              <w:tabs>
                <w:tab w:val="left" w:pos="420"/>
              </w:tabs>
              <w:ind w:firstLineChars="0"/>
              <w:contextualSpacing/>
              <w:jc w:val="left"/>
              <w:rPr>
                <w:szCs w:val="21"/>
              </w:rPr>
            </w:pPr>
            <w:r>
              <w:rPr>
                <w:rFonts w:hint="eastAsia"/>
                <w:szCs w:val="21"/>
              </w:rPr>
              <w:t>OMC客户端1台</w:t>
            </w:r>
          </w:p>
          <w:p>
            <w:pPr>
              <w:pStyle w:val="229"/>
              <w:widowControl/>
              <w:numPr>
                <w:ilvl w:val="0"/>
                <w:numId w:val="253"/>
              </w:numPr>
              <w:tabs>
                <w:tab w:val="left" w:pos="420"/>
              </w:tabs>
              <w:ind w:firstLineChars="0"/>
              <w:contextualSpacing/>
              <w:jc w:val="left"/>
              <w:rPr>
                <w:szCs w:val="21"/>
              </w:rPr>
            </w:pPr>
            <w:r>
              <w:rPr>
                <w:rFonts w:hint="eastAsia"/>
                <w:szCs w:val="21"/>
              </w:rPr>
              <w:t>基站1台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54"/>
              </w:numPr>
              <w:tabs>
                <w:tab w:val="left" w:pos="420"/>
              </w:tabs>
              <w:ind w:firstLineChars="0"/>
              <w:contextualSpacing/>
              <w:jc w:val="left"/>
              <w:rPr>
                <w:szCs w:val="21"/>
              </w:rPr>
            </w:pPr>
            <w:r>
              <w:rPr>
                <w:rFonts w:hint="eastAsia"/>
                <w:szCs w:val="21"/>
              </w:rPr>
              <w:t>网络及网管系统运行正常。</w:t>
            </w:r>
          </w:p>
          <w:p>
            <w:pPr>
              <w:pStyle w:val="229"/>
              <w:widowControl/>
              <w:numPr>
                <w:ilvl w:val="0"/>
                <w:numId w:val="254"/>
              </w:numPr>
              <w:tabs>
                <w:tab w:val="left" w:pos="420"/>
              </w:tabs>
              <w:ind w:firstLineChars="0"/>
              <w:contextualSpacing/>
              <w:jc w:val="left"/>
              <w:rPr>
                <w:szCs w:val="21"/>
              </w:rPr>
            </w:pPr>
            <w:r>
              <w:rPr>
                <w:rFonts w:hint="eastAsia"/>
                <w:szCs w:val="21"/>
              </w:rPr>
              <w:t>OMC与</w:t>
            </w:r>
            <w:r>
              <w:rPr>
                <w:szCs w:val="21"/>
              </w:rPr>
              <w:t>基站连接正常</w:t>
            </w:r>
            <w:r>
              <w:rPr>
                <w:rFonts w:hint="eastAsia"/>
                <w:szCs w:val="21"/>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numPr>
                <w:ilvl w:val="3"/>
                <w:numId w:val="6"/>
              </w:numPr>
              <w:ind w:firstLineChars="0"/>
            </w:pPr>
            <w:r>
              <w:rPr>
                <w:rFonts w:hint="eastAsia"/>
              </w:rPr>
              <w:t>导出</w:t>
            </w:r>
            <w:r>
              <w:t>一份</w:t>
            </w:r>
            <w:r>
              <w:rPr>
                <w:rFonts w:hint="eastAsia"/>
              </w:rPr>
              <w:t>参数自动</w:t>
            </w:r>
            <w:r>
              <w:t>配置模板</w:t>
            </w:r>
            <w:r>
              <w:rPr>
                <w:rFonts w:hint="eastAsia"/>
              </w:rPr>
              <w:t>文件；</w:t>
            </w:r>
          </w:p>
          <w:p>
            <w:pPr>
              <w:pStyle w:val="140"/>
              <w:numPr>
                <w:ilvl w:val="3"/>
                <w:numId w:val="6"/>
              </w:numPr>
              <w:rPr>
                <w:kern w:val="2"/>
                <w:szCs w:val="24"/>
              </w:rPr>
            </w:pPr>
            <w:r>
              <w:rPr>
                <w:rFonts w:hint="eastAsia" w:ascii="Times New Roman"/>
                <w:kern w:val="2"/>
                <w:szCs w:val="24"/>
              </w:rPr>
              <w:t>编辑预先</w:t>
            </w:r>
            <w:r>
              <w:rPr>
                <w:rFonts w:ascii="Times New Roman"/>
                <w:kern w:val="2"/>
                <w:szCs w:val="24"/>
              </w:rPr>
              <w:t>准备好的</w:t>
            </w:r>
            <w:r>
              <w:rPr>
                <w:rFonts w:hint="eastAsia" w:ascii="Times New Roman"/>
                <w:kern w:val="2"/>
                <w:szCs w:val="24"/>
              </w:rPr>
              <w:t>tac</w:t>
            </w:r>
            <w:r>
              <w:rPr>
                <w:rFonts w:ascii="Times New Roman"/>
                <w:kern w:val="2"/>
                <w:szCs w:val="24"/>
              </w:rPr>
              <w:t>、enbid、pci</w:t>
            </w:r>
            <w:r>
              <w:rPr>
                <w:rFonts w:hint="eastAsia" w:ascii="Times New Roman"/>
                <w:kern w:val="2"/>
                <w:szCs w:val="24"/>
              </w:rPr>
              <w:t>等</w:t>
            </w:r>
            <w:r>
              <w:rPr>
                <w:rFonts w:ascii="Times New Roman"/>
                <w:kern w:val="2"/>
                <w:szCs w:val="24"/>
              </w:rPr>
              <w:t>参数并</w:t>
            </w:r>
            <w:r>
              <w:rPr>
                <w:rFonts w:hint="eastAsia" w:ascii="Times New Roman"/>
                <w:kern w:val="2"/>
                <w:szCs w:val="24"/>
              </w:rPr>
              <w:t>导入</w:t>
            </w:r>
            <w:r>
              <w:rPr>
                <w:rFonts w:ascii="Times New Roman"/>
                <w:kern w:val="2"/>
                <w:szCs w:val="24"/>
              </w:rPr>
              <w:t>到网管系统</w:t>
            </w:r>
            <w:r>
              <w:rPr>
                <w:rFonts w:hint="eastAsia" w:ascii="Times New Roman"/>
                <w:kern w:val="2"/>
                <w:szCs w:val="24"/>
              </w:rPr>
              <w:t>；</w:t>
            </w:r>
          </w:p>
          <w:p>
            <w:pPr>
              <w:pStyle w:val="140"/>
              <w:numPr>
                <w:ilvl w:val="3"/>
                <w:numId w:val="6"/>
              </w:numPr>
            </w:pPr>
            <w:r>
              <w:rPr>
                <w:rFonts w:hint="eastAsia"/>
                <w:kern w:val="2"/>
                <w:szCs w:val="24"/>
              </w:rPr>
              <w:t>将</w:t>
            </w:r>
            <w:r>
              <w:rPr>
                <w:kern w:val="2"/>
                <w:szCs w:val="24"/>
              </w:rPr>
              <w:t>基站注册到网管系统</w:t>
            </w:r>
            <w:r>
              <w:rPr>
                <w:rFonts w:hint="eastAsia"/>
                <w:kern w:val="2"/>
                <w:szCs w:val="24"/>
              </w:rPr>
              <w:t>；</w:t>
            </w:r>
          </w:p>
          <w:p>
            <w:pPr>
              <w:pStyle w:val="140"/>
              <w:numPr>
                <w:ilvl w:val="3"/>
                <w:numId w:val="6"/>
              </w:numPr>
            </w:pPr>
            <w:r>
              <w:rPr>
                <w:rFonts w:hint="eastAsia"/>
                <w:kern w:val="2"/>
                <w:szCs w:val="24"/>
              </w:rPr>
              <w:t>查看</w:t>
            </w:r>
            <w:r>
              <w:rPr>
                <w:kern w:val="2"/>
                <w:szCs w:val="24"/>
              </w:rPr>
              <w:t>基站运行状态。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pStyle w:val="223"/>
              <w:widowControl/>
              <w:numPr>
                <w:ilvl w:val="0"/>
                <w:numId w:val="255"/>
              </w:numPr>
              <w:tabs>
                <w:tab w:val="clear" w:pos="0"/>
              </w:tabs>
              <w:spacing w:line="240" w:lineRule="auto"/>
              <w:jc w:val="left"/>
              <w:rPr>
                <w:kern w:val="2"/>
                <w:sz w:val="21"/>
                <w:szCs w:val="24"/>
              </w:rPr>
            </w:pPr>
            <w:r>
              <w:rPr>
                <w:rFonts w:hint="eastAsia"/>
                <w:kern w:val="2"/>
                <w:sz w:val="21"/>
                <w:szCs w:val="24"/>
              </w:rPr>
              <w:t>能够下载</w:t>
            </w:r>
            <w:r>
              <w:rPr>
                <w:kern w:val="2"/>
                <w:sz w:val="21"/>
                <w:szCs w:val="24"/>
              </w:rPr>
              <w:t>一份参数</w:t>
            </w:r>
            <w:r>
              <w:rPr>
                <w:rFonts w:hint="eastAsia"/>
                <w:kern w:val="2"/>
                <w:sz w:val="21"/>
                <w:szCs w:val="24"/>
              </w:rPr>
              <w:t>自动</w:t>
            </w:r>
            <w:r>
              <w:rPr>
                <w:kern w:val="2"/>
                <w:sz w:val="21"/>
                <w:szCs w:val="24"/>
              </w:rPr>
              <w:t>配置模板文件</w:t>
            </w:r>
            <w:r>
              <w:rPr>
                <w:rFonts w:hint="eastAsia"/>
                <w:kern w:val="2"/>
                <w:sz w:val="21"/>
                <w:szCs w:val="24"/>
              </w:rPr>
              <w:t>。</w:t>
            </w:r>
          </w:p>
          <w:p>
            <w:pPr>
              <w:pStyle w:val="223"/>
              <w:widowControl/>
              <w:numPr>
                <w:ilvl w:val="0"/>
                <w:numId w:val="255"/>
              </w:numPr>
              <w:tabs>
                <w:tab w:val="clear" w:pos="0"/>
              </w:tabs>
              <w:spacing w:line="240" w:lineRule="auto"/>
              <w:jc w:val="left"/>
              <w:rPr>
                <w:kern w:val="2"/>
                <w:sz w:val="21"/>
                <w:szCs w:val="24"/>
              </w:rPr>
            </w:pPr>
            <w:r>
              <w:rPr>
                <w:rFonts w:hint="eastAsia"/>
                <w:kern w:val="2"/>
                <w:sz w:val="21"/>
                <w:szCs w:val="24"/>
              </w:rPr>
              <w:t>能够</w:t>
            </w:r>
            <w:r>
              <w:rPr>
                <w:kern w:val="2"/>
                <w:sz w:val="21"/>
                <w:szCs w:val="24"/>
              </w:rPr>
              <w:t>导入正确的参数</w:t>
            </w:r>
            <w:r>
              <w:rPr>
                <w:rFonts w:hint="eastAsia"/>
                <w:kern w:val="2"/>
                <w:sz w:val="21"/>
                <w:szCs w:val="24"/>
              </w:rPr>
              <w:t>自动</w:t>
            </w:r>
            <w:r>
              <w:rPr>
                <w:kern w:val="2"/>
                <w:sz w:val="21"/>
                <w:szCs w:val="24"/>
              </w:rPr>
              <w:t>配置文件。</w:t>
            </w:r>
          </w:p>
          <w:p>
            <w:pPr>
              <w:pStyle w:val="223"/>
              <w:widowControl/>
              <w:numPr>
                <w:ilvl w:val="0"/>
                <w:numId w:val="255"/>
              </w:numPr>
              <w:tabs>
                <w:tab w:val="clear" w:pos="0"/>
              </w:tabs>
              <w:spacing w:line="240" w:lineRule="auto"/>
              <w:jc w:val="left"/>
              <w:rPr>
                <w:kern w:val="2"/>
                <w:sz w:val="21"/>
                <w:szCs w:val="24"/>
              </w:rPr>
            </w:pPr>
            <w:r>
              <w:rPr>
                <w:rFonts w:hint="eastAsia"/>
                <w:kern w:val="2"/>
                <w:sz w:val="21"/>
                <w:szCs w:val="24"/>
              </w:rPr>
              <w:t>基站</w:t>
            </w:r>
            <w:r>
              <w:rPr>
                <w:kern w:val="2"/>
                <w:sz w:val="21"/>
                <w:szCs w:val="24"/>
              </w:rPr>
              <w:t>能够正常</w:t>
            </w:r>
            <w:r>
              <w:rPr>
                <w:rFonts w:hint="eastAsia"/>
                <w:kern w:val="2"/>
                <w:sz w:val="21"/>
                <w:szCs w:val="24"/>
              </w:rPr>
              <w:t>的</w:t>
            </w:r>
            <w:r>
              <w:rPr>
                <w:kern w:val="2"/>
                <w:sz w:val="21"/>
                <w:szCs w:val="24"/>
              </w:rPr>
              <w:t>注册到网管。</w:t>
            </w:r>
          </w:p>
          <w:p>
            <w:pPr>
              <w:pStyle w:val="223"/>
              <w:widowControl/>
              <w:numPr>
                <w:ilvl w:val="0"/>
                <w:numId w:val="255"/>
              </w:numPr>
              <w:tabs>
                <w:tab w:val="clear" w:pos="0"/>
              </w:tabs>
              <w:spacing w:line="240" w:lineRule="auto"/>
              <w:jc w:val="left"/>
              <w:rPr>
                <w:szCs w:val="21"/>
              </w:rPr>
            </w:pPr>
            <w:r>
              <w:rPr>
                <w:rFonts w:hint="eastAsia"/>
                <w:kern w:val="2"/>
                <w:sz w:val="21"/>
                <w:szCs w:val="24"/>
              </w:rPr>
              <w:t>基站</w:t>
            </w:r>
            <w:r>
              <w:rPr>
                <w:kern w:val="2"/>
                <w:sz w:val="21"/>
                <w:szCs w:val="24"/>
              </w:rPr>
              <w:t>能够收到</w:t>
            </w:r>
            <w:r>
              <w:rPr>
                <w:rFonts w:hint="eastAsia"/>
                <w:kern w:val="2"/>
                <w:sz w:val="21"/>
                <w:szCs w:val="24"/>
              </w:rPr>
              <w:t>自动</w:t>
            </w:r>
            <w:r>
              <w:rPr>
                <w:kern w:val="2"/>
                <w:sz w:val="21"/>
                <w:szCs w:val="24"/>
              </w:rPr>
              <w:t>配置的参数并</w:t>
            </w:r>
            <w:r>
              <w:rPr>
                <w:rFonts w:hint="eastAsia"/>
                <w:kern w:val="2"/>
                <w:sz w:val="21"/>
                <w:szCs w:val="24"/>
              </w:rPr>
              <w:t>建立</w:t>
            </w:r>
            <w:r>
              <w:rPr>
                <w:kern w:val="2"/>
                <w:sz w:val="21"/>
                <w:szCs w:val="24"/>
              </w:rPr>
              <w:t>小区成功。</w:t>
            </w:r>
          </w:p>
        </w:tc>
      </w:tr>
    </w:tbl>
    <w:p>
      <w:pPr>
        <w:pStyle w:val="65"/>
      </w:pPr>
    </w:p>
    <w:p>
      <w:pPr>
        <w:pStyle w:val="129"/>
        <w:numPr>
          <w:ilvl w:val="2"/>
          <w:numId w:val="21"/>
        </w:numPr>
        <w:spacing w:before="156" w:after="156"/>
        <w:outlineLvl w:val="3"/>
      </w:pPr>
      <w:r>
        <w:rPr>
          <w:rFonts w:hint="eastAsia"/>
        </w:rPr>
        <w:t>自动文件</w:t>
      </w:r>
      <w:r>
        <w:t>下发</w:t>
      </w: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基站</w:t>
            </w:r>
            <w:r>
              <w:rPr>
                <w:szCs w:val="21"/>
              </w:rPr>
              <w:t>自动开站</w:t>
            </w:r>
            <w:r>
              <w:rPr>
                <w:rFonts w:hint="eastAsia"/>
                <w:szCs w:val="21"/>
              </w:rPr>
              <w:t>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自动文件</w:t>
            </w:r>
            <w:r>
              <w:t>下发</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56"/>
              </w:numPr>
              <w:tabs>
                <w:tab w:val="left" w:pos="420"/>
              </w:tabs>
              <w:ind w:firstLineChars="0"/>
              <w:contextualSpacing/>
              <w:jc w:val="left"/>
              <w:rPr>
                <w:szCs w:val="21"/>
              </w:rPr>
            </w:pPr>
            <w:r>
              <w:rPr>
                <w:rFonts w:hint="eastAsia"/>
                <w:szCs w:val="21"/>
              </w:rPr>
              <w:t>OMC客户端1台</w:t>
            </w:r>
          </w:p>
          <w:p>
            <w:pPr>
              <w:pStyle w:val="229"/>
              <w:widowControl/>
              <w:numPr>
                <w:ilvl w:val="0"/>
                <w:numId w:val="256"/>
              </w:numPr>
              <w:tabs>
                <w:tab w:val="left" w:pos="420"/>
              </w:tabs>
              <w:ind w:firstLineChars="0"/>
              <w:contextualSpacing/>
              <w:jc w:val="left"/>
              <w:rPr>
                <w:szCs w:val="21"/>
              </w:rPr>
            </w:pPr>
            <w:r>
              <w:rPr>
                <w:rFonts w:hint="eastAsia"/>
                <w:szCs w:val="21"/>
              </w:rPr>
              <w:t>基站1台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57"/>
              </w:numPr>
              <w:tabs>
                <w:tab w:val="left" w:pos="420"/>
              </w:tabs>
              <w:ind w:firstLineChars="0"/>
              <w:contextualSpacing/>
              <w:jc w:val="left"/>
              <w:rPr>
                <w:szCs w:val="21"/>
              </w:rPr>
            </w:pPr>
            <w:r>
              <w:rPr>
                <w:rFonts w:hint="eastAsia"/>
                <w:szCs w:val="21"/>
              </w:rPr>
              <w:t>网络及网管系统运行正常。</w:t>
            </w:r>
          </w:p>
          <w:p>
            <w:pPr>
              <w:pStyle w:val="229"/>
              <w:widowControl/>
              <w:numPr>
                <w:ilvl w:val="0"/>
                <w:numId w:val="257"/>
              </w:numPr>
              <w:tabs>
                <w:tab w:val="left" w:pos="420"/>
              </w:tabs>
              <w:ind w:firstLineChars="0"/>
              <w:contextualSpacing/>
              <w:jc w:val="left"/>
              <w:rPr>
                <w:szCs w:val="21"/>
              </w:rPr>
            </w:pPr>
            <w:r>
              <w:rPr>
                <w:rFonts w:hint="eastAsia"/>
                <w:szCs w:val="21"/>
              </w:rPr>
              <w:t>OMC与</w:t>
            </w:r>
            <w:r>
              <w:rPr>
                <w:szCs w:val="21"/>
              </w:rPr>
              <w:t>基站连接正常</w:t>
            </w:r>
            <w:r>
              <w:rPr>
                <w:rFonts w:hint="eastAsia"/>
                <w:szCs w:val="21"/>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numPr>
                <w:ilvl w:val="3"/>
                <w:numId w:val="258"/>
              </w:numPr>
              <w:tabs>
                <w:tab w:val="left" w:pos="420"/>
              </w:tabs>
              <w:ind w:firstLineChars="0"/>
            </w:pPr>
            <w:r>
              <w:rPr>
                <w:rFonts w:hint="eastAsia"/>
              </w:rPr>
              <w:t>导出</w:t>
            </w:r>
            <w:r>
              <w:t>一份</w:t>
            </w:r>
            <w:r>
              <w:rPr>
                <w:rFonts w:hint="eastAsia"/>
              </w:rPr>
              <w:t>自动</w:t>
            </w:r>
            <w:r>
              <w:t>文件下发的模板</w:t>
            </w:r>
            <w:r>
              <w:rPr>
                <w:rFonts w:hint="eastAsia"/>
              </w:rPr>
              <w:t>文件或</w:t>
            </w:r>
            <w:r>
              <w:t>自行按格式编辑文件名</w:t>
            </w:r>
            <w:r>
              <w:rPr>
                <w:rFonts w:hint="eastAsia"/>
              </w:rPr>
              <w:t>；</w:t>
            </w:r>
          </w:p>
          <w:p>
            <w:pPr>
              <w:pStyle w:val="140"/>
              <w:numPr>
                <w:ilvl w:val="3"/>
                <w:numId w:val="6"/>
              </w:numPr>
              <w:rPr>
                <w:kern w:val="2"/>
                <w:szCs w:val="24"/>
              </w:rPr>
            </w:pPr>
            <w:r>
              <w:rPr>
                <w:rFonts w:hint="eastAsia" w:ascii="Times New Roman"/>
                <w:kern w:val="2"/>
                <w:szCs w:val="24"/>
              </w:rPr>
              <w:t>将</w:t>
            </w:r>
            <w:r>
              <w:rPr>
                <w:rFonts w:ascii="Times New Roman"/>
                <w:kern w:val="2"/>
                <w:szCs w:val="24"/>
              </w:rPr>
              <w:t>整理好的文件</w:t>
            </w:r>
            <w:r>
              <w:rPr>
                <w:rFonts w:hint="eastAsia" w:ascii="Times New Roman"/>
                <w:kern w:val="2"/>
                <w:szCs w:val="24"/>
              </w:rPr>
              <w:t>导入</w:t>
            </w:r>
            <w:r>
              <w:rPr>
                <w:rFonts w:ascii="Times New Roman"/>
                <w:kern w:val="2"/>
                <w:szCs w:val="24"/>
              </w:rPr>
              <w:t>到网管系统</w:t>
            </w:r>
            <w:r>
              <w:rPr>
                <w:rFonts w:hint="eastAsia" w:ascii="Times New Roman"/>
                <w:kern w:val="2"/>
                <w:szCs w:val="24"/>
              </w:rPr>
              <w:t>；</w:t>
            </w:r>
          </w:p>
          <w:p>
            <w:pPr>
              <w:pStyle w:val="140"/>
              <w:numPr>
                <w:ilvl w:val="3"/>
                <w:numId w:val="6"/>
              </w:numPr>
            </w:pPr>
            <w:r>
              <w:rPr>
                <w:rFonts w:hint="eastAsia"/>
                <w:kern w:val="2"/>
                <w:szCs w:val="24"/>
              </w:rPr>
              <w:t>将</w:t>
            </w:r>
            <w:r>
              <w:rPr>
                <w:kern w:val="2"/>
                <w:szCs w:val="24"/>
              </w:rPr>
              <w:t>基站注册到网管系统</w:t>
            </w:r>
            <w:r>
              <w:rPr>
                <w:rFonts w:hint="eastAsia"/>
                <w:kern w:val="2"/>
                <w:szCs w:val="24"/>
              </w:rPr>
              <w:t>；</w:t>
            </w:r>
          </w:p>
          <w:p>
            <w:pPr>
              <w:pStyle w:val="140"/>
              <w:numPr>
                <w:ilvl w:val="3"/>
                <w:numId w:val="6"/>
              </w:numPr>
            </w:pPr>
            <w:r>
              <w:rPr>
                <w:rFonts w:hint="eastAsia"/>
                <w:kern w:val="2"/>
                <w:szCs w:val="24"/>
              </w:rPr>
              <w:t>查看</w:t>
            </w:r>
            <w:r>
              <w:rPr>
                <w:kern w:val="2"/>
                <w:szCs w:val="24"/>
              </w:rPr>
              <w:t>基站运行状态。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pStyle w:val="223"/>
              <w:widowControl/>
              <w:numPr>
                <w:ilvl w:val="0"/>
                <w:numId w:val="259"/>
              </w:numPr>
              <w:tabs>
                <w:tab w:val="clear" w:pos="0"/>
              </w:tabs>
              <w:spacing w:line="240" w:lineRule="auto"/>
              <w:jc w:val="left"/>
              <w:rPr>
                <w:kern w:val="2"/>
                <w:sz w:val="21"/>
                <w:szCs w:val="24"/>
              </w:rPr>
            </w:pPr>
            <w:r>
              <w:rPr>
                <w:rFonts w:hint="eastAsia"/>
                <w:kern w:val="2"/>
                <w:sz w:val="21"/>
                <w:szCs w:val="24"/>
              </w:rPr>
              <w:t>能够下载</w:t>
            </w:r>
            <w:r>
              <w:rPr>
                <w:kern w:val="2"/>
                <w:sz w:val="21"/>
                <w:szCs w:val="24"/>
              </w:rPr>
              <w:t>一份</w:t>
            </w:r>
            <w:r>
              <w:rPr>
                <w:rFonts w:hint="eastAsia"/>
                <w:kern w:val="2"/>
                <w:sz w:val="21"/>
                <w:szCs w:val="24"/>
              </w:rPr>
              <w:t>文件自动</w:t>
            </w:r>
            <w:r>
              <w:rPr>
                <w:kern w:val="2"/>
                <w:sz w:val="21"/>
                <w:szCs w:val="24"/>
              </w:rPr>
              <w:t>配置模板文件</w:t>
            </w:r>
            <w:r>
              <w:rPr>
                <w:rFonts w:hint="eastAsia"/>
                <w:kern w:val="2"/>
                <w:sz w:val="21"/>
                <w:szCs w:val="24"/>
              </w:rPr>
              <w:t>。</w:t>
            </w:r>
          </w:p>
          <w:p>
            <w:pPr>
              <w:pStyle w:val="223"/>
              <w:widowControl/>
              <w:numPr>
                <w:ilvl w:val="0"/>
                <w:numId w:val="259"/>
              </w:numPr>
              <w:tabs>
                <w:tab w:val="clear" w:pos="0"/>
              </w:tabs>
              <w:spacing w:line="240" w:lineRule="auto"/>
              <w:jc w:val="left"/>
              <w:rPr>
                <w:kern w:val="2"/>
                <w:sz w:val="21"/>
                <w:szCs w:val="24"/>
              </w:rPr>
            </w:pPr>
            <w:r>
              <w:rPr>
                <w:rFonts w:hint="eastAsia"/>
                <w:kern w:val="2"/>
                <w:sz w:val="21"/>
                <w:szCs w:val="24"/>
              </w:rPr>
              <w:t>能够</w:t>
            </w:r>
            <w:r>
              <w:rPr>
                <w:kern w:val="2"/>
                <w:sz w:val="21"/>
                <w:szCs w:val="24"/>
              </w:rPr>
              <w:t>导入正确的</w:t>
            </w:r>
            <w:r>
              <w:rPr>
                <w:rFonts w:hint="eastAsia"/>
                <w:kern w:val="2"/>
                <w:sz w:val="21"/>
                <w:szCs w:val="24"/>
              </w:rPr>
              <w:t>配置</w:t>
            </w:r>
            <w:r>
              <w:rPr>
                <w:kern w:val="2"/>
                <w:sz w:val="21"/>
                <w:szCs w:val="24"/>
              </w:rPr>
              <w:t>文件</w:t>
            </w:r>
            <w:r>
              <w:rPr>
                <w:rFonts w:hint="eastAsia"/>
                <w:kern w:val="2"/>
                <w:sz w:val="21"/>
                <w:szCs w:val="24"/>
              </w:rPr>
              <w:t>或</w:t>
            </w:r>
            <w:r>
              <w:rPr>
                <w:kern w:val="2"/>
                <w:sz w:val="21"/>
                <w:szCs w:val="24"/>
              </w:rPr>
              <w:t>脚本文件。</w:t>
            </w:r>
          </w:p>
          <w:p>
            <w:pPr>
              <w:pStyle w:val="223"/>
              <w:widowControl/>
              <w:numPr>
                <w:ilvl w:val="0"/>
                <w:numId w:val="259"/>
              </w:numPr>
              <w:tabs>
                <w:tab w:val="clear" w:pos="0"/>
              </w:tabs>
              <w:spacing w:line="240" w:lineRule="auto"/>
              <w:jc w:val="left"/>
              <w:rPr>
                <w:kern w:val="2"/>
                <w:sz w:val="21"/>
                <w:szCs w:val="24"/>
              </w:rPr>
            </w:pPr>
            <w:r>
              <w:rPr>
                <w:rFonts w:hint="eastAsia"/>
                <w:kern w:val="2"/>
                <w:sz w:val="21"/>
                <w:szCs w:val="24"/>
              </w:rPr>
              <w:t>基站</w:t>
            </w:r>
            <w:r>
              <w:rPr>
                <w:kern w:val="2"/>
                <w:sz w:val="21"/>
                <w:szCs w:val="24"/>
              </w:rPr>
              <w:t>能够正常</w:t>
            </w:r>
            <w:r>
              <w:rPr>
                <w:rFonts w:hint="eastAsia"/>
                <w:kern w:val="2"/>
                <w:sz w:val="21"/>
                <w:szCs w:val="24"/>
              </w:rPr>
              <w:t>的</w:t>
            </w:r>
            <w:r>
              <w:rPr>
                <w:kern w:val="2"/>
                <w:sz w:val="21"/>
                <w:szCs w:val="24"/>
              </w:rPr>
              <w:t>注册到网管。</w:t>
            </w:r>
          </w:p>
          <w:p>
            <w:pPr>
              <w:pStyle w:val="223"/>
              <w:widowControl/>
              <w:numPr>
                <w:ilvl w:val="0"/>
                <w:numId w:val="259"/>
              </w:numPr>
              <w:tabs>
                <w:tab w:val="clear" w:pos="0"/>
              </w:tabs>
              <w:spacing w:line="240" w:lineRule="auto"/>
              <w:jc w:val="left"/>
              <w:rPr>
                <w:szCs w:val="21"/>
              </w:rPr>
            </w:pPr>
            <w:r>
              <w:rPr>
                <w:rFonts w:hint="eastAsia"/>
                <w:kern w:val="2"/>
                <w:sz w:val="21"/>
                <w:szCs w:val="24"/>
              </w:rPr>
              <w:t>基站</w:t>
            </w:r>
            <w:r>
              <w:rPr>
                <w:kern w:val="2"/>
                <w:sz w:val="21"/>
                <w:szCs w:val="24"/>
              </w:rPr>
              <w:t>能够收到</w:t>
            </w:r>
            <w:r>
              <w:rPr>
                <w:rFonts w:hint="eastAsia"/>
                <w:kern w:val="2"/>
                <w:sz w:val="21"/>
                <w:szCs w:val="24"/>
              </w:rPr>
              <w:t>文件</w:t>
            </w:r>
            <w:r>
              <w:rPr>
                <w:kern w:val="2"/>
                <w:sz w:val="21"/>
                <w:szCs w:val="24"/>
              </w:rPr>
              <w:t>下载命令并正常下载，</w:t>
            </w:r>
            <w:r>
              <w:rPr>
                <w:rFonts w:hint="eastAsia"/>
                <w:kern w:val="2"/>
                <w:sz w:val="21"/>
                <w:szCs w:val="24"/>
              </w:rPr>
              <w:t>最终建立</w:t>
            </w:r>
            <w:r>
              <w:rPr>
                <w:kern w:val="2"/>
                <w:sz w:val="21"/>
                <w:szCs w:val="24"/>
              </w:rPr>
              <w:t>小区成功。</w:t>
            </w:r>
          </w:p>
        </w:tc>
      </w:tr>
    </w:tbl>
    <w:p>
      <w:pPr>
        <w:pStyle w:val="65"/>
      </w:pPr>
    </w:p>
    <w:p>
      <w:pPr>
        <w:pStyle w:val="129"/>
        <w:numPr>
          <w:ilvl w:val="2"/>
          <w:numId w:val="21"/>
        </w:numPr>
        <w:spacing w:before="156" w:after="156"/>
        <w:outlineLvl w:val="3"/>
      </w:pPr>
      <w:r>
        <w:rPr>
          <w:rFonts w:hint="eastAsia"/>
        </w:rPr>
        <w:t>软件</w:t>
      </w:r>
      <w:r>
        <w:t>自动升级</w:t>
      </w: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基站</w:t>
            </w:r>
            <w:r>
              <w:rPr>
                <w:szCs w:val="21"/>
              </w:rPr>
              <w:t>自动开站</w:t>
            </w:r>
            <w:r>
              <w:rPr>
                <w:rFonts w:hint="eastAsia"/>
                <w:szCs w:val="21"/>
              </w:rPr>
              <w:t>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软件</w:t>
            </w:r>
            <w:r>
              <w:t>自动升级</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60"/>
              </w:numPr>
              <w:tabs>
                <w:tab w:val="left" w:pos="420"/>
              </w:tabs>
              <w:ind w:firstLineChars="0"/>
              <w:contextualSpacing/>
              <w:jc w:val="left"/>
              <w:rPr>
                <w:szCs w:val="21"/>
              </w:rPr>
            </w:pPr>
            <w:r>
              <w:rPr>
                <w:rFonts w:hint="eastAsia"/>
                <w:szCs w:val="21"/>
              </w:rPr>
              <w:t>OMC客户端1台</w:t>
            </w:r>
          </w:p>
          <w:p>
            <w:pPr>
              <w:pStyle w:val="229"/>
              <w:widowControl/>
              <w:numPr>
                <w:ilvl w:val="0"/>
                <w:numId w:val="260"/>
              </w:numPr>
              <w:tabs>
                <w:tab w:val="left" w:pos="420"/>
              </w:tabs>
              <w:ind w:firstLineChars="0"/>
              <w:contextualSpacing/>
              <w:jc w:val="left"/>
              <w:rPr>
                <w:szCs w:val="21"/>
              </w:rPr>
            </w:pPr>
            <w:r>
              <w:rPr>
                <w:rFonts w:hint="eastAsia"/>
                <w:szCs w:val="21"/>
              </w:rPr>
              <w:t>基站2台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61"/>
              </w:numPr>
              <w:tabs>
                <w:tab w:val="left" w:pos="420"/>
              </w:tabs>
              <w:ind w:firstLineChars="0"/>
              <w:contextualSpacing/>
              <w:jc w:val="left"/>
              <w:rPr>
                <w:szCs w:val="21"/>
              </w:rPr>
            </w:pPr>
            <w:r>
              <w:rPr>
                <w:rFonts w:hint="eastAsia"/>
                <w:szCs w:val="21"/>
              </w:rPr>
              <w:t>网络及网管系统运行正常。</w:t>
            </w:r>
          </w:p>
          <w:p>
            <w:pPr>
              <w:pStyle w:val="229"/>
              <w:widowControl/>
              <w:numPr>
                <w:ilvl w:val="0"/>
                <w:numId w:val="261"/>
              </w:numPr>
              <w:tabs>
                <w:tab w:val="left" w:pos="420"/>
              </w:tabs>
              <w:ind w:firstLineChars="0"/>
              <w:contextualSpacing/>
              <w:jc w:val="left"/>
              <w:rPr>
                <w:szCs w:val="21"/>
              </w:rPr>
            </w:pPr>
            <w:r>
              <w:rPr>
                <w:rFonts w:hint="eastAsia"/>
                <w:szCs w:val="21"/>
              </w:rPr>
              <w:t>OMC与</w:t>
            </w:r>
            <w:r>
              <w:rPr>
                <w:szCs w:val="21"/>
              </w:rPr>
              <w:t>基站连接正常</w:t>
            </w:r>
            <w:r>
              <w:rPr>
                <w:rFonts w:hint="eastAsia"/>
                <w:szCs w:val="21"/>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numPr>
                <w:ilvl w:val="3"/>
                <w:numId w:val="262"/>
              </w:numPr>
              <w:tabs>
                <w:tab w:val="left" w:pos="420"/>
              </w:tabs>
              <w:ind w:firstLineChars="0"/>
            </w:pPr>
            <w:r>
              <w:rPr>
                <w:rFonts w:hint="eastAsia"/>
              </w:rPr>
              <w:t>上传准备</w:t>
            </w:r>
            <w:r>
              <w:t>好的</w:t>
            </w:r>
            <w:r>
              <w:rPr>
                <w:rFonts w:hint="eastAsia"/>
              </w:rPr>
              <w:t>软件</w:t>
            </w:r>
            <w:r>
              <w:t>升级包到网管系统</w:t>
            </w:r>
            <w:r>
              <w:rPr>
                <w:rFonts w:hint="eastAsia"/>
              </w:rPr>
              <w:t>；</w:t>
            </w:r>
          </w:p>
          <w:p>
            <w:pPr>
              <w:pStyle w:val="140"/>
              <w:numPr>
                <w:ilvl w:val="3"/>
                <w:numId w:val="6"/>
              </w:numPr>
              <w:rPr>
                <w:kern w:val="2"/>
                <w:szCs w:val="24"/>
              </w:rPr>
            </w:pPr>
            <w:r>
              <w:rPr>
                <w:rFonts w:hint="eastAsia" w:ascii="Times New Roman"/>
                <w:kern w:val="2"/>
                <w:szCs w:val="24"/>
              </w:rPr>
              <w:t>新建自动</w:t>
            </w:r>
            <w:r>
              <w:rPr>
                <w:rFonts w:ascii="Times New Roman"/>
                <w:kern w:val="2"/>
                <w:szCs w:val="24"/>
              </w:rPr>
              <w:t>升级任务，选择步骤</w:t>
            </w:r>
            <w:r>
              <w:rPr>
                <w:rFonts w:hint="eastAsia" w:ascii="Times New Roman"/>
                <w:kern w:val="2"/>
                <w:szCs w:val="24"/>
              </w:rPr>
              <w:t>1中</w:t>
            </w:r>
            <w:r>
              <w:rPr>
                <w:rFonts w:ascii="Times New Roman"/>
                <w:kern w:val="2"/>
                <w:szCs w:val="24"/>
              </w:rPr>
              <w:t>的软件升级包</w:t>
            </w:r>
            <w:r>
              <w:rPr>
                <w:rFonts w:hint="eastAsia" w:ascii="Times New Roman"/>
                <w:kern w:val="2"/>
                <w:szCs w:val="24"/>
              </w:rPr>
              <w:t>；</w:t>
            </w:r>
          </w:p>
          <w:p>
            <w:pPr>
              <w:pStyle w:val="140"/>
              <w:numPr>
                <w:ilvl w:val="3"/>
                <w:numId w:val="6"/>
              </w:numPr>
            </w:pPr>
            <w:r>
              <w:rPr>
                <w:rFonts w:hint="eastAsia"/>
                <w:kern w:val="2"/>
                <w:szCs w:val="24"/>
              </w:rPr>
              <w:t>将不符合步骤2中</w:t>
            </w:r>
            <w:r>
              <w:rPr>
                <w:kern w:val="2"/>
                <w:szCs w:val="24"/>
              </w:rPr>
              <w:t>任务条件的基站注册到网管系统</w:t>
            </w:r>
            <w:r>
              <w:rPr>
                <w:rFonts w:hint="eastAsia"/>
                <w:kern w:val="2"/>
                <w:szCs w:val="24"/>
              </w:rPr>
              <w:t>；</w:t>
            </w:r>
          </w:p>
          <w:p>
            <w:pPr>
              <w:pStyle w:val="140"/>
              <w:numPr>
                <w:ilvl w:val="3"/>
                <w:numId w:val="6"/>
              </w:numPr>
            </w:pPr>
            <w:r>
              <w:rPr>
                <w:rFonts w:hint="eastAsia"/>
                <w:kern w:val="2"/>
                <w:szCs w:val="24"/>
              </w:rPr>
              <w:t>查看</w:t>
            </w:r>
            <w:r>
              <w:rPr>
                <w:kern w:val="2"/>
                <w:szCs w:val="24"/>
              </w:rPr>
              <w:t>基站</w:t>
            </w:r>
            <w:r>
              <w:rPr>
                <w:rFonts w:hint="eastAsia"/>
                <w:kern w:val="2"/>
                <w:szCs w:val="24"/>
              </w:rPr>
              <w:t>版本</w:t>
            </w:r>
            <w:r>
              <w:rPr>
                <w:kern w:val="2"/>
                <w:szCs w:val="24"/>
              </w:rPr>
              <w:t>信息</w:t>
            </w:r>
            <w:r>
              <w:rPr>
                <w:rFonts w:hint="eastAsia"/>
                <w:kern w:val="2"/>
                <w:szCs w:val="24"/>
              </w:rPr>
              <w:t>；</w:t>
            </w:r>
          </w:p>
          <w:p>
            <w:pPr>
              <w:pStyle w:val="140"/>
              <w:numPr>
                <w:ilvl w:val="3"/>
                <w:numId w:val="6"/>
              </w:numPr>
            </w:pPr>
            <w:r>
              <w:rPr>
                <w:rFonts w:hint="eastAsia"/>
                <w:kern w:val="2"/>
                <w:szCs w:val="24"/>
              </w:rPr>
              <w:t>将</w:t>
            </w:r>
            <w:r>
              <w:rPr>
                <w:kern w:val="2"/>
                <w:szCs w:val="24"/>
              </w:rPr>
              <w:t>符合</w:t>
            </w:r>
            <w:r>
              <w:rPr>
                <w:rFonts w:hint="eastAsia"/>
                <w:kern w:val="2"/>
                <w:szCs w:val="24"/>
              </w:rPr>
              <w:t>步骤2中</w:t>
            </w:r>
            <w:r>
              <w:rPr>
                <w:kern w:val="2"/>
                <w:szCs w:val="24"/>
              </w:rPr>
              <w:t>任务条件的基站</w:t>
            </w:r>
            <w:r>
              <w:rPr>
                <w:rFonts w:hint="eastAsia"/>
                <w:kern w:val="2"/>
                <w:szCs w:val="24"/>
              </w:rPr>
              <w:t>注册</w:t>
            </w:r>
            <w:r>
              <w:rPr>
                <w:kern w:val="2"/>
                <w:szCs w:val="24"/>
              </w:rPr>
              <w:t>到网管系统；</w:t>
            </w:r>
          </w:p>
          <w:p>
            <w:pPr>
              <w:pStyle w:val="140"/>
              <w:numPr>
                <w:ilvl w:val="3"/>
                <w:numId w:val="6"/>
              </w:numPr>
            </w:pPr>
            <w:r>
              <w:rPr>
                <w:rFonts w:hint="eastAsia"/>
                <w:kern w:val="2"/>
                <w:szCs w:val="24"/>
              </w:rPr>
              <w:t>查看</w:t>
            </w:r>
            <w:r>
              <w:rPr>
                <w:kern w:val="2"/>
                <w:szCs w:val="24"/>
              </w:rPr>
              <w:t>基站版本信息。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pStyle w:val="223"/>
              <w:widowControl/>
              <w:numPr>
                <w:ilvl w:val="0"/>
                <w:numId w:val="263"/>
              </w:numPr>
              <w:tabs>
                <w:tab w:val="clear" w:pos="0"/>
              </w:tabs>
              <w:spacing w:line="240" w:lineRule="auto"/>
              <w:jc w:val="left"/>
              <w:rPr>
                <w:kern w:val="2"/>
                <w:sz w:val="21"/>
                <w:szCs w:val="24"/>
              </w:rPr>
            </w:pPr>
            <w:r>
              <w:rPr>
                <w:rFonts w:hint="eastAsia"/>
                <w:kern w:val="2"/>
                <w:sz w:val="21"/>
                <w:szCs w:val="24"/>
              </w:rPr>
              <w:t>能够正常上传</w:t>
            </w:r>
            <w:r>
              <w:rPr>
                <w:kern w:val="2"/>
                <w:sz w:val="21"/>
                <w:szCs w:val="24"/>
              </w:rPr>
              <w:t>软件升级包到网管系统</w:t>
            </w:r>
            <w:r>
              <w:rPr>
                <w:rFonts w:hint="eastAsia"/>
                <w:kern w:val="2"/>
                <w:sz w:val="21"/>
                <w:szCs w:val="24"/>
              </w:rPr>
              <w:t>。</w:t>
            </w:r>
          </w:p>
          <w:p>
            <w:pPr>
              <w:pStyle w:val="223"/>
              <w:widowControl/>
              <w:numPr>
                <w:ilvl w:val="0"/>
                <w:numId w:val="263"/>
              </w:numPr>
              <w:tabs>
                <w:tab w:val="clear" w:pos="0"/>
              </w:tabs>
              <w:spacing w:line="240" w:lineRule="auto"/>
              <w:jc w:val="left"/>
              <w:rPr>
                <w:kern w:val="2"/>
                <w:sz w:val="21"/>
                <w:szCs w:val="24"/>
              </w:rPr>
            </w:pPr>
            <w:r>
              <w:rPr>
                <w:rFonts w:hint="eastAsia"/>
                <w:kern w:val="2"/>
                <w:sz w:val="21"/>
                <w:szCs w:val="24"/>
              </w:rPr>
              <w:t>能够</w:t>
            </w:r>
            <w:r>
              <w:rPr>
                <w:kern w:val="2"/>
                <w:sz w:val="21"/>
                <w:szCs w:val="24"/>
              </w:rPr>
              <w:t>正常新建自动升级任务。</w:t>
            </w:r>
          </w:p>
          <w:p>
            <w:pPr>
              <w:pStyle w:val="223"/>
              <w:widowControl/>
              <w:numPr>
                <w:ilvl w:val="0"/>
                <w:numId w:val="263"/>
              </w:numPr>
              <w:tabs>
                <w:tab w:val="clear" w:pos="0"/>
              </w:tabs>
              <w:spacing w:line="240" w:lineRule="auto"/>
              <w:jc w:val="left"/>
              <w:rPr>
                <w:kern w:val="2"/>
                <w:sz w:val="21"/>
                <w:szCs w:val="24"/>
              </w:rPr>
            </w:pPr>
            <w:r>
              <w:rPr>
                <w:rFonts w:hint="eastAsia"/>
                <w:kern w:val="2"/>
                <w:sz w:val="21"/>
                <w:szCs w:val="24"/>
              </w:rPr>
              <w:t>基站能够</w:t>
            </w:r>
            <w:r>
              <w:rPr>
                <w:kern w:val="2"/>
                <w:sz w:val="21"/>
                <w:szCs w:val="24"/>
              </w:rPr>
              <w:t>正常注册到网管系统。</w:t>
            </w:r>
          </w:p>
          <w:p>
            <w:pPr>
              <w:pStyle w:val="223"/>
              <w:widowControl/>
              <w:numPr>
                <w:ilvl w:val="0"/>
                <w:numId w:val="263"/>
              </w:numPr>
              <w:tabs>
                <w:tab w:val="clear" w:pos="0"/>
              </w:tabs>
              <w:spacing w:line="240" w:lineRule="auto"/>
              <w:jc w:val="left"/>
              <w:rPr>
                <w:szCs w:val="21"/>
              </w:rPr>
            </w:pPr>
            <w:r>
              <w:rPr>
                <w:rFonts w:hint="eastAsia"/>
                <w:kern w:val="2"/>
                <w:sz w:val="21"/>
                <w:szCs w:val="24"/>
              </w:rPr>
              <w:t>基站版本</w:t>
            </w:r>
            <w:r>
              <w:rPr>
                <w:kern w:val="2"/>
                <w:sz w:val="21"/>
                <w:szCs w:val="24"/>
              </w:rPr>
              <w:t>与注册前保持一致。</w:t>
            </w:r>
          </w:p>
          <w:p>
            <w:pPr>
              <w:pStyle w:val="223"/>
              <w:widowControl/>
              <w:numPr>
                <w:ilvl w:val="0"/>
                <w:numId w:val="263"/>
              </w:numPr>
              <w:tabs>
                <w:tab w:val="clear" w:pos="0"/>
              </w:tabs>
              <w:spacing w:line="240" w:lineRule="auto"/>
              <w:jc w:val="left"/>
              <w:rPr>
                <w:szCs w:val="21"/>
              </w:rPr>
            </w:pPr>
            <w:r>
              <w:rPr>
                <w:rFonts w:hint="eastAsia"/>
                <w:kern w:val="2"/>
                <w:sz w:val="21"/>
                <w:szCs w:val="24"/>
              </w:rPr>
              <w:t>基站</w:t>
            </w:r>
            <w:r>
              <w:rPr>
                <w:kern w:val="2"/>
                <w:sz w:val="21"/>
                <w:szCs w:val="24"/>
              </w:rPr>
              <w:t>能够正常注册到网管系统</w:t>
            </w:r>
            <w:r>
              <w:rPr>
                <w:rFonts w:hint="eastAsia"/>
                <w:kern w:val="2"/>
                <w:sz w:val="21"/>
                <w:szCs w:val="24"/>
              </w:rPr>
              <w:t>。</w:t>
            </w:r>
          </w:p>
          <w:p>
            <w:pPr>
              <w:pStyle w:val="223"/>
              <w:widowControl/>
              <w:numPr>
                <w:ilvl w:val="0"/>
                <w:numId w:val="263"/>
              </w:numPr>
              <w:tabs>
                <w:tab w:val="clear" w:pos="0"/>
              </w:tabs>
              <w:spacing w:line="240" w:lineRule="auto"/>
              <w:jc w:val="left"/>
              <w:rPr>
                <w:szCs w:val="21"/>
              </w:rPr>
            </w:pPr>
            <w:r>
              <w:rPr>
                <w:rFonts w:hint="eastAsia"/>
                <w:kern w:val="2"/>
                <w:sz w:val="21"/>
                <w:szCs w:val="24"/>
              </w:rPr>
              <w:t>基站</w:t>
            </w:r>
            <w:r>
              <w:rPr>
                <w:kern w:val="2"/>
                <w:sz w:val="21"/>
                <w:szCs w:val="24"/>
              </w:rPr>
              <w:t>版本与软件升级包版本一致。</w:t>
            </w:r>
          </w:p>
        </w:tc>
      </w:tr>
    </w:tbl>
    <w:p>
      <w:pPr>
        <w:pStyle w:val="65"/>
        <w:ind w:firstLine="0" w:firstLineChars="0"/>
      </w:pPr>
    </w:p>
    <w:p>
      <w:pPr>
        <w:pStyle w:val="237"/>
        <w:numPr>
          <w:ilvl w:val="1"/>
          <w:numId w:val="21"/>
        </w:numPr>
        <w:tabs>
          <w:tab w:val="left" w:pos="142"/>
          <w:tab w:val="left" w:pos="567"/>
          <w:tab w:val="clear" w:pos="576"/>
        </w:tabs>
        <w:spacing w:before="156" w:after="156"/>
        <w:rPr>
          <w:rFonts w:hint="eastAsia" w:ascii="Times New Roman" w:hAnsi="Times New Roman"/>
          <w:sz w:val="21"/>
          <w:szCs w:val="16"/>
        </w:rPr>
      </w:pPr>
      <w:bookmarkStart w:id="411" w:name="_Toc10041"/>
      <w:bookmarkStart w:id="412" w:name="_Toc20409"/>
      <w:r>
        <w:rPr>
          <w:rFonts w:hint="eastAsia" w:ascii="Times New Roman" w:hAnsi="Times New Roman"/>
          <w:sz w:val="21"/>
          <w:szCs w:val="16"/>
        </w:rPr>
        <w:t>基站共建共享管理</w:t>
      </w:r>
      <w:bookmarkEnd w:id="411"/>
      <w:bookmarkEnd w:id="412"/>
    </w:p>
    <w:p>
      <w:pPr>
        <w:pStyle w:val="129"/>
        <w:numPr>
          <w:ilvl w:val="2"/>
          <w:numId w:val="21"/>
        </w:numPr>
        <w:spacing w:before="156" w:after="156"/>
        <w:outlineLvl w:val="3"/>
      </w:pPr>
      <w:bookmarkStart w:id="413" w:name="_Toc22042593"/>
      <w:r>
        <w:rPr>
          <w:rFonts w:hint="eastAsia"/>
        </w:rPr>
        <w:t>权限管理</w:t>
      </w:r>
    </w:p>
    <w:bookmarkEnd w:id="413"/>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基站共建共享管理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权限管理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64"/>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65"/>
              </w:numPr>
              <w:tabs>
                <w:tab w:val="left" w:pos="420"/>
              </w:tabs>
              <w:ind w:firstLineChars="0"/>
              <w:contextualSpacing/>
              <w:jc w:val="left"/>
              <w:rPr>
                <w:szCs w:val="21"/>
              </w:rPr>
            </w:pPr>
            <w:r>
              <w:rPr>
                <w:rFonts w:hint="eastAsia"/>
                <w:szCs w:val="21"/>
              </w:rPr>
              <w:t>网络及网管系统运行正常。</w:t>
            </w:r>
          </w:p>
          <w:p>
            <w:pPr>
              <w:pStyle w:val="229"/>
              <w:widowControl/>
              <w:numPr>
                <w:ilvl w:val="0"/>
                <w:numId w:val="265"/>
              </w:numPr>
              <w:tabs>
                <w:tab w:val="left" w:pos="420"/>
              </w:tabs>
              <w:ind w:firstLineChars="0"/>
              <w:contextualSpacing/>
              <w:jc w:val="left"/>
              <w:rPr>
                <w:szCs w:val="21"/>
              </w:rPr>
            </w:pPr>
            <w:r>
              <w:rPr>
                <w:rFonts w:hint="eastAsia"/>
                <w:szCs w:val="21"/>
              </w:rPr>
              <w:t>用户具备共享功能管理操作权限。</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numPr>
                <w:ilvl w:val="3"/>
                <w:numId w:val="266"/>
              </w:numPr>
              <w:tabs>
                <w:tab w:val="left" w:pos="420"/>
              </w:tabs>
              <w:ind w:firstLineChars="0"/>
            </w:pPr>
            <w:r>
              <w:rPr>
                <w:rFonts w:hint="eastAsia" w:ascii="宋体"/>
                <w:kern w:val="0"/>
                <w:szCs w:val="20"/>
              </w:rPr>
              <w:t>查</w:t>
            </w:r>
            <w:r>
              <w:rPr>
                <w:rFonts w:hint="eastAsia"/>
              </w:rPr>
              <w:t>看公共数据和专有数据的界定；</w:t>
            </w:r>
          </w:p>
          <w:p>
            <w:pPr>
              <w:pStyle w:val="140"/>
              <w:numPr>
                <w:ilvl w:val="3"/>
                <w:numId w:val="6"/>
              </w:numPr>
              <w:rPr>
                <w:kern w:val="2"/>
                <w:szCs w:val="24"/>
              </w:rPr>
            </w:pPr>
            <w:r>
              <w:rPr>
                <w:rFonts w:hint="eastAsia" w:ascii="Times New Roman"/>
                <w:kern w:val="2"/>
                <w:szCs w:val="24"/>
              </w:rPr>
              <w:t>查看分权分域管理；</w:t>
            </w:r>
          </w:p>
          <w:p>
            <w:pPr>
              <w:pStyle w:val="140"/>
              <w:numPr>
                <w:ilvl w:val="3"/>
                <w:numId w:val="6"/>
              </w:numPr>
            </w:pPr>
            <w:r>
              <w:rPr>
                <w:rFonts w:hint="eastAsia"/>
                <w:kern w:val="2"/>
                <w:szCs w:val="24"/>
              </w:rPr>
              <w:t>查看主、从运营商具有的权限；</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pStyle w:val="223"/>
              <w:widowControl/>
              <w:numPr>
                <w:ilvl w:val="0"/>
                <w:numId w:val="267"/>
              </w:numPr>
              <w:tabs>
                <w:tab w:val="clear" w:pos="0"/>
              </w:tabs>
              <w:spacing w:line="240" w:lineRule="auto"/>
              <w:jc w:val="left"/>
              <w:rPr>
                <w:kern w:val="2"/>
                <w:sz w:val="21"/>
                <w:szCs w:val="24"/>
              </w:rPr>
            </w:pPr>
            <w:r>
              <w:rPr>
                <w:rFonts w:hint="eastAsia"/>
                <w:kern w:val="2"/>
                <w:sz w:val="21"/>
                <w:szCs w:val="24"/>
              </w:rPr>
              <w:t>公共数据和专有数据的界定：网管系统中的数据分为两种，带</w:t>
            </w:r>
            <w:r>
              <w:rPr>
                <w:kern w:val="2"/>
                <w:sz w:val="21"/>
                <w:szCs w:val="24"/>
              </w:rPr>
              <w:t>PLMN</w:t>
            </w:r>
            <w:r>
              <w:rPr>
                <w:rFonts w:hint="eastAsia"/>
                <w:kern w:val="2"/>
                <w:sz w:val="21"/>
                <w:szCs w:val="24"/>
              </w:rPr>
              <w:t>信息的数据，认为是关联运营商专有的数据；不带</w:t>
            </w:r>
            <w:r>
              <w:rPr>
                <w:kern w:val="2"/>
                <w:sz w:val="21"/>
                <w:szCs w:val="24"/>
              </w:rPr>
              <w:t>PLMN</w:t>
            </w:r>
            <w:r>
              <w:rPr>
                <w:rFonts w:hint="eastAsia"/>
                <w:kern w:val="2"/>
                <w:sz w:val="21"/>
                <w:szCs w:val="24"/>
              </w:rPr>
              <w:t>信息的数据认为是公共数据。</w:t>
            </w:r>
          </w:p>
          <w:p>
            <w:pPr>
              <w:pStyle w:val="223"/>
              <w:widowControl/>
              <w:numPr>
                <w:ilvl w:val="0"/>
                <w:numId w:val="267"/>
              </w:numPr>
              <w:tabs>
                <w:tab w:val="clear" w:pos="0"/>
              </w:tabs>
              <w:spacing w:line="240" w:lineRule="auto"/>
              <w:jc w:val="left"/>
              <w:rPr>
                <w:szCs w:val="21"/>
              </w:rPr>
            </w:pPr>
            <w:r>
              <w:rPr>
                <w:rFonts w:hint="eastAsia"/>
                <w:kern w:val="2"/>
                <w:sz w:val="21"/>
                <w:szCs w:val="24"/>
              </w:rPr>
              <w:t>分权分域管理：区分为关联运营商的用户和未关联运营商的用户。认为未关联运营商用户是不关注具体运营商数据的用户；关联运营商的用户，是关注特定运营商数据的用户。未关联运营商的用户具备所有资源的查看和读写权限，可以基于具体的资源</w:t>
            </w:r>
            <w:r>
              <w:rPr>
                <w:kern w:val="2"/>
                <w:sz w:val="21"/>
                <w:szCs w:val="24"/>
              </w:rPr>
              <w:t>/</w:t>
            </w:r>
            <w:r>
              <w:rPr>
                <w:rFonts w:hint="eastAsia"/>
                <w:kern w:val="2"/>
                <w:sz w:val="21"/>
                <w:szCs w:val="24"/>
              </w:rPr>
              <w:t>数据和操作进行授权。关联运营商的用户具备公共资源</w:t>
            </w:r>
            <w:r>
              <w:rPr>
                <w:kern w:val="2"/>
                <w:sz w:val="21"/>
                <w:szCs w:val="24"/>
              </w:rPr>
              <w:t>/</w:t>
            </w:r>
            <w:r>
              <w:rPr>
                <w:rFonts w:hint="eastAsia"/>
                <w:kern w:val="2"/>
                <w:sz w:val="21"/>
                <w:szCs w:val="24"/>
              </w:rPr>
              <w:t>数据的查看权限，对其专有的资源</w:t>
            </w:r>
            <w:r>
              <w:rPr>
                <w:kern w:val="2"/>
                <w:sz w:val="21"/>
                <w:szCs w:val="24"/>
              </w:rPr>
              <w:t>/</w:t>
            </w:r>
            <w:r>
              <w:rPr>
                <w:rFonts w:hint="eastAsia"/>
                <w:kern w:val="2"/>
                <w:sz w:val="21"/>
                <w:szCs w:val="24"/>
              </w:rPr>
              <w:t>数据可以授予读写的权限。</w:t>
            </w:r>
          </w:p>
        </w:tc>
      </w:tr>
    </w:tbl>
    <w:p>
      <w:pPr>
        <w:pStyle w:val="65"/>
        <w:ind w:firstLine="0" w:firstLineChars="0"/>
      </w:pPr>
    </w:p>
    <w:p>
      <w:pPr>
        <w:pStyle w:val="129"/>
        <w:numPr>
          <w:ilvl w:val="2"/>
          <w:numId w:val="21"/>
        </w:numPr>
        <w:spacing w:before="156" w:after="156"/>
        <w:outlineLvl w:val="3"/>
        <w:rPr>
          <w:bCs/>
        </w:rPr>
      </w:pPr>
      <w:r>
        <w:rPr>
          <w:rFonts w:hint="eastAsia"/>
          <w:bCs/>
        </w:rPr>
        <w:t>功能管理</w:t>
      </w:r>
    </w:p>
    <w:p>
      <w:pPr>
        <w:pStyle w:val="129"/>
        <w:numPr>
          <w:ilvl w:val="3"/>
          <w:numId w:val="21"/>
        </w:numPr>
        <w:spacing w:before="156" w:after="156"/>
        <w:outlineLvl w:val="3"/>
        <w:rPr>
          <w:bCs/>
        </w:rPr>
      </w:pPr>
      <w:r>
        <w:rPr>
          <w:rFonts w:hint="eastAsia"/>
          <w:bCs/>
        </w:rPr>
        <w:t>配置管理</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基站共建共享管理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bCs/>
              </w:rPr>
              <w:t>配置管理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68"/>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69"/>
              </w:numPr>
              <w:tabs>
                <w:tab w:val="left" w:pos="420"/>
              </w:tabs>
              <w:ind w:firstLineChars="0"/>
              <w:contextualSpacing/>
              <w:jc w:val="left"/>
              <w:rPr>
                <w:szCs w:val="21"/>
              </w:rPr>
            </w:pPr>
            <w:r>
              <w:rPr>
                <w:rFonts w:hint="eastAsia"/>
                <w:szCs w:val="21"/>
              </w:rPr>
              <w:t>网络及网管系统运行正常。</w:t>
            </w:r>
          </w:p>
          <w:p>
            <w:pPr>
              <w:pStyle w:val="229"/>
              <w:widowControl/>
              <w:numPr>
                <w:ilvl w:val="0"/>
                <w:numId w:val="269"/>
              </w:numPr>
              <w:tabs>
                <w:tab w:val="left" w:pos="420"/>
              </w:tabs>
              <w:ind w:firstLineChars="0"/>
              <w:contextualSpacing/>
              <w:jc w:val="left"/>
              <w:rPr>
                <w:szCs w:val="21"/>
              </w:rPr>
            </w:pPr>
            <w:r>
              <w:rPr>
                <w:rFonts w:hint="eastAsia"/>
                <w:szCs w:val="21"/>
              </w:rPr>
              <w:t>用户具备共享功能管理操作权限。</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pStyle w:val="223"/>
              <w:widowControl/>
              <w:numPr>
                <w:ilvl w:val="0"/>
                <w:numId w:val="270"/>
              </w:numPr>
              <w:tabs>
                <w:tab w:val="clear" w:pos="0"/>
              </w:tabs>
              <w:spacing w:line="240" w:lineRule="auto"/>
              <w:jc w:val="left"/>
              <w:rPr>
                <w:sz w:val="21"/>
                <w:szCs w:val="21"/>
              </w:rPr>
            </w:pPr>
            <w:r>
              <w:rPr>
                <w:rFonts w:hint="eastAsia"/>
                <w:sz w:val="21"/>
                <w:szCs w:val="21"/>
              </w:rPr>
              <w:t>未关联运营商的用户是否受</w:t>
            </w:r>
            <w:r>
              <w:rPr>
                <w:sz w:val="21"/>
                <w:szCs w:val="21"/>
              </w:rPr>
              <w:t>PLMN</w:t>
            </w:r>
            <w:r>
              <w:rPr>
                <w:rFonts w:hint="eastAsia"/>
                <w:sz w:val="21"/>
                <w:szCs w:val="21"/>
              </w:rPr>
              <w:t>的限制；</w:t>
            </w:r>
          </w:p>
          <w:p>
            <w:pPr>
              <w:pStyle w:val="223"/>
              <w:widowControl/>
              <w:numPr>
                <w:ilvl w:val="0"/>
                <w:numId w:val="270"/>
              </w:numPr>
              <w:tabs>
                <w:tab w:val="clear" w:pos="0"/>
              </w:tabs>
              <w:spacing w:line="240" w:lineRule="auto"/>
              <w:jc w:val="left"/>
              <w:rPr>
                <w:szCs w:val="21"/>
              </w:rPr>
            </w:pPr>
            <w:r>
              <w:rPr>
                <w:rFonts w:hint="eastAsia"/>
                <w:sz w:val="21"/>
                <w:szCs w:val="21"/>
              </w:rPr>
              <w:t>查看关联运营商的用户权限；</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pStyle w:val="223"/>
              <w:widowControl/>
              <w:numPr>
                <w:ilvl w:val="0"/>
                <w:numId w:val="271"/>
              </w:numPr>
              <w:tabs>
                <w:tab w:val="clear" w:pos="0"/>
              </w:tabs>
              <w:spacing w:line="240" w:lineRule="auto"/>
              <w:jc w:val="left"/>
              <w:rPr>
                <w:szCs w:val="21"/>
              </w:rPr>
            </w:pPr>
            <w:r>
              <w:rPr>
                <w:rFonts w:hint="eastAsia"/>
                <w:sz w:val="21"/>
                <w:szCs w:val="21"/>
              </w:rPr>
              <w:t>未关联运营商的用户不受</w:t>
            </w:r>
            <w:r>
              <w:rPr>
                <w:sz w:val="21"/>
                <w:szCs w:val="21"/>
              </w:rPr>
              <w:t>PLMN</w:t>
            </w:r>
            <w:r>
              <w:rPr>
                <w:rFonts w:hint="eastAsia"/>
                <w:sz w:val="21"/>
                <w:szCs w:val="21"/>
              </w:rPr>
              <w:t>的限制，能看到所有自己有权限的配置对象，能进行角色赋予的所有操作。</w:t>
            </w:r>
          </w:p>
          <w:p>
            <w:pPr>
              <w:pStyle w:val="65"/>
              <w:numPr>
                <w:ilvl w:val="0"/>
                <w:numId w:val="271"/>
              </w:numPr>
              <w:ind w:firstLineChars="0"/>
              <w:rPr>
                <w:szCs w:val="21"/>
              </w:rPr>
            </w:pPr>
            <w:r>
              <w:rPr>
                <w:rFonts w:hint="eastAsia" w:ascii="Times New Roman"/>
                <w:szCs w:val="21"/>
              </w:rPr>
              <w:t>关联运营商的用户能看到所有的公共对象和归属于自己</w:t>
            </w:r>
            <w:r>
              <w:rPr>
                <w:rFonts w:ascii="Times New Roman"/>
                <w:szCs w:val="21"/>
              </w:rPr>
              <w:t>PLMN</w:t>
            </w:r>
            <w:r>
              <w:rPr>
                <w:rFonts w:hint="eastAsia" w:ascii="Times New Roman"/>
                <w:szCs w:val="21"/>
              </w:rPr>
              <w:t>的配置对象，只能对归属于自己</w:t>
            </w:r>
            <w:r>
              <w:rPr>
                <w:rFonts w:ascii="Times New Roman"/>
                <w:szCs w:val="21"/>
              </w:rPr>
              <w:t>PLMN</w:t>
            </w:r>
            <w:r>
              <w:rPr>
                <w:rFonts w:hint="eastAsia" w:ascii="Times New Roman"/>
                <w:szCs w:val="21"/>
              </w:rPr>
              <w:t>的配置对象进行角色赋予的操作；对于公共对象只能查看。</w:t>
            </w:r>
          </w:p>
        </w:tc>
      </w:tr>
    </w:tbl>
    <w:p>
      <w:pPr>
        <w:pStyle w:val="65"/>
        <w:ind w:firstLine="0" w:firstLineChars="0"/>
      </w:pPr>
    </w:p>
    <w:p>
      <w:pPr>
        <w:pStyle w:val="129"/>
        <w:numPr>
          <w:ilvl w:val="3"/>
          <w:numId w:val="21"/>
        </w:numPr>
        <w:spacing w:before="156" w:after="156"/>
        <w:outlineLvl w:val="3"/>
        <w:rPr>
          <w:bCs/>
        </w:rPr>
      </w:pPr>
      <w:r>
        <w:rPr>
          <w:rFonts w:hint="eastAsia"/>
          <w:bCs/>
        </w:rPr>
        <w:t>告警管理</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基站共建共享管理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bCs/>
              </w:rPr>
              <w:t>告警管理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72"/>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73"/>
              </w:numPr>
              <w:tabs>
                <w:tab w:val="left" w:pos="420"/>
              </w:tabs>
              <w:ind w:firstLineChars="0"/>
              <w:contextualSpacing/>
              <w:jc w:val="left"/>
              <w:rPr>
                <w:szCs w:val="21"/>
              </w:rPr>
            </w:pPr>
            <w:r>
              <w:rPr>
                <w:rFonts w:hint="eastAsia"/>
                <w:szCs w:val="21"/>
              </w:rPr>
              <w:t>网络及网管系统运行正常。</w:t>
            </w:r>
          </w:p>
          <w:p>
            <w:pPr>
              <w:pStyle w:val="229"/>
              <w:widowControl/>
              <w:numPr>
                <w:ilvl w:val="0"/>
                <w:numId w:val="273"/>
              </w:numPr>
              <w:tabs>
                <w:tab w:val="left" w:pos="420"/>
              </w:tabs>
              <w:ind w:firstLineChars="0"/>
              <w:contextualSpacing/>
              <w:jc w:val="left"/>
              <w:rPr>
                <w:szCs w:val="21"/>
              </w:rPr>
            </w:pPr>
            <w:r>
              <w:rPr>
                <w:rFonts w:hint="eastAsia"/>
                <w:szCs w:val="21"/>
              </w:rPr>
              <w:t>用户具备共享功能管理操作权限。</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74"/>
              </w:numPr>
            </w:pPr>
            <w:r>
              <w:rPr>
                <w:rFonts w:hint="eastAsia"/>
                <w:szCs w:val="21"/>
              </w:rPr>
              <w:t>告警是否支持按运营商PLMN区分的资源上报告警</w:t>
            </w:r>
          </w:p>
          <w:p>
            <w:pPr>
              <w:numPr>
                <w:ilvl w:val="0"/>
                <w:numId w:val="274"/>
              </w:numPr>
            </w:pPr>
            <w:r>
              <w:rPr>
                <w:rFonts w:hint="eastAsia"/>
                <w:szCs w:val="21"/>
              </w:rPr>
              <w:t>未关联运营商的用户进入告警管理，是否能进行赋予的所有告警操作权限。</w:t>
            </w:r>
          </w:p>
          <w:p>
            <w:pPr>
              <w:numPr>
                <w:ilvl w:val="0"/>
                <w:numId w:val="274"/>
              </w:numPr>
            </w:pPr>
            <w:r>
              <w:rPr>
                <w:rFonts w:hint="eastAsia"/>
                <w:szCs w:val="21"/>
              </w:rPr>
              <w:t>关联运营商的用户进入告警，是否只显示与本运营商相关的告警。</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1.</w:t>
            </w:r>
            <w:r>
              <w:rPr>
                <w:rFonts w:hint="eastAsia"/>
                <w:szCs w:val="21"/>
              </w:rPr>
              <w:tab/>
            </w:r>
            <w:r>
              <w:rPr>
                <w:rFonts w:hint="eastAsia"/>
                <w:szCs w:val="21"/>
              </w:rPr>
              <w:t>告警支持按运营商PLMN区分的资源上报告警，分为带PLMN信息告警，和不带PLMN信息的公共告警。</w:t>
            </w:r>
          </w:p>
          <w:p>
            <w:pPr>
              <w:rPr>
                <w:szCs w:val="21"/>
              </w:rPr>
            </w:pPr>
            <w:r>
              <w:rPr>
                <w:rFonts w:hint="eastAsia"/>
                <w:szCs w:val="21"/>
              </w:rPr>
              <w:t>2.</w:t>
            </w:r>
            <w:r>
              <w:rPr>
                <w:rFonts w:hint="eastAsia"/>
                <w:szCs w:val="21"/>
              </w:rPr>
              <w:tab/>
            </w:r>
            <w:r>
              <w:rPr>
                <w:rFonts w:hint="eastAsia"/>
                <w:szCs w:val="21"/>
              </w:rPr>
              <w:t>未关联运营商的用户进入告警管理,显示所有网元的告警,能进行赋予的所有告警操作权限。</w:t>
            </w:r>
          </w:p>
          <w:p>
            <w:pPr>
              <w:rPr>
                <w:kern w:val="0"/>
              </w:rPr>
            </w:pPr>
            <w:r>
              <w:rPr>
                <w:rFonts w:hint="eastAsia"/>
                <w:szCs w:val="21"/>
              </w:rPr>
              <w:t>3.</w:t>
            </w:r>
            <w:r>
              <w:rPr>
                <w:rFonts w:hint="eastAsia"/>
                <w:szCs w:val="21"/>
              </w:rPr>
              <w:tab/>
            </w:r>
            <w:r>
              <w:rPr>
                <w:rFonts w:hint="eastAsia"/>
                <w:szCs w:val="21"/>
              </w:rPr>
              <w:t>关联运营商的用户进入告警，只显示与本运营商相关的告警。如果该运营商被授予了查看公共告警数据的权限，也能查看公共告警。</w:t>
            </w:r>
          </w:p>
        </w:tc>
      </w:tr>
    </w:tbl>
    <w:p>
      <w:pPr>
        <w:pStyle w:val="65"/>
      </w:pPr>
    </w:p>
    <w:p>
      <w:pPr>
        <w:pStyle w:val="129"/>
        <w:numPr>
          <w:ilvl w:val="3"/>
          <w:numId w:val="21"/>
        </w:numPr>
        <w:spacing w:before="156" w:after="156"/>
        <w:outlineLvl w:val="3"/>
        <w:rPr>
          <w:bCs/>
        </w:rPr>
      </w:pPr>
      <w:r>
        <w:rPr>
          <w:rFonts w:hint="eastAsia"/>
          <w:bCs/>
        </w:rPr>
        <w:t>性能管理</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基站共建共享管理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bCs/>
              </w:rPr>
              <w:t>性能管理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75"/>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76"/>
              </w:numPr>
              <w:tabs>
                <w:tab w:val="left" w:pos="420"/>
              </w:tabs>
              <w:ind w:firstLineChars="0"/>
              <w:contextualSpacing/>
              <w:jc w:val="left"/>
              <w:rPr>
                <w:szCs w:val="21"/>
              </w:rPr>
            </w:pPr>
            <w:r>
              <w:rPr>
                <w:rFonts w:hint="eastAsia"/>
                <w:szCs w:val="21"/>
              </w:rPr>
              <w:t>网络及网管系统运行正常。</w:t>
            </w:r>
          </w:p>
          <w:p>
            <w:pPr>
              <w:pStyle w:val="229"/>
              <w:widowControl/>
              <w:numPr>
                <w:ilvl w:val="0"/>
                <w:numId w:val="276"/>
              </w:numPr>
              <w:tabs>
                <w:tab w:val="left" w:pos="420"/>
              </w:tabs>
              <w:ind w:firstLineChars="0"/>
              <w:contextualSpacing/>
              <w:jc w:val="left"/>
              <w:rPr>
                <w:szCs w:val="21"/>
              </w:rPr>
            </w:pPr>
            <w:r>
              <w:rPr>
                <w:rFonts w:hint="eastAsia"/>
                <w:szCs w:val="21"/>
              </w:rPr>
              <w:t>用户具备共享功能管理操作权限。</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77"/>
              </w:numPr>
            </w:pPr>
            <w:r>
              <w:rPr>
                <w:rFonts w:hint="eastAsia"/>
                <w:szCs w:val="21"/>
              </w:rPr>
              <w:t>未关联运营商的用户是否不受PLMN的限制，是否能查看所有的性能数据。</w:t>
            </w:r>
          </w:p>
          <w:p>
            <w:pPr>
              <w:numPr>
                <w:ilvl w:val="0"/>
                <w:numId w:val="277"/>
              </w:numPr>
            </w:pPr>
            <w:r>
              <w:rPr>
                <w:rFonts w:hint="eastAsia"/>
                <w:szCs w:val="21"/>
              </w:rPr>
              <w:t>关联运营商的用户是否可以查看相关PLMN的性能数据；如果该运营商被授予了查看公共性能数据的权限，是否能查看公共性能数据。</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78"/>
              </w:numPr>
              <w:rPr>
                <w:szCs w:val="21"/>
              </w:rPr>
            </w:pPr>
            <w:r>
              <w:rPr>
                <w:rFonts w:hint="eastAsia"/>
                <w:szCs w:val="21"/>
              </w:rPr>
              <w:t>未关联运营商的用户不受PLMN的限制，能查看所有的性能数据。</w:t>
            </w:r>
          </w:p>
          <w:p>
            <w:pPr>
              <w:numPr>
                <w:ilvl w:val="0"/>
                <w:numId w:val="278"/>
              </w:numPr>
              <w:rPr>
                <w:kern w:val="0"/>
                <w:sz w:val="24"/>
                <w:szCs w:val="21"/>
              </w:rPr>
            </w:pPr>
            <w:r>
              <w:rPr>
                <w:rFonts w:hint="eastAsia"/>
                <w:szCs w:val="21"/>
              </w:rPr>
              <w:t>关联运营商的用户可以查看相关PLMN的性能数据；如果该运营商被授予了查看公共性能数据的权限，也能查看公共性能数据。</w:t>
            </w:r>
          </w:p>
        </w:tc>
      </w:tr>
    </w:tbl>
    <w:p>
      <w:pPr>
        <w:pStyle w:val="65"/>
      </w:pPr>
    </w:p>
    <w:p>
      <w:pPr>
        <w:pStyle w:val="129"/>
        <w:numPr>
          <w:ilvl w:val="3"/>
          <w:numId w:val="21"/>
        </w:numPr>
        <w:spacing w:before="156" w:after="156"/>
        <w:outlineLvl w:val="3"/>
        <w:rPr>
          <w:bCs/>
        </w:rPr>
      </w:pPr>
      <w:r>
        <w:rPr>
          <w:rFonts w:hint="eastAsia"/>
        </w:rPr>
        <w:t>北向接口</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基站共建共享管理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北向接口</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79"/>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80"/>
              </w:numPr>
              <w:tabs>
                <w:tab w:val="left" w:pos="420"/>
              </w:tabs>
              <w:ind w:firstLineChars="0"/>
              <w:contextualSpacing/>
              <w:jc w:val="left"/>
              <w:rPr>
                <w:szCs w:val="21"/>
              </w:rPr>
            </w:pPr>
            <w:r>
              <w:rPr>
                <w:rFonts w:hint="eastAsia"/>
                <w:szCs w:val="21"/>
              </w:rPr>
              <w:t>网络及网管系统运行正常。</w:t>
            </w:r>
          </w:p>
          <w:p>
            <w:pPr>
              <w:pStyle w:val="229"/>
              <w:widowControl/>
              <w:numPr>
                <w:ilvl w:val="0"/>
                <w:numId w:val="280"/>
              </w:numPr>
              <w:tabs>
                <w:tab w:val="left" w:pos="420"/>
              </w:tabs>
              <w:ind w:firstLineChars="0"/>
              <w:contextualSpacing/>
              <w:jc w:val="left"/>
              <w:rPr>
                <w:szCs w:val="21"/>
              </w:rPr>
            </w:pPr>
            <w:r>
              <w:rPr>
                <w:rFonts w:hint="eastAsia"/>
                <w:szCs w:val="21"/>
              </w:rPr>
              <w:t>用户具备共享功能管理操作权限。</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81"/>
              </w:numPr>
              <w:rPr>
                <w:szCs w:val="21"/>
              </w:rPr>
            </w:pPr>
            <w:r>
              <w:rPr>
                <w:rFonts w:hint="eastAsia"/>
                <w:szCs w:val="21"/>
              </w:rPr>
              <w:t>北向接口是否支持根据不同的运营商上报不同的北向接口内容到指定的NMS系统，包括CM,FM,PM等接口。</w:t>
            </w:r>
          </w:p>
          <w:p>
            <w:pPr>
              <w:numPr>
                <w:ilvl w:val="0"/>
                <w:numId w:val="281"/>
              </w:numPr>
              <w:rPr>
                <w:szCs w:val="21"/>
              </w:rPr>
            </w:pPr>
            <w:r>
              <w:rPr>
                <w:rFonts w:hint="eastAsia"/>
                <w:szCs w:val="21"/>
              </w:rPr>
              <w:t>对于实时告警接口，是否能支持按照PLMN上报实时告警到指定的NMS，PLMN无关的公共告警是否上报到指定NMS可配置。</w:t>
            </w:r>
          </w:p>
          <w:p>
            <w:pPr>
              <w:numPr>
                <w:ilvl w:val="0"/>
                <w:numId w:val="281"/>
              </w:numPr>
            </w:pPr>
            <w:r>
              <w:rPr>
                <w:rFonts w:hint="eastAsia"/>
                <w:szCs w:val="21"/>
              </w:rPr>
              <w:t>对于北向性能、北向配置、北向TRACE、北向MR、文件接口，定义不同的北向ftp用户，指向各个运营商的文件获取目录，是否分别分别输出满足PLMN过滤要求的数据。</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82"/>
              </w:numPr>
              <w:rPr>
                <w:szCs w:val="21"/>
              </w:rPr>
            </w:pPr>
            <w:r>
              <w:rPr>
                <w:rFonts w:hint="eastAsia"/>
                <w:szCs w:val="21"/>
              </w:rPr>
              <w:t>北向接口支持根据不同的运营商上报不同的北向接口内容到指定的NMS系统，包括CM,FM,PM等接口。</w:t>
            </w:r>
          </w:p>
          <w:p>
            <w:pPr>
              <w:numPr>
                <w:ilvl w:val="0"/>
                <w:numId w:val="282"/>
              </w:numPr>
              <w:rPr>
                <w:szCs w:val="21"/>
              </w:rPr>
            </w:pPr>
            <w:r>
              <w:rPr>
                <w:rFonts w:hint="eastAsia"/>
                <w:szCs w:val="21"/>
              </w:rPr>
              <w:t>对于实时告警接口，支持按照PLMN上报实时告警到指定的NMS，PLMN无关的公共告警是否上报到指定NMS可配置。</w:t>
            </w:r>
          </w:p>
          <w:p>
            <w:pPr>
              <w:numPr>
                <w:ilvl w:val="0"/>
                <w:numId w:val="282"/>
              </w:numPr>
              <w:rPr>
                <w:kern w:val="0"/>
                <w:sz w:val="24"/>
                <w:szCs w:val="21"/>
              </w:rPr>
            </w:pPr>
            <w:r>
              <w:rPr>
                <w:rFonts w:hint="eastAsia"/>
                <w:szCs w:val="21"/>
              </w:rPr>
              <w:t>对于北向性能、北向配置、北向TRACE、北向MR、北向CDT文件接口，定义不同的北向ftp用户，指向各个运营商的文件获取目录，分别输出满足PLMN过滤要求的数据。</w:t>
            </w:r>
          </w:p>
        </w:tc>
      </w:tr>
    </w:tbl>
    <w:p>
      <w:pPr>
        <w:pStyle w:val="65"/>
      </w:pPr>
    </w:p>
    <w:p>
      <w:pPr>
        <w:pStyle w:val="237"/>
        <w:numPr>
          <w:ilvl w:val="1"/>
          <w:numId w:val="21"/>
        </w:numPr>
        <w:tabs>
          <w:tab w:val="left" w:pos="142"/>
          <w:tab w:val="left" w:pos="567"/>
          <w:tab w:val="clear" w:pos="576"/>
        </w:tabs>
        <w:spacing w:before="156" w:after="156"/>
        <w:rPr>
          <w:rFonts w:hint="eastAsia" w:ascii="Times New Roman" w:hAnsi="Times New Roman"/>
          <w:sz w:val="21"/>
          <w:szCs w:val="16"/>
        </w:rPr>
      </w:pPr>
      <w:bookmarkStart w:id="414" w:name="_Toc11388"/>
      <w:bookmarkStart w:id="415" w:name="_Toc23154"/>
      <w:r>
        <w:rPr>
          <w:rFonts w:hint="eastAsia" w:ascii="Times New Roman" w:hAnsi="Times New Roman"/>
          <w:sz w:val="21"/>
          <w:szCs w:val="16"/>
        </w:rPr>
        <w:t>SON管理（可选）</w:t>
      </w:r>
      <w:bookmarkEnd w:id="414"/>
      <w:bookmarkEnd w:id="415"/>
    </w:p>
    <w:p>
      <w:pPr>
        <w:pStyle w:val="129"/>
        <w:numPr>
          <w:ilvl w:val="2"/>
          <w:numId w:val="21"/>
        </w:numPr>
        <w:spacing w:before="156" w:after="156"/>
        <w:outlineLvl w:val="3"/>
        <w:rPr>
          <w:rFonts w:ascii="Times New Roman"/>
          <w:sz w:val="22"/>
        </w:rPr>
      </w:pPr>
      <w:r>
        <w:rPr>
          <w:rFonts w:hint="eastAsia" w:ascii="Times New Roman"/>
          <w:sz w:val="22"/>
        </w:rPr>
        <w:t>自配置管理</w:t>
      </w:r>
    </w:p>
    <w:p>
      <w:pPr>
        <w:pStyle w:val="129"/>
        <w:numPr>
          <w:ilvl w:val="3"/>
          <w:numId w:val="21"/>
        </w:numPr>
        <w:spacing w:before="156" w:after="156"/>
        <w:outlineLvl w:val="3"/>
        <w:rPr>
          <w:rFonts w:ascii="Times New Roman"/>
          <w:sz w:val="22"/>
        </w:rPr>
      </w:pPr>
      <w:r>
        <w:rPr>
          <w:rFonts w:hint="eastAsia" w:ascii="Times New Roman"/>
          <w:sz w:val="22"/>
        </w:rPr>
        <w:t>gNodeB自启动</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SON管理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gNodeB自启动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83"/>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84"/>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85"/>
              </w:numPr>
              <w:tabs>
                <w:tab w:val="left" w:pos="420"/>
              </w:tabs>
              <w:ind w:firstLineChars="0"/>
              <w:contextualSpacing/>
              <w:jc w:val="left"/>
              <w:rPr>
                <w:szCs w:val="21"/>
              </w:rPr>
            </w:pPr>
            <w:r>
              <w:rPr>
                <w:rFonts w:hint="eastAsia"/>
                <w:szCs w:val="21"/>
              </w:rPr>
              <w:t>新加入</w:t>
            </w:r>
            <w:r>
              <w:rPr>
                <w:szCs w:val="21"/>
              </w:rPr>
              <w:t>一个基站，gNB与网管建立连接，开始自启动</w:t>
            </w:r>
          </w:p>
          <w:p>
            <w:pPr>
              <w:pStyle w:val="229"/>
              <w:widowControl/>
              <w:numPr>
                <w:ilvl w:val="0"/>
                <w:numId w:val="285"/>
              </w:numPr>
              <w:tabs>
                <w:tab w:val="left" w:pos="420"/>
              </w:tabs>
              <w:ind w:firstLineChars="0"/>
              <w:contextualSpacing/>
              <w:jc w:val="left"/>
            </w:pPr>
            <w:r>
              <w:rPr>
                <w:rFonts w:hint="eastAsia"/>
                <w:szCs w:val="21"/>
              </w:rPr>
              <w:t>在</w:t>
            </w:r>
            <w:r>
              <w:rPr>
                <w:szCs w:val="21"/>
              </w:rPr>
              <w:t>自启动过程中，通过</w:t>
            </w:r>
            <w:r>
              <w:rPr>
                <w:rFonts w:hint="eastAsia"/>
                <w:szCs w:val="21"/>
              </w:rPr>
              <w:t>OMC查看各阶段</w:t>
            </w:r>
            <w:r>
              <w:rPr>
                <w:szCs w:val="21"/>
              </w:rPr>
              <w:t>进展</w:t>
            </w:r>
          </w:p>
          <w:p>
            <w:pPr>
              <w:pStyle w:val="229"/>
              <w:widowControl/>
              <w:numPr>
                <w:ilvl w:val="0"/>
                <w:numId w:val="285"/>
              </w:numPr>
              <w:tabs>
                <w:tab w:val="left" w:pos="420"/>
              </w:tabs>
              <w:ind w:firstLineChars="0"/>
              <w:contextualSpacing/>
              <w:jc w:val="left"/>
            </w:pPr>
            <w:r>
              <w:rPr>
                <w:rFonts w:hint="eastAsia"/>
                <w:szCs w:val="21"/>
              </w:rPr>
              <w:t>对2个</w:t>
            </w:r>
            <w:r>
              <w:rPr>
                <w:szCs w:val="21"/>
              </w:rPr>
              <w:t>或以上基站进行自启动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86"/>
              </w:numPr>
            </w:pPr>
            <w:r>
              <w:rPr>
                <w:rFonts w:hint="eastAsia"/>
              </w:rPr>
              <w:t>支持5G基站接入传输、承载网后资源自动关联，自动注册激活等功能，具备基站自动开通功能。具体步骤可参考如下实施步骤：</w:t>
            </w:r>
          </w:p>
          <w:p>
            <w:pPr>
              <w:ind w:left="420"/>
              <w:jc w:val="left"/>
            </w:pPr>
            <w:r>
              <w:rPr>
                <w:rFonts w:hint="eastAsia"/>
              </w:rPr>
              <w:t>点击第三方系统自动分配传输数据；</w:t>
            </w:r>
          </w:p>
          <w:p>
            <w:pPr>
              <w:ind w:left="420"/>
              <w:jc w:val="left"/>
            </w:pPr>
            <w:r>
              <w:rPr>
                <w:rFonts w:hint="eastAsia"/>
              </w:rPr>
              <w:t xml:space="preserve">现场信息收集（ESN等），填写信息采集表，发送平台后自动返回生成的开站脚本；                                                                     在网管上打开基站即插即用功能，进入开站界面，导入准备好的开站列表和配置文件；                                                                              网管即插即用绑定SN，完成后右键点击“开始开站”，进入自动开站流程；            </w:t>
            </w:r>
          </w:p>
          <w:p>
            <w:pPr>
              <w:ind w:left="420"/>
              <w:jc w:val="left"/>
            </w:pPr>
            <w:r>
              <w:rPr>
                <w:rFonts w:hint="eastAsia"/>
              </w:rPr>
              <w:t xml:space="preserve">在网管MML处找到开站网元，通过命令增加RRU/AAU名称；                                            在网管上网元许可证管理处找到“网元license维护菜单”，完成license加载工作。（可选）                                                                           告警确认/增加邻区及工程优化测试验证。                                       输出基站开通总结报告。 </w:t>
            </w:r>
          </w:p>
          <w:p>
            <w:pPr>
              <w:numPr>
                <w:ilvl w:val="0"/>
                <w:numId w:val="286"/>
              </w:numPr>
            </w:pPr>
            <w:r>
              <w:rPr>
                <w:rFonts w:hint="eastAsia"/>
              </w:rPr>
              <w:t>网管系统应能实现gNodeB自启动功能的启动或关闭。</w:t>
            </w:r>
          </w:p>
          <w:p>
            <w:pPr>
              <w:numPr>
                <w:ilvl w:val="0"/>
                <w:numId w:val="286"/>
              </w:numPr>
            </w:pPr>
            <w:r>
              <w:rPr>
                <w:rFonts w:hint="eastAsia"/>
              </w:rPr>
              <w:t>基站自启动批量设置：可支持在OMC-R侧对多个、多组或全网基站进行批量开站设置,并生成批量开展报告。</w:t>
            </w:r>
          </w:p>
          <w:p>
            <w:pPr>
              <w:numPr>
                <w:ilvl w:val="0"/>
                <w:numId w:val="286"/>
              </w:numPr>
              <w:rPr>
                <w:kern w:val="0"/>
                <w:sz w:val="24"/>
                <w:szCs w:val="21"/>
              </w:rPr>
            </w:pPr>
            <w:r>
              <w:rPr>
                <w:rFonts w:hint="eastAsia"/>
              </w:rPr>
              <w:t>基站自启动运行的各阶段及最终成功与否的状态应在OMC-R界面上有直观的展示。</w:t>
            </w:r>
          </w:p>
        </w:tc>
      </w:tr>
    </w:tbl>
    <w:p>
      <w:pPr>
        <w:pStyle w:val="65"/>
        <w:rPr>
          <w:rFonts w:ascii="Times New Roman"/>
        </w:rPr>
      </w:pPr>
    </w:p>
    <w:p>
      <w:pPr>
        <w:pStyle w:val="129"/>
        <w:numPr>
          <w:ilvl w:val="2"/>
          <w:numId w:val="21"/>
        </w:numPr>
        <w:spacing w:before="156" w:after="156"/>
        <w:outlineLvl w:val="3"/>
        <w:rPr>
          <w:rFonts w:ascii="Times New Roman"/>
          <w:sz w:val="22"/>
        </w:rPr>
      </w:pPr>
      <w:r>
        <w:rPr>
          <w:rFonts w:hint="eastAsia" w:ascii="Times New Roman"/>
          <w:sz w:val="22"/>
        </w:rPr>
        <w:t>自优化管理</w:t>
      </w:r>
    </w:p>
    <w:p>
      <w:pPr>
        <w:pStyle w:val="129"/>
        <w:numPr>
          <w:ilvl w:val="3"/>
          <w:numId w:val="21"/>
        </w:numPr>
        <w:spacing w:before="156" w:after="156"/>
        <w:outlineLvl w:val="3"/>
        <w:rPr>
          <w:rFonts w:ascii="Times New Roman"/>
          <w:sz w:val="22"/>
        </w:rPr>
      </w:pPr>
      <w:r>
        <w:rPr>
          <w:rFonts w:hint="eastAsia" w:ascii="Times New Roman"/>
          <w:sz w:val="22"/>
        </w:rPr>
        <w:t>PCI冲突与混淆的检测和重配置</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SON管理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PCI冲突与混淆的检测和重配置</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87"/>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88"/>
              </w:numPr>
              <w:tabs>
                <w:tab w:val="left" w:pos="420"/>
              </w:tabs>
              <w:ind w:firstLineChars="0"/>
              <w:contextualSpacing/>
              <w:jc w:val="left"/>
              <w:rPr>
                <w:szCs w:val="21"/>
              </w:rPr>
            </w:pPr>
            <w:r>
              <w:rPr>
                <w:rFonts w:hint="eastAsia"/>
                <w:szCs w:val="21"/>
              </w:rPr>
              <w:t>OMC</w:t>
            </w:r>
            <w:r>
              <w:rPr>
                <w:rFonts w:hint="eastAsia"/>
              </w:rPr>
              <w:t>与基站连接正常</w:t>
            </w:r>
          </w:p>
          <w:p>
            <w:pPr>
              <w:pStyle w:val="229"/>
              <w:widowControl/>
              <w:numPr>
                <w:ilvl w:val="0"/>
                <w:numId w:val="288"/>
              </w:numPr>
              <w:tabs>
                <w:tab w:val="left" w:pos="420"/>
              </w:tabs>
              <w:ind w:firstLineChars="0"/>
              <w:contextualSpacing/>
              <w:jc w:val="left"/>
              <w:rPr>
                <w:szCs w:val="21"/>
              </w:rPr>
            </w:pPr>
            <w:r>
              <w:rPr>
                <w:rFonts w:hint="eastAsia"/>
              </w:rPr>
              <w:t>OMC</w:t>
            </w:r>
            <w:r>
              <w:t>下的基站存在PCI冲突</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89"/>
              </w:numPr>
              <w:tabs>
                <w:tab w:val="left" w:pos="420"/>
              </w:tabs>
              <w:ind w:firstLineChars="0"/>
              <w:contextualSpacing/>
              <w:jc w:val="left"/>
              <w:rPr>
                <w:szCs w:val="21"/>
              </w:rPr>
            </w:pPr>
            <w:r>
              <w:rPr>
                <w:rFonts w:hint="eastAsia"/>
                <w:szCs w:val="21"/>
              </w:rPr>
              <w:t>查看</w:t>
            </w:r>
            <w:r>
              <w:rPr>
                <w:szCs w:val="21"/>
              </w:rPr>
              <w:t>告警，是否有PCI冲突相关的告警</w:t>
            </w:r>
          </w:p>
          <w:p>
            <w:pPr>
              <w:pStyle w:val="229"/>
              <w:widowControl/>
              <w:numPr>
                <w:ilvl w:val="0"/>
                <w:numId w:val="289"/>
              </w:numPr>
              <w:tabs>
                <w:tab w:val="left" w:pos="420"/>
              </w:tabs>
              <w:ind w:firstLineChars="0"/>
              <w:contextualSpacing/>
              <w:jc w:val="left"/>
            </w:pPr>
            <w:r>
              <w:rPr>
                <w:rFonts w:hint="eastAsia"/>
                <w:szCs w:val="21"/>
              </w:rPr>
              <w:t>查看</w:t>
            </w:r>
            <w:r>
              <w:rPr>
                <w:szCs w:val="21"/>
              </w:rPr>
              <w:t>PIC冲突的监测与重配置的结果</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90"/>
              </w:numPr>
            </w:pPr>
            <w:r>
              <w:rPr>
                <w:rFonts w:hint="eastAsia"/>
              </w:rPr>
              <w:t>系统应能支持当检测到小区之间的 PCI冲突或混淆问题时，网管应有告警提示，应允许操作人员开启或关闭该告警开关。</w:t>
            </w:r>
          </w:p>
          <w:p>
            <w:pPr>
              <w:numPr>
                <w:ilvl w:val="0"/>
                <w:numId w:val="290"/>
              </w:numPr>
            </w:pPr>
            <w:r>
              <w:rPr>
                <w:rFonts w:hint="eastAsia"/>
              </w:rPr>
              <w:t>PCI冲突与混淆自动检测应能支持集中式或分布式检测方式：</w:t>
            </w:r>
          </w:p>
          <w:p>
            <w:pPr>
              <w:ind w:left="420"/>
            </w:pPr>
            <w:r>
              <w:rPr>
                <w:rFonts w:hint="eastAsia"/>
              </w:rPr>
              <w:t>1) 集中式：依靠网管中的配置数据自动检测邻区间的PCI冲突与混淆。</w:t>
            </w:r>
          </w:p>
          <w:p>
            <w:pPr>
              <w:ind w:left="420"/>
            </w:pPr>
            <w:r>
              <w:rPr>
                <w:rFonts w:hint="eastAsia"/>
              </w:rPr>
              <w:t>2) 分布式：依靠基站间Xn接口交互彼此的PCI信息，进行冲突和混淆检测。</w:t>
            </w:r>
          </w:p>
          <w:p>
            <w:pPr>
              <w:numPr>
                <w:ilvl w:val="0"/>
                <w:numId w:val="290"/>
              </w:numPr>
            </w:pPr>
            <w:r>
              <w:rPr>
                <w:rFonts w:hint="eastAsia"/>
              </w:rPr>
              <w:t>PCI自动重配置应能支持集中式或分布式分配方式：</w:t>
            </w:r>
          </w:p>
          <w:p>
            <w:pPr>
              <w:ind w:left="420"/>
            </w:pPr>
            <w:r>
              <w:rPr>
                <w:rFonts w:hint="eastAsia"/>
              </w:rPr>
              <w:t>1) 集中式：网管根据冲突情况计算并实现PCI重配，为小区直接指定PCI值。</w:t>
            </w:r>
          </w:p>
          <w:p>
            <w:pPr>
              <w:ind w:left="420"/>
              <w:rPr>
                <w:kern w:val="0"/>
                <w:sz w:val="24"/>
                <w:szCs w:val="21"/>
              </w:rPr>
            </w:pPr>
            <w:r>
              <w:rPr>
                <w:rFonts w:hint="eastAsia"/>
              </w:rPr>
              <w:t>2) 分布式：网管给gNB分配PCI列表，gNB在列表范围内去除有冲突的PCI，给小区自动重配一个新PCI。</w:t>
            </w:r>
          </w:p>
        </w:tc>
      </w:tr>
    </w:tbl>
    <w:p>
      <w:pPr>
        <w:pStyle w:val="65"/>
        <w:ind w:firstLine="0" w:firstLineChars="0"/>
        <w:rPr>
          <w:rFonts w:ascii="Times New Roman"/>
        </w:rPr>
      </w:pPr>
    </w:p>
    <w:p>
      <w:pPr>
        <w:pStyle w:val="129"/>
        <w:numPr>
          <w:ilvl w:val="3"/>
          <w:numId w:val="21"/>
        </w:numPr>
        <w:spacing w:before="156" w:after="156"/>
        <w:outlineLvl w:val="3"/>
        <w:rPr>
          <w:rFonts w:ascii="Times New Roman"/>
          <w:sz w:val="22"/>
        </w:rPr>
      </w:pPr>
      <w:bookmarkStart w:id="416" w:name="_Toc533607571"/>
      <w:bookmarkStart w:id="417" w:name="_Toc10725166"/>
      <w:bookmarkStart w:id="418" w:name="_Toc402970225"/>
      <w:r>
        <w:rPr>
          <w:rFonts w:hint="eastAsia" w:ascii="Times New Roman"/>
          <w:sz w:val="22"/>
        </w:rPr>
        <w:t>自动邻区关系（</w:t>
      </w:r>
      <w:r>
        <w:rPr>
          <w:rFonts w:ascii="Times New Roman"/>
          <w:sz w:val="22"/>
        </w:rPr>
        <w:t>ANR</w:t>
      </w:r>
      <w:r>
        <w:rPr>
          <w:rFonts w:hint="eastAsia" w:ascii="Times New Roman"/>
          <w:sz w:val="22"/>
        </w:rPr>
        <w:t>）和</w:t>
      </w:r>
      <w:r>
        <w:rPr>
          <w:rFonts w:ascii="Times New Roman"/>
          <w:sz w:val="22"/>
        </w:rPr>
        <w:t>Xn</w:t>
      </w:r>
      <w:r>
        <w:rPr>
          <w:rFonts w:hint="eastAsia" w:ascii="Times New Roman"/>
          <w:sz w:val="22"/>
        </w:rPr>
        <w:t>自建立</w:t>
      </w:r>
      <w:bookmarkEnd w:id="416"/>
      <w:bookmarkEnd w:id="417"/>
      <w:bookmarkEnd w:id="418"/>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SON管理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t>ANR</w:t>
            </w:r>
            <w:r>
              <w:rPr>
                <w:rFonts w:hint="eastAsia"/>
              </w:rPr>
              <w:t>和Xn自建立</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tabs>
                <w:tab w:val="left" w:pos="420"/>
              </w:tabs>
              <w:ind w:left="420" w:firstLine="0" w:firstLineChars="0"/>
              <w:contextualSpacing/>
              <w:jc w:val="left"/>
              <w:rPr>
                <w:szCs w:val="21"/>
              </w:rPr>
            </w:pPr>
            <w:r>
              <w:rPr>
                <w:rFonts w:hint="eastAsia"/>
                <w:szCs w:val="21"/>
              </w:rPr>
              <w:t>OMC客户端及测试终端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spacing w:after="12"/>
              <w:rPr>
                <w:kern w:val="0"/>
                <w:szCs w:val="20"/>
              </w:rPr>
            </w:pPr>
            <w:r>
              <w:rPr>
                <w:rFonts w:hint="eastAsia"/>
                <w:kern w:val="0"/>
                <w:szCs w:val="20"/>
              </w:rPr>
              <w:t>1. 网络及网管系统运行正常。</w:t>
            </w:r>
          </w:p>
          <w:p>
            <w:pPr>
              <w:widowControl/>
              <w:tabs>
                <w:tab w:val="left" w:pos="420"/>
              </w:tabs>
              <w:contextualSpacing/>
              <w:jc w:val="left"/>
              <w:rPr>
                <w:szCs w:val="21"/>
              </w:rPr>
            </w:pPr>
            <w:r>
              <w:rPr>
                <w:rFonts w:hint="eastAsia"/>
                <w:szCs w:val="21"/>
              </w:rPr>
              <w:t>2. 两个以上</w:t>
            </w:r>
            <w:r>
              <w:rPr>
                <w:rFonts w:hint="eastAsia"/>
                <w:kern w:val="0"/>
                <w:szCs w:val="20"/>
              </w:rPr>
              <w:t>网元运行正常。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291"/>
              </w:numPr>
            </w:pPr>
            <w:r>
              <w:rPr>
                <w:rFonts w:hint="eastAsia"/>
              </w:rPr>
              <w:t>登录网管系统，进入</w:t>
            </w:r>
            <w:r>
              <w:t>ANR</w:t>
            </w:r>
            <w:r>
              <w:rPr>
                <w:rFonts w:hint="eastAsia"/>
              </w:rPr>
              <w:t>配置界面；</w:t>
            </w:r>
          </w:p>
          <w:p>
            <w:pPr>
              <w:numPr>
                <w:ilvl w:val="0"/>
                <w:numId w:val="291"/>
              </w:numPr>
            </w:pPr>
            <w:r>
              <w:rPr>
                <w:rFonts w:hint="eastAsia"/>
              </w:rPr>
              <w:t>查看</w:t>
            </w:r>
            <w:r>
              <w:t>ANR</w:t>
            </w:r>
            <w:r>
              <w:rPr>
                <w:rFonts w:hint="eastAsia"/>
              </w:rPr>
              <w:t>和</w:t>
            </w:r>
            <w:r>
              <w:t>Xn</w:t>
            </w:r>
            <w:r>
              <w:rPr>
                <w:rFonts w:hint="eastAsia"/>
              </w:rPr>
              <w:t>自建立功能是否有启动或关闭开关；</w:t>
            </w:r>
          </w:p>
          <w:p>
            <w:pPr>
              <w:numPr>
                <w:ilvl w:val="0"/>
                <w:numId w:val="291"/>
              </w:numPr>
            </w:pPr>
            <w:r>
              <w:rPr>
                <w:rFonts w:hint="eastAsia"/>
              </w:rPr>
              <w:t>查看是否有“预设</w:t>
            </w:r>
            <w:r>
              <w:t>-</w:t>
            </w:r>
            <w:r>
              <w:rPr>
                <w:rFonts w:hint="eastAsia"/>
              </w:rPr>
              <w:t>自动执行”和“预设</w:t>
            </w:r>
            <w:r>
              <w:t>-</w:t>
            </w:r>
            <w:r>
              <w:rPr>
                <w:rFonts w:hint="eastAsia"/>
              </w:rPr>
              <w:t>监控执行”运行模式的设置开关；</w:t>
            </w:r>
          </w:p>
          <w:p>
            <w:pPr>
              <w:numPr>
                <w:ilvl w:val="0"/>
                <w:numId w:val="291"/>
              </w:numPr>
            </w:pPr>
            <w:r>
              <w:rPr>
                <w:rFonts w:hint="eastAsia"/>
              </w:rPr>
              <w:t>启动</w:t>
            </w:r>
            <w:r>
              <w:t>ANR</w:t>
            </w:r>
            <w:r>
              <w:rPr>
                <w:rFonts w:hint="eastAsia"/>
              </w:rPr>
              <w:t>和</w:t>
            </w:r>
            <w:r>
              <w:t>Xn</w:t>
            </w:r>
            <w:r>
              <w:rPr>
                <w:rFonts w:hint="eastAsia"/>
              </w:rPr>
              <w:t>自建立功能；</w:t>
            </w:r>
          </w:p>
          <w:p>
            <w:pPr>
              <w:numPr>
                <w:ilvl w:val="0"/>
                <w:numId w:val="291"/>
              </w:numPr>
            </w:pPr>
            <w:r>
              <w:rPr>
                <w:rFonts w:hint="eastAsia"/>
              </w:rPr>
              <w:t>设置</w:t>
            </w:r>
            <w:r>
              <w:t>ANR</w:t>
            </w:r>
            <w:r>
              <w:rPr>
                <w:rFonts w:hint="eastAsia"/>
              </w:rPr>
              <w:t>和</w:t>
            </w:r>
            <w:r>
              <w:t>Xn</w:t>
            </w:r>
            <w:r>
              <w:rPr>
                <w:rFonts w:hint="eastAsia"/>
              </w:rPr>
              <w:t>连接的自优化任务执行前后的性能对比时间点和性能项；</w:t>
            </w:r>
          </w:p>
          <w:p>
            <w:pPr>
              <w:numPr>
                <w:ilvl w:val="0"/>
                <w:numId w:val="291"/>
              </w:numPr>
            </w:pPr>
            <w:r>
              <w:rPr>
                <w:rFonts w:hint="eastAsia"/>
              </w:rPr>
              <w:t>在没有配置外部小区场景下，模拟终端切换（模拟终端切换指的是模拟邻区被发现的过程，终端移动到小区边缘，发现并上报邻区）；</w:t>
            </w:r>
          </w:p>
          <w:p>
            <w:pPr>
              <w:numPr>
                <w:ilvl w:val="0"/>
                <w:numId w:val="291"/>
              </w:numPr>
            </w:pPr>
            <w:r>
              <w:rPr>
                <w:rFonts w:hint="eastAsia"/>
              </w:rPr>
              <w:t>观察外部邻区和邻区关系、观察</w:t>
            </w:r>
            <w:r>
              <w:t>Xn</w:t>
            </w:r>
            <w:r>
              <w:rPr>
                <w:rFonts w:hint="eastAsia"/>
              </w:rPr>
              <w:t>链链路建立正常；</w:t>
            </w:r>
          </w:p>
          <w:p>
            <w:pPr>
              <w:numPr>
                <w:ilvl w:val="0"/>
                <w:numId w:val="291"/>
              </w:numPr>
            </w:pPr>
            <w:r>
              <w:rPr>
                <w:rFonts w:hint="eastAsia"/>
              </w:rPr>
              <w:t>检查是否自动添加</w:t>
            </w:r>
            <w:r>
              <w:t>5G</w:t>
            </w:r>
            <w:r>
              <w:rPr>
                <w:rFonts w:hint="eastAsia"/>
              </w:rPr>
              <w:t>系统内邻区和异系统间（</w:t>
            </w:r>
            <w:r>
              <w:t>5G</w:t>
            </w:r>
            <w:r>
              <w:rPr>
                <w:rFonts w:hint="eastAsia"/>
              </w:rPr>
              <w:t>与</w:t>
            </w:r>
            <w:r>
              <w:t>4G</w:t>
            </w:r>
            <w:r>
              <w:rPr>
                <w:rFonts w:hint="eastAsia"/>
              </w:rPr>
              <w:t>等）邻区。</w:t>
            </w:r>
          </w:p>
          <w:p>
            <w:pPr>
              <w:numPr>
                <w:ilvl w:val="0"/>
                <w:numId w:val="291"/>
              </w:numPr>
            </w:pPr>
            <w:r>
              <w:rPr>
                <w:rFonts w:hint="eastAsia"/>
              </w:rPr>
              <w:t>启动</w:t>
            </w:r>
            <w:r>
              <w:t>ANR</w:t>
            </w:r>
            <w:r>
              <w:rPr>
                <w:rFonts w:hint="eastAsia"/>
              </w:rPr>
              <w:t>受控模式；</w:t>
            </w:r>
          </w:p>
          <w:p>
            <w:pPr>
              <w:numPr>
                <w:ilvl w:val="0"/>
                <w:numId w:val="291"/>
              </w:numPr>
            </w:pPr>
            <w:r>
              <w:rPr>
                <w:rFonts w:hint="eastAsia"/>
              </w:rPr>
              <w:t>启动越区核查开关；</w:t>
            </w:r>
          </w:p>
          <w:p>
            <w:pPr>
              <w:numPr>
                <w:ilvl w:val="0"/>
                <w:numId w:val="291"/>
              </w:numPr>
            </w:pPr>
            <w:r>
              <w:rPr>
                <w:rFonts w:hint="eastAsia"/>
              </w:rPr>
              <w:t>在没有配置外部小区场景下，模拟终端越区切换；</w:t>
            </w:r>
          </w:p>
          <w:p>
            <w:pPr>
              <w:numPr>
                <w:ilvl w:val="0"/>
                <w:numId w:val="291"/>
              </w:numPr>
            </w:pPr>
            <w:r>
              <w:rPr>
                <w:rFonts w:hint="eastAsia"/>
              </w:rPr>
              <w:t>查看是否有越区相关提示信息。</w:t>
            </w:r>
          </w:p>
          <w:p>
            <w:pPr>
              <w:numPr>
                <w:ilvl w:val="0"/>
                <w:numId w:val="291"/>
              </w:numPr>
            </w:pPr>
            <w:r>
              <w:rPr>
                <w:rFonts w:hint="eastAsia"/>
              </w:rPr>
              <w:t>查看</w:t>
            </w:r>
            <w:r>
              <w:t>ANR</w:t>
            </w:r>
            <w:r>
              <w:rPr>
                <w:rFonts w:hint="eastAsia"/>
              </w:rPr>
              <w:t>性能对比报告；</w:t>
            </w:r>
          </w:p>
          <w:p>
            <w:pPr>
              <w:numPr>
                <w:ilvl w:val="0"/>
                <w:numId w:val="291"/>
              </w:numPr>
            </w:pPr>
            <w:r>
              <w:rPr>
                <w:rFonts w:hint="eastAsia"/>
              </w:rPr>
              <w:t>设置邻区和</w:t>
            </w:r>
            <w:r>
              <w:t>Xn</w:t>
            </w:r>
            <w:r>
              <w:rPr>
                <w:rFonts w:hint="eastAsia"/>
              </w:rPr>
              <w:t>连接的黑名单和白名单；</w:t>
            </w:r>
          </w:p>
          <w:p>
            <w:pPr>
              <w:numPr>
                <w:ilvl w:val="0"/>
                <w:numId w:val="291"/>
              </w:numPr>
            </w:pPr>
            <w:r>
              <w:rPr>
                <w:rFonts w:hint="eastAsia"/>
              </w:rPr>
              <w:t>模拟终端切换；</w:t>
            </w:r>
          </w:p>
          <w:p>
            <w:pPr>
              <w:numPr>
                <w:ilvl w:val="0"/>
                <w:numId w:val="291"/>
              </w:numPr>
            </w:pPr>
            <w:r>
              <w:rPr>
                <w:rFonts w:hint="eastAsia"/>
              </w:rPr>
              <w:t>检查黑名单中的邻区是否不能切换也不能被自动删除；</w:t>
            </w:r>
          </w:p>
          <w:p>
            <w:pPr>
              <w:numPr>
                <w:ilvl w:val="0"/>
                <w:numId w:val="291"/>
              </w:numPr>
            </w:pPr>
            <w:r>
              <w:rPr>
                <w:rFonts w:hint="eastAsia"/>
              </w:rPr>
              <w:t>检查白名单中的邻区是否能切换也不能被自动删除。</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pStyle w:val="224"/>
              <w:numPr>
                <w:ilvl w:val="0"/>
                <w:numId w:val="292"/>
              </w:numPr>
              <w:spacing w:before="156" w:after="156"/>
            </w:pPr>
            <w:r>
              <w:rPr>
                <w:rFonts w:hint="eastAsia"/>
              </w:rPr>
              <w:t>网管系统应支持</w:t>
            </w:r>
            <w:r>
              <w:t>ANR</w:t>
            </w:r>
            <w:r>
              <w:rPr>
                <w:rFonts w:hint="eastAsia"/>
              </w:rPr>
              <w:t>和Xn自建立功能的启动或关。</w:t>
            </w:r>
          </w:p>
          <w:p>
            <w:pPr>
              <w:pStyle w:val="224"/>
              <w:numPr>
                <w:ilvl w:val="0"/>
                <w:numId w:val="292"/>
              </w:numPr>
              <w:spacing w:before="156" w:after="156"/>
            </w:pPr>
            <w:r>
              <w:rPr>
                <w:rFonts w:hint="eastAsia"/>
              </w:rPr>
              <w:t>网管系统应支持5G系统内以及异系统间（5G与4G等）</w:t>
            </w:r>
            <w:r>
              <w:t>ANR</w:t>
            </w:r>
            <w:r>
              <w:rPr>
                <w:rFonts w:hint="eastAsia"/>
              </w:rPr>
              <w:t>自动邻区优化功能，同时网管系统应支持5G系统内的Xn自建立功能。</w:t>
            </w:r>
          </w:p>
          <w:p>
            <w:pPr>
              <w:pStyle w:val="224"/>
              <w:numPr>
                <w:ilvl w:val="0"/>
                <w:numId w:val="292"/>
              </w:numPr>
              <w:spacing w:before="156" w:after="156"/>
            </w:pPr>
            <w:r>
              <w:rPr>
                <w:rFonts w:hint="eastAsia"/>
              </w:rPr>
              <w:t>系统的</w:t>
            </w:r>
            <w:r>
              <w:t>ANR</w:t>
            </w:r>
            <w:r>
              <w:rPr>
                <w:rFonts w:hint="eastAsia"/>
              </w:rPr>
              <w:t>和Xn自建立功能应支持“预设-自动执行”和“预设-监控执行”两种运行模式，并允许设置选择。</w:t>
            </w:r>
          </w:p>
          <w:p>
            <w:pPr>
              <w:pStyle w:val="224"/>
              <w:numPr>
                <w:ilvl w:val="0"/>
                <w:numId w:val="292"/>
              </w:numPr>
              <w:spacing w:before="156" w:after="156"/>
            </w:pPr>
            <w:r>
              <w:rPr>
                <w:rFonts w:hint="eastAsia"/>
              </w:rPr>
              <w:t>管系统应支持邻区和Xn连接的黑名单和白名单功能。</w:t>
            </w:r>
          </w:p>
          <w:p>
            <w:pPr>
              <w:pStyle w:val="224"/>
              <w:numPr>
                <w:ilvl w:val="0"/>
                <w:numId w:val="292"/>
              </w:numPr>
              <w:spacing w:before="156" w:after="156"/>
            </w:pPr>
            <w:r>
              <w:rPr>
                <w:rFonts w:hint="eastAsia"/>
              </w:rPr>
              <w:t>操作人员应可设置ANR和Xn连接的自优化任务执行前后的性能对比时间点和性能项，并支持自动提取对比时间点之间的调整对象（无需操作人员勾选）的性能对比报表和调整量记录表（ANR增加邻区数、ANR删除邻区数、Xn连接增加数和删除数）。</w:t>
            </w:r>
            <w:r>
              <w:rPr>
                <w:rFonts w:hint="eastAsia" w:hAnsi="宋体"/>
              </w:rPr>
              <w:t>当操作人员评估发现部分被调对象的邻区和</w:t>
            </w:r>
            <w:r>
              <w:rPr>
                <w:rFonts w:hAnsi="宋体"/>
              </w:rPr>
              <w:t>Xn</w:t>
            </w:r>
            <w:r>
              <w:rPr>
                <w:rFonts w:hint="eastAsia" w:hAnsi="宋体"/>
              </w:rPr>
              <w:t>连接自优化行为劣化网络质量时，</w:t>
            </w:r>
            <w:r>
              <w:rPr>
                <w:rFonts w:hint="eastAsia"/>
              </w:rPr>
              <w:t>网管系统应支持操作人员对被调对象及其所属邻区黑白名单属性进行勾选，通过一键式直接恢复被勾选对象邻区关系及</w:t>
            </w:r>
            <w:r>
              <w:t>Xn</w:t>
            </w:r>
            <w:r>
              <w:rPr>
                <w:rFonts w:hint="eastAsia"/>
              </w:rPr>
              <w:t>连接的原配置</w:t>
            </w:r>
            <w:r>
              <w:t>。</w:t>
            </w:r>
          </w:p>
          <w:p>
            <w:pPr>
              <w:pStyle w:val="224"/>
              <w:numPr>
                <w:ilvl w:val="0"/>
                <w:numId w:val="292"/>
              </w:numPr>
              <w:spacing w:before="156" w:after="156"/>
              <w:rPr>
                <w:sz w:val="24"/>
                <w:szCs w:val="21"/>
              </w:rPr>
            </w:pPr>
            <w:r>
              <w:rPr>
                <w:rFonts w:hAnsi="宋体"/>
              </w:rPr>
              <w:t>ANR</w:t>
            </w:r>
            <w:r>
              <w:rPr>
                <w:rFonts w:hint="eastAsia" w:hAnsi="宋体"/>
              </w:rPr>
              <w:t>性能对比项包括但不限于：</w:t>
            </w:r>
            <w:r>
              <w:rPr>
                <w:rFonts w:hAnsi="宋体"/>
              </w:rPr>
              <w:t>RRC</w:t>
            </w:r>
            <w:r>
              <w:rPr>
                <w:rFonts w:hint="eastAsia" w:hAnsi="宋体"/>
              </w:rPr>
              <w:t>连接成功率、</w:t>
            </w:r>
            <w:r>
              <w:rPr>
                <w:rFonts w:hAnsi="宋体"/>
              </w:rPr>
              <w:t>QOS FLOW</w:t>
            </w:r>
            <w:r>
              <w:rPr>
                <w:rFonts w:hint="eastAsia" w:hAnsi="宋体"/>
              </w:rPr>
              <w:t>建立成功率、掉线率、系统内切换成功、</w:t>
            </w:r>
            <w:r>
              <w:rPr>
                <w:rFonts w:hAnsi="宋体"/>
              </w:rPr>
              <w:t>RRC</w:t>
            </w:r>
            <w:r>
              <w:rPr>
                <w:rFonts w:hint="eastAsia" w:hAnsi="宋体"/>
              </w:rPr>
              <w:t>重建比例、小区平均用户数、小区下行吞吐率、小区上行吞吐率、切换时延、邻区平均距离、添加、删除邻区个数、小区邻区个数、</w:t>
            </w:r>
            <w:r>
              <w:rPr>
                <w:rFonts w:hAnsi="宋体"/>
              </w:rPr>
              <w:t>ANR</w:t>
            </w:r>
            <w:r>
              <w:rPr>
                <w:rFonts w:hint="eastAsia" w:hAnsi="宋体"/>
              </w:rPr>
              <w:t>创建乒乓次数。</w:t>
            </w:r>
          </w:p>
        </w:tc>
      </w:tr>
    </w:tbl>
    <w:p>
      <w:pPr>
        <w:pStyle w:val="65"/>
      </w:pPr>
    </w:p>
    <w:p>
      <w:pPr>
        <w:pStyle w:val="237"/>
        <w:numPr>
          <w:ilvl w:val="1"/>
          <w:numId w:val="21"/>
        </w:numPr>
        <w:tabs>
          <w:tab w:val="left" w:pos="142"/>
          <w:tab w:val="left" w:pos="567"/>
          <w:tab w:val="clear" w:pos="576"/>
        </w:tabs>
        <w:spacing w:before="156" w:after="156"/>
        <w:rPr>
          <w:rFonts w:hint="eastAsia" w:ascii="Times New Roman" w:hAnsi="Times New Roman"/>
          <w:sz w:val="21"/>
          <w:szCs w:val="16"/>
        </w:rPr>
      </w:pPr>
      <w:bookmarkStart w:id="419" w:name="_Toc9195"/>
      <w:bookmarkStart w:id="420" w:name="_Toc6108"/>
      <w:r>
        <w:rPr>
          <w:rFonts w:hint="eastAsia" w:ascii="Times New Roman" w:hAnsi="Times New Roman"/>
          <w:sz w:val="21"/>
          <w:szCs w:val="16"/>
        </w:rPr>
        <w:t>操作维护工具</w:t>
      </w:r>
      <w:bookmarkEnd w:id="419"/>
      <w:bookmarkEnd w:id="420"/>
    </w:p>
    <w:p>
      <w:pPr>
        <w:pStyle w:val="129"/>
        <w:numPr>
          <w:ilvl w:val="2"/>
          <w:numId w:val="21"/>
        </w:numPr>
        <w:spacing w:before="156" w:after="156"/>
        <w:outlineLvl w:val="3"/>
      </w:pPr>
      <w:r>
        <w:rPr>
          <w:rFonts w:hint="eastAsia"/>
        </w:rPr>
        <w:t>操作维护终端</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操作维护工具</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操作维护终端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93"/>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94"/>
              </w:numPr>
              <w:tabs>
                <w:tab w:val="left" w:pos="420"/>
              </w:tabs>
              <w:ind w:firstLineChars="0"/>
              <w:contextualSpacing/>
              <w:jc w:val="left"/>
              <w:rPr>
                <w:szCs w:val="21"/>
              </w:rPr>
            </w:pPr>
            <w:r>
              <w:rPr>
                <w:rFonts w:hint="eastAsia"/>
                <w:szCs w:val="21"/>
              </w:rPr>
              <w:t>OMC</w:t>
            </w:r>
            <w:r>
              <w:rPr>
                <w:rFonts w:hint="eastAsia"/>
              </w:rPr>
              <w:t>与基站连接正常</w:t>
            </w:r>
          </w:p>
          <w:p>
            <w:pPr>
              <w:pStyle w:val="229"/>
              <w:widowControl/>
              <w:numPr>
                <w:ilvl w:val="0"/>
                <w:numId w:val="294"/>
              </w:numPr>
              <w:tabs>
                <w:tab w:val="left" w:pos="420"/>
              </w:tabs>
              <w:ind w:firstLineChars="0"/>
              <w:contextualSpacing/>
              <w:jc w:val="left"/>
              <w:rPr>
                <w:szCs w:val="21"/>
              </w:rPr>
            </w:pPr>
            <w:r>
              <w:rPr>
                <w:rFonts w:hint="eastAsia"/>
              </w:rPr>
              <w:t>网管系统提供对网元和网管自身的操作维护终端（操作终端）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95"/>
              </w:numPr>
              <w:tabs>
                <w:tab w:val="left" w:pos="420"/>
              </w:tabs>
              <w:ind w:firstLineChars="0"/>
              <w:contextualSpacing/>
              <w:jc w:val="left"/>
              <w:rPr>
                <w:szCs w:val="21"/>
              </w:rPr>
            </w:pPr>
            <w:r>
              <w:rPr>
                <w:rFonts w:hint="eastAsia"/>
              </w:rPr>
              <w:t>对基站</w:t>
            </w:r>
            <w:r>
              <w:t>进行</w:t>
            </w:r>
            <w:r>
              <w:rPr>
                <w:rFonts w:hint="eastAsia"/>
              </w:rPr>
              <w:t>操作维护终端</w:t>
            </w:r>
            <w:r>
              <w:t>测试</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pStyle w:val="65"/>
              <w:numPr>
                <w:ilvl w:val="0"/>
                <w:numId w:val="296"/>
              </w:numPr>
              <w:ind w:firstLineChars="0"/>
              <w:rPr>
                <w:kern w:val="2"/>
                <w:szCs w:val="24"/>
              </w:rPr>
            </w:pPr>
            <w:r>
              <w:rPr>
                <w:rFonts w:hint="eastAsia"/>
              </w:rPr>
              <w:t>能够通过操作终端完成对网元的操作任务管理功能，包括任务的设定、修改、删除、查看、挂起和恢复等</w:t>
            </w:r>
          </w:p>
          <w:p>
            <w:pPr>
              <w:pStyle w:val="65"/>
              <w:numPr>
                <w:ilvl w:val="0"/>
                <w:numId w:val="296"/>
              </w:numPr>
              <w:ind w:firstLineChars="0"/>
              <w:rPr>
                <w:kern w:val="2"/>
                <w:szCs w:val="24"/>
              </w:rPr>
            </w:pPr>
            <w:r>
              <w:rPr>
                <w:rFonts w:hint="eastAsia"/>
              </w:rPr>
              <w:t>能够通过操作终端完成对网元的拓扑管理功能，包括网元及连接的拓扑显示、状态显示、自动发现、基站群组与区域划分等</w:t>
            </w:r>
          </w:p>
          <w:p>
            <w:pPr>
              <w:pStyle w:val="65"/>
              <w:numPr>
                <w:ilvl w:val="0"/>
                <w:numId w:val="296"/>
              </w:numPr>
              <w:ind w:firstLineChars="0"/>
              <w:rPr>
                <w:kern w:val="2"/>
                <w:szCs w:val="24"/>
              </w:rPr>
            </w:pPr>
            <w:r>
              <w:rPr>
                <w:rFonts w:hint="eastAsia"/>
              </w:rPr>
              <w:t>能够通过操作终端完成对网元的配置管理功能，包括增、删、改、读等</w:t>
            </w:r>
          </w:p>
          <w:p>
            <w:pPr>
              <w:pStyle w:val="65"/>
              <w:numPr>
                <w:ilvl w:val="0"/>
                <w:numId w:val="296"/>
              </w:numPr>
              <w:ind w:firstLineChars="0"/>
              <w:rPr>
                <w:kern w:val="2"/>
                <w:szCs w:val="24"/>
              </w:rPr>
            </w:pPr>
            <w:r>
              <w:rPr>
                <w:rFonts w:hint="eastAsia"/>
              </w:rPr>
              <w:t>能够通过操作终端完成网元的的告警管理功能，包括告警的监控、查询、显示、处理等</w:t>
            </w:r>
          </w:p>
          <w:p>
            <w:pPr>
              <w:pStyle w:val="65"/>
              <w:numPr>
                <w:ilvl w:val="0"/>
                <w:numId w:val="296"/>
              </w:numPr>
              <w:ind w:firstLineChars="0"/>
              <w:rPr>
                <w:kern w:val="2"/>
                <w:szCs w:val="24"/>
              </w:rPr>
            </w:pPr>
            <w:r>
              <w:rPr>
                <w:rFonts w:hint="eastAsia"/>
              </w:rPr>
              <w:t>能够通过操作终端完成对网元的性能管理功能，包括性能测量与采集、数据管理等</w:t>
            </w:r>
          </w:p>
          <w:p>
            <w:pPr>
              <w:pStyle w:val="65"/>
              <w:numPr>
                <w:ilvl w:val="0"/>
                <w:numId w:val="296"/>
              </w:numPr>
              <w:ind w:firstLineChars="0"/>
              <w:rPr>
                <w:kern w:val="2"/>
                <w:szCs w:val="24"/>
              </w:rPr>
            </w:pPr>
            <w:r>
              <w:rPr>
                <w:rFonts w:hint="eastAsia"/>
              </w:rPr>
              <w:t>能够通过操作终端完成对网元的TRACE与MR数据管理、SON管理、软件管理、系统安全管理等功能</w:t>
            </w:r>
          </w:p>
          <w:p>
            <w:pPr>
              <w:pStyle w:val="65"/>
              <w:numPr>
                <w:ilvl w:val="0"/>
                <w:numId w:val="296"/>
              </w:numPr>
              <w:ind w:firstLineChars="0"/>
              <w:rPr>
                <w:kern w:val="2"/>
                <w:szCs w:val="24"/>
              </w:rPr>
            </w:pPr>
            <w:r>
              <w:rPr>
                <w:rFonts w:hint="eastAsia"/>
              </w:rPr>
              <w:t>能够通过操作终端生成操作指令、保存指令的返回结果等</w:t>
            </w:r>
          </w:p>
          <w:p>
            <w:pPr>
              <w:pStyle w:val="65"/>
              <w:numPr>
                <w:ilvl w:val="0"/>
                <w:numId w:val="296"/>
              </w:numPr>
              <w:ind w:firstLineChars="0"/>
              <w:rPr>
                <w:kern w:val="2"/>
                <w:szCs w:val="24"/>
              </w:rPr>
            </w:pPr>
            <w:r>
              <w:rPr>
                <w:rFonts w:hint="eastAsia"/>
              </w:rPr>
              <w:t>操作</w:t>
            </w:r>
            <w:r>
              <w:t>终端基于web浏览器</w:t>
            </w:r>
          </w:p>
          <w:p>
            <w:pPr>
              <w:pStyle w:val="65"/>
              <w:ind w:firstLine="0" w:firstLineChars="0"/>
              <w:rPr>
                <w:kern w:val="2"/>
                <w:sz w:val="24"/>
                <w:szCs w:val="21"/>
              </w:rPr>
            </w:pPr>
          </w:p>
        </w:tc>
      </w:tr>
    </w:tbl>
    <w:p>
      <w:pPr>
        <w:pStyle w:val="65"/>
      </w:pPr>
    </w:p>
    <w:p>
      <w:pPr>
        <w:pStyle w:val="129"/>
        <w:numPr>
          <w:ilvl w:val="2"/>
          <w:numId w:val="21"/>
        </w:numPr>
        <w:spacing w:before="156" w:after="156"/>
        <w:outlineLvl w:val="3"/>
        <w:rPr>
          <w:rFonts w:ascii="Times New Roman"/>
          <w:sz w:val="22"/>
        </w:rPr>
      </w:pPr>
      <w:bookmarkStart w:id="421" w:name="_Toc22565321"/>
      <w:bookmarkStart w:id="422" w:name="_Toc361127050"/>
      <w:bookmarkStart w:id="423" w:name="_Toc306606601"/>
      <w:bookmarkStart w:id="424" w:name="_Toc402970234"/>
      <w:r>
        <w:rPr>
          <w:rFonts w:hint="eastAsia" w:ascii="Times New Roman"/>
          <w:sz w:val="22"/>
        </w:rPr>
        <w:t>脚本批处理功能</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操作维护工具</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脚本批处理功能</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97"/>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98"/>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299"/>
              </w:numPr>
              <w:tabs>
                <w:tab w:val="left" w:pos="420"/>
              </w:tabs>
              <w:ind w:firstLineChars="0"/>
              <w:contextualSpacing/>
              <w:jc w:val="left"/>
              <w:rPr>
                <w:szCs w:val="21"/>
              </w:rPr>
            </w:pPr>
            <w:r>
              <w:rPr>
                <w:rFonts w:hint="eastAsia"/>
              </w:rPr>
              <w:t>在</w:t>
            </w:r>
            <w:r>
              <w:t>OMC</w:t>
            </w:r>
            <w:r>
              <w:rPr>
                <w:rFonts w:hint="eastAsia"/>
              </w:rPr>
              <w:t>进行</w:t>
            </w:r>
            <w:r>
              <w:t>批处理文件的增、删、</w:t>
            </w:r>
            <w:r>
              <w:rPr>
                <w:rFonts w:hint="eastAsia"/>
              </w:rPr>
              <w:t>改</w:t>
            </w:r>
            <w:r>
              <w:t>的操作</w:t>
            </w:r>
          </w:p>
          <w:p>
            <w:pPr>
              <w:pStyle w:val="229"/>
              <w:widowControl/>
              <w:numPr>
                <w:ilvl w:val="0"/>
                <w:numId w:val="299"/>
              </w:numPr>
              <w:tabs>
                <w:tab w:val="left" w:pos="420"/>
              </w:tabs>
              <w:ind w:firstLineChars="0"/>
              <w:contextualSpacing/>
              <w:jc w:val="left"/>
              <w:rPr>
                <w:szCs w:val="21"/>
              </w:rPr>
            </w:pPr>
            <w:r>
              <w:rPr>
                <w:rFonts w:hint="eastAsia"/>
              </w:rPr>
              <w:t>执行</w:t>
            </w:r>
            <w:r>
              <w:t>错误的批处理文件，查看OMC监控的情况</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300"/>
              </w:numPr>
            </w:pPr>
            <w:r>
              <w:rPr>
                <w:rFonts w:hint="eastAsia"/>
              </w:rPr>
              <w:t>网管系统应具有处理批处理文件功能，批处理文件是网元的指令集合。批处理功能应允许执行以下操作：</w:t>
            </w:r>
          </w:p>
          <w:p>
            <w:pPr>
              <w:ind w:left="420"/>
            </w:pPr>
            <w:r>
              <w:rPr>
                <w:rFonts w:hint="eastAsia"/>
              </w:rPr>
              <w:t>a) 批处理文件的生成和删除；</w:t>
            </w:r>
          </w:p>
          <w:p>
            <w:pPr>
              <w:ind w:left="420"/>
            </w:pPr>
            <w:r>
              <w:rPr>
                <w:rFonts w:hint="eastAsia"/>
              </w:rPr>
              <w:t>b) 批处理文件的编辑和修改；</w:t>
            </w:r>
          </w:p>
          <w:p>
            <w:pPr>
              <w:ind w:left="420"/>
            </w:pPr>
            <w:r>
              <w:rPr>
                <w:rFonts w:hint="eastAsia"/>
              </w:rPr>
              <w:t>c) 批处理文件的执行。</w:t>
            </w:r>
          </w:p>
          <w:p>
            <w:pPr>
              <w:numPr>
                <w:ilvl w:val="0"/>
                <w:numId w:val="300"/>
              </w:numPr>
              <w:rPr>
                <w:kern w:val="0"/>
                <w:sz w:val="24"/>
                <w:szCs w:val="21"/>
              </w:rPr>
            </w:pPr>
            <w:r>
              <w:rPr>
                <w:rFonts w:hint="eastAsia"/>
              </w:rPr>
              <w:t>在批处理执行失败、中断情况下，网管应能提供监控处理手段，以便操作人员迅速定位到执行失败的命令脚本。</w:t>
            </w:r>
          </w:p>
        </w:tc>
      </w:tr>
    </w:tbl>
    <w:p/>
    <w:bookmarkEnd w:id="421"/>
    <w:bookmarkEnd w:id="422"/>
    <w:bookmarkEnd w:id="423"/>
    <w:bookmarkEnd w:id="424"/>
    <w:p>
      <w:pPr>
        <w:pStyle w:val="129"/>
        <w:numPr>
          <w:ilvl w:val="2"/>
          <w:numId w:val="21"/>
        </w:numPr>
        <w:spacing w:before="156" w:after="156"/>
        <w:outlineLvl w:val="3"/>
      </w:pPr>
      <w:bookmarkStart w:id="425" w:name="_Toc402970243"/>
      <w:bookmarkStart w:id="426" w:name="_Toc22565324"/>
      <w:bookmarkStart w:id="427" w:name="_Toc306606604"/>
      <w:r>
        <w:rPr>
          <w:rFonts w:hint="eastAsia"/>
        </w:rPr>
        <w:t>操作问题定位</w:t>
      </w:r>
      <w:bookmarkEnd w:id="425"/>
      <w:bookmarkEnd w:id="426"/>
      <w:bookmarkEnd w:id="427"/>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操作维护工具</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操作问题定位</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01"/>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02"/>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03"/>
              </w:numPr>
              <w:tabs>
                <w:tab w:val="left" w:pos="420"/>
              </w:tabs>
              <w:ind w:firstLineChars="0"/>
              <w:contextualSpacing/>
              <w:jc w:val="left"/>
              <w:rPr>
                <w:szCs w:val="21"/>
              </w:rPr>
            </w:pPr>
            <w:r>
              <w:rPr>
                <w:rFonts w:hint="eastAsia"/>
              </w:rPr>
              <w:t>对操作问题进行定位</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304"/>
              </w:numPr>
            </w:pPr>
            <w:r>
              <w:rPr>
                <w:rFonts w:hint="eastAsia"/>
              </w:rPr>
              <w:t>网管系统应能提供操作失败问题的快速定位手段。能针对各种操作失败问题（如：配置数据同步失败、创建/删除网元失败、性能结果查询失败等）辅助操作人员完成原因定位（如：网元断链）。</w:t>
            </w:r>
          </w:p>
          <w:p>
            <w:pPr>
              <w:numPr>
                <w:ilvl w:val="0"/>
                <w:numId w:val="304"/>
              </w:numPr>
              <w:rPr>
                <w:kern w:val="0"/>
                <w:sz w:val="24"/>
                <w:szCs w:val="21"/>
              </w:rPr>
            </w:pPr>
            <w:r>
              <w:rPr>
                <w:rFonts w:hint="eastAsia"/>
              </w:rPr>
              <w:t>网管系统应能提供性能统计数据丢失或对象缺失的诊断功能，支持从数据测量状态、网元连接情况、数据完整性、数据延迟等多方面进行检查；支持对比网管各功能模块之间、以及网管和网元之间的数据一致性，并最终生成诊断报告并列出原因。</w:t>
            </w:r>
          </w:p>
        </w:tc>
      </w:tr>
    </w:tbl>
    <w:p>
      <w:pPr>
        <w:pStyle w:val="65"/>
      </w:pPr>
    </w:p>
    <w:p>
      <w:pPr>
        <w:pStyle w:val="129"/>
        <w:numPr>
          <w:ilvl w:val="2"/>
          <w:numId w:val="21"/>
        </w:numPr>
        <w:spacing w:before="156" w:after="156"/>
        <w:outlineLvl w:val="3"/>
        <w:rPr>
          <w:rFonts w:ascii="Times New Roman"/>
          <w:sz w:val="22"/>
        </w:rPr>
      </w:pPr>
      <w:r>
        <w:rPr>
          <w:rFonts w:hint="eastAsia" w:ascii="Times New Roman"/>
          <w:sz w:val="22"/>
        </w:rPr>
        <w:t>节能管理</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操作维护工具</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节能管理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05"/>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06"/>
              </w:numPr>
              <w:tabs>
                <w:tab w:val="left" w:pos="420"/>
              </w:tabs>
              <w:ind w:firstLineChars="0"/>
              <w:contextualSpacing/>
              <w:jc w:val="left"/>
              <w:rPr>
                <w:szCs w:val="21"/>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pStyle w:val="223"/>
              <w:widowControl/>
              <w:numPr>
                <w:ilvl w:val="0"/>
                <w:numId w:val="307"/>
              </w:numPr>
              <w:tabs>
                <w:tab w:val="clear" w:pos="0"/>
              </w:tabs>
              <w:spacing w:after="12" w:line="240" w:lineRule="auto"/>
              <w:jc w:val="left"/>
              <w:rPr>
                <w:kern w:val="2"/>
                <w:sz w:val="21"/>
                <w:szCs w:val="21"/>
              </w:rPr>
            </w:pPr>
            <w:r>
              <w:rPr>
                <w:rFonts w:hint="eastAsia"/>
                <w:kern w:val="2"/>
                <w:szCs w:val="21"/>
              </w:rPr>
              <w:t>设置各网元的周期性能耗统计</w:t>
            </w:r>
            <w:r>
              <w:rPr>
                <w:rFonts w:hint="eastAsia"/>
                <w:kern w:val="2"/>
                <w:sz w:val="21"/>
                <w:szCs w:val="21"/>
              </w:rPr>
              <w:t>及节电功能的开启和关断时长的统计</w:t>
            </w:r>
            <w:r>
              <w:rPr>
                <w:rFonts w:hint="eastAsia"/>
                <w:kern w:val="2"/>
                <w:szCs w:val="21"/>
              </w:rPr>
              <w:t>，统计周期设置为</w:t>
            </w:r>
            <w:r>
              <w:rPr>
                <w:kern w:val="2"/>
                <w:szCs w:val="21"/>
              </w:rPr>
              <w:t>15</w:t>
            </w:r>
            <w:r>
              <w:rPr>
                <w:rFonts w:hint="eastAsia"/>
                <w:kern w:val="2"/>
                <w:szCs w:val="21"/>
              </w:rPr>
              <w:t>分钟；</w:t>
            </w:r>
            <w:r>
              <w:rPr>
                <w:rFonts w:hint="eastAsia"/>
                <w:kern w:val="2"/>
                <w:sz w:val="21"/>
                <w:szCs w:val="21"/>
              </w:rPr>
              <w:t>检查是否以</w:t>
            </w:r>
            <w:r>
              <w:rPr>
                <w:kern w:val="2"/>
                <w:sz w:val="21"/>
                <w:szCs w:val="21"/>
              </w:rPr>
              <w:t>15</w:t>
            </w:r>
            <w:r>
              <w:rPr>
                <w:rFonts w:hint="eastAsia"/>
                <w:kern w:val="2"/>
                <w:sz w:val="21"/>
                <w:szCs w:val="21"/>
              </w:rPr>
              <w:t>分钟为周期产生能耗统计报表；</w:t>
            </w:r>
          </w:p>
          <w:p>
            <w:pPr>
              <w:pStyle w:val="223"/>
              <w:widowControl/>
              <w:numPr>
                <w:ilvl w:val="0"/>
                <w:numId w:val="307"/>
              </w:numPr>
              <w:tabs>
                <w:tab w:val="clear" w:pos="0"/>
              </w:tabs>
              <w:spacing w:after="12" w:line="240" w:lineRule="auto"/>
              <w:jc w:val="left"/>
              <w:rPr>
                <w:szCs w:val="21"/>
              </w:rPr>
            </w:pPr>
            <w:r>
              <w:rPr>
                <w:rFonts w:hint="eastAsia"/>
                <w:kern w:val="2"/>
                <w:sz w:val="21"/>
                <w:szCs w:val="21"/>
              </w:rPr>
              <w:t>对近端、远端的符号关断、深度休眠、通</w:t>
            </w:r>
            <w:r>
              <w:rPr>
                <w:rFonts w:hint="eastAsia" w:ascii="宋体"/>
                <w:color w:val="000000" w:themeColor="text1"/>
                <w:sz w:val="21"/>
                <w:szCs w:val="28"/>
              </w:rPr>
              <w:t>道关断（可选）、风扇调速以及小区/载频关断（可选）功能的开关及参数进行配置。</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pStyle w:val="220"/>
              <w:numPr>
                <w:ilvl w:val="0"/>
                <w:numId w:val="308"/>
              </w:numPr>
              <w:spacing w:before="0" w:after="0" w:line="240" w:lineRule="auto"/>
              <w:jc w:val="both"/>
              <w:textAlignment w:val="auto"/>
              <w:rPr>
                <w:rFonts w:ascii="Times New Roman"/>
                <w:sz w:val="24"/>
                <w:szCs w:val="21"/>
              </w:rPr>
            </w:pPr>
            <w:r>
              <w:rPr>
                <w:rFonts w:hint="eastAsia"/>
                <w:color w:val="000000" w:themeColor="text1"/>
              </w:rPr>
              <w:t>网管支持以网元为颗粒度的周期性能耗统计及节电功能的开启和关断时长的统计，并支持以15分钟颗粒度采集，并支持北向接口上报综合网管。</w:t>
            </w:r>
          </w:p>
          <w:p>
            <w:pPr>
              <w:pStyle w:val="220"/>
              <w:numPr>
                <w:ilvl w:val="0"/>
                <w:numId w:val="308"/>
              </w:numPr>
              <w:spacing w:before="0" w:after="0" w:line="240" w:lineRule="auto"/>
              <w:jc w:val="both"/>
              <w:textAlignment w:val="auto"/>
              <w:rPr>
                <w:sz w:val="24"/>
                <w:szCs w:val="21"/>
              </w:rPr>
            </w:pPr>
            <w:r>
              <w:rPr>
                <w:rFonts w:hint="eastAsia"/>
                <w:color w:val="000000" w:themeColor="text1"/>
              </w:rPr>
              <w:t>网管系统应支持对近端、远端的符号关断、深度休眠、通道关断</w:t>
            </w:r>
            <w:r>
              <w:rPr>
                <w:color w:val="000000" w:themeColor="text1"/>
              </w:rPr>
              <w:t>（</w:t>
            </w:r>
            <w:r>
              <w:rPr>
                <w:rFonts w:hint="eastAsia"/>
                <w:color w:val="000000" w:themeColor="text1"/>
              </w:rPr>
              <w:t>可选</w:t>
            </w:r>
            <w:r>
              <w:rPr>
                <w:color w:val="000000" w:themeColor="text1"/>
              </w:rPr>
              <w:t>）</w:t>
            </w:r>
            <w:r>
              <w:rPr>
                <w:rFonts w:hint="eastAsia"/>
                <w:color w:val="000000" w:themeColor="text1"/>
              </w:rPr>
              <w:t>、风扇调速以及小区/载频关断</w:t>
            </w:r>
            <w:r>
              <w:rPr>
                <w:color w:val="000000" w:themeColor="text1"/>
              </w:rPr>
              <w:t>（</w:t>
            </w:r>
            <w:r>
              <w:rPr>
                <w:rFonts w:hint="eastAsia"/>
                <w:color w:val="000000" w:themeColor="text1"/>
              </w:rPr>
              <w:t>可选</w:t>
            </w:r>
            <w:r>
              <w:rPr>
                <w:color w:val="000000" w:themeColor="text1"/>
              </w:rPr>
              <w:t>）</w:t>
            </w:r>
            <w:r>
              <w:rPr>
                <w:rFonts w:hint="eastAsia"/>
                <w:color w:val="000000" w:themeColor="text1"/>
              </w:rPr>
              <w:t>功能的开关及参数配置。</w:t>
            </w:r>
          </w:p>
        </w:tc>
      </w:tr>
    </w:tbl>
    <w:p>
      <w:pPr>
        <w:pStyle w:val="65"/>
        <w:ind w:firstLine="0" w:firstLineChars="0"/>
        <w:rPr>
          <w:rFonts w:ascii="Times New Roman"/>
          <w:b/>
        </w:rPr>
      </w:pPr>
    </w:p>
    <w:p>
      <w:pPr>
        <w:pStyle w:val="129"/>
        <w:numPr>
          <w:ilvl w:val="2"/>
          <w:numId w:val="21"/>
        </w:numPr>
        <w:spacing w:before="156" w:after="156"/>
        <w:outlineLvl w:val="3"/>
        <w:rPr>
          <w:rFonts w:ascii="Times New Roman"/>
          <w:sz w:val="22"/>
        </w:rPr>
      </w:pPr>
      <w:r>
        <w:rPr>
          <w:rFonts w:hint="eastAsia" w:ascii="Times New Roman"/>
          <w:sz w:val="22"/>
        </w:rPr>
        <w:t>模拟负荷加载测试（</w:t>
      </w:r>
      <w:r>
        <w:rPr>
          <w:rFonts w:ascii="Times New Roman"/>
          <w:sz w:val="22"/>
        </w:rPr>
        <w:t>可选）</w:t>
      </w:r>
    </w:p>
    <w:p>
      <w:pPr>
        <w:pStyle w:val="65"/>
        <w:ind w:firstLine="0" w:firstLineChars="0"/>
        <w:rPr>
          <w:rFonts w:ascii="Times New Roman"/>
          <w:b/>
        </w:rPr>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操作维护工具</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下行模拟负荷加载</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widowControl/>
              <w:tabs>
                <w:tab w:val="left" w:pos="420"/>
              </w:tabs>
              <w:contextualSpacing/>
              <w:jc w:val="left"/>
              <w:rPr>
                <w:szCs w:val="21"/>
              </w:rPr>
            </w:pPr>
            <w:r>
              <w:rPr>
                <w:rFonts w:hint="eastAsia"/>
                <w:szCs w:val="21"/>
              </w:rPr>
              <w:t>OMC及测试终端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spacing w:after="12"/>
              <w:rPr>
                <w:kern w:val="0"/>
                <w:szCs w:val="20"/>
              </w:rPr>
            </w:pPr>
            <w:r>
              <w:rPr>
                <w:rFonts w:hint="eastAsia"/>
                <w:kern w:val="0"/>
                <w:szCs w:val="20"/>
              </w:rPr>
              <w:t>1.网络及网管系统运行正常。</w:t>
            </w:r>
          </w:p>
          <w:p>
            <w:pPr>
              <w:spacing w:after="12"/>
              <w:rPr>
                <w:kern w:val="0"/>
                <w:szCs w:val="20"/>
              </w:rPr>
            </w:pPr>
            <w:r>
              <w:rPr>
                <w:rFonts w:hint="eastAsia"/>
                <w:szCs w:val="21"/>
              </w:rPr>
              <w:t>2.</w:t>
            </w:r>
            <w:r>
              <w:rPr>
                <w:rFonts w:hint="eastAsia"/>
                <w:kern w:val="0"/>
                <w:szCs w:val="20"/>
              </w:rPr>
              <w:t>网元运行正常。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numPr>
                <w:ilvl w:val="0"/>
                <w:numId w:val="309"/>
              </w:numPr>
              <w:ind w:firstLineChars="0"/>
            </w:pPr>
            <w:r>
              <w:rPr>
                <w:rFonts w:hint="eastAsia"/>
              </w:rPr>
              <w:t>登录网管系统，进入系统模拟加载页面；</w:t>
            </w:r>
          </w:p>
          <w:p>
            <w:pPr>
              <w:pStyle w:val="229"/>
              <w:numPr>
                <w:ilvl w:val="0"/>
                <w:numId w:val="309"/>
              </w:numPr>
              <w:ind w:left="358" w:hanging="358" w:firstLineChars="0"/>
            </w:pPr>
            <w:r>
              <w:rPr>
                <w:rFonts w:hint="eastAsia"/>
              </w:rPr>
              <w:t>启动网元模拟负荷加载，加载负荷</w:t>
            </w:r>
            <w:r>
              <w:t>50%</w:t>
            </w:r>
            <w:r>
              <w:rPr>
                <w:rFonts w:hint="eastAsia"/>
              </w:rPr>
              <w:t>；</w:t>
            </w:r>
          </w:p>
          <w:p>
            <w:pPr>
              <w:pStyle w:val="229"/>
              <w:numPr>
                <w:ilvl w:val="0"/>
                <w:numId w:val="309"/>
              </w:numPr>
              <w:ind w:firstLineChars="0"/>
            </w:pPr>
            <w:r>
              <w:rPr>
                <w:rFonts w:hint="eastAsia"/>
              </w:rPr>
              <w:t>观察小区模拟加载效果，如小区</w:t>
            </w:r>
            <w:r>
              <w:t>RB</w:t>
            </w:r>
            <w:r>
              <w:rPr>
                <w:rFonts w:hint="eastAsia"/>
              </w:rPr>
              <w:t>占用的动态变化。</w:t>
            </w:r>
          </w:p>
          <w:p>
            <w:pPr>
              <w:pStyle w:val="229"/>
              <w:numPr>
                <w:ilvl w:val="0"/>
                <w:numId w:val="309"/>
              </w:numPr>
              <w:ind w:firstLineChars="0"/>
              <w:rPr>
                <w:szCs w:val="21"/>
              </w:rPr>
            </w:pPr>
            <w:r>
              <w:rPr>
                <w:rFonts w:hint="eastAsia"/>
              </w:rPr>
              <w:t>加载负荷分别设置为</w:t>
            </w:r>
            <w:r>
              <w:t>80%</w:t>
            </w:r>
            <w:r>
              <w:rPr>
                <w:rFonts w:hint="eastAsia"/>
              </w:rPr>
              <w:t>和</w:t>
            </w:r>
            <w:r>
              <w:t>100%</w:t>
            </w:r>
            <w:r>
              <w:rPr>
                <w:rFonts w:hint="eastAsia"/>
              </w:rPr>
              <w:t>，重复步骤</w:t>
            </w:r>
            <w:r>
              <w:t>2-3</w:t>
            </w:r>
            <w:r>
              <w:rPr>
                <w:rFonts w:hint="eastAsia"/>
              </w:rPr>
              <w:t>；</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pStyle w:val="140"/>
              <w:numPr>
                <w:ilvl w:val="0"/>
                <w:numId w:val="0"/>
              </w:numPr>
            </w:pPr>
            <w:r>
              <w:rPr>
                <w:rFonts w:hint="eastAsia"/>
              </w:rPr>
              <w:t>系统应支持下行模拟负荷加载功能，要求：</w:t>
            </w:r>
          </w:p>
          <w:p>
            <w:pPr>
              <w:pStyle w:val="133"/>
              <w:numPr>
                <w:ilvl w:val="0"/>
                <w:numId w:val="310"/>
              </w:numPr>
            </w:pPr>
            <w:r>
              <w:rPr>
                <w:rFonts w:hint="eastAsia"/>
              </w:rPr>
              <w:t>支持动态模拟加载，加载负荷百分比可配置；</w:t>
            </w:r>
          </w:p>
          <w:p>
            <w:pPr>
              <w:pStyle w:val="133"/>
              <w:numPr>
                <w:ilvl w:val="0"/>
                <w:numId w:val="310"/>
              </w:numPr>
            </w:pPr>
            <w:r>
              <w:rPr>
                <w:rFonts w:hint="eastAsia"/>
              </w:rPr>
              <w:t>动态显示小区模拟负载控制信息；</w:t>
            </w:r>
          </w:p>
          <w:p>
            <w:pPr>
              <w:pStyle w:val="133"/>
              <w:numPr>
                <w:ilvl w:val="0"/>
                <w:numId w:val="310"/>
              </w:numPr>
            </w:pPr>
            <w:r>
              <w:rPr>
                <w:rFonts w:hint="eastAsia"/>
              </w:rPr>
              <w:t>动态显示小区模拟加载效果，如小区RB占用的动态变化。</w:t>
            </w:r>
          </w:p>
        </w:tc>
      </w:tr>
    </w:tbl>
    <w:p>
      <w:pPr>
        <w:pStyle w:val="65"/>
        <w:ind w:firstLine="0" w:firstLineChars="0"/>
        <w:rPr>
          <w:rFonts w:ascii="Times New Roman"/>
          <w:b/>
        </w:rPr>
      </w:pPr>
    </w:p>
    <w:p>
      <w:pPr>
        <w:pStyle w:val="129"/>
        <w:numPr>
          <w:ilvl w:val="2"/>
          <w:numId w:val="21"/>
        </w:numPr>
        <w:spacing w:before="156" w:after="156"/>
        <w:outlineLvl w:val="3"/>
        <w:rPr>
          <w:rFonts w:ascii="Times New Roman"/>
          <w:sz w:val="22"/>
        </w:rPr>
      </w:pPr>
      <w:r>
        <w:rPr>
          <w:rFonts w:hint="eastAsia" w:ascii="Times New Roman"/>
          <w:sz w:val="22"/>
        </w:rPr>
        <w:t>管理面</w:t>
      </w:r>
      <w:r>
        <w:rPr>
          <w:rFonts w:ascii="Times New Roman"/>
          <w:sz w:val="22"/>
        </w:rPr>
        <w:t>跟踪</w:t>
      </w:r>
    </w:p>
    <w:p>
      <w:pPr>
        <w:pStyle w:val="65"/>
        <w:ind w:firstLine="0" w:firstLineChars="0"/>
        <w:rPr>
          <w:rFonts w:ascii="Times New Roman"/>
          <w:b/>
        </w:rPr>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操作维护工具</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管理面</w:t>
            </w:r>
            <w:r>
              <w:t>跟踪</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11"/>
              </w:numPr>
              <w:tabs>
                <w:tab w:val="left" w:pos="420"/>
              </w:tabs>
              <w:ind w:firstLineChars="0"/>
              <w:contextualSpacing/>
              <w:jc w:val="left"/>
              <w:rPr>
                <w:szCs w:val="21"/>
              </w:rPr>
            </w:pPr>
            <w:r>
              <w:rPr>
                <w:rFonts w:hint="eastAsia"/>
                <w:szCs w:val="21"/>
              </w:rPr>
              <w:t>OMC客户端1台</w:t>
            </w:r>
          </w:p>
          <w:p>
            <w:pPr>
              <w:pStyle w:val="229"/>
              <w:widowControl/>
              <w:numPr>
                <w:ilvl w:val="0"/>
                <w:numId w:val="311"/>
              </w:numPr>
              <w:tabs>
                <w:tab w:val="left" w:pos="420"/>
              </w:tabs>
              <w:ind w:firstLineChars="0"/>
              <w:contextualSpacing/>
              <w:jc w:val="left"/>
              <w:rPr>
                <w:szCs w:val="21"/>
              </w:rPr>
            </w:pPr>
            <w:r>
              <w:rPr>
                <w:rFonts w:hint="eastAsia"/>
                <w:szCs w:val="21"/>
              </w:rPr>
              <w:t>基站1台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numPr>
                <w:ilvl w:val="0"/>
                <w:numId w:val="312"/>
              </w:numPr>
              <w:spacing w:after="12"/>
              <w:ind w:firstLineChars="0"/>
              <w:rPr>
                <w:kern w:val="0"/>
                <w:szCs w:val="20"/>
              </w:rPr>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numPr>
                <w:ilvl w:val="0"/>
                <w:numId w:val="313"/>
              </w:numPr>
              <w:ind w:firstLineChars="0"/>
              <w:rPr>
                <w:szCs w:val="21"/>
              </w:rPr>
            </w:pPr>
            <w:r>
              <w:rPr>
                <w:rFonts w:hint="eastAsia"/>
              </w:rPr>
              <w:t>新建</w:t>
            </w:r>
            <w:r>
              <w:t>跟踪任务，选择</w:t>
            </w:r>
            <w:r>
              <w:rPr>
                <w:rFonts w:hint="eastAsia"/>
              </w:rPr>
              <w:t>IP方式</w:t>
            </w:r>
            <w:r>
              <w:t>；</w:t>
            </w:r>
          </w:p>
          <w:p>
            <w:pPr>
              <w:pStyle w:val="229"/>
              <w:numPr>
                <w:ilvl w:val="0"/>
                <w:numId w:val="313"/>
              </w:numPr>
              <w:ind w:firstLineChars="0"/>
              <w:rPr>
                <w:szCs w:val="21"/>
              </w:rPr>
            </w:pPr>
            <w:r>
              <w:rPr>
                <w:rFonts w:hint="eastAsia"/>
              </w:rPr>
              <w:t>网管</w:t>
            </w:r>
            <w:r>
              <w:t>系统中对设备进行获取日志</w:t>
            </w:r>
            <w:r>
              <w:rPr>
                <w:rFonts w:hint="eastAsia"/>
              </w:rPr>
              <w:t>文件</w:t>
            </w:r>
            <w:r>
              <w:t>操作；</w:t>
            </w:r>
          </w:p>
          <w:p>
            <w:pPr>
              <w:pStyle w:val="229"/>
              <w:numPr>
                <w:ilvl w:val="0"/>
                <w:numId w:val="313"/>
              </w:numPr>
              <w:ind w:firstLineChars="0"/>
              <w:rPr>
                <w:szCs w:val="21"/>
              </w:rPr>
            </w:pPr>
            <w:r>
              <w:rPr>
                <w:rFonts w:hint="eastAsia"/>
              </w:rPr>
              <w:t>新建</w:t>
            </w:r>
            <w:r>
              <w:t>跟踪任务，选择</w:t>
            </w:r>
            <w:r>
              <w:rPr>
                <w:rFonts w:hint="eastAsia"/>
              </w:rPr>
              <w:t>IP</w:t>
            </w:r>
            <w:r>
              <w:t>+端口方式，端口限制为</w:t>
            </w:r>
            <w:r>
              <w:rPr>
                <w:rFonts w:hint="eastAsia"/>
              </w:rPr>
              <w:t>8081；</w:t>
            </w:r>
          </w:p>
          <w:p>
            <w:pPr>
              <w:pStyle w:val="229"/>
              <w:numPr>
                <w:ilvl w:val="0"/>
                <w:numId w:val="313"/>
              </w:numPr>
              <w:ind w:firstLineChars="0"/>
              <w:rPr>
                <w:szCs w:val="21"/>
              </w:rPr>
            </w:pPr>
            <w:r>
              <w:rPr>
                <w:rFonts w:hint="eastAsia"/>
              </w:rPr>
              <w:t>网管</w:t>
            </w:r>
            <w:r>
              <w:t>系统中对设备进行获取日志文件操作；</w:t>
            </w:r>
          </w:p>
          <w:p>
            <w:pPr>
              <w:pStyle w:val="229"/>
              <w:numPr>
                <w:ilvl w:val="0"/>
                <w:numId w:val="313"/>
              </w:numPr>
              <w:ind w:firstLineChars="0"/>
              <w:rPr>
                <w:szCs w:val="21"/>
              </w:rPr>
            </w:pPr>
            <w:r>
              <w:rPr>
                <w:rFonts w:hint="eastAsia"/>
              </w:rPr>
              <w:t>新建</w:t>
            </w:r>
            <w:r>
              <w:t>跟踪任务，选择</w:t>
            </w:r>
            <w:r>
              <w:rPr>
                <w:rFonts w:hint="eastAsia"/>
              </w:rPr>
              <w:t>网元</w:t>
            </w:r>
            <w:r>
              <w:t>方式；</w:t>
            </w:r>
          </w:p>
          <w:p>
            <w:pPr>
              <w:pStyle w:val="229"/>
              <w:numPr>
                <w:ilvl w:val="0"/>
                <w:numId w:val="313"/>
              </w:numPr>
              <w:ind w:firstLineChars="0"/>
              <w:rPr>
                <w:szCs w:val="21"/>
              </w:rPr>
            </w:pPr>
            <w:r>
              <w:rPr>
                <w:rFonts w:hint="eastAsia"/>
              </w:rPr>
              <w:t>网管</w:t>
            </w:r>
            <w:r>
              <w:t>系统中对设备进行获取日志文件操作；</w:t>
            </w:r>
          </w:p>
          <w:p>
            <w:pPr>
              <w:pStyle w:val="229"/>
              <w:numPr>
                <w:ilvl w:val="0"/>
                <w:numId w:val="313"/>
              </w:numPr>
              <w:ind w:firstLineChars="0"/>
              <w:rPr>
                <w:szCs w:val="21"/>
              </w:rPr>
            </w:pPr>
            <w:r>
              <w:rPr>
                <w:rFonts w:hint="eastAsia"/>
              </w:rPr>
              <w:t>新建</w:t>
            </w:r>
            <w:r>
              <w:t>跟踪任务，选择</w:t>
            </w:r>
            <w:r>
              <w:rPr>
                <w:rFonts w:hint="eastAsia"/>
              </w:rPr>
              <w:t>OUI+序列号</w:t>
            </w:r>
            <w:r>
              <w:t>方式；</w:t>
            </w:r>
          </w:p>
          <w:p>
            <w:pPr>
              <w:pStyle w:val="229"/>
              <w:numPr>
                <w:ilvl w:val="0"/>
                <w:numId w:val="313"/>
              </w:numPr>
              <w:ind w:firstLineChars="0"/>
              <w:rPr>
                <w:szCs w:val="21"/>
              </w:rPr>
            </w:pPr>
            <w:r>
              <w:rPr>
                <w:rFonts w:hint="eastAsia"/>
              </w:rPr>
              <w:t>网管</w:t>
            </w:r>
            <w:r>
              <w:t>系统中对设备进行获取日志文件操作</w:t>
            </w:r>
            <w:r>
              <w:rPr>
                <w:rFonts w:hint="eastAsia"/>
              </w:rPr>
              <w:t>；</w:t>
            </w:r>
          </w:p>
          <w:p>
            <w:pPr>
              <w:pStyle w:val="229"/>
              <w:numPr>
                <w:ilvl w:val="0"/>
                <w:numId w:val="313"/>
              </w:numPr>
              <w:ind w:firstLineChars="0"/>
              <w:rPr>
                <w:szCs w:val="21"/>
              </w:rPr>
            </w:pPr>
            <w:r>
              <w:rPr>
                <w:rFonts w:hint="eastAsia"/>
              </w:rPr>
              <w:t>网管</w:t>
            </w:r>
            <w:r>
              <w:t>系统中跟踪内容检索并导出。</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pStyle w:val="133"/>
              <w:numPr>
                <w:ilvl w:val="0"/>
                <w:numId w:val="314"/>
              </w:numPr>
            </w:pPr>
            <w:r>
              <w:rPr>
                <w:rFonts w:hint="eastAsia"/>
              </w:rPr>
              <w:t>能够</w:t>
            </w:r>
            <w:r>
              <w:t>正常新建跟踪任务。</w:t>
            </w:r>
          </w:p>
          <w:p>
            <w:pPr>
              <w:pStyle w:val="133"/>
              <w:numPr>
                <w:ilvl w:val="0"/>
                <w:numId w:val="314"/>
              </w:numPr>
            </w:pPr>
            <w:r>
              <w:rPr>
                <w:rFonts w:hint="eastAsia"/>
              </w:rPr>
              <w:t>能够</w:t>
            </w:r>
            <w:r>
              <w:t>查看到</w:t>
            </w:r>
            <w:r>
              <w:rPr>
                <w:rFonts w:hint="eastAsia"/>
              </w:rPr>
              <w:t>网管</w:t>
            </w:r>
            <w:r>
              <w:t>系统与基站交互的</w:t>
            </w:r>
            <w:r>
              <w:rPr>
                <w:rFonts w:hint="eastAsia"/>
              </w:rPr>
              <w:t>HTTP交互</w:t>
            </w:r>
            <w:r>
              <w:t>、</w:t>
            </w:r>
            <w:r>
              <w:rPr>
                <w:rFonts w:hint="eastAsia"/>
              </w:rPr>
              <w:t>TCP交互</w:t>
            </w:r>
            <w:r>
              <w:t>、文件上传交互。</w:t>
            </w:r>
          </w:p>
          <w:p>
            <w:pPr>
              <w:pStyle w:val="133"/>
              <w:numPr>
                <w:ilvl w:val="0"/>
                <w:numId w:val="314"/>
              </w:numPr>
            </w:pPr>
            <w:r>
              <w:rPr>
                <w:rFonts w:hint="eastAsia"/>
              </w:rPr>
              <w:t>能够</w:t>
            </w:r>
            <w:r>
              <w:t>正常新建跟踪任务。</w:t>
            </w:r>
          </w:p>
          <w:p>
            <w:pPr>
              <w:pStyle w:val="133"/>
              <w:numPr>
                <w:ilvl w:val="0"/>
                <w:numId w:val="314"/>
              </w:numPr>
            </w:pPr>
            <w:r>
              <w:rPr>
                <w:rFonts w:hint="eastAsia"/>
              </w:rPr>
              <w:t>能够</w:t>
            </w:r>
            <w:r>
              <w:t>查看到网管系统与基站交互的</w:t>
            </w:r>
            <w:r>
              <w:rPr>
                <w:rFonts w:hint="eastAsia"/>
              </w:rPr>
              <w:t>HTT</w:t>
            </w:r>
            <w:r>
              <w:t>P</w:t>
            </w:r>
            <w:r>
              <w:rPr>
                <w:rFonts w:hint="eastAsia"/>
              </w:rPr>
              <w:t>交互</w:t>
            </w:r>
            <w:r>
              <w:t>，无法看到文件上传</w:t>
            </w:r>
            <w:r>
              <w:rPr>
                <w:rFonts w:hint="eastAsia"/>
              </w:rPr>
              <w:t>交互</w:t>
            </w:r>
            <w:r>
              <w:t>。</w:t>
            </w:r>
          </w:p>
          <w:p>
            <w:pPr>
              <w:pStyle w:val="133"/>
              <w:numPr>
                <w:ilvl w:val="0"/>
                <w:numId w:val="314"/>
              </w:numPr>
            </w:pPr>
            <w:r>
              <w:rPr>
                <w:rFonts w:hint="eastAsia"/>
              </w:rPr>
              <w:t>能够</w:t>
            </w:r>
            <w:r>
              <w:t>正常新建跟踪任务。</w:t>
            </w:r>
          </w:p>
          <w:p>
            <w:pPr>
              <w:pStyle w:val="133"/>
              <w:numPr>
                <w:ilvl w:val="0"/>
                <w:numId w:val="314"/>
              </w:numPr>
            </w:pPr>
            <w:r>
              <w:rPr>
                <w:rFonts w:hint="eastAsia"/>
              </w:rPr>
              <w:t>能够</w:t>
            </w:r>
            <w:r>
              <w:t>查看到</w:t>
            </w:r>
            <w:r>
              <w:rPr>
                <w:rFonts w:hint="eastAsia"/>
              </w:rPr>
              <w:t>网管</w:t>
            </w:r>
            <w:r>
              <w:t>系统与基站交互的</w:t>
            </w:r>
            <w:r>
              <w:rPr>
                <w:rFonts w:hint="eastAsia"/>
              </w:rPr>
              <w:t>HTTP交互</w:t>
            </w:r>
            <w:r>
              <w:t>、</w:t>
            </w:r>
            <w:r>
              <w:rPr>
                <w:rFonts w:hint="eastAsia"/>
              </w:rPr>
              <w:t>TCP交互</w:t>
            </w:r>
            <w:r>
              <w:t>、文件上传交互。</w:t>
            </w:r>
          </w:p>
          <w:p>
            <w:pPr>
              <w:pStyle w:val="133"/>
              <w:numPr>
                <w:ilvl w:val="0"/>
                <w:numId w:val="314"/>
              </w:numPr>
            </w:pPr>
            <w:r>
              <w:rPr>
                <w:rFonts w:hint="eastAsia"/>
              </w:rPr>
              <w:t>能够</w:t>
            </w:r>
            <w:r>
              <w:t>正常新建跟踪任务。</w:t>
            </w:r>
          </w:p>
          <w:p>
            <w:pPr>
              <w:pStyle w:val="133"/>
              <w:numPr>
                <w:ilvl w:val="0"/>
                <w:numId w:val="314"/>
              </w:numPr>
            </w:pPr>
            <w:r>
              <w:rPr>
                <w:rFonts w:hint="eastAsia"/>
              </w:rPr>
              <w:t>能够</w:t>
            </w:r>
            <w:r>
              <w:t>查看到</w:t>
            </w:r>
            <w:r>
              <w:rPr>
                <w:rFonts w:hint="eastAsia"/>
              </w:rPr>
              <w:t>网管</w:t>
            </w:r>
            <w:r>
              <w:t>系统与基站交互的</w:t>
            </w:r>
            <w:r>
              <w:rPr>
                <w:rFonts w:hint="eastAsia"/>
              </w:rPr>
              <w:t>HTTP交互</w:t>
            </w:r>
            <w:r>
              <w:t>、</w:t>
            </w:r>
            <w:r>
              <w:rPr>
                <w:rFonts w:hint="eastAsia"/>
              </w:rPr>
              <w:t>TCP交互</w:t>
            </w:r>
            <w:r>
              <w:t>、文件上传交互。</w:t>
            </w:r>
          </w:p>
          <w:p>
            <w:pPr>
              <w:pStyle w:val="133"/>
              <w:numPr>
                <w:ilvl w:val="0"/>
                <w:numId w:val="314"/>
              </w:numPr>
            </w:pPr>
            <w:r>
              <w:rPr>
                <w:rFonts w:hint="eastAsia"/>
              </w:rPr>
              <w:t>能够</w:t>
            </w:r>
            <w:r>
              <w:t>正常的过滤出结果，导出内容与界面保持一致。</w:t>
            </w:r>
          </w:p>
        </w:tc>
      </w:tr>
    </w:tbl>
    <w:p>
      <w:pPr>
        <w:pStyle w:val="237"/>
        <w:numPr>
          <w:ilvl w:val="1"/>
          <w:numId w:val="21"/>
        </w:numPr>
        <w:tabs>
          <w:tab w:val="left" w:pos="142"/>
          <w:tab w:val="left" w:pos="567"/>
          <w:tab w:val="clear" w:pos="576"/>
        </w:tabs>
        <w:spacing w:before="156" w:after="156"/>
        <w:rPr>
          <w:rFonts w:hint="eastAsia" w:ascii="Times New Roman" w:hAnsi="Times New Roman"/>
          <w:sz w:val="21"/>
          <w:szCs w:val="16"/>
        </w:rPr>
      </w:pPr>
      <w:bookmarkStart w:id="428" w:name="_Toc34395643"/>
      <w:bookmarkEnd w:id="428"/>
      <w:bookmarkStart w:id="429" w:name="_Toc34395669"/>
      <w:bookmarkEnd w:id="429"/>
      <w:bookmarkStart w:id="430" w:name="_Toc34389928"/>
      <w:bookmarkEnd w:id="430"/>
      <w:bookmarkStart w:id="431" w:name="_Toc30196"/>
      <w:bookmarkStart w:id="432" w:name="_Toc13826"/>
      <w:r>
        <w:rPr>
          <w:rFonts w:hint="eastAsia" w:ascii="Times New Roman" w:hAnsi="Times New Roman"/>
          <w:sz w:val="21"/>
          <w:szCs w:val="16"/>
        </w:rPr>
        <w:t>软件管理</w:t>
      </w:r>
      <w:bookmarkEnd w:id="431"/>
      <w:bookmarkEnd w:id="432"/>
    </w:p>
    <w:p>
      <w:pPr>
        <w:pStyle w:val="129"/>
        <w:numPr>
          <w:ilvl w:val="2"/>
          <w:numId w:val="21"/>
        </w:numPr>
        <w:spacing w:before="156" w:after="156"/>
        <w:outlineLvl w:val="3"/>
      </w:pPr>
      <w:bookmarkStart w:id="433" w:name="_Toc106446520"/>
      <w:bookmarkStart w:id="434" w:name="_Toc238867063"/>
      <w:bookmarkStart w:id="435" w:name="_Toc306606607"/>
      <w:bookmarkStart w:id="436" w:name="_Toc402970249"/>
      <w:bookmarkStart w:id="437" w:name="_Toc22565328"/>
      <w:bookmarkStart w:id="438" w:name="_Toc106198275"/>
      <w:bookmarkStart w:id="439" w:name="_Toc361846316"/>
      <w:r>
        <w:rPr>
          <w:rFonts w:hint="eastAsia"/>
        </w:rPr>
        <w:t>网元软件管理</w:t>
      </w:r>
      <w:bookmarkEnd w:id="433"/>
      <w:bookmarkEnd w:id="434"/>
      <w:bookmarkEnd w:id="435"/>
      <w:bookmarkEnd w:id="436"/>
      <w:bookmarkEnd w:id="437"/>
      <w:bookmarkEnd w:id="438"/>
      <w:bookmarkEnd w:id="439"/>
    </w:p>
    <w:p>
      <w:pPr>
        <w:pStyle w:val="129"/>
        <w:numPr>
          <w:ilvl w:val="3"/>
          <w:numId w:val="21"/>
        </w:numPr>
        <w:spacing w:before="156" w:after="156"/>
        <w:outlineLvl w:val="3"/>
      </w:pPr>
      <w:bookmarkStart w:id="440" w:name="_Toc402970258"/>
      <w:bookmarkStart w:id="441" w:name="_Toc238867073"/>
      <w:bookmarkStart w:id="442" w:name="_Toc361846326"/>
      <w:r>
        <w:rPr>
          <w:rFonts w:hint="eastAsia"/>
        </w:rPr>
        <w:t>集中管理和发布</w:t>
      </w:r>
      <w:bookmarkEnd w:id="440"/>
      <w:bookmarkEnd w:id="441"/>
      <w:bookmarkEnd w:id="442"/>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软件管理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集中管理和发布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15"/>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16"/>
              </w:numPr>
              <w:tabs>
                <w:tab w:val="left" w:pos="420"/>
              </w:tabs>
              <w:ind w:firstLineChars="0"/>
              <w:contextualSpacing/>
              <w:jc w:val="left"/>
              <w:rPr>
                <w:szCs w:val="21"/>
              </w:rPr>
            </w:pPr>
            <w:r>
              <w:rPr>
                <w:rFonts w:hint="eastAsia"/>
                <w:szCs w:val="21"/>
              </w:rPr>
              <w:t>OMC</w:t>
            </w:r>
            <w:r>
              <w:rPr>
                <w:rFonts w:hint="eastAsia"/>
              </w:rPr>
              <w:t>与设备连接正常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17"/>
              </w:numPr>
              <w:tabs>
                <w:tab w:val="left" w:pos="420"/>
              </w:tabs>
              <w:ind w:firstLineChars="0"/>
              <w:contextualSpacing/>
              <w:jc w:val="left"/>
              <w:rPr>
                <w:szCs w:val="21"/>
              </w:rPr>
            </w:pPr>
            <w:r>
              <w:rPr>
                <w:rFonts w:hint="eastAsia"/>
              </w:rPr>
              <w:t>对</w:t>
            </w:r>
            <w:r>
              <w:t>软件进行</w:t>
            </w:r>
            <w:r>
              <w:rPr>
                <w:rFonts w:hint="eastAsia"/>
              </w:rPr>
              <w:t>集中管理和发布</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318"/>
              </w:numPr>
            </w:pPr>
            <w:r>
              <w:rPr>
                <w:rFonts w:hint="eastAsia"/>
              </w:rPr>
              <w:t>网管系统应能支持对基站和</w:t>
            </w:r>
            <w:r>
              <w:t>直放站</w:t>
            </w:r>
            <w:r>
              <w:rPr>
                <w:rFonts w:hint="eastAsia"/>
              </w:rPr>
              <w:t>的集中软件下载和远程升级；支持多设备软件并行下载升级。</w:t>
            </w:r>
          </w:p>
        </w:tc>
      </w:tr>
    </w:tbl>
    <w:p/>
    <w:p>
      <w:pPr>
        <w:pStyle w:val="237"/>
        <w:numPr>
          <w:ilvl w:val="1"/>
          <w:numId w:val="21"/>
        </w:numPr>
        <w:tabs>
          <w:tab w:val="left" w:pos="142"/>
          <w:tab w:val="left" w:pos="567"/>
          <w:tab w:val="clear" w:pos="576"/>
        </w:tabs>
        <w:spacing w:before="156" w:after="156"/>
        <w:rPr>
          <w:rFonts w:hint="eastAsia" w:ascii="Times New Roman" w:hAnsi="Times New Roman"/>
          <w:sz w:val="21"/>
          <w:szCs w:val="16"/>
        </w:rPr>
      </w:pPr>
      <w:bookmarkStart w:id="443" w:name="_Toc11370"/>
      <w:bookmarkStart w:id="444" w:name="_Toc19313"/>
      <w:r>
        <w:rPr>
          <w:rFonts w:hint="eastAsia" w:ascii="Times New Roman" w:hAnsi="Times New Roman"/>
          <w:sz w:val="21"/>
          <w:szCs w:val="16"/>
        </w:rPr>
        <w:t>系统安全管理</w:t>
      </w:r>
      <w:bookmarkEnd w:id="443"/>
      <w:bookmarkEnd w:id="444"/>
    </w:p>
    <w:p>
      <w:pPr>
        <w:pStyle w:val="129"/>
        <w:numPr>
          <w:ilvl w:val="2"/>
          <w:numId w:val="21"/>
        </w:numPr>
        <w:spacing w:before="156" w:after="156"/>
        <w:outlineLvl w:val="3"/>
        <w:rPr>
          <w:rFonts w:ascii="Times New Roman"/>
          <w:sz w:val="22"/>
        </w:rPr>
      </w:pPr>
      <w:r>
        <w:rPr>
          <w:rFonts w:hint="eastAsia" w:ascii="Times New Roman"/>
          <w:sz w:val="22"/>
        </w:rPr>
        <w:t>系统维护功能</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系统安全管理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系统维护功能</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19"/>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20"/>
              </w:numPr>
              <w:tabs>
                <w:tab w:val="left" w:pos="420"/>
              </w:tabs>
              <w:ind w:firstLineChars="0"/>
              <w:contextualSpacing/>
              <w:jc w:val="left"/>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321"/>
              </w:numPr>
              <w:rPr>
                <w:szCs w:val="21"/>
              </w:rPr>
            </w:pPr>
            <w:r>
              <w:rPr>
                <w:rFonts w:hint="eastAsia"/>
                <w:szCs w:val="21"/>
              </w:rPr>
              <w:t>监控网管</w:t>
            </w:r>
            <w:r>
              <w:rPr>
                <w:szCs w:val="21"/>
              </w:rPr>
              <w:t>系统</w:t>
            </w:r>
            <w:r>
              <w:rPr>
                <w:rFonts w:hint="eastAsia"/>
                <w:szCs w:val="21"/>
              </w:rPr>
              <w:t>的</w:t>
            </w:r>
            <w:r>
              <w:rPr>
                <w:szCs w:val="21"/>
              </w:rPr>
              <w:t>资源</w:t>
            </w:r>
          </w:p>
          <w:p>
            <w:pPr>
              <w:numPr>
                <w:ilvl w:val="0"/>
                <w:numId w:val="321"/>
              </w:numPr>
              <w:rPr>
                <w:szCs w:val="21"/>
              </w:rPr>
            </w:pPr>
            <w:r>
              <w:rPr>
                <w:rFonts w:hint="eastAsia"/>
                <w:szCs w:val="21"/>
              </w:rPr>
              <w:t>查看</w:t>
            </w:r>
            <w:r>
              <w:rPr>
                <w:szCs w:val="21"/>
              </w:rPr>
              <w:t>服务器的信息</w:t>
            </w:r>
          </w:p>
          <w:p>
            <w:pPr>
              <w:numPr>
                <w:ilvl w:val="0"/>
                <w:numId w:val="321"/>
              </w:numPr>
              <w:rPr>
                <w:szCs w:val="21"/>
              </w:rPr>
            </w:pPr>
            <w:r>
              <w:rPr>
                <w:rFonts w:hint="eastAsia"/>
                <w:szCs w:val="21"/>
              </w:rPr>
              <w:t>查看网管</w:t>
            </w:r>
            <w:r>
              <w:rPr>
                <w:szCs w:val="21"/>
              </w:rPr>
              <w:t>系统的</w:t>
            </w:r>
            <w:r>
              <w:rPr>
                <w:rFonts w:hint="eastAsia"/>
                <w:szCs w:val="21"/>
              </w:rPr>
              <w:t>进程</w:t>
            </w:r>
            <w:r>
              <w:rPr>
                <w:szCs w:val="21"/>
              </w:rPr>
              <w:t>信息</w:t>
            </w:r>
          </w:p>
          <w:p>
            <w:pPr>
              <w:numPr>
                <w:ilvl w:val="0"/>
                <w:numId w:val="321"/>
              </w:numPr>
              <w:rPr>
                <w:szCs w:val="21"/>
              </w:rPr>
            </w:pPr>
            <w:r>
              <w:rPr>
                <w:rFonts w:hint="eastAsia"/>
                <w:szCs w:val="21"/>
              </w:rPr>
              <w:t>模拟</w:t>
            </w:r>
            <w:r>
              <w:rPr>
                <w:szCs w:val="21"/>
              </w:rPr>
              <w:t>程序进程异常情况，如kill掉进程</w:t>
            </w:r>
            <w:r>
              <w:rPr>
                <w:rFonts w:hint="eastAsia"/>
                <w:szCs w:val="21"/>
              </w:rPr>
              <w:t>；</w:t>
            </w:r>
            <w:r>
              <w:rPr>
                <w:szCs w:val="21"/>
              </w:rPr>
              <w:t>模拟进程内存溢出；</w:t>
            </w:r>
          </w:p>
          <w:p>
            <w:pPr>
              <w:numPr>
                <w:ilvl w:val="0"/>
                <w:numId w:val="321"/>
              </w:numPr>
              <w:rPr>
                <w:szCs w:val="21"/>
              </w:rPr>
            </w:pPr>
            <w:r>
              <w:rPr>
                <w:rFonts w:hint="eastAsia"/>
                <w:szCs w:val="21"/>
              </w:rPr>
              <w:t>进行HA切换</w:t>
            </w:r>
          </w:p>
          <w:p>
            <w:pPr>
              <w:numPr>
                <w:ilvl w:val="0"/>
                <w:numId w:val="321"/>
              </w:numPr>
              <w:rPr>
                <w:szCs w:val="21"/>
              </w:rPr>
            </w:pPr>
            <w:r>
              <w:rPr>
                <w:rFonts w:hint="eastAsia"/>
                <w:szCs w:val="21"/>
              </w:rPr>
              <w:t>拔掉某个</w:t>
            </w:r>
            <w:r>
              <w:rPr>
                <w:szCs w:val="21"/>
              </w:rPr>
              <w:t>网口的网线</w:t>
            </w:r>
          </w:p>
          <w:p>
            <w:pPr>
              <w:numPr>
                <w:ilvl w:val="0"/>
                <w:numId w:val="321"/>
              </w:numPr>
              <w:rPr>
                <w:szCs w:val="21"/>
              </w:rPr>
            </w:pPr>
            <w:r>
              <w:rPr>
                <w:rFonts w:hint="eastAsia"/>
                <w:szCs w:val="21"/>
              </w:rPr>
              <w:t>拔掉</w:t>
            </w:r>
            <w:r>
              <w:rPr>
                <w:szCs w:val="21"/>
              </w:rPr>
              <w:t>某个热备盘</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pStyle w:val="140"/>
              <w:numPr>
                <w:ilvl w:val="0"/>
                <w:numId w:val="322"/>
              </w:numPr>
              <w:spacing w:after="15"/>
            </w:pPr>
            <w:r>
              <w:rPr>
                <w:rFonts w:hint="eastAsia"/>
              </w:rPr>
              <w:t>能够</w:t>
            </w:r>
            <w:r>
              <w:t>查看服务器厂家、型号、操作系统</w:t>
            </w:r>
            <w:r>
              <w:rPr>
                <w:rFonts w:hint="eastAsia"/>
              </w:rPr>
              <w:t>版本</w:t>
            </w:r>
            <w:r>
              <w:t>等信息</w:t>
            </w:r>
            <w:r>
              <w:rPr>
                <w:rFonts w:hint="eastAsia"/>
              </w:rPr>
              <w:t>；</w:t>
            </w:r>
          </w:p>
          <w:p>
            <w:pPr>
              <w:pStyle w:val="140"/>
              <w:numPr>
                <w:ilvl w:val="0"/>
                <w:numId w:val="322"/>
              </w:numPr>
              <w:spacing w:after="15"/>
            </w:pPr>
            <w:r>
              <w:rPr>
                <w:rFonts w:hint="eastAsia"/>
              </w:rPr>
              <w:t>能对相关的文件系统资源、内存、</w:t>
            </w:r>
            <w:r>
              <w:t>CPU</w:t>
            </w:r>
            <w:r>
              <w:rPr>
                <w:rFonts w:hint="eastAsia"/>
              </w:rPr>
              <w:t>资源、数据存储空间等系统指标进行监控管理，系统指标的采样时间和阈值可由操作人员设定；支持多级阈值门限（对应不同告警级别）；</w:t>
            </w:r>
          </w:p>
          <w:p>
            <w:pPr>
              <w:pStyle w:val="140"/>
              <w:numPr>
                <w:ilvl w:val="0"/>
                <w:numId w:val="322"/>
              </w:numPr>
            </w:pPr>
            <w:r>
              <w:rPr>
                <w:rFonts w:hint="eastAsia"/>
              </w:rPr>
              <w:t>能够查看系统进程、应用进程等的进程名、运行状态、开始时间、停止时间、运行主机、进程类型等信息；</w:t>
            </w:r>
          </w:p>
          <w:p>
            <w:pPr>
              <w:pStyle w:val="140"/>
              <w:numPr>
                <w:ilvl w:val="0"/>
                <w:numId w:val="322"/>
              </w:numPr>
              <w:rPr>
                <w:kern w:val="2"/>
                <w:szCs w:val="24"/>
              </w:rPr>
            </w:pPr>
            <w:r>
              <w:rPr>
                <w:rFonts w:hint="eastAsia"/>
              </w:rPr>
              <w:t>程序进程</w:t>
            </w:r>
            <w:r>
              <w:t>能够自动重启</w:t>
            </w:r>
            <w:r>
              <w:rPr>
                <w:rFonts w:hint="eastAsia"/>
              </w:rPr>
              <w:t>；</w:t>
            </w:r>
          </w:p>
          <w:p>
            <w:pPr>
              <w:pStyle w:val="140"/>
              <w:numPr>
                <w:ilvl w:val="0"/>
                <w:numId w:val="322"/>
              </w:numPr>
              <w:rPr>
                <w:kern w:val="2"/>
                <w:szCs w:val="24"/>
              </w:rPr>
            </w:pPr>
            <w:r>
              <w:rPr>
                <w:rFonts w:hint="eastAsia"/>
                <w:kern w:val="2"/>
                <w:szCs w:val="24"/>
              </w:rPr>
              <w:t>能够</w:t>
            </w:r>
            <w:r>
              <w:rPr>
                <w:kern w:val="2"/>
                <w:szCs w:val="24"/>
              </w:rPr>
              <w:t>产生</w:t>
            </w:r>
            <w:r>
              <w:rPr>
                <w:rFonts w:hint="eastAsia"/>
                <w:kern w:val="2"/>
                <w:szCs w:val="24"/>
              </w:rPr>
              <w:t>HA切换</w:t>
            </w:r>
            <w:r>
              <w:rPr>
                <w:kern w:val="2"/>
                <w:szCs w:val="24"/>
              </w:rPr>
              <w:t>告警；</w:t>
            </w:r>
          </w:p>
          <w:p>
            <w:pPr>
              <w:pStyle w:val="140"/>
              <w:numPr>
                <w:ilvl w:val="0"/>
                <w:numId w:val="322"/>
              </w:numPr>
              <w:rPr>
                <w:kern w:val="2"/>
                <w:szCs w:val="24"/>
              </w:rPr>
            </w:pPr>
            <w:r>
              <w:rPr>
                <w:rFonts w:hint="eastAsia"/>
                <w:kern w:val="2"/>
                <w:szCs w:val="24"/>
              </w:rPr>
              <w:t>能够</w:t>
            </w:r>
            <w:r>
              <w:rPr>
                <w:kern w:val="2"/>
                <w:szCs w:val="24"/>
              </w:rPr>
              <w:t>产生网口掉线告警</w:t>
            </w:r>
            <w:r>
              <w:rPr>
                <w:rFonts w:hint="eastAsia"/>
                <w:kern w:val="2"/>
                <w:szCs w:val="24"/>
              </w:rPr>
              <w:t>；</w:t>
            </w:r>
          </w:p>
          <w:p>
            <w:pPr>
              <w:pStyle w:val="140"/>
              <w:numPr>
                <w:ilvl w:val="0"/>
                <w:numId w:val="322"/>
              </w:numPr>
              <w:rPr>
                <w:kern w:val="2"/>
                <w:szCs w:val="24"/>
              </w:rPr>
            </w:pPr>
            <w:r>
              <w:rPr>
                <w:rFonts w:hint="eastAsia"/>
                <w:kern w:val="2"/>
                <w:szCs w:val="24"/>
              </w:rPr>
              <w:t>能够</w:t>
            </w:r>
            <w:r>
              <w:rPr>
                <w:kern w:val="2"/>
                <w:szCs w:val="24"/>
              </w:rPr>
              <w:t>产生硬盘损坏告警。</w:t>
            </w:r>
          </w:p>
        </w:tc>
      </w:tr>
    </w:tbl>
    <w:p/>
    <w:p>
      <w:pPr>
        <w:pStyle w:val="129"/>
        <w:numPr>
          <w:ilvl w:val="2"/>
          <w:numId w:val="21"/>
        </w:numPr>
        <w:spacing w:before="156" w:after="156"/>
        <w:outlineLvl w:val="3"/>
        <w:rPr>
          <w:rFonts w:ascii="Times New Roman"/>
          <w:sz w:val="22"/>
        </w:rPr>
      </w:pPr>
      <w:r>
        <w:rPr>
          <w:rFonts w:hint="eastAsia" w:ascii="Times New Roman"/>
          <w:sz w:val="22"/>
        </w:rPr>
        <w:t>数据库</w:t>
      </w:r>
      <w:r>
        <w:rPr>
          <w:rFonts w:ascii="Times New Roman"/>
          <w:sz w:val="22"/>
        </w:rPr>
        <w:t>监视功能</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系统安全管理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数据库</w:t>
            </w:r>
            <w:r>
              <w:rPr>
                <w:szCs w:val="21"/>
              </w:rPr>
              <w:t>监视功能</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23"/>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24"/>
              </w:numPr>
              <w:tabs>
                <w:tab w:val="left" w:pos="420"/>
              </w:tabs>
              <w:ind w:firstLineChars="0"/>
              <w:contextualSpacing/>
              <w:jc w:val="left"/>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325"/>
              </w:numPr>
              <w:rPr>
                <w:szCs w:val="21"/>
              </w:rPr>
            </w:pPr>
            <w:r>
              <w:rPr>
                <w:rFonts w:hint="eastAsia"/>
                <w:szCs w:val="21"/>
              </w:rPr>
              <w:t>查看数据库</w:t>
            </w:r>
            <w:r>
              <w:rPr>
                <w:szCs w:val="21"/>
              </w:rPr>
              <w:t>空间占用和连接数等信息；</w:t>
            </w:r>
          </w:p>
          <w:p>
            <w:pPr>
              <w:numPr>
                <w:ilvl w:val="0"/>
                <w:numId w:val="325"/>
              </w:numPr>
              <w:rPr>
                <w:szCs w:val="21"/>
              </w:rPr>
            </w:pPr>
            <w:r>
              <w:rPr>
                <w:rFonts w:hint="eastAsia"/>
                <w:szCs w:val="21"/>
              </w:rPr>
              <w:t>查看</w:t>
            </w:r>
            <w:r>
              <w:rPr>
                <w:szCs w:val="21"/>
              </w:rPr>
              <w:t>数据库空间</w:t>
            </w:r>
            <w:r>
              <w:rPr>
                <w:rFonts w:hint="eastAsia"/>
                <w:szCs w:val="21"/>
              </w:rPr>
              <w:t>增长</w:t>
            </w:r>
            <w:r>
              <w:rPr>
                <w:szCs w:val="21"/>
              </w:rPr>
              <w:t>情况</w:t>
            </w:r>
          </w:p>
          <w:p>
            <w:pPr>
              <w:numPr>
                <w:ilvl w:val="0"/>
                <w:numId w:val="325"/>
              </w:numPr>
              <w:rPr>
                <w:szCs w:val="21"/>
              </w:rPr>
            </w:pPr>
            <w:r>
              <w:rPr>
                <w:rFonts w:hint="eastAsia"/>
                <w:szCs w:val="21"/>
              </w:rPr>
              <w:t>关闭主机</w:t>
            </w:r>
            <w:r>
              <w:rPr>
                <w:szCs w:val="21"/>
              </w:rPr>
              <w:t>和备机网络</w:t>
            </w:r>
            <w:r>
              <w:rPr>
                <w:rFonts w:hint="eastAsia"/>
                <w:szCs w:val="21"/>
              </w:rPr>
              <w:t>连接</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pStyle w:val="140"/>
              <w:numPr>
                <w:ilvl w:val="0"/>
                <w:numId w:val="326"/>
              </w:numPr>
              <w:spacing w:after="15"/>
            </w:pPr>
            <w:r>
              <w:rPr>
                <w:rFonts w:hint="eastAsia"/>
              </w:rPr>
              <w:t>能够</w:t>
            </w:r>
            <w:r>
              <w:t>查看</w:t>
            </w:r>
            <w:r>
              <w:rPr>
                <w:rFonts w:hint="eastAsia"/>
              </w:rPr>
              <w:t>数据库空间</w:t>
            </w:r>
            <w:r>
              <w:t>占用和连接数等信息</w:t>
            </w:r>
            <w:r>
              <w:rPr>
                <w:rFonts w:hint="eastAsia"/>
              </w:rPr>
              <w:t>；</w:t>
            </w:r>
          </w:p>
          <w:p>
            <w:pPr>
              <w:pStyle w:val="140"/>
              <w:numPr>
                <w:ilvl w:val="0"/>
                <w:numId w:val="326"/>
              </w:numPr>
              <w:spacing w:after="15"/>
            </w:pPr>
            <w:r>
              <w:rPr>
                <w:rFonts w:hint="eastAsia"/>
              </w:rPr>
              <w:t>能够查看</w:t>
            </w:r>
            <w:r>
              <w:t>数据库空间增长情况</w:t>
            </w:r>
            <w:r>
              <w:rPr>
                <w:rFonts w:hint="eastAsia"/>
              </w:rPr>
              <w:t>；</w:t>
            </w:r>
          </w:p>
          <w:p>
            <w:pPr>
              <w:pStyle w:val="140"/>
              <w:numPr>
                <w:ilvl w:val="0"/>
                <w:numId w:val="326"/>
              </w:numPr>
            </w:pPr>
            <w:r>
              <w:rPr>
                <w:rFonts w:hint="eastAsia"/>
              </w:rPr>
              <w:t>能够产生数据库</w:t>
            </w:r>
            <w:r>
              <w:t>同步失败告警</w:t>
            </w:r>
            <w:r>
              <w:rPr>
                <w:rFonts w:hint="eastAsia"/>
              </w:rPr>
              <w:t>；</w:t>
            </w:r>
          </w:p>
        </w:tc>
      </w:tr>
    </w:tbl>
    <w:p>
      <w:pPr>
        <w:pStyle w:val="65"/>
      </w:pPr>
    </w:p>
    <w:p>
      <w:pPr>
        <w:pStyle w:val="129"/>
        <w:numPr>
          <w:ilvl w:val="2"/>
          <w:numId w:val="21"/>
        </w:numPr>
        <w:spacing w:before="156" w:after="156"/>
        <w:outlineLvl w:val="3"/>
        <w:rPr>
          <w:rFonts w:ascii="Times New Roman"/>
          <w:sz w:val="22"/>
        </w:rPr>
      </w:pPr>
      <w:r>
        <w:rPr>
          <w:rFonts w:hint="eastAsia" w:ascii="Times New Roman"/>
          <w:sz w:val="22"/>
        </w:rPr>
        <w:t>软件</w:t>
      </w:r>
      <w:r>
        <w:rPr>
          <w:rFonts w:ascii="Times New Roman"/>
          <w:sz w:val="22"/>
        </w:rPr>
        <w:t>资源占用监视功能</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系统安全管理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软件</w:t>
            </w:r>
            <w:r>
              <w:rPr>
                <w:szCs w:val="21"/>
              </w:rPr>
              <w:t>资源</w:t>
            </w:r>
            <w:r>
              <w:rPr>
                <w:rFonts w:hint="eastAsia"/>
                <w:szCs w:val="21"/>
              </w:rPr>
              <w:t>占用</w:t>
            </w:r>
            <w:r>
              <w:rPr>
                <w:szCs w:val="21"/>
              </w:rPr>
              <w:t>监视功能</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27"/>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28"/>
              </w:numPr>
              <w:tabs>
                <w:tab w:val="left" w:pos="420"/>
              </w:tabs>
              <w:ind w:firstLineChars="0"/>
              <w:contextualSpacing/>
              <w:jc w:val="left"/>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329"/>
              </w:numPr>
              <w:rPr>
                <w:szCs w:val="21"/>
              </w:rPr>
            </w:pPr>
            <w:r>
              <w:rPr>
                <w:rFonts w:hint="eastAsia"/>
                <w:szCs w:val="21"/>
              </w:rPr>
              <w:t>查看网管系统</w:t>
            </w:r>
            <w:r>
              <w:rPr>
                <w:szCs w:val="21"/>
              </w:rPr>
              <w:t>服务的</w:t>
            </w:r>
            <w:r>
              <w:rPr>
                <w:rFonts w:hint="eastAsia"/>
                <w:szCs w:val="21"/>
              </w:rPr>
              <w:t>CPU、</w:t>
            </w:r>
            <w:r>
              <w:rPr>
                <w:szCs w:val="21"/>
              </w:rPr>
              <w:t>内存</w:t>
            </w:r>
            <w:r>
              <w:rPr>
                <w:rFonts w:hint="eastAsia"/>
                <w:szCs w:val="21"/>
              </w:rPr>
              <w:t>、</w:t>
            </w:r>
            <w:r>
              <w:rPr>
                <w:szCs w:val="21"/>
              </w:rPr>
              <w:t>句柄数</w:t>
            </w:r>
            <w:r>
              <w:rPr>
                <w:rFonts w:hint="eastAsia"/>
                <w:szCs w:val="21"/>
              </w:rPr>
              <w:t>、</w:t>
            </w:r>
            <w:r>
              <w:rPr>
                <w:szCs w:val="21"/>
              </w:rPr>
              <w:t>数据库连接数等信息</w:t>
            </w:r>
          </w:p>
          <w:p>
            <w:pPr>
              <w:numPr>
                <w:ilvl w:val="0"/>
                <w:numId w:val="329"/>
              </w:numPr>
              <w:rPr>
                <w:szCs w:val="21"/>
              </w:rPr>
            </w:pPr>
            <w:r>
              <w:rPr>
                <w:rFonts w:hint="eastAsia"/>
                <w:szCs w:val="21"/>
              </w:rPr>
              <w:t>查看性能文件</w:t>
            </w:r>
            <w:r>
              <w:rPr>
                <w:szCs w:val="21"/>
              </w:rPr>
              <w:t>、日志文件的</w:t>
            </w:r>
            <w:r>
              <w:rPr>
                <w:rFonts w:hint="eastAsia"/>
                <w:szCs w:val="21"/>
              </w:rPr>
              <w:t>上报</w:t>
            </w:r>
            <w:r>
              <w:rPr>
                <w:szCs w:val="21"/>
              </w:rPr>
              <w:t>信息</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pStyle w:val="140"/>
              <w:numPr>
                <w:ilvl w:val="0"/>
                <w:numId w:val="330"/>
              </w:numPr>
              <w:spacing w:after="15"/>
            </w:pPr>
            <w:r>
              <w:rPr>
                <w:rFonts w:hint="eastAsia"/>
              </w:rPr>
              <w:t>能够</w:t>
            </w:r>
            <w:r>
              <w:rPr>
                <w:rFonts w:hint="eastAsia"/>
                <w:szCs w:val="21"/>
              </w:rPr>
              <w:t>网管系统</w:t>
            </w:r>
            <w:r>
              <w:rPr>
                <w:szCs w:val="21"/>
              </w:rPr>
              <w:t>服务的</w:t>
            </w:r>
            <w:r>
              <w:rPr>
                <w:rFonts w:hint="eastAsia"/>
                <w:szCs w:val="21"/>
              </w:rPr>
              <w:t>CPU、</w:t>
            </w:r>
            <w:r>
              <w:rPr>
                <w:szCs w:val="21"/>
              </w:rPr>
              <w:t>内存</w:t>
            </w:r>
            <w:r>
              <w:rPr>
                <w:rFonts w:hint="eastAsia"/>
                <w:szCs w:val="21"/>
              </w:rPr>
              <w:t>、</w:t>
            </w:r>
            <w:r>
              <w:rPr>
                <w:szCs w:val="21"/>
              </w:rPr>
              <w:t>句柄数</w:t>
            </w:r>
            <w:r>
              <w:rPr>
                <w:rFonts w:hint="eastAsia"/>
                <w:szCs w:val="21"/>
              </w:rPr>
              <w:t>、</w:t>
            </w:r>
            <w:r>
              <w:rPr>
                <w:szCs w:val="21"/>
              </w:rPr>
              <w:t>数据库连接数等信息</w:t>
            </w:r>
            <w:r>
              <w:rPr>
                <w:rFonts w:hint="eastAsia"/>
              </w:rPr>
              <w:t>；</w:t>
            </w:r>
          </w:p>
          <w:p>
            <w:pPr>
              <w:pStyle w:val="140"/>
              <w:numPr>
                <w:ilvl w:val="0"/>
                <w:numId w:val="330"/>
              </w:numPr>
              <w:spacing w:after="15"/>
            </w:pPr>
            <w:r>
              <w:rPr>
                <w:rFonts w:hint="eastAsia"/>
              </w:rPr>
              <w:t>能够</w:t>
            </w:r>
            <w:r>
              <w:t>查看</w:t>
            </w:r>
            <w:r>
              <w:rPr>
                <w:rFonts w:hint="eastAsia"/>
                <w:szCs w:val="21"/>
              </w:rPr>
              <w:t>性能文件</w:t>
            </w:r>
            <w:r>
              <w:rPr>
                <w:szCs w:val="21"/>
              </w:rPr>
              <w:t>、日志文件的</w:t>
            </w:r>
            <w:r>
              <w:rPr>
                <w:rFonts w:hint="eastAsia"/>
                <w:szCs w:val="21"/>
              </w:rPr>
              <w:t>上报</w:t>
            </w:r>
            <w:r>
              <w:rPr>
                <w:szCs w:val="21"/>
              </w:rPr>
              <w:t>信</w:t>
            </w:r>
            <w:r>
              <w:rPr>
                <w:rFonts w:hint="eastAsia"/>
              </w:rPr>
              <w:t>；</w:t>
            </w:r>
          </w:p>
        </w:tc>
      </w:tr>
    </w:tbl>
    <w:p>
      <w:pPr>
        <w:pStyle w:val="65"/>
      </w:pPr>
    </w:p>
    <w:p>
      <w:pPr>
        <w:pStyle w:val="129"/>
        <w:numPr>
          <w:ilvl w:val="2"/>
          <w:numId w:val="21"/>
        </w:numPr>
        <w:spacing w:before="156" w:after="156"/>
        <w:outlineLvl w:val="3"/>
        <w:rPr>
          <w:rFonts w:ascii="Times New Roman"/>
          <w:sz w:val="22"/>
        </w:rPr>
      </w:pPr>
      <w:r>
        <w:rPr>
          <w:rFonts w:hint="eastAsia" w:ascii="Times New Roman"/>
          <w:sz w:val="22"/>
        </w:rPr>
        <w:t>日志管理功能</w:t>
      </w:r>
      <w:bookmarkStart w:id="445" w:name="_Toc402970266"/>
      <w:bookmarkStart w:id="446" w:name="_Toc361846344"/>
    </w:p>
    <w:p>
      <w:pPr>
        <w:pStyle w:val="129"/>
        <w:numPr>
          <w:ilvl w:val="3"/>
          <w:numId w:val="21"/>
        </w:numPr>
        <w:spacing w:before="156" w:after="156"/>
        <w:outlineLvl w:val="3"/>
        <w:rPr>
          <w:rFonts w:ascii="Times New Roman"/>
          <w:sz w:val="22"/>
        </w:rPr>
      </w:pPr>
      <w:r>
        <w:rPr>
          <w:rFonts w:hint="eastAsia"/>
        </w:rPr>
        <w:t>日志管理内容</w:t>
      </w:r>
      <w:bookmarkEnd w:id="445"/>
      <w:bookmarkEnd w:id="446"/>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系统安全管理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日志管理内容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31"/>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32"/>
              </w:numPr>
              <w:tabs>
                <w:tab w:val="left" w:pos="420"/>
              </w:tabs>
              <w:ind w:firstLineChars="0"/>
              <w:contextualSpacing/>
              <w:jc w:val="left"/>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333"/>
              </w:numPr>
              <w:rPr>
                <w:szCs w:val="21"/>
              </w:rPr>
            </w:pPr>
            <w:r>
              <w:rPr>
                <w:rFonts w:hint="eastAsia"/>
              </w:rPr>
              <w:t>查看</w:t>
            </w:r>
            <w:r>
              <w:t>日志</w:t>
            </w:r>
            <w:r>
              <w:rPr>
                <w:rFonts w:hint="eastAsia"/>
              </w:rPr>
              <w:t>内容</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pStyle w:val="140"/>
              <w:numPr>
                <w:ilvl w:val="0"/>
                <w:numId w:val="334"/>
              </w:numPr>
              <w:spacing w:after="15"/>
            </w:pPr>
            <w:r>
              <w:t>网管系统</w:t>
            </w:r>
            <w:r>
              <w:rPr>
                <w:rFonts w:hint="eastAsia"/>
              </w:rPr>
              <w:t>日志</w:t>
            </w:r>
          </w:p>
          <w:p>
            <w:pPr>
              <w:pStyle w:val="65"/>
            </w:pPr>
            <w:r>
              <w:t>网管系统</w:t>
            </w:r>
            <w:r>
              <w:rPr>
                <w:rFonts w:hint="eastAsia"/>
              </w:rPr>
              <w:t>日志用于记录</w:t>
            </w:r>
            <w:r>
              <w:t>网管系统</w:t>
            </w:r>
            <w:r>
              <w:rPr>
                <w:rFonts w:hint="eastAsia"/>
              </w:rPr>
              <w:t>的运行状态，包括</w:t>
            </w:r>
            <w:r>
              <w:t>网管系统</w:t>
            </w:r>
            <w:r>
              <w:rPr>
                <w:rFonts w:hint="eastAsia"/>
              </w:rPr>
              <w:t>软件进程日志、数据库日志、系统备份记录等。</w:t>
            </w:r>
          </w:p>
          <w:p>
            <w:pPr>
              <w:pStyle w:val="140"/>
              <w:numPr>
                <w:ilvl w:val="0"/>
                <w:numId w:val="334"/>
              </w:numPr>
              <w:spacing w:after="15"/>
            </w:pPr>
            <w:r>
              <w:rPr>
                <w:rFonts w:hint="eastAsia"/>
              </w:rPr>
              <w:t>网元操作日志</w:t>
            </w:r>
          </w:p>
          <w:p>
            <w:pPr>
              <w:pStyle w:val="65"/>
            </w:pPr>
            <w:r>
              <w:rPr>
                <w:rFonts w:hint="eastAsia"/>
              </w:rPr>
              <w:t>操作人员通过</w:t>
            </w:r>
            <w:r>
              <w:t>网管系统</w:t>
            </w:r>
            <w:r>
              <w:rPr>
                <w:rFonts w:hint="eastAsia"/>
              </w:rPr>
              <w:t>对网元所执行的操作记录。</w:t>
            </w:r>
          </w:p>
          <w:p>
            <w:pPr>
              <w:pStyle w:val="140"/>
              <w:numPr>
                <w:ilvl w:val="0"/>
                <w:numId w:val="334"/>
              </w:numPr>
            </w:pPr>
            <w:r>
              <w:rPr>
                <w:rFonts w:hint="eastAsia"/>
              </w:rPr>
              <w:t>安全日志</w:t>
            </w:r>
          </w:p>
          <w:p>
            <w:pPr>
              <w:pStyle w:val="65"/>
            </w:pPr>
            <w:r>
              <w:rPr>
                <w:rFonts w:hint="eastAsia"/>
              </w:rPr>
              <w:t>操作人员活动（登陆、注销）记录、鉴权记录。</w:t>
            </w:r>
          </w:p>
          <w:p>
            <w:pPr>
              <w:pStyle w:val="140"/>
              <w:numPr>
                <w:ilvl w:val="0"/>
                <w:numId w:val="334"/>
              </w:numPr>
            </w:pPr>
            <w:r>
              <w:rPr>
                <w:rFonts w:hint="eastAsia"/>
              </w:rPr>
              <w:t>网元事件日志</w:t>
            </w:r>
          </w:p>
          <w:p>
            <w:pPr>
              <w:pStyle w:val="65"/>
            </w:pPr>
            <w:r>
              <w:rPr>
                <w:rFonts w:hint="eastAsia"/>
              </w:rPr>
              <w:t>网元上报的非告警类事件的记录。</w:t>
            </w:r>
          </w:p>
          <w:p>
            <w:pPr>
              <w:pStyle w:val="140"/>
              <w:numPr>
                <w:ilvl w:val="0"/>
                <w:numId w:val="334"/>
              </w:numPr>
            </w:pPr>
            <w:r>
              <w:rPr>
                <w:rFonts w:hint="eastAsia"/>
              </w:rPr>
              <w:t>北向接口日志</w:t>
            </w:r>
          </w:p>
          <w:p>
            <w:pPr>
              <w:ind w:left="420"/>
              <w:rPr>
                <w:kern w:val="0"/>
                <w:sz w:val="24"/>
                <w:szCs w:val="21"/>
              </w:rPr>
            </w:pPr>
            <w:r>
              <w:rPr>
                <w:rFonts w:hint="eastAsia"/>
              </w:rPr>
              <w:t>用于记录北向接口数据的产生与上报情况。</w:t>
            </w:r>
          </w:p>
        </w:tc>
      </w:tr>
    </w:tbl>
    <w:p/>
    <w:p>
      <w:pPr>
        <w:pStyle w:val="129"/>
        <w:numPr>
          <w:ilvl w:val="3"/>
          <w:numId w:val="21"/>
        </w:numPr>
        <w:spacing w:before="156" w:after="156"/>
        <w:outlineLvl w:val="3"/>
        <w:rPr>
          <w:rFonts w:ascii="Times New Roman"/>
          <w:sz w:val="22"/>
        </w:rPr>
      </w:pPr>
      <w:bookmarkStart w:id="447" w:name="_Toc402970267"/>
      <w:bookmarkStart w:id="448" w:name="_Toc361846345"/>
      <w:bookmarkStart w:id="449" w:name="_Toc58038809"/>
      <w:r>
        <w:rPr>
          <w:rFonts w:hint="eastAsia"/>
        </w:rPr>
        <w:t>日志管理操作</w:t>
      </w:r>
      <w:bookmarkEnd w:id="447"/>
      <w:bookmarkEnd w:id="448"/>
      <w:bookmarkEnd w:id="449"/>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系统安全管理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日志管理操作</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35"/>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36"/>
              </w:numPr>
              <w:tabs>
                <w:tab w:val="left" w:pos="420"/>
              </w:tabs>
              <w:ind w:firstLineChars="0"/>
              <w:contextualSpacing/>
              <w:jc w:val="left"/>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337"/>
              </w:numPr>
              <w:rPr>
                <w:szCs w:val="21"/>
              </w:rPr>
            </w:pPr>
            <w:r>
              <w:rPr>
                <w:rFonts w:hint="eastAsia"/>
              </w:rPr>
              <w:t>对日志进行</w:t>
            </w:r>
            <w:r>
              <w:t>配置</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pStyle w:val="140"/>
              <w:numPr>
                <w:ilvl w:val="0"/>
                <w:numId w:val="338"/>
              </w:numPr>
              <w:spacing w:after="15"/>
            </w:pPr>
            <w:r>
              <w:rPr>
                <w:rFonts w:hint="eastAsia"/>
              </w:rPr>
              <w:t>日志的设置</w:t>
            </w:r>
          </w:p>
          <w:p>
            <w:pPr>
              <w:pStyle w:val="65"/>
            </w:pPr>
            <w:r>
              <w:rPr>
                <w:rFonts w:hint="eastAsia"/>
              </w:rPr>
              <w:t>允许操作人员对日志的容量（日志保留时间）等参数进行设置。</w:t>
            </w:r>
          </w:p>
          <w:p>
            <w:pPr>
              <w:pStyle w:val="140"/>
              <w:numPr>
                <w:ilvl w:val="0"/>
                <w:numId w:val="338"/>
              </w:numPr>
              <w:spacing w:after="15"/>
            </w:pPr>
            <w:r>
              <w:rPr>
                <w:rFonts w:hint="eastAsia"/>
              </w:rPr>
              <w:t>日志的查询、统计和归档</w:t>
            </w:r>
          </w:p>
          <w:p>
            <w:pPr>
              <w:pStyle w:val="65"/>
            </w:pPr>
            <w:r>
              <w:rPr>
                <w:rFonts w:hint="eastAsia"/>
              </w:rPr>
              <w:t>系统应能提供日志的查询、统计和归档功能。包括但不限于对操作的设备、账号、管理模块进行统计。允许操作人员以多种方式查询日志的详细内容。</w:t>
            </w:r>
          </w:p>
          <w:p>
            <w:pPr>
              <w:pStyle w:val="65"/>
            </w:pPr>
            <w:r>
              <w:t>支持</w:t>
            </w:r>
            <w:r>
              <w:rPr>
                <w:rFonts w:hint="eastAsia"/>
              </w:rPr>
              <w:t>对</w:t>
            </w:r>
            <w:r>
              <w:t>日志的查询显示，支持导出操作。导出</w:t>
            </w:r>
            <w:r>
              <w:rPr>
                <w:rFonts w:hint="eastAsia"/>
              </w:rPr>
              <w:t>文件</w:t>
            </w:r>
            <w:r>
              <w:t>格式支持</w:t>
            </w:r>
            <w:r>
              <w:rPr>
                <w:rFonts w:hint="eastAsia"/>
              </w:rPr>
              <w:t>明文</w:t>
            </w:r>
            <w:r>
              <w:t>格式</w:t>
            </w:r>
            <w:r>
              <w:rPr>
                <w:rFonts w:hint="eastAsia"/>
              </w:rPr>
              <w:t>，</w:t>
            </w:r>
            <w:r>
              <w:t>文件不</w:t>
            </w:r>
            <w:r>
              <w:rPr>
                <w:rFonts w:hint="eastAsia"/>
              </w:rPr>
              <w:t>可</w:t>
            </w:r>
            <w:r>
              <w:t>加密</w:t>
            </w:r>
          </w:p>
          <w:p>
            <w:pPr>
              <w:pStyle w:val="140"/>
              <w:numPr>
                <w:ilvl w:val="0"/>
                <w:numId w:val="338"/>
              </w:numPr>
              <w:spacing w:after="15"/>
            </w:pPr>
            <w:r>
              <w:rPr>
                <w:rFonts w:hint="eastAsia"/>
              </w:rPr>
              <w:t>日志的备份</w:t>
            </w:r>
          </w:p>
          <w:p>
            <w:pPr>
              <w:pStyle w:val="65"/>
            </w:pPr>
            <w:r>
              <w:rPr>
                <w:rFonts w:hint="eastAsia"/>
              </w:rPr>
              <w:t>系统应能提供日志的自动与手动备份功能。查看备份的日志时不能影响系统当前的日志记录。</w:t>
            </w:r>
          </w:p>
        </w:tc>
      </w:tr>
    </w:tbl>
    <w:p/>
    <w:p>
      <w:pPr>
        <w:pStyle w:val="129"/>
        <w:numPr>
          <w:ilvl w:val="2"/>
          <w:numId w:val="21"/>
        </w:numPr>
        <w:spacing w:before="156" w:after="156"/>
        <w:outlineLvl w:val="3"/>
      </w:pPr>
      <w:r>
        <w:rPr>
          <w:rFonts w:hint="eastAsia"/>
        </w:rPr>
        <w:t>权限管理</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系统安全管理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权限管理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39"/>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40"/>
              </w:numPr>
              <w:tabs>
                <w:tab w:val="left" w:pos="420"/>
              </w:tabs>
              <w:ind w:firstLineChars="0"/>
              <w:contextualSpacing/>
              <w:jc w:val="left"/>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341"/>
              </w:numPr>
              <w:rPr>
                <w:szCs w:val="21"/>
              </w:rPr>
            </w:pPr>
            <w:r>
              <w:rPr>
                <w:rFonts w:hint="eastAsia"/>
              </w:rPr>
              <w:t>查看</w:t>
            </w:r>
            <w:r>
              <w:t>权限管理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pStyle w:val="140"/>
              <w:numPr>
                <w:ilvl w:val="0"/>
                <w:numId w:val="0"/>
              </w:numPr>
              <w:spacing w:after="15"/>
              <w:ind w:left="420"/>
            </w:pPr>
            <w:r>
              <w:rPr>
                <w:rFonts w:hint="eastAsia"/>
              </w:rPr>
              <w:t>权限管理用以指定权限包含的具体内容以及对用户组权限的赋予。权限包括以下几类参数：</w:t>
            </w:r>
          </w:p>
          <w:p>
            <w:pPr>
              <w:pStyle w:val="140"/>
              <w:numPr>
                <w:ilvl w:val="0"/>
                <w:numId w:val="342"/>
              </w:numPr>
              <w:spacing w:after="15"/>
            </w:pPr>
            <w:r>
              <w:rPr>
                <w:rFonts w:hint="eastAsia"/>
              </w:rPr>
              <w:t>允许或禁止使用的软件模块、命令列表。</w:t>
            </w:r>
          </w:p>
          <w:p>
            <w:pPr>
              <w:pStyle w:val="140"/>
              <w:numPr>
                <w:ilvl w:val="0"/>
                <w:numId w:val="342"/>
              </w:numPr>
            </w:pPr>
            <w:r>
              <w:rPr>
                <w:rFonts w:hint="eastAsia"/>
              </w:rPr>
              <w:t>允许或禁止使用的管理对象的操作权限。</w:t>
            </w:r>
          </w:p>
          <w:p>
            <w:pPr>
              <w:pStyle w:val="140"/>
              <w:numPr>
                <w:ilvl w:val="0"/>
                <w:numId w:val="342"/>
              </w:numPr>
              <w:rPr>
                <w:kern w:val="2"/>
                <w:sz w:val="24"/>
                <w:szCs w:val="21"/>
              </w:rPr>
            </w:pPr>
            <w:r>
              <w:rPr>
                <w:rFonts w:hint="eastAsia"/>
              </w:rPr>
              <w:t>权限的叠加：用户同时属于多个组时拥有各个组的权限，同一个权限可赋予不同的用户组。</w:t>
            </w:r>
          </w:p>
        </w:tc>
      </w:tr>
    </w:tbl>
    <w:p>
      <w:pPr>
        <w:pStyle w:val="129"/>
        <w:numPr>
          <w:ilvl w:val="2"/>
          <w:numId w:val="21"/>
        </w:numPr>
        <w:spacing w:before="156" w:after="156"/>
        <w:outlineLvl w:val="3"/>
      </w:pPr>
      <w:r>
        <w:rPr>
          <w:rFonts w:hint="eastAsia"/>
        </w:rPr>
        <w:t>二次</w:t>
      </w:r>
      <w:r>
        <w:t>授权（</w:t>
      </w:r>
      <w:r>
        <w:rPr>
          <w:rFonts w:hint="eastAsia"/>
        </w:rPr>
        <w:t>金库</w:t>
      </w:r>
      <w:r>
        <w:t>模式）</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color w:val="000000" w:themeColor="text1"/>
                <w:szCs w:val="21"/>
              </w:rPr>
            </w:pPr>
            <w:r>
              <w:rPr>
                <w:color w:val="000000" w:themeColor="text1"/>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color w:val="000000" w:themeColor="text1"/>
                <w:szCs w:val="21"/>
              </w:rPr>
            </w:pPr>
            <w:r>
              <w:rPr>
                <w:rFonts w:hint="eastAsia"/>
                <w:color w:val="000000" w:themeColor="text1"/>
                <w:szCs w:val="21"/>
              </w:rPr>
              <w:t>系统安全管理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color w:val="000000" w:themeColor="text1"/>
                <w:szCs w:val="21"/>
              </w:rPr>
            </w:pPr>
            <w:r>
              <w:rPr>
                <w:color w:val="000000" w:themeColor="text1"/>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color w:val="000000" w:themeColor="text1"/>
                <w:szCs w:val="21"/>
              </w:rPr>
            </w:pPr>
            <w:r>
              <w:rPr>
                <w:rFonts w:hint="eastAsia"/>
                <w:color w:val="000000" w:themeColor="text1"/>
              </w:rPr>
              <w:t>二次授权（金库模式）</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color w:val="000000" w:themeColor="text1"/>
                <w:szCs w:val="21"/>
              </w:rPr>
            </w:pPr>
            <w:r>
              <w:rPr>
                <w:color w:val="000000" w:themeColor="text1"/>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43"/>
              </w:numPr>
              <w:tabs>
                <w:tab w:val="left" w:pos="420"/>
              </w:tabs>
              <w:ind w:firstLineChars="0"/>
              <w:contextualSpacing/>
              <w:jc w:val="left"/>
              <w:rPr>
                <w:color w:val="000000" w:themeColor="text1"/>
                <w:szCs w:val="21"/>
              </w:rPr>
            </w:pPr>
            <w:r>
              <w:rPr>
                <w:rFonts w:hint="eastAsia"/>
                <w:color w:val="000000" w:themeColor="text1"/>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color w:val="000000" w:themeColor="text1"/>
                <w:szCs w:val="21"/>
              </w:rPr>
            </w:pPr>
            <w:r>
              <w:rPr>
                <w:color w:val="000000" w:themeColor="text1"/>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numPr>
                <w:ilvl w:val="0"/>
                <w:numId w:val="344"/>
              </w:numPr>
              <w:spacing w:after="12"/>
              <w:ind w:firstLineChars="0"/>
              <w:rPr>
                <w:color w:val="000000" w:themeColor="text1"/>
                <w:kern w:val="0"/>
                <w:szCs w:val="20"/>
              </w:rPr>
            </w:pPr>
            <w:r>
              <w:rPr>
                <w:rFonts w:hint="eastAsia"/>
                <w:color w:val="000000" w:themeColor="text1"/>
                <w:kern w:val="0"/>
                <w:szCs w:val="20"/>
              </w:rPr>
              <w:t>网络及网管系统运行正常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color w:val="000000" w:themeColor="text1"/>
                <w:szCs w:val="21"/>
              </w:rPr>
            </w:pPr>
            <w:r>
              <w:rPr>
                <w:color w:val="000000" w:themeColor="text1"/>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pStyle w:val="140"/>
              <w:numPr>
                <w:ilvl w:val="0"/>
                <w:numId w:val="345"/>
              </w:numPr>
              <w:spacing w:after="15"/>
            </w:pPr>
            <w:r>
              <w:rPr>
                <w:rFonts w:hint="eastAsia"/>
              </w:rPr>
              <w:t>登录管理员账号，执行操作，验证是否需要二次授权。</w:t>
            </w:r>
          </w:p>
          <w:p>
            <w:pPr>
              <w:pStyle w:val="140"/>
              <w:numPr>
                <w:ilvl w:val="0"/>
                <w:numId w:val="345"/>
              </w:numPr>
              <w:spacing w:after="15"/>
            </w:pPr>
            <w:r>
              <w:rPr>
                <w:rFonts w:hint="eastAsia"/>
              </w:rPr>
              <w:t>登录普通用户，执行相关操作，验证是否需要二次授权。</w:t>
            </w:r>
          </w:p>
          <w:p>
            <w:pPr>
              <w:pStyle w:val="140"/>
              <w:numPr>
                <w:ilvl w:val="0"/>
                <w:numId w:val="345"/>
              </w:numPr>
              <w:spacing w:after="15"/>
            </w:pPr>
            <w:r>
              <w:rPr>
                <w:rFonts w:hint="eastAsia"/>
              </w:rPr>
              <w:t>登录超级管理员、安全管理员，对维护员、监视员等用户进行权限管理，验证超级管理员、安全管理员的二次授权权限。</w:t>
            </w:r>
          </w:p>
          <w:p>
            <w:pPr>
              <w:pStyle w:val="140"/>
              <w:numPr>
                <w:ilvl w:val="0"/>
                <w:numId w:val="345"/>
              </w:numPr>
              <w:spacing w:after="15"/>
            </w:pPr>
            <w:r>
              <w:rPr>
                <w:rFonts w:hint="eastAsia"/>
              </w:rPr>
              <w:t>依次使用管理员用户、隶属于管理员群组中的用户、被安全员授予“二次授权”权限的用户进行二次授权操作，验证以上用户拥有二次授权权限。</w:t>
            </w:r>
          </w:p>
          <w:p>
            <w:pPr>
              <w:pStyle w:val="140"/>
              <w:numPr>
                <w:ilvl w:val="0"/>
                <w:numId w:val="345"/>
              </w:numPr>
              <w:spacing w:after="15"/>
            </w:pPr>
            <w:r>
              <w:rPr>
                <w:rFonts w:hint="eastAsia"/>
              </w:rPr>
              <w:t>随意登录一个拥有二次授权权限的用户对自己进行授权，验证是否可行，然后使用另外一个具有二次授权权限的用户对该用户进行授权，验证是否可行。</w:t>
            </w:r>
          </w:p>
          <w:p>
            <w:pPr>
              <w:pStyle w:val="140"/>
              <w:numPr>
                <w:ilvl w:val="0"/>
                <w:numId w:val="345"/>
              </w:numPr>
              <w:spacing w:after="15"/>
            </w:pPr>
            <w:r>
              <w:rPr>
                <w:rFonts w:hint="eastAsia"/>
              </w:rPr>
              <w:t>验证超级管理员或安全管理员可以指定具体操作进行二次授权，具体操作必须可以指配如下属性：</w:t>
            </w:r>
          </w:p>
          <w:p>
            <w:pPr>
              <w:pStyle w:val="140"/>
              <w:numPr>
                <w:ilvl w:val="0"/>
                <w:numId w:val="0"/>
              </w:numPr>
              <w:spacing w:after="15"/>
              <w:ind w:left="420"/>
            </w:pPr>
            <w:r>
              <w:rPr>
                <w:rFonts w:hint="eastAsia"/>
              </w:rPr>
              <w:t>（</w:t>
            </w:r>
            <w:r>
              <w:t>1）</w:t>
            </w:r>
            <w:r>
              <w:rPr>
                <w:rFonts w:hint="eastAsia"/>
              </w:rPr>
              <w:t>启用：默认不启用，需要人工指配该操作是否需要二次授权。</w:t>
            </w:r>
          </w:p>
          <w:p>
            <w:pPr>
              <w:pStyle w:val="140"/>
              <w:numPr>
                <w:ilvl w:val="0"/>
                <w:numId w:val="0"/>
              </w:numPr>
              <w:spacing w:after="15"/>
              <w:ind w:left="420"/>
            </w:pPr>
            <w:r>
              <w:rPr>
                <w:rFonts w:hint="eastAsia"/>
              </w:rPr>
              <w:t>（</w:t>
            </w:r>
            <w:r>
              <w:t>2）</w:t>
            </w:r>
            <w:r>
              <w:rPr>
                <w:rFonts w:hint="eastAsia"/>
              </w:rPr>
              <w:t>警告门限：允许一次操作的对象数量。当一次操作的对象数量低于该门限时不需要二次授权，当一次操作的对象数量大于或等于该门限时需要二次授权。</w:t>
            </w:r>
          </w:p>
          <w:p>
            <w:pPr>
              <w:pStyle w:val="140"/>
              <w:numPr>
                <w:ilvl w:val="0"/>
                <w:numId w:val="0"/>
              </w:numPr>
              <w:spacing w:after="15"/>
              <w:ind w:left="420"/>
            </w:pPr>
            <w:r>
              <w:rPr>
                <w:rFonts w:hint="eastAsia"/>
              </w:rPr>
              <w:t>（</w:t>
            </w:r>
            <w:r>
              <w:t>3）</w:t>
            </w:r>
            <w:r>
              <w:rPr>
                <w:rFonts w:hint="eastAsia"/>
              </w:rPr>
              <w:t>禁止门限：当一次操作的对象数量大于或等于该门限时，操作会被拦截禁止。（</w:t>
            </w:r>
            <w:r>
              <w:t>4）</w:t>
            </w:r>
            <w:r>
              <w:rPr>
                <w:rFonts w:hint="eastAsia"/>
              </w:rPr>
              <w:t>操作网元：指定对哪些设备的操作需要二次授权，可以配置重要的设备参与二次授权控制。</w:t>
            </w:r>
          </w:p>
          <w:p>
            <w:pPr>
              <w:pStyle w:val="52"/>
              <w:ind w:left="0" w:leftChars="0"/>
              <w:jc w:val="left"/>
              <w:rPr>
                <w:rFonts w:ascii="宋体"/>
                <w:sz w:val="21"/>
              </w:rPr>
            </w:pPr>
            <w:r>
              <w:rPr>
                <w:rFonts w:hint="eastAsia" w:ascii="宋体"/>
                <w:sz w:val="21"/>
              </w:rPr>
              <w:t>抽选：删用户文件、设置参数、批量删除网元、设备重启某个功能进行二次授权测试。</w:t>
            </w:r>
          </w:p>
          <w:p>
            <w:pPr>
              <w:pStyle w:val="229"/>
              <w:numPr>
                <w:ilvl w:val="255"/>
                <w:numId w:val="0"/>
              </w:numPr>
              <w:spacing w:after="12"/>
              <w:rPr>
                <w:color w:val="000000" w:themeColor="text1"/>
                <w:szCs w:val="21"/>
              </w:rPr>
            </w:pP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color w:val="000000" w:themeColor="text1"/>
                <w:szCs w:val="21"/>
              </w:rPr>
            </w:pPr>
            <w:r>
              <w:rPr>
                <w:rFonts w:hint="eastAsia"/>
                <w:color w:val="000000" w:themeColor="text1"/>
                <w:szCs w:val="21"/>
              </w:rPr>
              <w:t>预期结果</w:t>
            </w:r>
            <w:r>
              <w:rPr>
                <w:color w:val="000000" w:themeColor="text1"/>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pStyle w:val="140"/>
              <w:numPr>
                <w:ilvl w:val="0"/>
                <w:numId w:val="0"/>
              </w:numPr>
              <w:spacing w:after="15"/>
              <w:ind w:left="420"/>
            </w:pPr>
            <w:r>
              <w:t>OMC系统支持二次授权模式，</w:t>
            </w:r>
            <w:r>
              <w:rPr>
                <w:rFonts w:hint="eastAsia"/>
              </w:rPr>
              <w:t>并</w:t>
            </w:r>
            <w:r>
              <w:t>符合以下要求：</w:t>
            </w:r>
          </w:p>
          <w:p>
            <w:pPr>
              <w:pStyle w:val="140"/>
              <w:numPr>
                <w:ilvl w:val="0"/>
                <w:numId w:val="346"/>
              </w:numPr>
              <w:spacing w:after="15"/>
            </w:pPr>
            <w:r>
              <w:rPr>
                <w:rFonts w:hint="eastAsia"/>
              </w:rPr>
              <w:t>管理员用户拥有最高权限，执行操作不需要二次授权。</w:t>
            </w:r>
          </w:p>
          <w:p>
            <w:pPr>
              <w:pStyle w:val="140"/>
              <w:numPr>
                <w:ilvl w:val="0"/>
                <w:numId w:val="346"/>
              </w:numPr>
              <w:spacing w:after="15"/>
            </w:pPr>
            <w:r>
              <w:t>超级管理员或</w:t>
            </w:r>
            <w:r>
              <w:rPr>
                <w:rFonts w:hint="eastAsia"/>
              </w:rPr>
              <w:t>安全管理员可以授予维护员及以上用户并管理普通用户“二次授权”权限。</w:t>
            </w:r>
          </w:p>
          <w:p>
            <w:pPr>
              <w:pStyle w:val="140"/>
              <w:numPr>
                <w:ilvl w:val="0"/>
                <w:numId w:val="346"/>
              </w:numPr>
              <w:spacing w:after="15"/>
            </w:pPr>
            <w:r>
              <w:rPr>
                <w:rFonts w:hint="eastAsia"/>
              </w:rPr>
              <w:t>管理员用户、隶属于管理员群组中的用户、被安全管理员授予“二次授权”权限的用户拥有二次授权权限。</w:t>
            </w:r>
          </w:p>
          <w:p>
            <w:pPr>
              <w:pStyle w:val="140"/>
              <w:numPr>
                <w:ilvl w:val="0"/>
                <w:numId w:val="346"/>
              </w:numPr>
              <w:spacing w:after="15"/>
            </w:pPr>
            <w:r>
              <w:rPr>
                <w:rFonts w:hint="eastAsia"/>
              </w:rPr>
              <w:t>被</w:t>
            </w:r>
            <w:r>
              <w:t>超级管理员或</w:t>
            </w:r>
            <w:r>
              <w:rPr>
                <w:rFonts w:hint="eastAsia"/>
              </w:rPr>
              <w:t>安全管理员授予“二次授权”权限的用户也不能自已给自己授权，必须由另外一个具有二次授权权限的用户授权。</w:t>
            </w:r>
          </w:p>
          <w:p>
            <w:pPr>
              <w:pStyle w:val="140"/>
              <w:numPr>
                <w:ilvl w:val="0"/>
                <w:numId w:val="346"/>
              </w:numPr>
              <w:spacing w:after="15"/>
            </w:pPr>
            <w:r>
              <w:rPr>
                <w:rFonts w:hint="eastAsia"/>
              </w:rPr>
              <w:t>由</w:t>
            </w:r>
            <w:r>
              <w:t>超级管理员或</w:t>
            </w:r>
            <w:r>
              <w:rPr>
                <w:rFonts w:hint="eastAsia"/>
              </w:rPr>
              <w:t>安全管理员指定并配置哪些操作需要二次授权，每个授权的操作，可以指配如下属性：</w:t>
            </w:r>
          </w:p>
          <w:p>
            <w:pPr>
              <w:pStyle w:val="140"/>
              <w:numPr>
                <w:ilvl w:val="0"/>
                <w:numId w:val="346"/>
              </w:numPr>
              <w:spacing w:after="15"/>
            </w:pPr>
            <w:r>
              <w:rPr>
                <w:rFonts w:hint="eastAsia"/>
              </w:rPr>
              <w:t>启用：默认不启用，需要人工指配该操作是否需要二次授权。警告门限：允许一次操作的对象数量。当一次操作的对象数量低于该门限时不需要二次授权，当一次操作的对象数量大于或等于该门限时需要二次授权。</w:t>
            </w:r>
          </w:p>
          <w:p>
            <w:pPr>
              <w:pStyle w:val="140"/>
              <w:numPr>
                <w:ilvl w:val="0"/>
                <w:numId w:val="346"/>
              </w:numPr>
              <w:spacing w:after="15"/>
            </w:pPr>
            <w:r>
              <w:rPr>
                <w:rFonts w:hint="eastAsia"/>
              </w:rPr>
              <w:t>禁止门限：当一次操作的对象数量大于或等于该门限时，操作会被拦截禁止。</w:t>
            </w:r>
          </w:p>
          <w:p>
            <w:pPr>
              <w:pStyle w:val="140"/>
              <w:numPr>
                <w:ilvl w:val="0"/>
                <w:numId w:val="346"/>
              </w:numPr>
              <w:spacing w:after="15"/>
            </w:pPr>
            <w:r>
              <w:rPr>
                <w:rFonts w:hint="eastAsia"/>
              </w:rPr>
              <w:t>操作网元：指定对哪些设备的操作需要二次授权，可以配置重要的设备参与二次授权控制。</w:t>
            </w:r>
          </w:p>
          <w:p>
            <w:pPr>
              <w:pStyle w:val="140"/>
              <w:numPr>
                <w:ilvl w:val="0"/>
                <w:numId w:val="346"/>
              </w:numPr>
              <w:spacing w:after="15"/>
            </w:pPr>
            <w:r>
              <w:rPr>
                <w:rFonts w:hint="eastAsia"/>
              </w:rPr>
              <w:t>抽选的删用户文件、设置参数、批量删除网元、设备重启功能都支持二次授权模式。</w:t>
            </w:r>
          </w:p>
        </w:tc>
      </w:tr>
    </w:tbl>
    <w:p>
      <w:pPr>
        <w:pStyle w:val="129"/>
        <w:numPr>
          <w:ilvl w:val="2"/>
          <w:numId w:val="21"/>
        </w:numPr>
        <w:spacing w:before="156" w:after="156"/>
        <w:outlineLvl w:val="3"/>
      </w:pPr>
      <w:r>
        <w:rPr>
          <w:rFonts w:hint="eastAsia"/>
        </w:rPr>
        <w:t>菜单管理</w:t>
      </w:r>
    </w:p>
    <w:p>
      <w:pPr>
        <w:pStyle w:val="65"/>
      </w:pPr>
    </w:p>
    <w:tbl>
      <w:tblPr>
        <w:tblStyle w:val="89"/>
        <w:tblW w:w="930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8005" w:type="dxa"/>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系统安全管理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8005" w:type="dxa"/>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菜单管理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8005" w:type="dxa"/>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47"/>
              </w:numPr>
              <w:tabs>
                <w:tab w:val="left" w:pos="420"/>
              </w:tabs>
              <w:ind w:left="420" w:hanging="420" w:firstLineChars="0"/>
              <w:contextualSpacing/>
              <w:jc w:val="left"/>
              <w:rPr>
                <w:szCs w:val="21"/>
              </w:rPr>
            </w:pPr>
            <w:r>
              <w:rPr>
                <w:rFonts w:hint="eastAsia"/>
                <w:szCs w:val="21"/>
              </w:rPr>
              <w:t xml:space="preserve"> 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8005" w:type="dxa"/>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48"/>
              </w:numPr>
              <w:tabs>
                <w:tab w:val="left" w:pos="420"/>
              </w:tabs>
              <w:ind w:left="420" w:hanging="420" w:firstLineChars="0"/>
              <w:contextualSpacing/>
              <w:jc w:val="left"/>
            </w:pPr>
            <w:r>
              <w:rPr>
                <w:rFonts w:hint="eastAsia"/>
                <w:szCs w:val="21"/>
              </w:rPr>
              <w:t xml:space="preserve"> OMC</w:t>
            </w:r>
            <w:r>
              <w:rPr>
                <w:rFonts w:hint="eastAsia"/>
              </w:rPr>
              <w:t>正常登录</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8005" w:type="dxa"/>
            <w:tcBorders>
              <w:top w:val="outset" w:color="auto" w:sz="6" w:space="0"/>
              <w:left w:val="outset" w:color="auto" w:sz="6" w:space="0"/>
              <w:bottom w:val="outset" w:color="auto" w:sz="6" w:space="0"/>
              <w:right w:val="outset" w:color="auto" w:sz="6" w:space="0"/>
            </w:tcBorders>
            <w:vAlign w:val="center"/>
          </w:tcPr>
          <w:p>
            <w:pPr>
              <w:numPr>
                <w:ilvl w:val="0"/>
                <w:numId w:val="349"/>
              </w:numPr>
              <w:ind w:left="420" w:hanging="420"/>
              <w:rPr>
                <w:szCs w:val="21"/>
              </w:rPr>
            </w:pPr>
            <w:r>
              <w:rPr>
                <w:rFonts w:hint="eastAsia"/>
              </w:rPr>
              <w:t xml:space="preserve"> 查看菜单</w:t>
            </w:r>
            <w:r>
              <w:t>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8005" w:type="dxa"/>
            <w:tcBorders>
              <w:top w:val="outset" w:color="auto" w:sz="6" w:space="0"/>
              <w:left w:val="outset" w:color="auto" w:sz="6" w:space="0"/>
              <w:bottom w:val="outset" w:color="auto" w:sz="6" w:space="0"/>
              <w:right w:val="outset" w:color="auto" w:sz="6" w:space="0"/>
            </w:tcBorders>
            <w:vAlign w:val="center"/>
          </w:tcPr>
          <w:p>
            <w:pPr>
              <w:pStyle w:val="140"/>
              <w:numPr>
                <w:ilvl w:val="0"/>
                <w:numId w:val="350"/>
              </w:numPr>
              <w:ind w:left="420" w:hanging="420"/>
              <w:rPr>
                <w:kern w:val="2"/>
                <w:sz w:val="24"/>
                <w:szCs w:val="21"/>
              </w:rPr>
            </w:pPr>
            <w:r>
              <w:rPr>
                <w:rFonts w:hint="eastAsia"/>
                <w:kern w:val="2"/>
                <w:szCs w:val="21"/>
              </w:rPr>
              <w:t>网管需要支持菜单搜索并支持跳转到对应菜单</w:t>
            </w:r>
          </w:p>
          <w:p>
            <w:pPr>
              <w:pStyle w:val="140"/>
              <w:numPr>
                <w:ilvl w:val="0"/>
                <w:numId w:val="350"/>
              </w:numPr>
              <w:ind w:left="420" w:hanging="420"/>
              <w:rPr>
                <w:kern w:val="2"/>
                <w:sz w:val="24"/>
                <w:szCs w:val="21"/>
              </w:rPr>
            </w:pPr>
            <w:r>
              <w:rPr>
                <w:rFonts w:hint="eastAsia"/>
                <w:kern w:val="2"/>
                <w:szCs w:val="21"/>
              </w:rPr>
              <w:t>网管需要支持菜单收藏，可以查看收藏列表，点击菜单调整，以及展示常用菜单</w:t>
            </w:r>
          </w:p>
        </w:tc>
      </w:tr>
    </w:tbl>
    <w:p>
      <w:pPr>
        <w:pStyle w:val="129"/>
        <w:numPr>
          <w:ilvl w:val="2"/>
          <w:numId w:val="21"/>
        </w:numPr>
        <w:spacing w:before="156" w:after="156"/>
        <w:outlineLvl w:val="3"/>
      </w:pPr>
      <w:r>
        <w:rPr>
          <w:rFonts w:hint="eastAsia"/>
        </w:rPr>
        <w:t>安全策略</w:t>
      </w:r>
      <w:r>
        <w:t>黑白名单</w:t>
      </w:r>
    </w:p>
    <w:p>
      <w:pPr>
        <w:pStyle w:val="65"/>
      </w:pPr>
    </w:p>
    <w:tbl>
      <w:tblPr>
        <w:tblStyle w:val="89"/>
        <w:tblW w:w="930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测试分类:</w:t>
            </w:r>
          </w:p>
        </w:tc>
        <w:tc>
          <w:tcPr>
            <w:tcW w:w="8005" w:type="dxa"/>
            <w:tcBorders>
              <w:top w:val="outset" w:color="auto" w:sz="6" w:space="0"/>
              <w:left w:val="outset" w:color="auto" w:sz="6" w:space="0"/>
              <w:bottom w:val="outset" w:color="auto" w:sz="6" w:space="0"/>
              <w:right w:val="outset" w:color="auto" w:sz="6" w:space="0"/>
            </w:tcBorders>
            <w:vAlign w:val="center"/>
          </w:tcPr>
          <w:p>
            <w:pPr>
              <w:pStyle w:val="65"/>
              <w:ind w:firstLine="0" w:firstLineChars="0"/>
              <w:rPr>
                <w:rFonts w:ascii="Times New Roman"/>
                <w:kern w:val="2"/>
                <w:szCs w:val="21"/>
              </w:rPr>
            </w:pPr>
            <w:r>
              <w:rPr>
                <w:rFonts w:ascii="Times New Roman"/>
                <w:kern w:val="2"/>
                <w:szCs w:val="21"/>
              </w:rPr>
              <w:t>系统安全管理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测试用例：</w:t>
            </w:r>
          </w:p>
        </w:tc>
        <w:tc>
          <w:tcPr>
            <w:tcW w:w="8005" w:type="dxa"/>
            <w:tcBorders>
              <w:top w:val="outset" w:color="auto" w:sz="6" w:space="0"/>
              <w:left w:val="outset" w:color="auto" w:sz="6" w:space="0"/>
              <w:bottom w:val="outset" w:color="auto" w:sz="6" w:space="0"/>
              <w:right w:val="outset" w:color="auto" w:sz="6" w:space="0"/>
            </w:tcBorders>
            <w:vAlign w:val="center"/>
          </w:tcPr>
          <w:p>
            <w:pPr>
              <w:pStyle w:val="65"/>
              <w:ind w:firstLine="0" w:firstLineChars="0"/>
              <w:rPr>
                <w:rFonts w:ascii="Times New Roman"/>
                <w:kern w:val="2"/>
                <w:szCs w:val="21"/>
              </w:rPr>
            </w:pPr>
            <w:r>
              <w:rPr>
                <w:rFonts w:hint="eastAsia" w:ascii="Times New Roman"/>
                <w:kern w:val="2"/>
                <w:szCs w:val="21"/>
              </w:rPr>
              <w:t>安全策略黑名单、白名单</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测试工具：</w:t>
            </w:r>
          </w:p>
        </w:tc>
        <w:tc>
          <w:tcPr>
            <w:tcW w:w="8005" w:type="dxa"/>
            <w:tcBorders>
              <w:top w:val="outset" w:color="auto" w:sz="6" w:space="0"/>
              <w:left w:val="outset" w:color="auto" w:sz="6" w:space="0"/>
              <w:bottom w:val="outset" w:color="auto" w:sz="6" w:space="0"/>
              <w:right w:val="outset" w:color="auto" w:sz="6" w:space="0"/>
            </w:tcBorders>
            <w:vAlign w:val="center"/>
          </w:tcPr>
          <w:p>
            <w:pPr>
              <w:pStyle w:val="65"/>
              <w:numPr>
                <w:ilvl w:val="0"/>
                <w:numId w:val="351"/>
              </w:numPr>
              <w:ind w:firstLineChars="0"/>
              <w:rPr>
                <w:rFonts w:ascii="Times New Roman"/>
                <w:kern w:val="2"/>
                <w:szCs w:val="21"/>
              </w:rPr>
            </w:pPr>
            <w:r>
              <w:rPr>
                <w:rFonts w:ascii="Times New Roman"/>
                <w:kern w:val="2"/>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预置条件:</w:t>
            </w:r>
          </w:p>
        </w:tc>
        <w:tc>
          <w:tcPr>
            <w:tcW w:w="8005" w:type="dxa"/>
            <w:tcBorders>
              <w:top w:val="outset" w:color="auto" w:sz="6" w:space="0"/>
              <w:left w:val="outset" w:color="auto" w:sz="6" w:space="0"/>
              <w:bottom w:val="outset" w:color="auto" w:sz="6" w:space="0"/>
              <w:right w:val="outset" w:color="auto" w:sz="6" w:space="0"/>
            </w:tcBorders>
            <w:vAlign w:val="center"/>
          </w:tcPr>
          <w:p>
            <w:pPr>
              <w:pStyle w:val="65"/>
              <w:numPr>
                <w:ilvl w:val="0"/>
                <w:numId w:val="352"/>
              </w:numPr>
              <w:ind w:firstLineChars="0"/>
              <w:rPr>
                <w:rFonts w:ascii="Times New Roman"/>
                <w:kern w:val="2"/>
                <w:szCs w:val="21"/>
              </w:rPr>
            </w:pPr>
            <w:r>
              <w:rPr>
                <w:rFonts w:hint="eastAsia" w:ascii="Times New Roman"/>
                <w:kern w:val="2"/>
                <w:szCs w:val="21"/>
              </w:rPr>
              <w:t>OMC正常登录</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测试步骤:</w:t>
            </w:r>
          </w:p>
        </w:tc>
        <w:tc>
          <w:tcPr>
            <w:tcW w:w="8005" w:type="dxa"/>
            <w:tcBorders>
              <w:top w:val="outset" w:color="auto" w:sz="6" w:space="0"/>
              <w:left w:val="outset" w:color="auto" w:sz="6" w:space="0"/>
              <w:bottom w:val="outset" w:color="auto" w:sz="6" w:space="0"/>
              <w:right w:val="outset" w:color="auto" w:sz="6" w:space="0"/>
            </w:tcBorders>
            <w:vAlign w:val="center"/>
          </w:tcPr>
          <w:p>
            <w:pPr>
              <w:pStyle w:val="65"/>
              <w:numPr>
                <w:ilvl w:val="0"/>
                <w:numId w:val="353"/>
              </w:numPr>
              <w:ind w:firstLineChars="0"/>
              <w:rPr>
                <w:rFonts w:ascii="Times New Roman"/>
                <w:kern w:val="2"/>
                <w:szCs w:val="21"/>
              </w:rPr>
            </w:pPr>
            <w:r>
              <w:rPr>
                <w:rFonts w:hint="eastAsia" w:ascii="Times New Roman"/>
                <w:kern w:val="2"/>
                <w:szCs w:val="21"/>
              </w:rPr>
              <w:t>验证登录黑名单、白名单</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1301" w:type="dxa"/>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p>
        </w:tc>
        <w:tc>
          <w:tcPr>
            <w:tcW w:w="8005" w:type="dxa"/>
            <w:tcBorders>
              <w:top w:val="outset" w:color="auto" w:sz="6" w:space="0"/>
              <w:left w:val="outset" w:color="auto" w:sz="6" w:space="0"/>
              <w:bottom w:val="outset" w:color="auto" w:sz="6" w:space="0"/>
              <w:right w:val="outset" w:color="auto" w:sz="6" w:space="0"/>
            </w:tcBorders>
            <w:vAlign w:val="center"/>
          </w:tcPr>
          <w:p>
            <w:pPr>
              <w:pStyle w:val="65"/>
              <w:numPr>
                <w:ilvl w:val="0"/>
                <w:numId w:val="354"/>
              </w:numPr>
              <w:ind w:firstLineChars="0"/>
              <w:rPr>
                <w:rFonts w:ascii="Times New Roman"/>
                <w:kern w:val="2"/>
                <w:szCs w:val="21"/>
              </w:rPr>
            </w:pPr>
            <w:r>
              <w:rPr>
                <w:rFonts w:hint="eastAsia" w:ascii="Times New Roman"/>
                <w:kern w:val="2"/>
                <w:szCs w:val="21"/>
              </w:rPr>
              <w:t>在安全策略黑名单IP不能登录</w:t>
            </w:r>
            <w:r>
              <w:rPr>
                <w:rFonts w:ascii="Times New Roman"/>
                <w:kern w:val="2"/>
                <w:szCs w:val="21"/>
              </w:rPr>
              <w:t>网管</w:t>
            </w:r>
            <w:r>
              <w:rPr>
                <w:rFonts w:hint="eastAsia" w:ascii="Times New Roman"/>
                <w:kern w:val="2"/>
                <w:szCs w:val="21"/>
              </w:rPr>
              <w:t>，白名单不受限制。</w:t>
            </w:r>
          </w:p>
          <w:p>
            <w:pPr>
              <w:pStyle w:val="65"/>
              <w:numPr>
                <w:ilvl w:val="0"/>
                <w:numId w:val="354"/>
              </w:numPr>
              <w:ind w:firstLineChars="0"/>
              <w:rPr>
                <w:rFonts w:ascii="Times New Roman"/>
                <w:kern w:val="2"/>
                <w:szCs w:val="21"/>
              </w:rPr>
            </w:pPr>
            <w:r>
              <w:rPr>
                <w:rFonts w:hint="eastAsia" w:ascii="Times New Roman"/>
                <w:kern w:val="2"/>
                <w:szCs w:val="21"/>
              </w:rPr>
              <w:t>IP支持单IP，多IP，IP段。</w:t>
            </w:r>
          </w:p>
        </w:tc>
      </w:tr>
    </w:tbl>
    <w:p/>
    <w:p/>
    <w:p>
      <w:pPr>
        <w:pStyle w:val="237"/>
        <w:numPr>
          <w:ilvl w:val="1"/>
          <w:numId w:val="21"/>
        </w:numPr>
        <w:tabs>
          <w:tab w:val="left" w:pos="142"/>
          <w:tab w:val="left" w:pos="567"/>
          <w:tab w:val="clear" w:pos="576"/>
        </w:tabs>
        <w:spacing w:before="156" w:after="156"/>
        <w:rPr>
          <w:rFonts w:hint="eastAsia" w:ascii="Times New Roman" w:hAnsi="Times New Roman"/>
          <w:sz w:val="21"/>
          <w:szCs w:val="16"/>
        </w:rPr>
      </w:pPr>
      <w:bookmarkStart w:id="450" w:name="_Toc6806"/>
      <w:bookmarkStart w:id="451" w:name="_Toc19037"/>
      <w:r>
        <w:rPr>
          <w:rFonts w:hint="eastAsia" w:ascii="Times New Roman" w:hAnsi="Times New Roman"/>
          <w:sz w:val="21"/>
          <w:szCs w:val="16"/>
        </w:rPr>
        <w:t>用户界面要求</w:t>
      </w:r>
      <w:bookmarkEnd w:id="450"/>
      <w:bookmarkEnd w:id="451"/>
    </w:p>
    <w:p>
      <w:pPr>
        <w:pStyle w:val="129"/>
        <w:numPr>
          <w:ilvl w:val="2"/>
          <w:numId w:val="21"/>
        </w:numPr>
        <w:spacing w:before="156" w:after="156"/>
        <w:outlineLvl w:val="3"/>
      </w:pPr>
      <w:r>
        <w:rPr>
          <w:rFonts w:hint="eastAsia"/>
        </w:rPr>
        <w:t>首页</w:t>
      </w:r>
      <w:r>
        <w:t>橄榄图要求</w:t>
      </w: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用户</w:t>
            </w:r>
            <w:r>
              <w:rPr>
                <w:szCs w:val="21"/>
              </w:rPr>
              <w:t>界面要求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首页</w:t>
            </w:r>
            <w:r>
              <w:rPr>
                <w:szCs w:val="21"/>
              </w:rPr>
              <w:t>橄榄图要求</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55"/>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56"/>
              </w:numPr>
              <w:tabs>
                <w:tab w:val="left" w:pos="420"/>
              </w:tabs>
              <w:ind w:firstLineChars="0"/>
              <w:contextualSpacing/>
              <w:jc w:val="left"/>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357"/>
              </w:numPr>
              <w:rPr>
                <w:szCs w:val="21"/>
              </w:rPr>
            </w:pPr>
            <w:r>
              <w:rPr>
                <w:rFonts w:hint="eastAsia"/>
              </w:rPr>
              <w:t>登录</w:t>
            </w:r>
            <w:r>
              <w:t>网管系统，查看首页</w:t>
            </w:r>
          </w:p>
          <w:p>
            <w:pPr>
              <w:numPr>
                <w:ilvl w:val="0"/>
                <w:numId w:val="357"/>
              </w:numPr>
              <w:rPr>
                <w:szCs w:val="21"/>
              </w:rPr>
            </w:pPr>
            <w:r>
              <w:rPr>
                <w:rFonts w:hint="eastAsia"/>
                <w:szCs w:val="21"/>
              </w:rPr>
              <w:t>创建</w:t>
            </w:r>
            <w:r>
              <w:rPr>
                <w:szCs w:val="21"/>
              </w:rPr>
              <w:t>自定义首页视图，</w:t>
            </w:r>
            <w:r>
              <w:rPr>
                <w:rFonts w:hint="eastAsia"/>
                <w:szCs w:val="21"/>
              </w:rPr>
              <w:t>选择</w:t>
            </w:r>
            <w:r>
              <w:rPr>
                <w:szCs w:val="21"/>
              </w:rPr>
              <w:t>多种设备统计图</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pStyle w:val="140"/>
              <w:numPr>
                <w:ilvl w:val="0"/>
                <w:numId w:val="358"/>
              </w:numPr>
              <w:spacing w:after="15"/>
            </w:pPr>
            <w:r>
              <w:rPr>
                <w:rFonts w:hint="eastAsia"/>
              </w:rPr>
              <w:t>正常</w:t>
            </w:r>
            <w:r>
              <w:t>显示预置的统计图</w:t>
            </w:r>
            <w:r>
              <w:rPr>
                <w:rFonts w:hint="eastAsia"/>
              </w:rPr>
              <w:t>。</w:t>
            </w:r>
          </w:p>
          <w:p>
            <w:pPr>
              <w:pStyle w:val="140"/>
              <w:numPr>
                <w:ilvl w:val="0"/>
                <w:numId w:val="358"/>
              </w:numPr>
              <w:rPr>
                <w:kern w:val="2"/>
                <w:sz w:val="24"/>
                <w:szCs w:val="21"/>
              </w:rPr>
            </w:pPr>
            <w:r>
              <w:rPr>
                <w:rFonts w:hint="eastAsia"/>
              </w:rPr>
              <w:t>自定义</w:t>
            </w:r>
            <w:r>
              <w:t>首页视图</w:t>
            </w:r>
            <w:r>
              <w:rPr>
                <w:rFonts w:hint="eastAsia"/>
              </w:rPr>
              <w:t>按照</w:t>
            </w:r>
            <w:r>
              <w:t>配置显示，并可以切换</w:t>
            </w:r>
            <w:r>
              <w:rPr>
                <w:rFonts w:hint="eastAsia"/>
              </w:rPr>
              <w:t>。</w:t>
            </w:r>
          </w:p>
        </w:tc>
      </w:tr>
    </w:tbl>
    <w:p>
      <w:pPr>
        <w:pStyle w:val="237"/>
        <w:numPr>
          <w:ilvl w:val="1"/>
          <w:numId w:val="21"/>
        </w:numPr>
        <w:tabs>
          <w:tab w:val="left" w:pos="142"/>
          <w:tab w:val="left" w:pos="567"/>
          <w:tab w:val="clear" w:pos="576"/>
        </w:tabs>
        <w:spacing w:before="156" w:after="156"/>
        <w:rPr>
          <w:rFonts w:hint="eastAsia" w:ascii="Times New Roman" w:hAnsi="Times New Roman"/>
          <w:sz w:val="21"/>
          <w:szCs w:val="16"/>
        </w:rPr>
      </w:pPr>
      <w:bookmarkStart w:id="452" w:name="_Toc9055"/>
      <w:bookmarkStart w:id="453" w:name="_Toc5531"/>
      <w:r>
        <w:rPr>
          <w:rFonts w:hint="eastAsia" w:ascii="Times New Roman" w:hAnsi="Times New Roman"/>
          <w:sz w:val="21"/>
          <w:szCs w:val="16"/>
        </w:rPr>
        <w:t>智慧运维（可选）</w:t>
      </w:r>
      <w:bookmarkEnd w:id="452"/>
      <w:bookmarkEnd w:id="453"/>
    </w:p>
    <w:p>
      <w:pPr>
        <w:pStyle w:val="129"/>
        <w:numPr>
          <w:ilvl w:val="2"/>
          <w:numId w:val="21"/>
        </w:numPr>
        <w:spacing w:before="156" w:after="156"/>
        <w:outlineLvl w:val="3"/>
        <w:rPr>
          <w:rFonts w:ascii="Times New Roman"/>
          <w:sz w:val="22"/>
        </w:rPr>
      </w:pPr>
      <w:r>
        <w:rPr>
          <w:rFonts w:hint="eastAsia" w:ascii="Times New Roman"/>
          <w:sz w:val="22"/>
        </w:rPr>
        <w:t>智能巡检</w:t>
      </w:r>
    </w:p>
    <w:p>
      <w:pPr>
        <w:pStyle w:val="65"/>
      </w:pP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智能运维</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智能巡检</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59"/>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60"/>
              </w:numPr>
              <w:tabs>
                <w:tab w:val="left" w:pos="420"/>
              </w:tabs>
              <w:ind w:firstLineChars="0"/>
              <w:contextualSpacing/>
              <w:jc w:val="left"/>
            </w:pPr>
            <w:r>
              <w:rPr>
                <w:rFonts w:hint="eastAsia"/>
                <w:szCs w:val="21"/>
              </w:rPr>
              <w:t>OMC</w:t>
            </w:r>
            <w:r>
              <w:rPr>
                <w:rFonts w:hint="eastAsia"/>
              </w:rPr>
              <w:t>与基站连接正常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361"/>
              </w:numPr>
              <w:rPr>
                <w:szCs w:val="21"/>
              </w:rPr>
            </w:pPr>
            <w:r>
              <w:rPr>
                <w:rFonts w:hint="eastAsia"/>
              </w:rPr>
              <w:t>定制</w:t>
            </w:r>
            <w:r>
              <w:t>巡检任务</w:t>
            </w:r>
          </w:p>
          <w:p>
            <w:pPr>
              <w:numPr>
                <w:ilvl w:val="0"/>
                <w:numId w:val="361"/>
              </w:numPr>
              <w:rPr>
                <w:szCs w:val="21"/>
              </w:rPr>
            </w:pPr>
            <w:r>
              <w:rPr>
                <w:rFonts w:hint="eastAsia"/>
              </w:rPr>
              <w:t>出具</w:t>
            </w:r>
            <w:r>
              <w:t>巡检报告</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362"/>
              </w:numPr>
            </w:pPr>
            <w:r>
              <w:rPr>
                <w:rFonts w:hint="eastAsia"/>
              </w:rPr>
              <w:t>支持设备网管负荷（下挂网元</w:t>
            </w:r>
            <w:r>
              <w:t>数、</w:t>
            </w:r>
            <w:r>
              <w:rPr>
                <w:rFonts w:hint="eastAsia"/>
              </w:rPr>
              <w:t>业务</w:t>
            </w:r>
            <w:r>
              <w:t>容量</w:t>
            </w:r>
            <w:r>
              <w:rPr>
                <w:rFonts w:hint="eastAsia"/>
              </w:rPr>
              <w:t>等）、基站主控板和基带板负荷、基站小区业务量、小区级告警等进行自动巡检，输出设备异常巡检报告。</w:t>
            </w:r>
          </w:p>
          <w:p>
            <w:pPr>
              <w:numPr>
                <w:ilvl w:val="0"/>
                <w:numId w:val="362"/>
              </w:numPr>
            </w:pPr>
            <w:r>
              <w:rPr>
                <w:rFonts w:hint="eastAsia"/>
              </w:rPr>
              <w:t>巡检时间可进行自行定制。</w:t>
            </w:r>
          </w:p>
        </w:tc>
      </w:tr>
    </w:tbl>
    <w:p/>
    <w:p>
      <w:pPr>
        <w:pStyle w:val="237"/>
        <w:numPr>
          <w:ilvl w:val="1"/>
          <w:numId w:val="21"/>
        </w:numPr>
        <w:tabs>
          <w:tab w:val="left" w:pos="142"/>
          <w:tab w:val="left" w:pos="567"/>
          <w:tab w:val="clear" w:pos="576"/>
        </w:tabs>
        <w:spacing w:before="156" w:after="156"/>
        <w:rPr>
          <w:rFonts w:hint="eastAsia" w:ascii="Times New Roman" w:hAnsi="Times New Roman"/>
          <w:sz w:val="21"/>
          <w:szCs w:val="16"/>
        </w:rPr>
      </w:pPr>
      <w:bookmarkStart w:id="454" w:name="_Toc23359"/>
      <w:bookmarkStart w:id="455" w:name="_Toc26338"/>
      <w:r>
        <w:rPr>
          <w:rFonts w:hint="eastAsia" w:ascii="Times New Roman" w:hAnsi="Times New Roman"/>
          <w:sz w:val="21"/>
          <w:szCs w:val="16"/>
        </w:rPr>
        <w:t>直放站管理</w:t>
      </w:r>
      <w:bookmarkEnd w:id="454"/>
      <w:bookmarkEnd w:id="455"/>
    </w:p>
    <w:p>
      <w:pPr>
        <w:pStyle w:val="129"/>
        <w:numPr>
          <w:ilvl w:val="2"/>
          <w:numId w:val="21"/>
        </w:numPr>
        <w:spacing w:before="156" w:after="156"/>
        <w:outlineLvl w:val="3"/>
      </w:pPr>
      <w:r>
        <w:rPr>
          <w:rFonts w:hint="eastAsia"/>
        </w:rPr>
        <w:t>站点编号管理</w:t>
      </w: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配置管理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站点编号管理</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widowControl/>
              <w:numPr>
                <w:ilvl w:val="0"/>
                <w:numId w:val="363"/>
              </w:numPr>
              <w:tabs>
                <w:tab w:val="left" w:pos="420"/>
              </w:tabs>
              <w:ind w:firstLineChars="0"/>
              <w:contextualSpacing/>
              <w:jc w:val="left"/>
              <w:rPr>
                <w:szCs w:val="21"/>
              </w:rPr>
            </w:pPr>
            <w:r>
              <w:rPr>
                <w:rFonts w:hint="eastAsia"/>
                <w:szCs w:val="21"/>
              </w:rPr>
              <w:t>OMC客户端1台</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364"/>
              </w:numPr>
              <w:rPr>
                <w:szCs w:val="21"/>
              </w:rPr>
            </w:pPr>
            <w:r>
              <w:rPr>
                <w:rFonts w:hint="eastAsia"/>
              </w:rPr>
              <w:t>OMC与直放站连接正常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numPr>
                <w:ilvl w:val="0"/>
                <w:numId w:val="365"/>
              </w:numPr>
              <w:rPr>
                <w:szCs w:val="21"/>
              </w:rPr>
            </w:pPr>
            <w:r>
              <w:rPr>
                <w:rFonts w:hint="eastAsia"/>
              </w:rPr>
              <w:t>在直放</w:t>
            </w:r>
            <w:r>
              <w:t>站</w:t>
            </w:r>
            <w:r>
              <w:rPr>
                <w:rFonts w:hint="eastAsia"/>
              </w:rPr>
              <w:t>设备本地维护端</w:t>
            </w:r>
            <w:r>
              <w:t>发</w:t>
            </w:r>
            <w:r>
              <w:rPr>
                <w:rFonts w:hint="eastAsia"/>
              </w:rPr>
              <w:t>起开站</w:t>
            </w:r>
            <w:r>
              <w:t>上报</w:t>
            </w:r>
          </w:p>
          <w:p>
            <w:pPr>
              <w:numPr>
                <w:ilvl w:val="0"/>
                <w:numId w:val="365"/>
              </w:numPr>
              <w:rPr>
                <w:szCs w:val="21"/>
              </w:rPr>
            </w:pPr>
            <w:r>
              <w:rPr>
                <w:rFonts w:hint="eastAsia"/>
                <w:sz w:val="22"/>
              </w:rPr>
              <w:t>在网管系统查看设备</w:t>
            </w:r>
            <w:r>
              <w:rPr>
                <w:sz w:val="22"/>
              </w:rPr>
              <w:t>上报</w:t>
            </w:r>
            <w:r>
              <w:rPr>
                <w:rFonts w:hint="eastAsia"/>
                <w:sz w:val="22"/>
              </w:rPr>
              <w:t>情况</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spacing w:after="12"/>
              <w:rPr>
                <w:kern w:val="0"/>
                <w:szCs w:val="20"/>
              </w:rPr>
            </w:pPr>
            <w:r>
              <w:rPr>
                <w:rFonts w:hint="eastAsia"/>
                <w:kern w:val="0"/>
                <w:szCs w:val="20"/>
              </w:rPr>
              <w:t>预期结果：</w:t>
            </w:r>
          </w:p>
        </w:tc>
        <w:tc>
          <w:tcPr>
            <w:tcW w:w="4301" w:type="pct"/>
            <w:tcBorders>
              <w:top w:val="outset" w:color="auto" w:sz="6" w:space="0"/>
              <w:left w:val="outset" w:color="auto" w:sz="6" w:space="0"/>
              <w:bottom w:val="outset" w:color="auto" w:sz="6" w:space="0"/>
              <w:right w:val="outset" w:color="auto" w:sz="6" w:space="0"/>
            </w:tcBorders>
            <w:vAlign w:val="center"/>
          </w:tcPr>
          <w:p>
            <w:pPr>
              <w:spacing w:after="12"/>
              <w:rPr>
                <w:kern w:val="0"/>
                <w:szCs w:val="20"/>
              </w:rPr>
            </w:pPr>
            <w:r>
              <w:rPr>
                <w:rFonts w:hint="eastAsia"/>
                <w:kern w:val="0"/>
                <w:szCs w:val="20"/>
              </w:rPr>
              <w:t>1</w:t>
            </w:r>
            <w:r>
              <w:rPr>
                <w:kern w:val="0"/>
                <w:szCs w:val="20"/>
              </w:rPr>
              <w:t xml:space="preserve">. </w:t>
            </w:r>
            <w:r>
              <w:rPr>
                <w:rFonts w:hint="eastAsia"/>
                <w:kern w:val="0"/>
                <w:szCs w:val="20"/>
              </w:rPr>
              <w:t>直放站设备能够自动注册到网管</w:t>
            </w:r>
          </w:p>
          <w:p>
            <w:pPr>
              <w:spacing w:after="12"/>
              <w:rPr>
                <w:kern w:val="0"/>
                <w:szCs w:val="20"/>
              </w:rPr>
            </w:pPr>
            <w:r>
              <w:rPr>
                <w:rFonts w:hint="eastAsia"/>
                <w:kern w:val="0"/>
                <w:szCs w:val="20"/>
              </w:rPr>
              <w:t>2.</w:t>
            </w:r>
            <w:r>
              <w:rPr>
                <w:kern w:val="0"/>
                <w:szCs w:val="20"/>
              </w:rPr>
              <w:t xml:space="preserve"> </w:t>
            </w:r>
            <w:r>
              <w:rPr>
                <w:rFonts w:hint="eastAsia"/>
                <w:kern w:val="0"/>
                <w:szCs w:val="20"/>
              </w:rPr>
              <w:t>网管系统应能自动获取设备的站点编号、设备编号</w:t>
            </w:r>
          </w:p>
        </w:tc>
      </w:tr>
    </w:tbl>
    <w:p>
      <w:pPr>
        <w:spacing w:after="12"/>
        <w:rPr>
          <w:szCs w:val="20"/>
        </w:rPr>
      </w:pPr>
    </w:p>
    <w:p>
      <w:pPr>
        <w:pStyle w:val="129"/>
        <w:numPr>
          <w:ilvl w:val="2"/>
          <w:numId w:val="21"/>
        </w:numPr>
        <w:spacing w:before="156" w:after="156"/>
        <w:outlineLvl w:val="3"/>
      </w:pPr>
      <w:r>
        <w:rPr>
          <w:rFonts w:hint="eastAsia" w:ascii="Times New Roman"/>
          <w:sz w:val="22"/>
        </w:rPr>
        <w:t>轮询</w:t>
      </w:r>
      <w:r>
        <w:rPr>
          <w:rFonts w:hint="eastAsia"/>
        </w:rPr>
        <w:t>任务</w:t>
      </w:r>
      <w:r>
        <w:t>设置</w:t>
      </w: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操作维护工具</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轮询任务设置</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widowControl/>
              <w:tabs>
                <w:tab w:val="left" w:pos="420"/>
              </w:tabs>
              <w:contextualSpacing/>
              <w:jc w:val="left"/>
              <w:rPr>
                <w:szCs w:val="21"/>
              </w:rPr>
            </w:pPr>
            <w:r>
              <w:rPr>
                <w:rFonts w:hint="eastAsia"/>
                <w:szCs w:val="21"/>
              </w:rPr>
              <w:t>OMC及直放</w:t>
            </w:r>
            <w:r>
              <w:rPr>
                <w:szCs w:val="21"/>
              </w:rPr>
              <w:t>站设备</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spacing w:after="12"/>
              <w:rPr>
                <w:kern w:val="0"/>
                <w:szCs w:val="20"/>
              </w:rPr>
            </w:pPr>
            <w:r>
              <w:rPr>
                <w:rFonts w:hint="eastAsia"/>
                <w:kern w:val="0"/>
                <w:szCs w:val="20"/>
              </w:rPr>
              <w:t>1.网络及网管系统运行正常。</w:t>
            </w:r>
          </w:p>
          <w:p>
            <w:pPr>
              <w:spacing w:after="12"/>
              <w:rPr>
                <w:kern w:val="0"/>
                <w:szCs w:val="20"/>
              </w:rPr>
            </w:pPr>
            <w:r>
              <w:rPr>
                <w:rFonts w:hint="eastAsia"/>
                <w:szCs w:val="21"/>
              </w:rPr>
              <w:t>2.直放</w:t>
            </w:r>
            <w:r>
              <w:rPr>
                <w:szCs w:val="21"/>
              </w:rPr>
              <w:t>站设备</w:t>
            </w:r>
            <w:r>
              <w:rPr>
                <w:rFonts w:hint="eastAsia"/>
                <w:kern w:val="0"/>
                <w:szCs w:val="20"/>
              </w:rPr>
              <w:t>运行正常。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numPr>
                <w:ilvl w:val="0"/>
                <w:numId w:val="366"/>
              </w:numPr>
              <w:spacing w:after="12"/>
              <w:ind w:firstLineChars="0"/>
            </w:pPr>
            <w:r>
              <w:rPr>
                <w:rFonts w:hint="eastAsia"/>
              </w:rPr>
              <w:t>登录网管系统，进入轮询参数任务设置页面；</w:t>
            </w:r>
          </w:p>
          <w:p>
            <w:pPr>
              <w:pStyle w:val="229"/>
              <w:numPr>
                <w:ilvl w:val="0"/>
                <w:numId w:val="366"/>
              </w:numPr>
              <w:spacing w:after="12"/>
              <w:ind w:left="358" w:hanging="358" w:firstLineChars="0"/>
            </w:pPr>
            <w:r>
              <w:rPr>
                <w:rFonts w:hint="eastAsia"/>
              </w:rPr>
              <w:t>选择要</w:t>
            </w:r>
            <w:r>
              <w:t>轮询的</w:t>
            </w:r>
            <w:r>
              <w:rPr>
                <w:rFonts w:hint="eastAsia"/>
              </w:rPr>
              <w:t>直放站设备</w:t>
            </w:r>
          </w:p>
          <w:p>
            <w:pPr>
              <w:pStyle w:val="229"/>
              <w:numPr>
                <w:ilvl w:val="0"/>
                <w:numId w:val="366"/>
              </w:numPr>
              <w:spacing w:after="12"/>
              <w:ind w:firstLineChars="0"/>
            </w:pPr>
            <w:r>
              <w:rPr>
                <w:rFonts w:hint="eastAsia"/>
              </w:rPr>
              <w:t>选择轮</w:t>
            </w:r>
            <w:r>
              <w:t>询</w:t>
            </w:r>
            <w:r>
              <w:rPr>
                <w:rFonts w:hint="eastAsia"/>
              </w:rPr>
              <w:t>参数</w:t>
            </w:r>
          </w:p>
          <w:p>
            <w:pPr>
              <w:pStyle w:val="229"/>
              <w:numPr>
                <w:ilvl w:val="0"/>
                <w:numId w:val="366"/>
              </w:numPr>
              <w:spacing w:after="12"/>
              <w:ind w:firstLineChars="0"/>
              <w:rPr>
                <w:szCs w:val="21"/>
              </w:rPr>
            </w:pPr>
            <w:r>
              <w:rPr>
                <w:rFonts w:hint="eastAsia"/>
              </w:rPr>
              <w:t>设置轮</w:t>
            </w:r>
            <w:r>
              <w:t>询周期</w:t>
            </w:r>
            <w:r>
              <w:rPr>
                <w:rFonts w:hint="eastAsia"/>
              </w:rPr>
              <w:t>、</w:t>
            </w:r>
            <w:r>
              <w:t>递归次数等并启动轮询</w:t>
            </w:r>
            <w:r>
              <w:rPr>
                <w:rFonts w:hint="eastAsia"/>
              </w:rPr>
              <w:t>任务；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r>
              <w:rPr>
                <w:rFonts w:hint="eastAsia"/>
              </w:rPr>
              <w:t>网管系统能够</w:t>
            </w:r>
            <w:r>
              <w:t>根据</w:t>
            </w:r>
            <w:r>
              <w:rPr>
                <w:rFonts w:hint="eastAsia"/>
              </w:rPr>
              <w:t>用户设置</w:t>
            </w:r>
            <w:r>
              <w:t>的轮</w:t>
            </w:r>
            <w:r>
              <w:rPr>
                <w:rFonts w:hint="eastAsia"/>
              </w:rPr>
              <w:t>询</w:t>
            </w:r>
            <w:r>
              <w:t>任务</w:t>
            </w:r>
            <w:r>
              <w:rPr>
                <w:rFonts w:hint="eastAsia" w:ascii="Arial" w:hAnsi="Arial"/>
                <w:szCs w:val="21"/>
              </w:rPr>
              <w:t>，自动向设备发送轮询命令，查询设备的最新状态，任务结束后产生相关的轮询统计报表,多次轮询失败的设备产生脱网告警。</w:t>
            </w:r>
          </w:p>
        </w:tc>
      </w:tr>
    </w:tbl>
    <w:p>
      <w:pPr>
        <w:pStyle w:val="65"/>
      </w:pPr>
    </w:p>
    <w:p>
      <w:pPr>
        <w:pStyle w:val="65"/>
      </w:pPr>
    </w:p>
    <w:p>
      <w:pPr>
        <w:pStyle w:val="129"/>
        <w:numPr>
          <w:ilvl w:val="2"/>
          <w:numId w:val="21"/>
        </w:numPr>
        <w:spacing w:before="156" w:after="156"/>
        <w:outlineLvl w:val="3"/>
      </w:pPr>
      <w:r>
        <w:rPr>
          <w:rFonts w:hint="eastAsia"/>
        </w:rPr>
        <w:t>轮询监视与统计</w:t>
      </w: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操作维护工具</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轮询监视与统计</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widowControl/>
              <w:tabs>
                <w:tab w:val="left" w:pos="420"/>
              </w:tabs>
              <w:contextualSpacing/>
              <w:jc w:val="left"/>
              <w:rPr>
                <w:szCs w:val="21"/>
              </w:rPr>
            </w:pPr>
            <w:r>
              <w:rPr>
                <w:rFonts w:hint="eastAsia"/>
                <w:szCs w:val="21"/>
              </w:rPr>
              <w:t>OMC及直放</w:t>
            </w:r>
            <w:r>
              <w:rPr>
                <w:szCs w:val="21"/>
              </w:rPr>
              <w:t>站设备</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spacing w:after="12"/>
              <w:rPr>
                <w:kern w:val="0"/>
                <w:szCs w:val="20"/>
              </w:rPr>
            </w:pPr>
            <w:r>
              <w:rPr>
                <w:rFonts w:hint="eastAsia"/>
                <w:kern w:val="0"/>
                <w:szCs w:val="20"/>
              </w:rPr>
              <w:t>1.网络及网管系统运行正常。</w:t>
            </w:r>
          </w:p>
          <w:p>
            <w:pPr>
              <w:spacing w:after="12"/>
              <w:rPr>
                <w:kern w:val="0"/>
                <w:szCs w:val="20"/>
              </w:rPr>
            </w:pPr>
            <w:r>
              <w:rPr>
                <w:rFonts w:hint="eastAsia"/>
                <w:szCs w:val="21"/>
              </w:rPr>
              <w:t>2.直放</w:t>
            </w:r>
            <w:r>
              <w:rPr>
                <w:szCs w:val="21"/>
              </w:rPr>
              <w:t>站设备</w:t>
            </w:r>
            <w:r>
              <w:rPr>
                <w:rFonts w:hint="eastAsia"/>
                <w:kern w:val="0"/>
                <w:szCs w:val="20"/>
              </w:rPr>
              <w:t>运行正常。</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numPr>
                <w:ilvl w:val="0"/>
                <w:numId w:val="367"/>
              </w:numPr>
              <w:spacing w:after="12"/>
              <w:ind w:firstLineChars="0"/>
              <w:rPr>
                <w:szCs w:val="21"/>
              </w:rPr>
            </w:pPr>
            <w:r>
              <w:rPr>
                <w:rFonts w:hint="eastAsia"/>
              </w:rPr>
              <w:t>登录网管系统，设置轮询任务并启动</w:t>
            </w:r>
          </w:p>
          <w:p>
            <w:pPr>
              <w:pStyle w:val="229"/>
              <w:numPr>
                <w:ilvl w:val="0"/>
                <w:numId w:val="367"/>
              </w:numPr>
              <w:spacing w:after="12"/>
              <w:ind w:firstLineChars="0"/>
              <w:rPr>
                <w:szCs w:val="21"/>
              </w:rPr>
            </w:pPr>
            <w:r>
              <w:rPr>
                <w:rFonts w:hint="eastAsia"/>
              </w:rPr>
              <w:t>查看</w:t>
            </w:r>
            <w:r>
              <w:t>轮询监控结果与统计情况</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pPr>
              <w:rPr>
                <w:rFonts w:ascii="Arial" w:hAnsi="Arial"/>
                <w:szCs w:val="21"/>
              </w:rPr>
            </w:pPr>
            <w:r>
              <w:rPr>
                <w:rFonts w:hint="eastAsia"/>
              </w:rPr>
              <w:t>1. 查看</w:t>
            </w:r>
            <w:r>
              <w:rPr>
                <w:rFonts w:hint="eastAsia" w:ascii="Arial" w:hAnsi="Arial"/>
                <w:szCs w:val="21"/>
              </w:rPr>
              <w:t>轮询报告，网管</w:t>
            </w:r>
            <w:r>
              <w:rPr>
                <w:rFonts w:ascii="Arial" w:hAnsi="Arial"/>
                <w:szCs w:val="21"/>
              </w:rPr>
              <w:t>系统能够</w:t>
            </w:r>
            <w:r>
              <w:rPr>
                <w:rFonts w:hint="eastAsia" w:ascii="Arial" w:hAnsi="Arial"/>
                <w:szCs w:val="21"/>
              </w:rPr>
              <w:t>给出轮询成功率的统计情况</w:t>
            </w:r>
          </w:p>
          <w:p>
            <w:pPr>
              <w:rPr>
                <w:rFonts w:ascii="Arial" w:hAnsi="Arial"/>
                <w:szCs w:val="21"/>
              </w:rPr>
            </w:pPr>
            <w:r>
              <w:rPr>
                <w:rFonts w:ascii="Arial" w:hAnsi="Arial"/>
                <w:szCs w:val="21"/>
              </w:rPr>
              <w:t>2.</w:t>
            </w:r>
            <w:r>
              <w:rPr>
                <w:rFonts w:hint="eastAsia" w:ascii="Arial" w:hAnsi="Arial"/>
                <w:szCs w:val="21"/>
              </w:rPr>
              <w:t xml:space="preserve"> 对于轮询成功的，能查看到该设备的详细信息</w:t>
            </w:r>
          </w:p>
          <w:p>
            <w:r>
              <w:rPr>
                <w:rFonts w:hint="eastAsia" w:ascii="Arial" w:hAnsi="Arial"/>
                <w:szCs w:val="21"/>
              </w:rPr>
              <w:t>3．查看轮询结果生成相应报表，</w:t>
            </w:r>
            <w:r>
              <w:rPr>
                <w:rFonts w:ascii="Arial" w:hAnsi="Arial"/>
                <w:szCs w:val="21"/>
              </w:rPr>
              <w:t>要求</w:t>
            </w:r>
            <w:r>
              <w:rPr>
                <w:rFonts w:hint="eastAsia" w:ascii="Arial" w:hAnsi="Arial"/>
                <w:szCs w:val="21"/>
              </w:rPr>
              <w:t>支持</w:t>
            </w:r>
            <w:r>
              <w:rPr>
                <w:rFonts w:ascii="Arial" w:hAnsi="Arial"/>
                <w:szCs w:val="21"/>
              </w:rPr>
              <w:t>如下字段：</w:t>
            </w:r>
          </w:p>
          <w:tbl>
            <w:tblPr>
              <w:tblStyle w:val="8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7"/>
              <w:gridCol w:w="5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494" w:type="dxa"/>
                  <w:shd w:val="clear" w:color="auto" w:fill="B3B3B3"/>
                </w:tcPr>
                <w:p>
                  <w:pPr>
                    <w:spacing w:line="300" w:lineRule="auto"/>
                    <w:ind w:firstLine="420"/>
                    <w:jc w:val="center"/>
                    <w:rPr>
                      <w:b/>
                      <w:szCs w:val="21"/>
                    </w:rPr>
                  </w:pPr>
                  <w:r>
                    <w:rPr>
                      <w:b/>
                      <w:szCs w:val="21"/>
                    </w:rPr>
                    <w:t>报</w:t>
                  </w:r>
                  <w:r>
                    <w:rPr>
                      <w:rFonts w:hint="eastAsia"/>
                      <w:b/>
                      <w:szCs w:val="21"/>
                    </w:rPr>
                    <w:t>表</w:t>
                  </w:r>
                  <w:r>
                    <w:rPr>
                      <w:b/>
                      <w:szCs w:val="21"/>
                    </w:rPr>
                    <w:t>参数</w:t>
                  </w:r>
                </w:p>
              </w:tc>
              <w:tc>
                <w:tcPr>
                  <w:tcW w:w="5652" w:type="dxa"/>
                  <w:shd w:val="clear" w:color="auto" w:fill="B3B3B3"/>
                </w:tcPr>
                <w:p>
                  <w:pPr>
                    <w:spacing w:line="300" w:lineRule="auto"/>
                    <w:ind w:firstLine="420"/>
                    <w:jc w:val="center"/>
                    <w:rPr>
                      <w:b/>
                      <w:szCs w:val="21"/>
                    </w:rPr>
                  </w:pPr>
                  <w:r>
                    <w:rPr>
                      <w:b/>
                      <w:szCs w:val="21"/>
                    </w:rPr>
                    <w:t>参数说</w:t>
                  </w:r>
                  <w:r>
                    <w:rPr>
                      <w:rFonts w:hint="eastAsia"/>
                      <w:b/>
                      <w:szCs w:val="21"/>
                    </w:rPr>
                    <w:t>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494" w:type="dxa"/>
                </w:tcPr>
                <w:p>
                  <w:pPr>
                    <w:spacing w:line="300" w:lineRule="auto"/>
                    <w:ind w:firstLine="420"/>
                    <w:rPr>
                      <w:szCs w:val="21"/>
                    </w:rPr>
                  </w:pPr>
                  <w:r>
                    <w:rPr>
                      <w:szCs w:val="21"/>
                    </w:rPr>
                    <w:t>序号</w:t>
                  </w:r>
                </w:p>
              </w:tc>
              <w:tc>
                <w:tcPr>
                  <w:tcW w:w="5652" w:type="dxa"/>
                </w:tcPr>
                <w:p>
                  <w:pPr>
                    <w:spacing w:line="300" w:lineRule="auto"/>
                    <w:ind w:firstLine="420"/>
                    <w:rPr>
                      <w:szCs w:val="21"/>
                    </w:rPr>
                  </w:pPr>
                  <w:r>
                    <w:rPr>
                      <w:rFonts w:hint="eastAsia"/>
                      <w:szCs w:val="21"/>
                    </w:rPr>
                    <w:t>信息序列</w:t>
                  </w:r>
                  <w:r>
                    <w:rPr>
                      <w:szCs w:val="21"/>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494" w:type="dxa"/>
                </w:tcPr>
                <w:p>
                  <w:pPr>
                    <w:spacing w:line="300" w:lineRule="auto"/>
                    <w:ind w:firstLine="420"/>
                    <w:rPr>
                      <w:szCs w:val="21"/>
                    </w:rPr>
                  </w:pPr>
                  <w:r>
                    <w:rPr>
                      <w:rFonts w:hint="eastAsia"/>
                      <w:szCs w:val="21"/>
                    </w:rPr>
                    <w:t>站</w:t>
                  </w:r>
                  <w:r>
                    <w:rPr>
                      <w:szCs w:val="21"/>
                    </w:rPr>
                    <w:t>点</w:t>
                  </w:r>
                  <w:r>
                    <w:rPr>
                      <w:rFonts w:hint="eastAsia"/>
                      <w:szCs w:val="21"/>
                    </w:rPr>
                    <w:t>名</w:t>
                  </w:r>
                  <w:r>
                    <w:rPr>
                      <w:szCs w:val="21"/>
                    </w:rPr>
                    <w:t>称</w:t>
                  </w:r>
                </w:p>
              </w:tc>
              <w:tc>
                <w:tcPr>
                  <w:tcW w:w="5652" w:type="dxa"/>
                </w:tcPr>
                <w:p>
                  <w:pPr>
                    <w:spacing w:line="300" w:lineRule="auto"/>
                    <w:ind w:firstLine="420"/>
                    <w:rPr>
                      <w:szCs w:val="21"/>
                    </w:rPr>
                  </w:pPr>
                  <w:r>
                    <w:rPr>
                      <w:rFonts w:hint="eastAsia"/>
                      <w:szCs w:val="21"/>
                    </w:rPr>
                    <w:t>直放站名</w:t>
                  </w:r>
                  <w:r>
                    <w:rPr>
                      <w:szCs w:val="21"/>
                    </w:rPr>
                    <w:t>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2494" w:type="dxa"/>
                </w:tcPr>
                <w:p>
                  <w:pPr>
                    <w:spacing w:line="300" w:lineRule="auto"/>
                    <w:ind w:firstLine="420"/>
                    <w:rPr>
                      <w:szCs w:val="21"/>
                    </w:rPr>
                  </w:pPr>
                  <w:r>
                    <w:rPr>
                      <w:szCs w:val="21"/>
                    </w:rPr>
                    <w:t>设备类别</w:t>
                  </w:r>
                </w:p>
              </w:tc>
              <w:tc>
                <w:tcPr>
                  <w:tcW w:w="5652" w:type="dxa"/>
                </w:tcPr>
                <w:p>
                  <w:pPr>
                    <w:spacing w:line="300" w:lineRule="auto"/>
                    <w:ind w:firstLine="420"/>
                    <w:rPr>
                      <w:szCs w:val="21"/>
                    </w:rPr>
                  </w:pPr>
                  <w:r>
                    <w:rPr>
                      <w:rFonts w:hint="eastAsia"/>
                      <w:szCs w:val="21"/>
                    </w:rPr>
                    <w:t>直放站</w:t>
                  </w:r>
                  <w:r>
                    <w:rPr>
                      <w:szCs w:val="21"/>
                    </w:rPr>
                    <w:t>设备类别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494" w:type="dxa"/>
                </w:tcPr>
                <w:p>
                  <w:pPr>
                    <w:spacing w:line="300" w:lineRule="auto"/>
                    <w:ind w:firstLine="420"/>
                    <w:rPr>
                      <w:szCs w:val="21"/>
                    </w:rPr>
                  </w:pPr>
                  <w:r>
                    <w:rPr>
                      <w:szCs w:val="21"/>
                    </w:rPr>
                    <w:t>设备</w:t>
                  </w:r>
                  <w:r>
                    <w:rPr>
                      <w:rFonts w:hint="eastAsia"/>
                      <w:szCs w:val="21"/>
                    </w:rPr>
                    <w:t>厂家</w:t>
                  </w:r>
                </w:p>
              </w:tc>
              <w:tc>
                <w:tcPr>
                  <w:tcW w:w="5652" w:type="dxa"/>
                </w:tcPr>
                <w:p>
                  <w:pPr>
                    <w:spacing w:line="300" w:lineRule="auto"/>
                    <w:ind w:firstLine="420"/>
                    <w:rPr>
                      <w:szCs w:val="21"/>
                    </w:rPr>
                  </w:pPr>
                  <w:r>
                    <w:rPr>
                      <w:rFonts w:hint="eastAsia"/>
                      <w:szCs w:val="21"/>
                    </w:rPr>
                    <w:t>直放站的生</w:t>
                  </w:r>
                  <w:r>
                    <w:rPr>
                      <w:szCs w:val="21"/>
                    </w:rPr>
                    <w:t>产设备</w:t>
                  </w:r>
                  <w:r>
                    <w:rPr>
                      <w:rFonts w:hint="eastAsia"/>
                      <w:szCs w:val="21"/>
                    </w:rPr>
                    <w:t>厂家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494" w:type="dxa"/>
                </w:tcPr>
                <w:p>
                  <w:pPr>
                    <w:spacing w:line="300" w:lineRule="auto"/>
                    <w:ind w:firstLine="420"/>
                    <w:rPr>
                      <w:szCs w:val="21"/>
                    </w:rPr>
                  </w:pPr>
                  <w:r>
                    <w:rPr>
                      <w:szCs w:val="21"/>
                    </w:rPr>
                    <w:t>轮询时间</w:t>
                  </w:r>
                </w:p>
              </w:tc>
              <w:tc>
                <w:tcPr>
                  <w:tcW w:w="5652" w:type="dxa"/>
                </w:tcPr>
                <w:p>
                  <w:pPr>
                    <w:spacing w:line="300" w:lineRule="auto"/>
                    <w:ind w:firstLine="420"/>
                    <w:rPr>
                      <w:szCs w:val="21"/>
                    </w:rPr>
                  </w:pPr>
                  <w:r>
                    <w:rPr>
                      <w:rFonts w:hint="eastAsia"/>
                      <w:szCs w:val="21"/>
                    </w:rPr>
                    <w:t>站</w:t>
                  </w:r>
                  <w:r>
                    <w:rPr>
                      <w:szCs w:val="21"/>
                    </w:rPr>
                    <w:t>点轮询的发</w:t>
                  </w:r>
                  <w:r>
                    <w:rPr>
                      <w:rFonts w:hint="eastAsia"/>
                      <w:szCs w:val="21"/>
                    </w:rPr>
                    <w:t>送</w:t>
                  </w:r>
                  <w:r>
                    <w:rPr>
                      <w:szCs w:val="21"/>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494" w:type="dxa"/>
                </w:tcPr>
                <w:p>
                  <w:pPr>
                    <w:spacing w:line="300" w:lineRule="auto"/>
                    <w:ind w:firstLine="420"/>
                    <w:rPr>
                      <w:szCs w:val="21"/>
                    </w:rPr>
                  </w:pPr>
                  <w:r>
                    <w:rPr>
                      <w:szCs w:val="21"/>
                    </w:rPr>
                    <w:t>轮询结</w:t>
                  </w:r>
                  <w:r>
                    <w:rPr>
                      <w:rFonts w:hint="eastAsia"/>
                      <w:szCs w:val="21"/>
                    </w:rPr>
                    <w:t>果</w:t>
                  </w:r>
                </w:p>
              </w:tc>
              <w:tc>
                <w:tcPr>
                  <w:tcW w:w="5652" w:type="dxa"/>
                </w:tcPr>
                <w:p>
                  <w:pPr>
                    <w:spacing w:line="300" w:lineRule="auto"/>
                    <w:ind w:firstLine="420"/>
                    <w:rPr>
                      <w:szCs w:val="21"/>
                    </w:rPr>
                  </w:pPr>
                  <w:r>
                    <w:rPr>
                      <w:szCs w:val="21"/>
                    </w:rPr>
                    <w:t>轮询结</w:t>
                  </w:r>
                  <w:r>
                    <w:rPr>
                      <w:rFonts w:hint="eastAsia"/>
                      <w:szCs w:val="21"/>
                    </w:rPr>
                    <w:t>果分</w:t>
                  </w:r>
                  <w:r>
                    <w:rPr>
                      <w:szCs w:val="21"/>
                    </w:rPr>
                    <w:t>为两</w:t>
                  </w:r>
                  <w:r>
                    <w:rPr>
                      <w:rFonts w:hint="eastAsia"/>
                      <w:szCs w:val="21"/>
                    </w:rPr>
                    <w:t>种：</w:t>
                  </w:r>
                  <w:r>
                    <w:rPr>
                      <w:szCs w:val="21"/>
                    </w:rPr>
                    <w:t>轮询</w:t>
                  </w:r>
                  <w:r>
                    <w:rPr>
                      <w:rFonts w:hint="eastAsia"/>
                      <w:szCs w:val="21"/>
                    </w:rPr>
                    <w:t>正常和</w:t>
                  </w:r>
                  <w:r>
                    <w:rPr>
                      <w:szCs w:val="21"/>
                    </w:rPr>
                    <w:t>轮询</w:t>
                  </w:r>
                  <w:r>
                    <w:rPr>
                      <w:rFonts w:hint="eastAsia"/>
                      <w:szCs w:val="21"/>
                    </w:rPr>
                    <w:t>失</w:t>
                  </w:r>
                  <w:r>
                    <w:rPr>
                      <w:szCs w:val="21"/>
                    </w:rPr>
                    <w:t>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jc w:val="center"/>
              </w:trPr>
              <w:tc>
                <w:tcPr>
                  <w:tcW w:w="2494" w:type="dxa"/>
                </w:tcPr>
                <w:p>
                  <w:pPr>
                    <w:spacing w:line="300" w:lineRule="auto"/>
                    <w:ind w:firstLine="420"/>
                    <w:rPr>
                      <w:szCs w:val="21"/>
                    </w:rPr>
                  </w:pPr>
                  <w:r>
                    <w:rPr>
                      <w:szCs w:val="21"/>
                    </w:rPr>
                    <w:t>设备状态</w:t>
                  </w:r>
                </w:p>
              </w:tc>
              <w:tc>
                <w:tcPr>
                  <w:tcW w:w="5652" w:type="dxa"/>
                </w:tcPr>
                <w:p>
                  <w:pPr>
                    <w:spacing w:line="300" w:lineRule="auto"/>
                    <w:ind w:firstLine="420"/>
                    <w:rPr>
                      <w:szCs w:val="21"/>
                    </w:rPr>
                  </w:pPr>
                  <w:r>
                    <w:rPr>
                      <w:szCs w:val="21"/>
                    </w:rPr>
                    <w:t>设备</w:t>
                  </w:r>
                  <w:r>
                    <w:rPr>
                      <w:rFonts w:hint="eastAsia"/>
                      <w:szCs w:val="21"/>
                    </w:rPr>
                    <w:t>工作</w:t>
                  </w:r>
                  <w:r>
                    <w:rPr>
                      <w:szCs w:val="21"/>
                    </w:rPr>
                    <w:t>状态</w:t>
                  </w:r>
                  <w:r>
                    <w:rPr>
                      <w:rFonts w:hint="eastAsia"/>
                      <w:szCs w:val="21"/>
                    </w:rPr>
                    <w:t>：正常、告警和未知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 w:hRule="atLeast"/>
                <w:jc w:val="center"/>
              </w:trPr>
              <w:tc>
                <w:tcPr>
                  <w:tcW w:w="2494" w:type="dxa"/>
                </w:tcPr>
                <w:p>
                  <w:pPr>
                    <w:spacing w:line="300" w:lineRule="auto"/>
                    <w:ind w:firstLine="420"/>
                    <w:rPr>
                      <w:szCs w:val="21"/>
                    </w:rPr>
                  </w:pPr>
                  <w:r>
                    <w:rPr>
                      <w:szCs w:val="21"/>
                    </w:rPr>
                    <w:t>错误</w:t>
                  </w:r>
                  <w:r>
                    <w:rPr>
                      <w:rFonts w:hint="eastAsia"/>
                      <w:szCs w:val="21"/>
                    </w:rPr>
                    <w:t>原因</w:t>
                  </w:r>
                </w:p>
              </w:tc>
              <w:tc>
                <w:tcPr>
                  <w:tcW w:w="5652" w:type="dxa"/>
                </w:tcPr>
                <w:p>
                  <w:pPr>
                    <w:spacing w:line="300" w:lineRule="auto"/>
                    <w:ind w:firstLine="420"/>
                    <w:rPr>
                      <w:szCs w:val="21"/>
                    </w:rPr>
                  </w:pPr>
                  <w:r>
                    <w:rPr>
                      <w:szCs w:val="21"/>
                    </w:rPr>
                    <w:t>错误</w:t>
                  </w:r>
                  <w:r>
                    <w:rPr>
                      <w:rFonts w:hint="eastAsia"/>
                      <w:szCs w:val="21"/>
                    </w:rPr>
                    <w:t>原因分几种：正常返回、</w:t>
                  </w:r>
                  <w:r>
                    <w:rPr>
                      <w:szCs w:val="21"/>
                    </w:rPr>
                    <w:t>连</w:t>
                  </w:r>
                  <w:r>
                    <w:rPr>
                      <w:rFonts w:hint="eastAsia"/>
                      <w:szCs w:val="21"/>
                    </w:rPr>
                    <w:t>接失</w:t>
                  </w:r>
                  <w:r>
                    <w:rPr>
                      <w:szCs w:val="21"/>
                    </w:rPr>
                    <w:t>败</w:t>
                  </w:r>
                  <w:r>
                    <w:rPr>
                      <w:rFonts w:hint="eastAsia"/>
                      <w:szCs w:val="21"/>
                    </w:rPr>
                    <w:t>、返回超</w:t>
                  </w:r>
                  <w:r>
                    <w:rPr>
                      <w:szCs w:val="21"/>
                    </w:rPr>
                    <w:t>时</w:t>
                  </w:r>
                </w:p>
              </w:tc>
            </w:tr>
          </w:tbl>
          <w:p>
            <w:r>
              <w:t>4.</w:t>
            </w:r>
            <w:r>
              <w:rPr>
                <w:rFonts w:hint="eastAsia" w:ascii="Arial" w:hAnsi="Arial"/>
                <w:szCs w:val="21"/>
              </w:rPr>
              <w:t xml:space="preserve"> 轮询的结果可以按照时间段、设备厂家、代维公司进行统计，可使用直方图和表格显示，可以导出统计数据</w:t>
            </w:r>
          </w:p>
        </w:tc>
      </w:tr>
    </w:tbl>
    <w:p>
      <w:pPr>
        <w:pStyle w:val="65"/>
      </w:pPr>
    </w:p>
    <w:p>
      <w:pPr>
        <w:pStyle w:val="129"/>
        <w:numPr>
          <w:ilvl w:val="2"/>
          <w:numId w:val="21"/>
        </w:numPr>
        <w:spacing w:before="156" w:after="156"/>
        <w:outlineLvl w:val="3"/>
      </w:pPr>
      <w:r>
        <w:rPr>
          <w:rFonts w:hint="eastAsia"/>
        </w:rPr>
        <w:t>轮询日测报表</w:t>
      </w:r>
    </w:p>
    <w:tbl>
      <w:tblPr>
        <w:tblStyle w:val="89"/>
        <w:tblW w:w="4855" w:type="pct"/>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15" w:type="dxa"/>
          <w:bottom w:w="0" w:type="dxa"/>
          <w:right w:w="115" w:type="dxa"/>
        </w:tblCellMar>
      </w:tblPr>
      <w:tblGrid>
        <w:gridCol w:w="1301"/>
        <w:gridCol w:w="8005"/>
      </w:tblGrid>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测试分类:</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操作维护工具</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测试用例：</w:t>
            </w:r>
          </w:p>
        </w:tc>
        <w:tc>
          <w:tcPr>
            <w:tcW w:w="4301"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rPr>
              <w:t>轮询日测报表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测试工具：</w:t>
            </w:r>
          </w:p>
        </w:tc>
        <w:tc>
          <w:tcPr>
            <w:tcW w:w="4301" w:type="pct"/>
            <w:tcBorders>
              <w:top w:val="outset" w:color="auto" w:sz="6" w:space="0"/>
              <w:left w:val="outset" w:color="auto" w:sz="6" w:space="0"/>
              <w:bottom w:val="outset" w:color="auto" w:sz="6" w:space="0"/>
              <w:right w:val="outset" w:color="auto" w:sz="6" w:space="0"/>
            </w:tcBorders>
            <w:vAlign w:val="center"/>
          </w:tcPr>
          <w:p>
            <w:pPr>
              <w:widowControl/>
              <w:tabs>
                <w:tab w:val="left" w:pos="420"/>
              </w:tabs>
              <w:contextualSpacing/>
              <w:jc w:val="left"/>
              <w:rPr>
                <w:szCs w:val="21"/>
              </w:rPr>
            </w:pPr>
            <w:r>
              <w:rPr>
                <w:rFonts w:hint="eastAsia"/>
                <w:szCs w:val="21"/>
              </w:rPr>
              <w:t>OMC及直放</w:t>
            </w:r>
            <w:r>
              <w:rPr>
                <w:szCs w:val="21"/>
              </w:rPr>
              <w:t>站设备</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预置条件:</w:t>
            </w:r>
          </w:p>
        </w:tc>
        <w:tc>
          <w:tcPr>
            <w:tcW w:w="4301" w:type="pct"/>
            <w:tcBorders>
              <w:top w:val="outset" w:color="auto" w:sz="6" w:space="0"/>
              <w:left w:val="outset" w:color="auto" w:sz="6" w:space="0"/>
              <w:bottom w:val="outset" w:color="auto" w:sz="6" w:space="0"/>
              <w:right w:val="outset" w:color="auto" w:sz="6" w:space="0"/>
            </w:tcBorders>
            <w:vAlign w:val="center"/>
          </w:tcPr>
          <w:p>
            <w:pPr>
              <w:spacing w:after="12"/>
              <w:rPr>
                <w:kern w:val="0"/>
                <w:szCs w:val="20"/>
              </w:rPr>
            </w:pPr>
            <w:r>
              <w:rPr>
                <w:rFonts w:hint="eastAsia"/>
                <w:kern w:val="0"/>
                <w:szCs w:val="20"/>
              </w:rPr>
              <w:t>1.网络及网管系统运行正常。</w:t>
            </w:r>
          </w:p>
          <w:p>
            <w:pPr>
              <w:spacing w:after="12"/>
              <w:rPr>
                <w:kern w:val="0"/>
                <w:szCs w:val="20"/>
              </w:rPr>
            </w:pPr>
            <w:r>
              <w:rPr>
                <w:rFonts w:hint="eastAsia"/>
                <w:szCs w:val="21"/>
              </w:rPr>
              <w:t>2.直放</w:t>
            </w:r>
            <w:r>
              <w:rPr>
                <w:szCs w:val="21"/>
              </w:rPr>
              <w:t>站设备</w:t>
            </w:r>
            <w:r>
              <w:rPr>
                <w:rFonts w:hint="eastAsia"/>
                <w:kern w:val="0"/>
                <w:szCs w:val="20"/>
              </w:rPr>
              <w:t>运行正常。</w:t>
            </w:r>
          </w:p>
          <w:p>
            <w:pPr>
              <w:spacing w:after="12"/>
              <w:rPr>
                <w:kern w:val="0"/>
                <w:szCs w:val="20"/>
              </w:rPr>
            </w:pPr>
            <w:r>
              <w:rPr>
                <w:rFonts w:hint="eastAsia"/>
                <w:kern w:val="0"/>
                <w:szCs w:val="20"/>
              </w:rPr>
              <w:t>3.提前网管</w:t>
            </w:r>
            <w:r>
              <w:rPr>
                <w:kern w:val="0"/>
                <w:szCs w:val="20"/>
              </w:rPr>
              <w:t>系统上</w:t>
            </w:r>
            <w:r>
              <w:rPr>
                <w:rFonts w:hint="eastAsia"/>
                <w:kern w:val="0"/>
                <w:szCs w:val="20"/>
              </w:rPr>
              <w:t>已</w:t>
            </w:r>
            <w:r>
              <w:rPr>
                <w:kern w:val="0"/>
                <w:szCs w:val="20"/>
              </w:rPr>
              <w:t>有</w:t>
            </w:r>
            <w:r>
              <w:rPr>
                <w:rFonts w:hint="eastAsia"/>
                <w:kern w:val="0"/>
                <w:szCs w:val="20"/>
              </w:rPr>
              <w:t>前</w:t>
            </w:r>
            <w:r>
              <w:rPr>
                <w:kern w:val="0"/>
                <w:szCs w:val="20"/>
              </w:rPr>
              <w:t>一天或之前创建的</w:t>
            </w:r>
            <w:r>
              <w:rPr>
                <w:rFonts w:hint="eastAsia"/>
                <w:kern w:val="0"/>
                <w:szCs w:val="20"/>
              </w:rPr>
              <w:t>轮</w:t>
            </w:r>
            <w:r>
              <w:rPr>
                <w:kern w:val="0"/>
                <w:szCs w:val="20"/>
              </w:rPr>
              <w:t>询任务</w:t>
            </w:r>
            <w:r>
              <w:rPr>
                <w:rFonts w:hint="eastAsia"/>
                <w:kern w:val="0"/>
                <w:szCs w:val="20"/>
              </w:rPr>
              <w:t>并</w:t>
            </w:r>
            <w:r>
              <w:rPr>
                <w:kern w:val="0"/>
                <w:szCs w:val="20"/>
              </w:rPr>
              <w:t>启动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szCs w:val="21"/>
              </w:rPr>
              <w:t>测试步骤:</w:t>
            </w:r>
          </w:p>
        </w:tc>
        <w:tc>
          <w:tcPr>
            <w:tcW w:w="4301" w:type="pct"/>
            <w:tcBorders>
              <w:top w:val="outset" w:color="auto" w:sz="6" w:space="0"/>
              <w:left w:val="outset" w:color="auto" w:sz="6" w:space="0"/>
              <w:bottom w:val="outset" w:color="auto" w:sz="6" w:space="0"/>
              <w:right w:val="outset" w:color="auto" w:sz="6" w:space="0"/>
            </w:tcBorders>
            <w:vAlign w:val="center"/>
          </w:tcPr>
          <w:p>
            <w:pPr>
              <w:pStyle w:val="229"/>
              <w:numPr>
                <w:ilvl w:val="0"/>
                <w:numId w:val="368"/>
              </w:numPr>
              <w:spacing w:after="12"/>
              <w:ind w:firstLineChars="0"/>
            </w:pPr>
            <w:r>
              <w:rPr>
                <w:rFonts w:hint="eastAsia"/>
              </w:rPr>
              <w:t>登录网管系统，进入日</w:t>
            </w:r>
            <w:r>
              <w:t>测报表</w:t>
            </w:r>
            <w:r>
              <w:rPr>
                <w:rFonts w:hint="eastAsia"/>
              </w:rPr>
              <w:t>页面；</w:t>
            </w:r>
          </w:p>
          <w:p>
            <w:pPr>
              <w:pStyle w:val="229"/>
              <w:numPr>
                <w:ilvl w:val="0"/>
                <w:numId w:val="368"/>
              </w:numPr>
              <w:spacing w:after="12"/>
              <w:ind w:left="358" w:hanging="358" w:firstLineChars="0"/>
              <w:rPr>
                <w:szCs w:val="21"/>
              </w:rPr>
            </w:pPr>
            <w:r>
              <w:rPr>
                <w:rFonts w:hint="eastAsia"/>
              </w:rPr>
              <w:t>查看日测</w:t>
            </w:r>
            <w:r>
              <w:t>报表</w:t>
            </w:r>
          </w:p>
        </w:tc>
      </w:tr>
      <w:tr>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15" w:type="dxa"/>
            <w:bottom w:w="0" w:type="dxa"/>
            <w:right w:w="115" w:type="dxa"/>
          </w:tblCellMar>
        </w:tblPrEx>
        <w:trPr>
          <w:trHeight w:val="20" w:hRule="atLeast"/>
          <w:jc w:val="center"/>
        </w:trPr>
        <w:tc>
          <w:tcPr>
            <w:tcW w:w="699" w:type="pct"/>
            <w:tcBorders>
              <w:top w:val="outset" w:color="auto" w:sz="6" w:space="0"/>
              <w:left w:val="outset" w:color="auto" w:sz="6" w:space="0"/>
              <w:bottom w:val="outset" w:color="auto" w:sz="6" w:space="0"/>
              <w:right w:val="outset" w:color="auto" w:sz="6" w:space="0"/>
            </w:tcBorders>
            <w:vAlign w:val="center"/>
          </w:tcPr>
          <w:p>
            <w:pPr>
              <w:rPr>
                <w:szCs w:val="21"/>
              </w:rPr>
            </w:pPr>
            <w:r>
              <w:rPr>
                <w:rFonts w:hint="eastAsia"/>
                <w:szCs w:val="21"/>
              </w:rPr>
              <w:t>预期结果</w:t>
            </w:r>
            <w:r>
              <w:rPr>
                <w:szCs w:val="21"/>
              </w:rPr>
              <w:t>：</w:t>
            </w:r>
          </w:p>
        </w:tc>
        <w:tc>
          <w:tcPr>
            <w:tcW w:w="4301" w:type="pct"/>
            <w:tcBorders>
              <w:top w:val="outset" w:color="auto" w:sz="6" w:space="0"/>
              <w:left w:val="outset" w:color="auto" w:sz="6" w:space="0"/>
              <w:bottom w:val="outset" w:color="auto" w:sz="6" w:space="0"/>
              <w:right w:val="outset" w:color="auto" w:sz="6" w:space="0"/>
            </w:tcBorders>
            <w:vAlign w:val="center"/>
          </w:tcPr>
          <w:p>
            <w:r>
              <w:rPr>
                <w:rFonts w:hint="eastAsia"/>
              </w:rPr>
              <w:t>网管</w:t>
            </w:r>
            <w:r>
              <w:t>系统可按天生成直放站的在线情况报表，可看到时间、</w:t>
            </w:r>
            <w:r>
              <w:rPr>
                <w:rFonts w:hint="eastAsia"/>
              </w:rPr>
              <w:t>当天</w:t>
            </w:r>
            <w:r>
              <w:t>最后</w:t>
            </w:r>
            <w:r>
              <w:rPr>
                <w:rFonts w:hint="eastAsia"/>
              </w:rPr>
              <w:t>通信</w:t>
            </w:r>
            <w:r>
              <w:t>时间、设备状态</w:t>
            </w:r>
            <w:r>
              <w:rPr>
                <w:rFonts w:hint="eastAsia"/>
              </w:rPr>
              <w:t>、</w:t>
            </w:r>
            <w:r>
              <w:t>轮询参数的最新值等</w:t>
            </w:r>
            <w:r>
              <w:rPr>
                <w:rFonts w:hint="eastAsia"/>
              </w:rPr>
              <w:t>。</w:t>
            </w:r>
          </w:p>
        </w:tc>
      </w:tr>
    </w:tbl>
    <w:p>
      <w:pPr>
        <w:pStyle w:val="65"/>
      </w:pPr>
    </w:p>
    <w:p>
      <w:pPr>
        <w:pStyle w:val="65"/>
        <w:ind w:firstLine="0" w:firstLineChars="0"/>
        <w:rPr>
          <w:rFonts w:ascii="Times New Roman"/>
          <w:b/>
        </w:rPr>
      </w:pPr>
    </w:p>
    <w:p>
      <w:pPr>
        <w:pStyle w:val="229"/>
        <w:widowControl/>
        <w:tabs>
          <w:tab w:val="left" w:pos="420"/>
        </w:tabs>
        <w:ind w:left="420" w:firstLine="0" w:firstLineChars="0"/>
        <w:contextualSpacing/>
        <w:jc w:val="left"/>
      </w:pPr>
    </w:p>
    <w:sectPr>
      <w:headerReference r:id="rId5" w:type="default"/>
      <w:footerReference r:id="rId6" w:type="default"/>
      <w:pgSz w:w="11906" w:h="16838"/>
      <w:pgMar w:top="567" w:right="1134" w:bottom="1134" w:left="1418" w:header="1418" w:footer="1134" w:gutter="0"/>
      <w:pgNumType w:start="1"/>
      <w:cols w:space="425" w:num="1"/>
      <w:formProt w:val="0"/>
      <w:docGrid w:type="lines" w:linePitch="312"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altName w:val="Yu Gothic UI"/>
    <w:panose1 w:val="02020609040205080304"/>
    <w:charset w:val="80"/>
    <w:family w:val="modern"/>
    <w:pitch w:val="default"/>
    <w:sig w:usb0="00000000" w:usb1="00000000" w:usb2="00000012" w:usb3="00000000" w:csb0="0002009F"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TimesNewRomanPSMT">
    <w:altName w:val="Times New Roman"/>
    <w:panose1 w:val="00000000000000000000"/>
    <w:charset w:val="00"/>
    <w:family w:val="roman"/>
    <w:pitch w:val="default"/>
    <w:sig w:usb0="00000000" w:usb1="00000000" w:usb2="00000009" w:usb3="00000000" w:csb0="000001FF" w:csb1="00000000"/>
  </w:font>
  <w:font w:name="Wingdings-Regular">
    <w:altName w:val="Times New Roman"/>
    <w:panose1 w:val="00000000000000000000"/>
    <w:charset w:val="00"/>
    <w:family w:val="roman"/>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9" w:usb3="00000000" w:csb0="000001FF" w:csb1="0000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Times New Roman MT Extra Bold">
    <w:altName w:val="Times New Roman"/>
    <w:panose1 w:val="00000000000000000000"/>
    <w:charset w:val="00"/>
    <w:family w:val="roman"/>
    <w:pitch w:val="default"/>
    <w:sig w:usb0="00000000" w:usb1="00000000" w:usb2="00000000" w:usb3="00000000" w:csb0="00000001" w:csb1="00000000"/>
  </w:font>
  <w:font w:name="方正黑体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9"/>
    </w:pPr>
    <w:r>
      <w:fldChar w:fldCharType="begin"/>
    </w:r>
    <w:r>
      <w:instrText xml:space="preserve"> PAGE  \* MERGEFORMAT </w:instrText>
    </w:r>
    <w:r>
      <w:fldChar w:fldCharType="separate"/>
    </w:r>
    <w:r>
      <w:t>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6"/>
      <w:framePr w:wrap="around" w:vAnchor="text" w:hAnchor="margin" w:xAlign="right" w:y="1"/>
      <w:tabs>
        <w:tab w:val="center" w:pos="4153"/>
        <w:tab w:val="right" w:pos="8306"/>
      </w:tabs>
      <w:rPr>
        <w:rStyle w:val="93"/>
      </w:rPr>
    </w:pPr>
    <w:r>
      <w:rPr>
        <w:rStyle w:val="93"/>
      </w:rPr>
      <w:fldChar w:fldCharType="begin"/>
    </w:r>
    <w:r>
      <w:rPr>
        <w:rStyle w:val="93"/>
      </w:rPr>
      <w:instrText xml:space="preserve">PAGE  </w:instrText>
    </w:r>
    <w:r>
      <w:rPr>
        <w:rStyle w:val="93"/>
      </w:rPr>
      <w:fldChar w:fldCharType="separate"/>
    </w:r>
    <w:r>
      <w:rPr>
        <w:rStyle w:val="93"/>
      </w:rPr>
      <w:t>1</w:t>
    </w:r>
    <w:r>
      <w:rPr>
        <w:rStyle w:val="93"/>
      </w:rPr>
      <w:fldChar w:fldCharType="end"/>
    </w:r>
  </w:p>
  <w:p>
    <w:pPr>
      <w:pStyle w:val="56"/>
      <w:tabs>
        <w:tab w:val="center" w:pos="4153"/>
        <w:tab w:val="right"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0"/>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8"/>
      <w:tabs>
        <w:tab w:val="center" w:pos="4153"/>
        <w:tab w:val="right" w:pos="8306"/>
      </w:tabs>
      <w:jc w:val="right"/>
      <w:rPr>
        <w:rFonts w:hint="default"/>
        <w:lang w:val="en-US"/>
      </w:rPr>
    </w:pPr>
    <w:r>
      <w:rPr>
        <w:rFonts w:hint="eastAsia" w:hAnsiTheme="minorHAnsi"/>
        <w:kern w:val="2"/>
        <w:szCs w:val="24"/>
      </w:rPr>
      <w:t>中国联通5G NR数字蜂窝移动通信网社会化基站设备网管</w:t>
    </w:r>
    <w:r>
      <w:rPr>
        <w:rFonts w:hint="eastAsia" w:hAnsiTheme="minorHAnsi"/>
        <w:kern w:val="2"/>
        <w:szCs w:val="24"/>
        <w:lang w:val="en-US" w:eastAsia="zh-CN"/>
      </w:rPr>
      <w:t>OMC-R功能测试规范V1.0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49D0A4"/>
    <w:multiLevelType w:val="singleLevel"/>
    <w:tmpl w:val="9C49D0A4"/>
    <w:lvl w:ilvl="0" w:tentative="0">
      <w:start w:val="1"/>
      <w:numFmt w:val="decimal"/>
      <w:lvlText w:val="%1."/>
      <w:lvlJc w:val="left"/>
      <w:pPr>
        <w:tabs>
          <w:tab w:val="left" w:pos="312"/>
        </w:tabs>
      </w:pPr>
    </w:lvl>
  </w:abstractNum>
  <w:abstractNum w:abstractNumId="1">
    <w:nsid w:val="9E389C94"/>
    <w:multiLevelType w:val="multilevel"/>
    <w:tmpl w:val="9E389C94"/>
    <w:lvl w:ilvl="0" w:tentative="0">
      <w:start w:val="1"/>
      <w:numFmt w:val="decimal"/>
      <w:lvlText w:val="%1"/>
      <w:lvlJc w:val="left"/>
      <w:pPr>
        <w:ind w:left="425" w:hanging="425"/>
      </w:pPr>
    </w:lvl>
    <w:lvl w:ilvl="1" w:tentative="0">
      <w:start w:val="1"/>
      <w:numFmt w:val="decimal"/>
      <w:lvlText w:val="%1.%2"/>
      <w:lvlJc w:val="left"/>
      <w:pPr>
        <w:ind w:left="992"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808"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2">
    <w:nsid w:val="AC376A17"/>
    <w:multiLevelType w:val="singleLevel"/>
    <w:tmpl w:val="AC376A17"/>
    <w:lvl w:ilvl="0" w:tentative="0">
      <w:start w:val="1"/>
      <w:numFmt w:val="decimal"/>
      <w:suff w:val="space"/>
      <w:lvlText w:val="%1."/>
      <w:lvlJc w:val="left"/>
    </w:lvl>
  </w:abstractNum>
  <w:abstractNum w:abstractNumId="3">
    <w:nsid w:val="D0E924F4"/>
    <w:multiLevelType w:val="singleLevel"/>
    <w:tmpl w:val="D0E924F4"/>
    <w:lvl w:ilvl="0" w:tentative="0">
      <w:start w:val="1"/>
      <w:numFmt w:val="decimal"/>
      <w:suff w:val="space"/>
      <w:lvlText w:val="%1."/>
      <w:lvlJc w:val="left"/>
    </w:lvl>
  </w:abstractNum>
  <w:abstractNum w:abstractNumId="4">
    <w:nsid w:val="DB668AE6"/>
    <w:multiLevelType w:val="singleLevel"/>
    <w:tmpl w:val="DB668AE6"/>
    <w:lvl w:ilvl="0" w:tentative="0">
      <w:start w:val="1"/>
      <w:numFmt w:val="decimal"/>
      <w:suff w:val="space"/>
      <w:lvlText w:val="%1."/>
      <w:lvlJc w:val="left"/>
    </w:lvl>
  </w:abstractNum>
  <w:abstractNum w:abstractNumId="5">
    <w:nsid w:val="EF915C9E"/>
    <w:multiLevelType w:val="singleLevel"/>
    <w:tmpl w:val="EF915C9E"/>
    <w:lvl w:ilvl="0" w:tentative="0">
      <w:start w:val="1"/>
      <w:numFmt w:val="decimal"/>
      <w:suff w:val="space"/>
      <w:lvlText w:val="%1."/>
      <w:lvlJc w:val="left"/>
    </w:lvl>
  </w:abstractNum>
  <w:abstractNum w:abstractNumId="6">
    <w:nsid w:val="008E7172"/>
    <w:multiLevelType w:val="multilevel"/>
    <w:tmpl w:val="008E717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1857B33"/>
    <w:multiLevelType w:val="multilevel"/>
    <w:tmpl w:val="01857B33"/>
    <w:lvl w:ilvl="0" w:tentative="0">
      <w:start w:val="1"/>
      <w:numFmt w:val="decimal"/>
      <w:pStyle w:val="426"/>
      <w:lvlText w:val="%1）"/>
      <w:lvlJc w:val="left"/>
      <w:pPr>
        <w:tabs>
          <w:tab w:val="left" w:pos="2690"/>
        </w:tabs>
        <w:ind w:left="2690" w:hanging="360"/>
      </w:pPr>
      <w:rPr>
        <w:rFonts w:hint="default"/>
      </w:rPr>
    </w:lvl>
    <w:lvl w:ilvl="1" w:tentative="0">
      <w:start w:val="1"/>
      <w:numFmt w:val="bullet"/>
      <w:lvlText w:val=""/>
      <w:lvlJc w:val="left"/>
      <w:pPr>
        <w:tabs>
          <w:tab w:val="left" w:pos="3170"/>
        </w:tabs>
        <w:ind w:left="3170" w:hanging="420"/>
      </w:pPr>
      <w:rPr>
        <w:rFonts w:hint="default" w:ascii="Wingdings" w:hAnsi="Wingdings"/>
      </w:rPr>
    </w:lvl>
    <w:lvl w:ilvl="2" w:tentative="0">
      <w:start w:val="1"/>
      <w:numFmt w:val="bullet"/>
      <w:lvlText w:val=""/>
      <w:lvlJc w:val="left"/>
      <w:pPr>
        <w:tabs>
          <w:tab w:val="left" w:pos="3590"/>
        </w:tabs>
        <w:ind w:left="3590" w:hanging="420"/>
      </w:pPr>
      <w:rPr>
        <w:rFonts w:hint="default" w:ascii="Wingdings" w:hAnsi="Wingdings"/>
      </w:rPr>
    </w:lvl>
    <w:lvl w:ilvl="3" w:tentative="0">
      <w:start w:val="1"/>
      <w:numFmt w:val="bullet"/>
      <w:lvlText w:val=""/>
      <w:lvlJc w:val="left"/>
      <w:pPr>
        <w:tabs>
          <w:tab w:val="left" w:pos="4010"/>
        </w:tabs>
        <w:ind w:left="4010" w:hanging="420"/>
      </w:pPr>
      <w:rPr>
        <w:rFonts w:hint="default" w:ascii="Wingdings" w:hAnsi="Wingdings"/>
      </w:rPr>
    </w:lvl>
    <w:lvl w:ilvl="4" w:tentative="0">
      <w:start w:val="1"/>
      <w:numFmt w:val="bullet"/>
      <w:lvlText w:val=""/>
      <w:lvlJc w:val="left"/>
      <w:pPr>
        <w:tabs>
          <w:tab w:val="left" w:pos="4430"/>
        </w:tabs>
        <w:ind w:left="4430" w:hanging="420"/>
      </w:pPr>
      <w:rPr>
        <w:rFonts w:hint="default" w:ascii="Wingdings" w:hAnsi="Wingdings"/>
      </w:rPr>
    </w:lvl>
    <w:lvl w:ilvl="5" w:tentative="0">
      <w:start w:val="1"/>
      <w:numFmt w:val="bullet"/>
      <w:lvlText w:val=""/>
      <w:lvlJc w:val="left"/>
      <w:pPr>
        <w:tabs>
          <w:tab w:val="left" w:pos="4850"/>
        </w:tabs>
        <w:ind w:left="4850" w:hanging="420"/>
      </w:pPr>
      <w:rPr>
        <w:rFonts w:hint="default" w:ascii="Wingdings" w:hAnsi="Wingdings"/>
      </w:rPr>
    </w:lvl>
    <w:lvl w:ilvl="6" w:tentative="0">
      <w:start w:val="1"/>
      <w:numFmt w:val="bullet"/>
      <w:lvlText w:val=""/>
      <w:lvlJc w:val="left"/>
      <w:pPr>
        <w:tabs>
          <w:tab w:val="left" w:pos="5270"/>
        </w:tabs>
        <w:ind w:left="5270" w:hanging="420"/>
      </w:pPr>
      <w:rPr>
        <w:rFonts w:hint="default" w:ascii="Wingdings" w:hAnsi="Wingdings"/>
      </w:rPr>
    </w:lvl>
    <w:lvl w:ilvl="7" w:tentative="0">
      <w:start w:val="1"/>
      <w:numFmt w:val="bullet"/>
      <w:lvlText w:val=""/>
      <w:lvlJc w:val="left"/>
      <w:pPr>
        <w:tabs>
          <w:tab w:val="left" w:pos="5690"/>
        </w:tabs>
        <w:ind w:left="5690" w:hanging="420"/>
      </w:pPr>
      <w:rPr>
        <w:rFonts w:hint="default" w:ascii="Wingdings" w:hAnsi="Wingdings"/>
      </w:rPr>
    </w:lvl>
    <w:lvl w:ilvl="8" w:tentative="0">
      <w:start w:val="1"/>
      <w:numFmt w:val="bullet"/>
      <w:lvlText w:val=""/>
      <w:lvlJc w:val="left"/>
      <w:pPr>
        <w:tabs>
          <w:tab w:val="left" w:pos="6110"/>
        </w:tabs>
        <w:ind w:left="6110" w:hanging="420"/>
      </w:pPr>
      <w:rPr>
        <w:rFonts w:hint="default" w:ascii="Wingdings" w:hAnsi="Wingdings"/>
      </w:rPr>
    </w:lvl>
  </w:abstractNum>
  <w:abstractNum w:abstractNumId="8">
    <w:nsid w:val="01E5660C"/>
    <w:multiLevelType w:val="multilevel"/>
    <w:tmpl w:val="01E5660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021048DC"/>
    <w:multiLevelType w:val="multilevel"/>
    <w:tmpl w:val="021048D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2756E14"/>
    <w:multiLevelType w:val="multilevel"/>
    <w:tmpl w:val="02756E14"/>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288527C"/>
    <w:multiLevelType w:val="multilevel"/>
    <w:tmpl w:val="0288527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02BC2241"/>
    <w:multiLevelType w:val="multilevel"/>
    <w:tmpl w:val="02BC224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037D73FE"/>
    <w:multiLevelType w:val="multilevel"/>
    <w:tmpl w:val="037D73FE"/>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03A57588"/>
    <w:multiLevelType w:val="multilevel"/>
    <w:tmpl w:val="03A5758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040F7041"/>
    <w:multiLevelType w:val="multilevel"/>
    <w:tmpl w:val="040F704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04985B5B"/>
    <w:multiLevelType w:val="multilevel"/>
    <w:tmpl w:val="04985B5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04A00F68"/>
    <w:multiLevelType w:val="multilevel"/>
    <w:tmpl w:val="04A00F68"/>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04B00343"/>
    <w:multiLevelType w:val="multilevel"/>
    <w:tmpl w:val="04B00343"/>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04DF080D"/>
    <w:multiLevelType w:val="multilevel"/>
    <w:tmpl w:val="04DF080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052D42A1"/>
    <w:multiLevelType w:val="multilevel"/>
    <w:tmpl w:val="052D42A1"/>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0662002B"/>
    <w:multiLevelType w:val="multilevel"/>
    <w:tmpl w:val="0662002B"/>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066C0894"/>
    <w:multiLevelType w:val="multilevel"/>
    <w:tmpl w:val="066C0894"/>
    <w:lvl w:ilvl="0" w:tentative="0">
      <w:start w:val="1"/>
      <w:numFmt w:val="decimal"/>
      <w:lvlText w:val="%1."/>
      <w:lvlJc w:val="left"/>
      <w:pPr>
        <w:ind w:left="420" w:hanging="420"/>
      </w:pPr>
      <w:rPr>
        <w:rFonts w:hint="eastAsia"/>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068D7115"/>
    <w:multiLevelType w:val="multilevel"/>
    <w:tmpl w:val="068D711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06B9161A"/>
    <w:multiLevelType w:val="multilevel"/>
    <w:tmpl w:val="06B9161A"/>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06FB074D"/>
    <w:multiLevelType w:val="multilevel"/>
    <w:tmpl w:val="06FB074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08C75976"/>
    <w:multiLevelType w:val="multilevel"/>
    <w:tmpl w:val="08C7597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09ED7C09"/>
    <w:multiLevelType w:val="multilevel"/>
    <w:tmpl w:val="09ED7C0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0A82509A"/>
    <w:multiLevelType w:val="multilevel"/>
    <w:tmpl w:val="0A82509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0AD4110B"/>
    <w:multiLevelType w:val="multilevel"/>
    <w:tmpl w:val="0AD4110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0B1969B2"/>
    <w:multiLevelType w:val="multilevel"/>
    <w:tmpl w:val="0B1969B2"/>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0C461DCE"/>
    <w:multiLevelType w:val="multilevel"/>
    <w:tmpl w:val="0C461DC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0C677B81"/>
    <w:multiLevelType w:val="multilevel"/>
    <w:tmpl w:val="0C677B8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0C913D6F"/>
    <w:multiLevelType w:val="multilevel"/>
    <w:tmpl w:val="0C913D6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0D8D7E0D"/>
    <w:multiLevelType w:val="multilevel"/>
    <w:tmpl w:val="0D8D7E0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0E226A19"/>
    <w:multiLevelType w:val="multilevel"/>
    <w:tmpl w:val="0E226A1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0E476F3E"/>
    <w:multiLevelType w:val="multilevel"/>
    <w:tmpl w:val="0E476F3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0EBE404F"/>
    <w:multiLevelType w:val="multilevel"/>
    <w:tmpl w:val="0EBE404F"/>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0F3214C4"/>
    <w:multiLevelType w:val="multilevel"/>
    <w:tmpl w:val="0F3214C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0F9A4CBD"/>
    <w:multiLevelType w:val="multilevel"/>
    <w:tmpl w:val="0F9A4CBD"/>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0FC23956"/>
    <w:multiLevelType w:val="multilevel"/>
    <w:tmpl w:val="0FC2395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102500B9"/>
    <w:multiLevelType w:val="multilevel"/>
    <w:tmpl w:val="102500B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107466D2"/>
    <w:multiLevelType w:val="multilevel"/>
    <w:tmpl w:val="107466D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10A000D0"/>
    <w:multiLevelType w:val="multilevel"/>
    <w:tmpl w:val="10A000D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11A46E0C"/>
    <w:multiLevelType w:val="multilevel"/>
    <w:tmpl w:val="11A46E0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11C02F0C"/>
    <w:multiLevelType w:val="multilevel"/>
    <w:tmpl w:val="11C02F0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123B1FC1"/>
    <w:multiLevelType w:val="multilevel"/>
    <w:tmpl w:val="123B1FC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12B00E0B"/>
    <w:multiLevelType w:val="multilevel"/>
    <w:tmpl w:val="12B00E0B"/>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139B6293"/>
    <w:multiLevelType w:val="multilevel"/>
    <w:tmpl w:val="139B6293"/>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13F41E79"/>
    <w:multiLevelType w:val="multilevel"/>
    <w:tmpl w:val="13F41E79"/>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0">
    <w:nsid w:val="14814687"/>
    <w:multiLevelType w:val="multilevel"/>
    <w:tmpl w:val="1481468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1">
    <w:nsid w:val="154A6529"/>
    <w:multiLevelType w:val="multilevel"/>
    <w:tmpl w:val="154A652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156C0F95"/>
    <w:multiLevelType w:val="multilevel"/>
    <w:tmpl w:val="156C0F9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157B4842"/>
    <w:multiLevelType w:val="multilevel"/>
    <w:tmpl w:val="157B484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15A103FA"/>
    <w:multiLevelType w:val="multilevel"/>
    <w:tmpl w:val="15A103FA"/>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160C7F74"/>
    <w:multiLevelType w:val="multilevel"/>
    <w:tmpl w:val="160C7F7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16754D9E"/>
    <w:multiLevelType w:val="multilevel"/>
    <w:tmpl w:val="16754D9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16905998"/>
    <w:multiLevelType w:val="multilevel"/>
    <w:tmpl w:val="1690599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
    <w:nsid w:val="16EB71B6"/>
    <w:multiLevelType w:val="multilevel"/>
    <w:tmpl w:val="16EB71B6"/>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9">
    <w:nsid w:val="16FD2207"/>
    <w:multiLevelType w:val="multilevel"/>
    <w:tmpl w:val="16FD220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17DF0677"/>
    <w:multiLevelType w:val="multilevel"/>
    <w:tmpl w:val="17DF067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17F00B71"/>
    <w:multiLevelType w:val="multilevel"/>
    <w:tmpl w:val="17F00B7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18360F30"/>
    <w:multiLevelType w:val="multilevel"/>
    <w:tmpl w:val="18360F3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3">
    <w:nsid w:val="187C122A"/>
    <w:multiLevelType w:val="multilevel"/>
    <w:tmpl w:val="187C122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4">
    <w:nsid w:val="18B62D8C"/>
    <w:multiLevelType w:val="multilevel"/>
    <w:tmpl w:val="18B62D8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5">
    <w:nsid w:val="18BC26FF"/>
    <w:multiLevelType w:val="multilevel"/>
    <w:tmpl w:val="18BC26F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6">
    <w:nsid w:val="18E543F5"/>
    <w:multiLevelType w:val="multilevel"/>
    <w:tmpl w:val="18E543F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7">
    <w:nsid w:val="19297DA7"/>
    <w:multiLevelType w:val="multilevel"/>
    <w:tmpl w:val="19297DA7"/>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8">
    <w:nsid w:val="195470CA"/>
    <w:multiLevelType w:val="multilevel"/>
    <w:tmpl w:val="195470C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9">
    <w:nsid w:val="19810F69"/>
    <w:multiLevelType w:val="multilevel"/>
    <w:tmpl w:val="19810F69"/>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0">
    <w:nsid w:val="19B329A0"/>
    <w:multiLevelType w:val="multilevel"/>
    <w:tmpl w:val="19B329A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1A596BD0"/>
    <w:multiLevelType w:val="multilevel"/>
    <w:tmpl w:val="1A596BD0"/>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2">
    <w:nsid w:val="1A66766E"/>
    <w:multiLevelType w:val="multilevel"/>
    <w:tmpl w:val="1A66766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3">
    <w:nsid w:val="1A9F0F01"/>
    <w:multiLevelType w:val="multilevel"/>
    <w:tmpl w:val="1A9F0F0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4">
    <w:nsid w:val="1B485FC8"/>
    <w:multiLevelType w:val="multilevel"/>
    <w:tmpl w:val="1B485FC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5">
    <w:nsid w:val="1BBD53D5"/>
    <w:multiLevelType w:val="multilevel"/>
    <w:tmpl w:val="1BBD53D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1BC0520C"/>
    <w:multiLevelType w:val="multilevel"/>
    <w:tmpl w:val="1BC0520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7">
    <w:nsid w:val="1BD854F2"/>
    <w:multiLevelType w:val="multilevel"/>
    <w:tmpl w:val="1BD854F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8">
    <w:nsid w:val="1CE11572"/>
    <w:multiLevelType w:val="multilevel"/>
    <w:tmpl w:val="1CE1157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9">
    <w:nsid w:val="1D1C7174"/>
    <w:multiLevelType w:val="multilevel"/>
    <w:tmpl w:val="1D1C717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0">
    <w:nsid w:val="1D7139F0"/>
    <w:multiLevelType w:val="multilevel"/>
    <w:tmpl w:val="1D7139F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1">
    <w:nsid w:val="1DA5021A"/>
    <w:multiLevelType w:val="multilevel"/>
    <w:tmpl w:val="1DA5021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2">
    <w:nsid w:val="1DBF583A"/>
    <w:multiLevelType w:val="multilevel"/>
    <w:tmpl w:val="1DBF583A"/>
    <w:lvl w:ilvl="0" w:tentative="0">
      <w:start w:val="1"/>
      <w:numFmt w:val="decimal"/>
      <w:pStyle w:val="146"/>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83">
    <w:nsid w:val="1DCB1B70"/>
    <w:multiLevelType w:val="multilevel"/>
    <w:tmpl w:val="1DCB1B7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4">
    <w:nsid w:val="1E4D1772"/>
    <w:multiLevelType w:val="multilevel"/>
    <w:tmpl w:val="1E4D177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5">
    <w:nsid w:val="1E6677F6"/>
    <w:multiLevelType w:val="multilevel"/>
    <w:tmpl w:val="1E6677F6"/>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6">
    <w:nsid w:val="1F4F5678"/>
    <w:multiLevelType w:val="multilevel"/>
    <w:tmpl w:val="1F4F567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7">
    <w:nsid w:val="1F9F552E"/>
    <w:multiLevelType w:val="multilevel"/>
    <w:tmpl w:val="1F9F552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8">
    <w:nsid w:val="1FB87D06"/>
    <w:multiLevelType w:val="multilevel"/>
    <w:tmpl w:val="1FB87D0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9">
    <w:nsid w:val="1FBD3D57"/>
    <w:multiLevelType w:val="multilevel"/>
    <w:tmpl w:val="1FBD3D57"/>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0">
    <w:nsid w:val="1FC91163"/>
    <w:multiLevelType w:val="multilevel"/>
    <w:tmpl w:val="1FC91163"/>
    <w:lvl w:ilvl="0" w:tentative="0">
      <w:start w:val="1"/>
      <w:numFmt w:val="decimal"/>
      <w:pStyle w:val="3"/>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117"/>
      <w:suff w:val="nothing"/>
      <w:lvlText w:val="%1.%2　"/>
      <w:lvlJc w:val="left"/>
      <w:pPr>
        <w:ind w:left="2552" w:firstLine="0"/>
      </w:pPr>
      <w:rPr>
        <w:rFonts w:hint="eastAsia" w:ascii="黑体" w:hAnsi="Times New Roman" w:eastAsia="黑体" w:cs="Times New Roman"/>
        <w:b w:val="0"/>
        <w:bCs w:val="0"/>
        <w:i w:val="0"/>
        <w:iCs w:val="0"/>
        <w:caps w:val="0"/>
        <w:strike w:val="0"/>
        <w:dstrike w:val="0"/>
        <w:vanish w:val="0"/>
        <w:color w:val="000000"/>
        <w:spacing w:val="0"/>
        <w:kern w:val="0"/>
        <w:position w:val="0"/>
        <w:sz w:val="21"/>
        <w:szCs w:val="21"/>
        <w:u w:val="none"/>
        <w:vertAlign w:val="baseline"/>
      </w:rPr>
    </w:lvl>
    <w:lvl w:ilvl="2" w:tentative="0">
      <w:start w:val="1"/>
      <w:numFmt w:val="decimal"/>
      <w:pStyle w:val="123"/>
      <w:suff w:val="nothing"/>
      <w:lvlText w:val="%1.%2.%3　"/>
      <w:lvlJc w:val="left"/>
      <w:pPr>
        <w:ind w:left="993" w:firstLine="0"/>
      </w:pPr>
      <w:rPr>
        <w:rFonts w:hint="eastAsia" w:ascii="黑体" w:hAnsi="Times New Roman" w:eastAsia="黑体"/>
        <w:b w:val="0"/>
        <w:i w:val="0"/>
        <w:sz w:val="21"/>
      </w:rPr>
    </w:lvl>
    <w:lvl w:ilvl="3" w:tentative="0">
      <w:start w:val="1"/>
      <w:numFmt w:val="decimal"/>
      <w:pStyle w:val="129"/>
      <w:suff w:val="nothing"/>
      <w:lvlText w:val="%1.%2.%3.%4　"/>
      <w:lvlJc w:val="left"/>
      <w:pPr>
        <w:ind w:left="6521" w:firstLine="0"/>
      </w:pPr>
      <w:rPr>
        <w:rFonts w:hint="eastAsia" w:ascii="黑体" w:hAnsi="Times New Roman" w:eastAsia="黑体"/>
        <w:b w:val="0"/>
        <w:i w:val="0"/>
        <w:sz w:val="21"/>
      </w:rPr>
    </w:lvl>
    <w:lvl w:ilvl="4" w:tentative="0">
      <w:start w:val="1"/>
      <w:numFmt w:val="decimal"/>
      <w:pStyle w:val="134"/>
      <w:suff w:val="nothing"/>
      <w:lvlText w:val="%1.%2.%3.%4.%5　"/>
      <w:lvlJc w:val="left"/>
      <w:pPr>
        <w:ind w:left="0" w:firstLine="0"/>
      </w:pPr>
      <w:rPr>
        <w:rFonts w:hint="eastAsia" w:ascii="黑体" w:hAnsi="Times New Roman" w:eastAsia="黑体"/>
        <w:b w:val="0"/>
        <w:i w:val="0"/>
        <w:sz w:val="21"/>
      </w:rPr>
    </w:lvl>
    <w:lvl w:ilvl="5" w:tentative="0">
      <w:start w:val="1"/>
      <w:numFmt w:val="decimal"/>
      <w:pStyle w:val="135"/>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91">
    <w:nsid w:val="1FCC0C76"/>
    <w:multiLevelType w:val="multilevel"/>
    <w:tmpl w:val="1FCC0C76"/>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2">
    <w:nsid w:val="20674508"/>
    <w:multiLevelType w:val="multilevel"/>
    <w:tmpl w:val="2067450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3">
    <w:nsid w:val="21142DDE"/>
    <w:multiLevelType w:val="multilevel"/>
    <w:tmpl w:val="21142DD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4">
    <w:nsid w:val="214B7EA7"/>
    <w:multiLevelType w:val="multilevel"/>
    <w:tmpl w:val="214B7EA7"/>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5">
    <w:nsid w:val="21B24F32"/>
    <w:multiLevelType w:val="multilevel"/>
    <w:tmpl w:val="21B24F3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6">
    <w:nsid w:val="21DC7037"/>
    <w:multiLevelType w:val="singleLevel"/>
    <w:tmpl w:val="21DC7037"/>
    <w:lvl w:ilvl="0" w:tentative="0">
      <w:start w:val="1"/>
      <w:numFmt w:val="decimal"/>
      <w:suff w:val="space"/>
      <w:lvlText w:val="%1."/>
      <w:lvlJc w:val="left"/>
    </w:lvl>
  </w:abstractNum>
  <w:abstractNum w:abstractNumId="97">
    <w:nsid w:val="22997D3E"/>
    <w:multiLevelType w:val="multilevel"/>
    <w:tmpl w:val="22997D3E"/>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8">
    <w:nsid w:val="238F6601"/>
    <w:multiLevelType w:val="multilevel"/>
    <w:tmpl w:val="238F660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9">
    <w:nsid w:val="24656463"/>
    <w:multiLevelType w:val="multilevel"/>
    <w:tmpl w:val="2465646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0">
    <w:nsid w:val="25737413"/>
    <w:multiLevelType w:val="multilevel"/>
    <w:tmpl w:val="2573741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1">
    <w:nsid w:val="26025C23"/>
    <w:multiLevelType w:val="multilevel"/>
    <w:tmpl w:val="26025C23"/>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2">
    <w:nsid w:val="2636111E"/>
    <w:multiLevelType w:val="multilevel"/>
    <w:tmpl w:val="2636111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3">
    <w:nsid w:val="264F6121"/>
    <w:multiLevelType w:val="multilevel"/>
    <w:tmpl w:val="264F612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4">
    <w:nsid w:val="26F70587"/>
    <w:multiLevelType w:val="multilevel"/>
    <w:tmpl w:val="26F7058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5">
    <w:nsid w:val="27411FFD"/>
    <w:multiLevelType w:val="multilevel"/>
    <w:tmpl w:val="27411FF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6">
    <w:nsid w:val="27A0642A"/>
    <w:multiLevelType w:val="multilevel"/>
    <w:tmpl w:val="27A0642A"/>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7">
    <w:nsid w:val="281D22E7"/>
    <w:multiLevelType w:val="multilevel"/>
    <w:tmpl w:val="281D22E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8">
    <w:nsid w:val="28726558"/>
    <w:multiLevelType w:val="multilevel"/>
    <w:tmpl w:val="28726558"/>
    <w:lvl w:ilvl="0" w:tentative="0">
      <w:start w:val="1"/>
      <w:numFmt w:val="decimal"/>
      <w:pStyle w:val="310"/>
      <w:lvlText w:val="（%1）"/>
      <w:lvlJc w:val="left"/>
      <w:pPr>
        <w:tabs>
          <w:tab w:val="left" w:pos="720"/>
        </w:tabs>
        <w:ind w:left="720" w:hanging="720"/>
      </w:pPr>
      <w:rPr>
        <w:rFonts w:hint="default"/>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9">
    <w:nsid w:val="2890691A"/>
    <w:multiLevelType w:val="multilevel"/>
    <w:tmpl w:val="2890691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0">
    <w:nsid w:val="28CD728D"/>
    <w:multiLevelType w:val="multilevel"/>
    <w:tmpl w:val="28CD728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1">
    <w:nsid w:val="28FE597F"/>
    <w:multiLevelType w:val="multilevel"/>
    <w:tmpl w:val="28FE597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2">
    <w:nsid w:val="2A357548"/>
    <w:multiLevelType w:val="multilevel"/>
    <w:tmpl w:val="2A35754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3">
    <w:nsid w:val="2A8F7113"/>
    <w:multiLevelType w:val="multilevel"/>
    <w:tmpl w:val="2A8F7113"/>
    <w:lvl w:ilvl="0" w:tentative="0">
      <w:start w:val="1"/>
      <w:numFmt w:val="upperLetter"/>
      <w:pStyle w:val="179"/>
      <w:suff w:val="space"/>
      <w:lvlText w:val="%1"/>
      <w:lvlJc w:val="left"/>
      <w:pPr>
        <w:ind w:left="623" w:hanging="425"/>
      </w:pPr>
      <w:rPr>
        <w:rFonts w:hint="eastAsia"/>
      </w:rPr>
    </w:lvl>
    <w:lvl w:ilvl="1" w:tentative="0">
      <w:start w:val="1"/>
      <w:numFmt w:val="decimal"/>
      <w:pStyle w:val="180"/>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114">
    <w:nsid w:val="2B5B0634"/>
    <w:multiLevelType w:val="multilevel"/>
    <w:tmpl w:val="2B5B063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5">
    <w:nsid w:val="2B92425C"/>
    <w:multiLevelType w:val="multilevel"/>
    <w:tmpl w:val="2B92425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6">
    <w:nsid w:val="2BDD7ECF"/>
    <w:multiLevelType w:val="multilevel"/>
    <w:tmpl w:val="2BDD7ECF"/>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7">
    <w:nsid w:val="2C002FF1"/>
    <w:multiLevelType w:val="multilevel"/>
    <w:tmpl w:val="2C002FF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8">
    <w:nsid w:val="2C487188"/>
    <w:multiLevelType w:val="multilevel"/>
    <w:tmpl w:val="2C48718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9">
    <w:nsid w:val="2C5917C3"/>
    <w:multiLevelType w:val="multilevel"/>
    <w:tmpl w:val="2C5917C3"/>
    <w:lvl w:ilvl="0" w:tentative="0">
      <w:start w:val="1"/>
      <w:numFmt w:val="none"/>
      <w:pStyle w:val="126"/>
      <w:suff w:val="nothing"/>
      <w:lvlText w:val="%1——"/>
      <w:lvlJc w:val="left"/>
      <w:pPr>
        <w:ind w:left="833" w:hanging="408"/>
      </w:pPr>
      <w:rPr>
        <w:rFonts w:hint="eastAsia"/>
      </w:rPr>
    </w:lvl>
    <w:lvl w:ilvl="1" w:tentative="0">
      <w:start w:val="1"/>
      <w:numFmt w:val="bullet"/>
      <w:pStyle w:val="127"/>
      <w:lvlText w:val=""/>
      <w:lvlJc w:val="left"/>
      <w:pPr>
        <w:tabs>
          <w:tab w:val="left" w:pos="760"/>
        </w:tabs>
        <w:ind w:left="1264" w:hanging="413"/>
      </w:pPr>
      <w:rPr>
        <w:rFonts w:hint="default" w:ascii="Symbol" w:hAnsi="Symbol"/>
        <w:color w:val="auto"/>
      </w:rPr>
    </w:lvl>
    <w:lvl w:ilvl="2" w:tentative="0">
      <w:start w:val="1"/>
      <w:numFmt w:val="bullet"/>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20">
    <w:nsid w:val="2CCC517A"/>
    <w:multiLevelType w:val="multilevel"/>
    <w:tmpl w:val="2CCC517A"/>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1">
    <w:nsid w:val="2D12468C"/>
    <w:multiLevelType w:val="multilevel"/>
    <w:tmpl w:val="2D12468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2">
    <w:nsid w:val="2D81631B"/>
    <w:multiLevelType w:val="multilevel"/>
    <w:tmpl w:val="2D81631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3">
    <w:nsid w:val="2DC942A7"/>
    <w:multiLevelType w:val="multilevel"/>
    <w:tmpl w:val="2DC942A7"/>
    <w:lvl w:ilvl="0" w:tentative="0">
      <w:start w:val="1"/>
      <w:numFmt w:val="decimal"/>
      <w:lvlText w:val="%1."/>
      <w:lvlJc w:val="left"/>
      <w:pPr>
        <w:ind w:left="420" w:hanging="420"/>
      </w:pPr>
      <w:rPr>
        <w:rFonts w:hint="eastAsia"/>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4">
    <w:nsid w:val="2DD206C4"/>
    <w:multiLevelType w:val="multilevel"/>
    <w:tmpl w:val="2DD206C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5">
    <w:nsid w:val="2E790A15"/>
    <w:multiLevelType w:val="multilevel"/>
    <w:tmpl w:val="2E790A1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6">
    <w:nsid w:val="2ED1319D"/>
    <w:multiLevelType w:val="multilevel"/>
    <w:tmpl w:val="2ED1319D"/>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7">
    <w:nsid w:val="2F66119B"/>
    <w:multiLevelType w:val="multilevel"/>
    <w:tmpl w:val="2F66119B"/>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8">
    <w:nsid w:val="2FC26D50"/>
    <w:multiLevelType w:val="multilevel"/>
    <w:tmpl w:val="2FC26D5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9">
    <w:nsid w:val="30335496"/>
    <w:multiLevelType w:val="multilevel"/>
    <w:tmpl w:val="30335496"/>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0">
    <w:nsid w:val="30B83C13"/>
    <w:multiLevelType w:val="multilevel"/>
    <w:tmpl w:val="30B83C1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1">
    <w:nsid w:val="31B8150E"/>
    <w:multiLevelType w:val="multilevel"/>
    <w:tmpl w:val="31B8150E"/>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2">
    <w:nsid w:val="321802DA"/>
    <w:multiLevelType w:val="multilevel"/>
    <w:tmpl w:val="321802D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3">
    <w:nsid w:val="32844067"/>
    <w:multiLevelType w:val="multilevel"/>
    <w:tmpl w:val="3284406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4">
    <w:nsid w:val="35387458"/>
    <w:multiLevelType w:val="multilevel"/>
    <w:tmpl w:val="3538745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5">
    <w:nsid w:val="355A0620"/>
    <w:multiLevelType w:val="multilevel"/>
    <w:tmpl w:val="355A062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6">
    <w:nsid w:val="355E10AC"/>
    <w:multiLevelType w:val="multilevel"/>
    <w:tmpl w:val="355E10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7">
    <w:nsid w:val="359142CB"/>
    <w:multiLevelType w:val="multilevel"/>
    <w:tmpl w:val="359142C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8">
    <w:nsid w:val="35FC4AC1"/>
    <w:multiLevelType w:val="multilevel"/>
    <w:tmpl w:val="35FC4AC1"/>
    <w:lvl w:ilvl="0" w:tentative="0">
      <w:start w:val="1"/>
      <w:numFmt w:val="decimal"/>
      <w:lvlText w:val="%1."/>
      <w:lvlJc w:val="left"/>
      <w:pPr>
        <w:ind w:left="420" w:hanging="420"/>
      </w:pPr>
      <w:rPr>
        <w:rFonts w:hint="eastAsia"/>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9">
    <w:nsid w:val="36175208"/>
    <w:multiLevelType w:val="multilevel"/>
    <w:tmpl w:val="36175208"/>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0">
    <w:nsid w:val="362A1DA4"/>
    <w:multiLevelType w:val="multilevel"/>
    <w:tmpl w:val="362A1DA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1">
    <w:nsid w:val="37144B8C"/>
    <w:multiLevelType w:val="multilevel"/>
    <w:tmpl w:val="37144B8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2">
    <w:nsid w:val="3745007D"/>
    <w:multiLevelType w:val="multilevel"/>
    <w:tmpl w:val="3745007D"/>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3">
    <w:nsid w:val="37667C45"/>
    <w:multiLevelType w:val="multilevel"/>
    <w:tmpl w:val="37667C4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4">
    <w:nsid w:val="37DC4044"/>
    <w:multiLevelType w:val="multilevel"/>
    <w:tmpl w:val="37DC4044"/>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5">
    <w:nsid w:val="37E05528"/>
    <w:multiLevelType w:val="multilevel"/>
    <w:tmpl w:val="37E0552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6">
    <w:nsid w:val="38DE5364"/>
    <w:multiLevelType w:val="multilevel"/>
    <w:tmpl w:val="38DE536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7">
    <w:nsid w:val="39140475"/>
    <w:multiLevelType w:val="multilevel"/>
    <w:tmpl w:val="3914047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8">
    <w:nsid w:val="39773950"/>
    <w:multiLevelType w:val="multilevel"/>
    <w:tmpl w:val="39773950"/>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9">
    <w:nsid w:val="39F81B54"/>
    <w:multiLevelType w:val="multilevel"/>
    <w:tmpl w:val="39F81B54"/>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0">
    <w:nsid w:val="3A3E090E"/>
    <w:multiLevelType w:val="multilevel"/>
    <w:tmpl w:val="3A3E090E"/>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1">
    <w:nsid w:val="3A836F3C"/>
    <w:multiLevelType w:val="multilevel"/>
    <w:tmpl w:val="3A836F3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2">
    <w:nsid w:val="3AD5426E"/>
    <w:multiLevelType w:val="multilevel"/>
    <w:tmpl w:val="3AD5426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3">
    <w:nsid w:val="3BB67A6E"/>
    <w:multiLevelType w:val="multilevel"/>
    <w:tmpl w:val="3BB67A6E"/>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4">
    <w:nsid w:val="3BFF5507"/>
    <w:multiLevelType w:val="multilevel"/>
    <w:tmpl w:val="3BFF5507"/>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5">
    <w:nsid w:val="3C0D11A3"/>
    <w:multiLevelType w:val="multilevel"/>
    <w:tmpl w:val="3C0D11A3"/>
    <w:lvl w:ilvl="0" w:tentative="0">
      <w:start w:val="1"/>
      <w:numFmt w:val="lowerLetter"/>
      <w:pStyle w:val="259"/>
      <w:lvlText w:val="%1)"/>
      <w:lvlJc w:val="left"/>
      <w:pPr>
        <w:tabs>
          <w:tab w:val="left" w:pos="709"/>
        </w:tabs>
        <w:ind w:left="0" w:firstLine="420"/>
      </w:pPr>
      <w:rPr>
        <w:rFonts w:hint="eastAsia"/>
      </w:rPr>
    </w:lvl>
    <w:lvl w:ilvl="1" w:tentative="0">
      <w:start w:val="1"/>
      <w:numFmt w:val="upperLetter"/>
      <w:lvlText w:val="%2."/>
      <w:lvlJc w:val="left"/>
      <w:pPr>
        <w:tabs>
          <w:tab w:val="left" w:pos="850"/>
        </w:tabs>
        <w:ind w:left="850" w:hanging="425"/>
      </w:pPr>
      <w:rPr>
        <w:rFonts w:hint="eastAsia"/>
      </w:rPr>
    </w:lvl>
    <w:lvl w:ilvl="2" w:tentative="0">
      <w:start w:val="1"/>
      <w:numFmt w:val="decimal"/>
      <w:lvlText w:val="%3."/>
      <w:lvlJc w:val="left"/>
      <w:pPr>
        <w:tabs>
          <w:tab w:val="left" w:pos="1276"/>
        </w:tabs>
        <w:ind w:left="1276" w:hanging="426"/>
      </w:pPr>
      <w:rPr>
        <w:rFonts w:hint="eastAsia"/>
      </w:rPr>
    </w:lvl>
    <w:lvl w:ilvl="3" w:tentative="0">
      <w:start w:val="1"/>
      <w:numFmt w:val="lowerLetter"/>
      <w:lvlText w:val="%4."/>
      <w:lvlJc w:val="left"/>
      <w:pPr>
        <w:tabs>
          <w:tab w:val="left" w:pos="1559"/>
        </w:tabs>
        <w:ind w:left="1559" w:hanging="283"/>
      </w:pPr>
      <w:rPr>
        <w:rFonts w:hint="eastAsia"/>
      </w:rPr>
    </w:lvl>
    <w:lvl w:ilvl="4" w:tentative="0">
      <w:start w:val="1"/>
      <w:numFmt w:val="decimal"/>
      <w:lvlText w:val="%5."/>
      <w:lvlJc w:val="left"/>
      <w:pPr>
        <w:tabs>
          <w:tab w:val="left" w:pos="1984"/>
        </w:tabs>
        <w:ind w:left="1984" w:hanging="425"/>
      </w:pPr>
      <w:rPr>
        <w:rFonts w:hint="eastAsia"/>
      </w:rPr>
    </w:lvl>
    <w:lvl w:ilvl="5" w:tentative="0">
      <w:start w:val="1"/>
      <w:numFmt w:val="lowerLetter"/>
      <w:lvlText w:val="%6."/>
      <w:lvlJc w:val="left"/>
      <w:pPr>
        <w:tabs>
          <w:tab w:val="left" w:pos="2409"/>
        </w:tabs>
        <w:ind w:left="2409" w:hanging="425"/>
      </w:pPr>
      <w:rPr>
        <w:rFonts w:hint="eastAsia"/>
      </w:rPr>
    </w:lvl>
    <w:lvl w:ilvl="6" w:tentative="0">
      <w:start w:val="1"/>
      <w:numFmt w:val="lowerRoman"/>
      <w:lvlText w:val="%7."/>
      <w:lvlJc w:val="left"/>
      <w:pPr>
        <w:tabs>
          <w:tab w:val="left" w:pos="2835"/>
        </w:tabs>
        <w:ind w:left="2835" w:hanging="426"/>
      </w:pPr>
      <w:rPr>
        <w:rFonts w:hint="eastAsia"/>
      </w:rPr>
    </w:lvl>
    <w:lvl w:ilvl="7" w:tentative="0">
      <w:start w:val="1"/>
      <w:numFmt w:val="lowerLetter"/>
      <w:lvlText w:val="%8."/>
      <w:lvlJc w:val="left"/>
      <w:pPr>
        <w:tabs>
          <w:tab w:val="left" w:pos="3260"/>
        </w:tabs>
        <w:ind w:left="3260" w:hanging="425"/>
      </w:pPr>
      <w:rPr>
        <w:rFonts w:hint="eastAsia"/>
      </w:rPr>
    </w:lvl>
    <w:lvl w:ilvl="8" w:tentative="0">
      <w:start w:val="1"/>
      <w:numFmt w:val="lowerRoman"/>
      <w:lvlText w:val="%9."/>
      <w:lvlJc w:val="left"/>
      <w:pPr>
        <w:tabs>
          <w:tab w:val="left" w:pos="3685"/>
        </w:tabs>
        <w:ind w:left="3685" w:hanging="425"/>
      </w:pPr>
      <w:rPr>
        <w:rFonts w:hint="eastAsia"/>
      </w:rPr>
    </w:lvl>
  </w:abstractNum>
  <w:abstractNum w:abstractNumId="156">
    <w:nsid w:val="3D0C257D"/>
    <w:multiLevelType w:val="multilevel"/>
    <w:tmpl w:val="3D0C257D"/>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7">
    <w:nsid w:val="3D5B120E"/>
    <w:multiLevelType w:val="multilevel"/>
    <w:tmpl w:val="3D5B120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8">
    <w:nsid w:val="3D692434"/>
    <w:multiLevelType w:val="multilevel"/>
    <w:tmpl w:val="3D69243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9">
    <w:nsid w:val="3D733618"/>
    <w:multiLevelType w:val="multilevel"/>
    <w:tmpl w:val="3D733618"/>
    <w:lvl w:ilvl="0" w:tentative="0">
      <w:start w:val="1"/>
      <w:numFmt w:val="decimal"/>
      <w:pStyle w:val="68"/>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160">
    <w:nsid w:val="3E2D7E9F"/>
    <w:multiLevelType w:val="multilevel"/>
    <w:tmpl w:val="3E2D7E9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1">
    <w:nsid w:val="3E370488"/>
    <w:multiLevelType w:val="multilevel"/>
    <w:tmpl w:val="3E37048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2">
    <w:nsid w:val="3E80089E"/>
    <w:multiLevelType w:val="multilevel"/>
    <w:tmpl w:val="3E80089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3">
    <w:nsid w:val="3E9E0757"/>
    <w:multiLevelType w:val="multilevel"/>
    <w:tmpl w:val="3E9E0757"/>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4">
    <w:nsid w:val="3EC1403A"/>
    <w:multiLevelType w:val="multilevel"/>
    <w:tmpl w:val="3EC1403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5">
    <w:nsid w:val="3EE753E7"/>
    <w:multiLevelType w:val="multilevel"/>
    <w:tmpl w:val="3EE753E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6">
    <w:nsid w:val="3F0F5944"/>
    <w:multiLevelType w:val="multilevel"/>
    <w:tmpl w:val="3F0F594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7">
    <w:nsid w:val="3FCF2317"/>
    <w:multiLevelType w:val="multilevel"/>
    <w:tmpl w:val="3FCF231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8">
    <w:nsid w:val="40361DBD"/>
    <w:multiLevelType w:val="multilevel"/>
    <w:tmpl w:val="40361D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9">
    <w:nsid w:val="404E3A41"/>
    <w:multiLevelType w:val="multilevel"/>
    <w:tmpl w:val="404E3A4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0">
    <w:nsid w:val="405834AC"/>
    <w:multiLevelType w:val="multilevel"/>
    <w:tmpl w:val="405834A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1">
    <w:nsid w:val="405F3663"/>
    <w:multiLevelType w:val="multilevel"/>
    <w:tmpl w:val="405F366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2">
    <w:nsid w:val="4090238F"/>
    <w:multiLevelType w:val="multilevel"/>
    <w:tmpl w:val="4090238F"/>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3">
    <w:nsid w:val="409966B6"/>
    <w:multiLevelType w:val="multilevel"/>
    <w:tmpl w:val="409966B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4">
    <w:nsid w:val="40E53FF8"/>
    <w:multiLevelType w:val="multilevel"/>
    <w:tmpl w:val="40E53FF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5">
    <w:nsid w:val="424A6206"/>
    <w:multiLevelType w:val="multilevel"/>
    <w:tmpl w:val="424A620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6">
    <w:nsid w:val="424F01F7"/>
    <w:multiLevelType w:val="multilevel"/>
    <w:tmpl w:val="424F01F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7">
    <w:nsid w:val="424F06A3"/>
    <w:multiLevelType w:val="multilevel"/>
    <w:tmpl w:val="424F06A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8">
    <w:nsid w:val="439F68FC"/>
    <w:multiLevelType w:val="multilevel"/>
    <w:tmpl w:val="439F68F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9">
    <w:nsid w:val="44193E7C"/>
    <w:multiLevelType w:val="multilevel"/>
    <w:tmpl w:val="44193E7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0">
    <w:nsid w:val="44316047"/>
    <w:multiLevelType w:val="multilevel"/>
    <w:tmpl w:val="44316047"/>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1">
    <w:nsid w:val="446C374A"/>
    <w:multiLevelType w:val="multilevel"/>
    <w:tmpl w:val="446C374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2">
    <w:nsid w:val="44775360"/>
    <w:multiLevelType w:val="multilevel"/>
    <w:tmpl w:val="44775360"/>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3">
    <w:nsid w:val="44C50F90"/>
    <w:multiLevelType w:val="multilevel"/>
    <w:tmpl w:val="44C50F90"/>
    <w:lvl w:ilvl="0" w:tentative="0">
      <w:start w:val="1"/>
      <w:numFmt w:val="lowerLetter"/>
      <w:pStyle w:val="140"/>
      <w:lvlText w:val="%1)"/>
      <w:lvlJc w:val="left"/>
      <w:pPr>
        <w:tabs>
          <w:tab w:val="left" w:pos="840"/>
        </w:tabs>
        <w:ind w:left="839" w:hanging="419"/>
      </w:pPr>
      <w:rPr>
        <w:rFonts w:hint="eastAsia" w:ascii="宋体" w:eastAsia="宋体"/>
        <w:b w:val="0"/>
        <w:i w:val="0"/>
        <w:sz w:val="21"/>
        <w:szCs w:val="21"/>
      </w:rPr>
    </w:lvl>
    <w:lvl w:ilvl="1" w:tentative="0">
      <w:start w:val="1"/>
      <w:numFmt w:val="decimal"/>
      <w:pStyle w:val="133"/>
      <w:lvlText w:val="%2)"/>
      <w:lvlJc w:val="left"/>
      <w:pPr>
        <w:tabs>
          <w:tab w:val="left" w:pos="486"/>
        </w:tabs>
        <w:ind w:left="485" w:hanging="419"/>
      </w:pPr>
      <w:rPr>
        <w:rFonts w:hint="eastAsia"/>
      </w:rPr>
    </w:lvl>
    <w:lvl w:ilvl="2" w:tentative="0">
      <w:start w:val="1"/>
      <w:numFmt w:val="decimal"/>
      <w:pStyle w:val="142"/>
      <w:lvlText w:val="(%3)"/>
      <w:lvlJc w:val="left"/>
      <w:pPr>
        <w:tabs>
          <w:tab w:val="left" w:pos="-734"/>
        </w:tabs>
        <w:ind w:left="945" w:hanging="420"/>
      </w:pPr>
      <w:rPr>
        <w:rFonts w:hint="eastAsia" w:ascii="宋体" w:eastAsia="宋体"/>
        <w:b w:val="0"/>
        <w:i w:val="0"/>
        <w:sz w:val="21"/>
        <w:szCs w:val="21"/>
      </w:rPr>
    </w:lvl>
    <w:lvl w:ilvl="3" w:tentative="0">
      <w:start w:val="1"/>
      <w:numFmt w:val="decimal"/>
      <w:lvlText w:val="%4."/>
      <w:lvlJc w:val="left"/>
      <w:pPr>
        <w:tabs>
          <w:tab w:val="left" w:pos="420"/>
        </w:tabs>
        <w:ind w:left="41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84">
    <w:nsid w:val="44EB30A3"/>
    <w:multiLevelType w:val="multilevel"/>
    <w:tmpl w:val="44EB30A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5">
    <w:nsid w:val="468637FD"/>
    <w:multiLevelType w:val="multilevel"/>
    <w:tmpl w:val="468637F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6">
    <w:nsid w:val="469202D5"/>
    <w:multiLevelType w:val="multilevel"/>
    <w:tmpl w:val="469202D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7">
    <w:nsid w:val="47107F7D"/>
    <w:multiLevelType w:val="multilevel"/>
    <w:tmpl w:val="47107F7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8">
    <w:nsid w:val="476F22F3"/>
    <w:multiLevelType w:val="multilevel"/>
    <w:tmpl w:val="476F22F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9">
    <w:nsid w:val="47944D6D"/>
    <w:multiLevelType w:val="multilevel"/>
    <w:tmpl w:val="47944D6D"/>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0">
    <w:nsid w:val="482F77F7"/>
    <w:multiLevelType w:val="multilevel"/>
    <w:tmpl w:val="482F77F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1">
    <w:nsid w:val="4835513C"/>
    <w:multiLevelType w:val="multilevel"/>
    <w:tmpl w:val="4835513C"/>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2">
    <w:nsid w:val="48837DB4"/>
    <w:multiLevelType w:val="multilevel"/>
    <w:tmpl w:val="48837DB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3">
    <w:nsid w:val="488D08DD"/>
    <w:multiLevelType w:val="multilevel"/>
    <w:tmpl w:val="488D08D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4">
    <w:nsid w:val="48B63C47"/>
    <w:multiLevelType w:val="multilevel"/>
    <w:tmpl w:val="48B63C47"/>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5">
    <w:nsid w:val="490C0ABC"/>
    <w:multiLevelType w:val="multilevel"/>
    <w:tmpl w:val="490C0ABC"/>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6">
    <w:nsid w:val="497B2AAC"/>
    <w:multiLevelType w:val="multilevel"/>
    <w:tmpl w:val="497B2AAC"/>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7">
    <w:nsid w:val="498F2F5F"/>
    <w:multiLevelType w:val="multilevel"/>
    <w:tmpl w:val="498F2F5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8">
    <w:nsid w:val="4A5F524A"/>
    <w:multiLevelType w:val="multilevel"/>
    <w:tmpl w:val="4A5F524A"/>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9">
    <w:nsid w:val="4A6E1468"/>
    <w:multiLevelType w:val="multilevel"/>
    <w:tmpl w:val="4A6E1468"/>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0">
    <w:nsid w:val="4AB547AE"/>
    <w:multiLevelType w:val="multilevel"/>
    <w:tmpl w:val="4AB547A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1">
    <w:nsid w:val="4ABB2661"/>
    <w:multiLevelType w:val="multilevel"/>
    <w:tmpl w:val="4ABB2661"/>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2">
    <w:nsid w:val="4B176E0E"/>
    <w:multiLevelType w:val="multilevel"/>
    <w:tmpl w:val="4B176E0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3">
    <w:nsid w:val="4BE24FE4"/>
    <w:multiLevelType w:val="multilevel"/>
    <w:tmpl w:val="4BE24FE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4">
    <w:nsid w:val="4C867B5D"/>
    <w:multiLevelType w:val="multilevel"/>
    <w:tmpl w:val="4C867B5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5">
    <w:nsid w:val="4D7307CD"/>
    <w:multiLevelType w:val="multilevel"/>
    <w:tmpl w:val="4D7307C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6">
    <w:nsid w:val="4DD07871"/>
    <w:multiLevelType w:val="multilevel"/>
    <w:tmpl w:val="4DD0787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7">
    <w:nsid w:val="4E432176"/>
    <w:multiLevelType w:val="multilevel"/>
    <w:tmpl w:val="4E43217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8">
    <w:nsid w:val="4E7A5B00"/>
    <w:multiLevelType w:val="multilevel"/>
    <w:tmpl w:val="4E7A5B0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9">
    <w:nsid w:val="4E98760D"/>
    <w:multiLevelType w:val="multilevel"/>
    <w:tmpl w:val="4E98760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0">
    <w:nsid w:val="4EAA076D"/>
    <w:multiLevelType w:val="multilevel"/>
    <w:tmpl w:val="4EAA076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1">
    <w:nsid w:val="4ED63C27"/>
    <w:multiLevelType w:val="multilevel"/>
    <w:tmpl w:val="4ED63C2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2">
    <w:nsid w:val="4F011B21"/>
    <w:multiLevelType w:val="multilevel"/>
    <w:tmpl w:val="4F011B21"/>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3">
    <w:nsid w:val="4F4315FA"/>
    <w:multiLevelType w:val="multilevel"/>
    <w:tmpl w:val="4F4315F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4">
    <w:nsid w:val="4FF12154"/>
    <w:multiLevelType w:val="multilevel"/>
    <w:tmpl w:val="4FF1215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5">
    <w:nsid w:val="500B03D4"/>
    <w:multiLevelType w:val="multilevel"/>
    <w:tmpl w:val="500B03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6">
    <w:nsid w:val="501E4F39"/>
    <w:multiLevelType w:val="multilevel"/>
    <w:tmpl w:val="501E4F39"/>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7">
    <w:nsid w:val="50476AF0"/>
    <w:multiLevelType w:val="multilevel"/>
    <w:tmpl w:val="50476AF0"/>
    <w:lvl w:ilvl="0" w:tentative="0">
      <w:start w:val="1"/>
      <w:numFmt w:val="decimal"/>
      <w:lvlText w:val="%1."/>
      <w:lvlJc w:val="left"/>
      <w:pPr>
        <w:ind w:left="420" w:hanging="420"/>
      </w:pPr>
      <w:rPr>
        <w:rFonts w:hint="eastAsia"/>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8">
    <w:nsid w:val="506B6AE5"/>
    <w:multiLevelType w:val="multilevel"/>
    <w:tmpl w:val="506B6AE5"/>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9">
    <w:nsid w:val="5071378F"/>
    <w:multiLevelType w:val="multilevel"/>
    <w:tmpl w:val="5071378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0">
    <w:nsid w:val="50BF7F99"/>
    <w:multiLevelType w:val="multilevel"/>
    <w:tmpl w:val="50BF7F99"/>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1">
    <w:nsid w:val="519759A2"/>
    <w:multiLevelType w:val="multilevel"/>
    <w:tmpl w:val="519759A2"/>
    <w:lvl w:ilvl="0" w:tentative="0">
      <w:start w:val="1"/>
      <w:numFmt w:val="low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2">
    <w:nsid w:val="52084C5F"/>
    <w:multiLevelType w:val="multilevel"/>
    <w:tmpl w:val="52084C5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3">
    <w:nsid w:val="520E3372"/>
    <w:multiLevelType w:val="multilevel"/>
    <w:tmpl w:val="520E3372"/>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4">
    <w:nsid w:val="52542676"/>
    <w:multiLevelType w:val="multilevel"/>
    <w:tmpl w:val="5254267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5">
    <w:nsid w:val="52682631"/>
    <w:multiLevelType w:val="multilevel"/>
    <w:tmpl w:val="5268263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6">
    <w:nsid w:val="52FD7833"/>
    <w:multiLevelType w:val="multilevel"/>
    <w:tmpl w:val="52FD783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7">
    <w:nsid w:val="53371ADF"/>
    <w:multiLevelType w:val="multilevel"/>
    <w:tmpl w:val="53371ADF"/>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8">
    <w:nsid w:val="53390558"/>
    <w:multiLevelType w:val="multilevel"/>
    <w:tmpl w:val="5339055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9">
    <w:nsid w:val="535E12CC"/>
    <w:multiLevelType w:val="multilevel"/>
    <w:tmpl w:val="535E12CC"/>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0">
    <w:nsid w:val="53924BEF"/>
    <w:multiLevelType w:val="multilevel"/>
    <w:tmpl w:val="53924BE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1">
    <w:nsid w:val="53955360"/>
    <w:multiLevelType w:val="multilevel"/>
    <w:tmpl w:val="5395536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2">
    <w:nsid w:val="53AB0E3B"/>
    <w:multiLevelType w:val="multilevel"/>
    <w:tmpl w:val="53AB0E3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3">
    <w:nsid w:val="53B63675"/>
    <w:multiLevelType w:val="multilevel"/>
    <w:tmpl w:val="53B63675"/>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4">
    <w:nsid w:val="53B9207E"/>
    <w:multiLevelType w:val="multilevel"/>
    <w:tmpl w:val="53B9207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5">
    <w:nsid w:val="53BB0660"/>
    <w:multiLevelType w:val="multilevel"/>
    <w:tmpl w:val="53BB066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6">
    <w:nsid w:val="53F23824"/>
    <w:multiLevelType w:val="multilevel"/>
    <w:tmpl w:val="53F23824"/>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7">
    <w:nsid w:val="54371780"/>
    <w:multiLevelType w:val="multilevel"/>
    <w:tmpl w:val="54371780"/>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8">
    <w:nsid w:val="543B2DA5"/>
    <w:multiLevelType w:val="multilevel"/>
    <w:tmpl w:val="543B2DA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9">
    <w:nsid w:val="54853888"/>
    <w:multiLevelType w:val="multilevel"/>
    <w:tmpl w:val="5485388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0">
    <w:nsid w:val="55C93C21"/>
    <w:multiLevelType w:val="multilevel"/>
    <w:tmpl w:val="55C93C21"/>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1">
    <w:nsid w:val="56071900"/>
    <w:multiLevelType w:val="multilevel"/>
    <w:tmpl w:val="5607190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2">
    <w:nsid w:val="564318A7"/>
    <w:multiLevelType w:val="multilevel"/>
    <w:tmpl w:val="564318A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3">
    <w:nsid w:val="564554C3"/>
    <w:multiLevelType w:val="multilevel"/>
    <w:tmpl w:val="564554C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4">
    <w:nsid w:val="565F49C9"/>
    <w:multiLevelType w:val="multilevel"/>
    <w:tmpl w:val="565F49C9"/>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5">
    <w:nsid w:val="56635A99"/>
    <w:multiLevelType w:val="multilevel"/>
    <w:tmpl w:val="56635A9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6">
    <w:nsid w:val="568905F9"/>
    <w:multiLevelType w:val="multilevel"/>
    <w:tmpl w:val="568905F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7">
    <w:nsid w:val="56C91A97"/>
    <w:multiLevelType w:val="multilevel"/>
    <w:tmpl w:val="56C91A9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8">
    <w:nsid w:val="57133C40"/>
    <w:multiLevelType w:val="multilevel"/>
    <w:tmpl w:val="57133C4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9">
    <w:nsid w:val="5723252E"/>
    <w:multiLevelType w:val="multilevel"/>
    <w:tmpl w:val="5723252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0">
    <w:nsid w:val="57702025"/>
    <w:multiLevelType w:val="multilevel"/>
    <w:tmpl w:val="577020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1">
    <w:nsid w:val="57AC2796"/>
    <w:multiLevelType w:val="multilevel"/>
    <w:tmpl w:val="57AC279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2">
    <w:nsid w:val="57BB659F"/>
    <w:multiLevelType w:val="multilevel"/>
    <w:tmpl w:val="57BB659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3">
    <w:nsid w:val="57D07EBB"/>
    <w:multiLevelType w:val="multilevel"/>
    <w:tmpl w:val="57D07EB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4">
    <w:nsid w:val="57EF403F"/>
    <w:multiLevelType w:val="multilevel"/>
    <w:tmpl w:val="57EF403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5">
    <w:nsid w:val="58020A37"/>
    <w:multiLevelType w:val="multilevel"/>
    <w:tmpl w:val="58020A3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6">
    <w:nsid w:val="58D3714E"/>
    <w:multiLevelType w:val="multilevel"/>
    <w:tmpl w:val="58D3714E"/>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7">
    <w:nsid w:val="58EE6F66"/>
    <w:multiLevelType w:val="multilevel"/>
    <w:tmpl w:val="58EE6F66"/>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8">
    <w:nsid w:val="58F871B2"/>
    <w:multiLevelType w:val="multilevel"/>
    <w:tmpl w:val="58F871B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9">
    <w:nsid w:val="5961231F"/>
    <w:multiLevelType w:val="multilevel"/>
    <w:tmpl w:val="5961231F"/>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0">
    <w:nsid w:val="59E4541E"/>
    <w:multiLevelType w:val="multilevel"/>
    <w:tmpl w:val="59E4541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1">
    <w:nsid w:val="5A413631"/>
    <w:multiLevelType w:val="multilevel"/>
    <w:tmpl w:val="5A41363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2">
    <w:nsid w:val="5A972844"/>
    <w:multiLevelType w:val="multilevel"/>
    <w:tmpl w:val="5A972844"/>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3">
    <w:nsid w:val="5AD434F1"/>
    <w:multiLevelType w:val="multilevel"/>
    <w:tmpl w:val="5AD434F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4">
    <w:nsid w:val="5B1466AB"/>
    <w:multiLevelType w:val="multilevel"/>
    <w:tmpl w:val="5B1466A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5">
    <w:nsid w:val="5BD9643D"/>
    <w:multiLevelType w:val="multilevel"/>
    <w:tmpl w:val="5BD9643D"/>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6">
    <w:nsid w:val="5BED577C"/>
    <w:multiLevelType w:val="multilevel"/>
    <w:tmpl w:val="5BED577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7">
    <w:nsid w:val="5CF9029D"/>
    <w:multiLevelType w:val="multilevel"/>
    <w:tmpl w:val="5CF9029D"/>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8">
    <w:nsid w:val="5D0B3B29"/>
    <w:multiLevelType w:val="multilevel"/>
    <w:tmpl w:val="5D0B3B29"/>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9">
    <w:nsid w:val="5D1A7726"/>
    <w:multiLevelType w:val="multilevel"/>
    <w:tmpl w:val="5D1A7726"/>
    <w:lvl w:ilvl="0" w:tentative="0">
      <w:start w:val="1"/>
      <w:numFmt w:val="upperLetter"/>
      <w:pStyle w:val="255"/>
      <w:lvlText w:val="附录%1"/>
      <w:lvlJc w:val="left"/>
      <w:pPr>
        <w:tabs>
          <w:tab w:val="left" w:pos="425"/>
        </w:tabs>
        <w:ind w:left="0" w:firstLine="0"/>
      </w:pPr>
      <w:rPr>
        <w:rFonts w:hint="eastAsia"/>
      </w:rPr>
    </w:lvl>
    <w:lvl w:ilvl="1" w:tentative="0">
      <w:start w:val="1"/>
      <w:numFmt w:val="decimal"/>
      <w:lvlText w:val="%1.%2."/>
      <w:lvlJc w:val="left"/>
      <w:pPr>
        <w:tabs>
          <w:tab w:val="left" w:pos="567"/>
        </w:tabs>
        <w:ind w:left="567" w:hanging="992"/>
      </w:pPr>
      <w:rPr>
        <w:rFonts w:hint="eastAsia"/>
      </w:rPr>
    </w:lvl>
    <w:lvl w:ilvl="2" w:tentative="0">
      <w:start w:val="1"/>
      <w:numFmt w:val="decimal"/>
      <w:lvlText w:val="%1.%2.%3."/>
      <w:lvlJc w:val="left"/>
      <w:pPr>
        <w:tabs>
          <w:tab w:val="left" w:pos="709"/>
        </w:tabs>
        <w:ind w:left="709" w:hanging="1134"/>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270">
    <w:nsid w:val="5D217477"/>
    <w:multiLevelType w:val="multilevel"/>
    <w:tmpl w:val="5D217477"/>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1">
    <w:nsid w:val="5D612272"/>
    <w:multiLevelType w:val="multilevel"/>
    <w:tmpl w:val="5D61227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2">
    <w:nsid w:val="5D6B08ED"/>
    <w:multiLevelType w:val="multilevel"/>
    <w:tmpl w:val="5D6B08ED"/>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3">
    <w:nsid w:val="5DE609F4"/>
    <w:multiLevelType w:val="multilevel"/>
    <w:tmpl w:val="5DE609F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4">
    <w:nsid w:val="5E373384"/>
    <w:multiLevelType w:val="multilevel"/>
    <w:tmpl w:val="5E37338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5">
    <w:nsid w:val="5FB56038"/>
    <w:multiLevelType w:val="multilevel"/>
    <w:tmpl w:val="5FB56038"/>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6">
    <w:nsid w:val="5FBF7314"/>
    <w:multiLevelType w:val="multilevel"/>
    <w:tmpl w:val="5FBF731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7">
    <w:nsid w:val="5FFB71B6"/>
    <w:multiLevelType w:val="multilevel"/>
    <w:tmpl w:val="5FFB71B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8">
    <w:nsid w:val="60167F0D"/>
    <w:multiLevelType w:val="multilevel"/>
    <w:tmpl w:val="60167F0D"/>
    <w:lvl w:ilvl="0" w:tentative="0">
      <w:start w:val="1"/>
      <w:numFmt w:val="decimal"/>
      <w:lvlText w:val="%1."/>
      <w:lvlJc w:val="left"/>
      <w:pPr>
        <w:ind w:left="486" w:hanging="420"/>
      </w:pPr>
      <w:rPr>
        <w:rFonts w:hint="default" w:ascii="Times New Roman" w:hAnsi="Times New Roman" w:cs="Times New Roman"/>
        <w:sz w:val="21"/>
        <w:szCs w:val="21"/>
      </w:rPr>
    </w:lvl>
    <w:lvl w:ilvl="1" w:tentative="0">
      <w:start w:val="1"/>
      <w:numFmt w:val="lowerLetter"/>
      <w:lvlText w:val="%2)"/>
      <w:lvlJc w:val="left"/>
      <w:pPr>
        <w:ind w:left="906" w:hanging="420"/>
      </w:pPr>
    </w:lvl>
    <w:lvl w:ilvl="2" w:tentative="0">
      <w:start w:val="1"/>
      <w:numFmt w:val="lowerRoman"/>
      <w:lvlText w:val="%3."/>
      <w:lvlJc w:val="right"/>
      <w:pPr>
        <w:ind w:left="1326" w:hanging="420"/>
      </w:pPr>
    </w:lvl>
    <w:lvl w:ilvl="3" w:tentative="0">
      <w:start w:val="1"/>
      <w:numFmt w:val="decimal"/>
      <w:lvlText w:val="%4."/>
      <w:lvlJc w:val="left"/>
      <w:pPr>
        <w:ind w:left="1746" w:hanging="420"/>
      </w:pPr>
    </w:lvl>
    <w:lvl w:ilvl="4" w:tentative="0">
      <w:start w:val="1"/>
      <w:numFmt w:val="lowerLetter"/>
      <w:lvlText w:val="%5)"/>
      <w:lvlJc w:val="left"/>
      <w:pPr>
        <w:ind w:left="2166" w:hanging="420"/>
      </w:pPr>
    </w:lvl>
    <w:lvl w:ilvl="5" w:tentative="0">
      <w:start w:val="1"/>
      <w:numFmt w:val="lowerRoman"/>
      <w:lvlText w:val="%6."/>
      <w:lvlJc w:val="right"/>
      <w:pPr>
        <w:ind w:left="2586" w:hanging="420"/>
      </w:pPr>
    </w:lvl>
    <w:lvl w:ilvl="6" w:tentative="0">
      <w:start w:val="1"/>
      <w:numFmt w:val="decimal"/>
      <w:lvlText w:val="%7."/>
      <w:lvlJc w:val="left"/>
      <w:pPr>
        <w:ind w:left="3006" w:hanging="420"/>
      </w:pPr>
    </w:lvl>
    <w:lvl w:ilvl="7" w:tentative="0">
      <w:start w:val="1"/>
      <w:numFmt w:val="lowerLetter"/>
      <w:lvlText w:val="%8)"/>
      <w:lvlJc w:val="left"/>
      <w:pPr>
        <w:ind w:left="3426" w:hanging="420"/>
      </w:pPr>
    </w:lvl>
    <w:lvl w:ilvl="8" w:tentative="0">
      <w:start w:val="1"/>
      <w:numFmt w:val="lowerRoman"/>
      <w:lvlText w:val="%9."/>
      <w:lvlJc w:val="right"/>
      <w:pPr>
        <w:ind w:left="3846" w:hanging="420"/>
      </w:pPr>
    </w:lvl>
  </w:abstractNum>
  <w:abstractNum w:abstractNumId="279">
    <w:nsid w:val="60560F9B"/>
    <w:multiLevelType w:val="multilevel"/>
    <w:tmpl w:val="60560F9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0">
    <w:nsid w:val="60B55DC2"/>
    <w:multiLevelType w:val="multilevel"/>
    <w:tmpl w:val="60B55DC2"/>
    <w:lvl w:ilvl="0" w:tentative="0">
      <w:start w:val="1"/>
      <w:numFmt w:val="upperLetter"/>
      <w:pStyle w:val="167"/>
      <w:lvlText w:val="%1"/>
      <w:lvlJc w:val="left"/>
      <w:pPr>
        <w:tabs>
          <w:tab w:val="left" w:pos="0"/>
        </w:tabs>
        <w:ind w:left="0" w:hanging="425"/>
      </w:pPr>
      <w:rPr>
        <w:rFonts w:hint="eastAsia"/>
      </w:rPr>
    </w:lvl>
    <w:lvl w:ilvl="1" w:tentative="0">
      <w:start w:val="1"/>
      <w:numFmt w:val="decimal"/>
      <w:pStyle w:val="168"/>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281">
    <w:nsid w:val="610133D9"/>
    <w:multiLevelType w:val="multilevel"/>
    <w:tmpl w:val="610133D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2">
    <w:nsid w:val="612874D6"/>
    <w:multiLevelType w:val="multilevel"/>
    <w:tmpl w:val="612874D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3">
    <w:nsid w:val="61960CEF"/>
    <w:multiLevelType w:val="multilevel"/>
    <w:tmpl w:val="61960CE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4">
    <w:nsid w:val="62CD249B"/>
    <w:multiLevelType w:val="multilevel"/>
    <w:tmpl w:val="62CD249B"/>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5">
    <w:nsid w:val="62EE0392"/>
    <w:multiLevelType w:val="multilevel"/>
    <w:tmpl w:val="62EE039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6">
    <w:nsid w:val="636F7783"/>
    <w:multiLevelType w:val="multilevel"/>
    <w:tmpl w:val="636F778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7">
    <w:nsid w:val="637720EA"/>
    <w:multiLevelType w:val="multilevel"/>
    <w:tmpl w:val="637720E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8">
    <w:nsid w:val="63B60ED3"/>
    <w:multiLevelType w:val="multilevel"/>
    <w:tmpl w:val="63B60ED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9">
    <w:nsid w:val="63F87F17"/>
    <w:multiLevelType w:val="multilevel"/>
    <w:tmpl w:val="63F87F17"/>
    <w:lvl w:ilvl="0" w:tentative="0">
      <w:start w:val="1"/>
      <w:numFmt w:val="bullet"/>
      <w:pStyle w:val="339"/>
      <w:lvlText w:val=""/>
      <w:lvlJc w:val="left"/>
      <w:pPr>
        <w:tabs>
          <w:tab w:val="left" w:pos="874"/>
        </w:tabs>
        <w:ind w:left="874" w:hanging="420"/>
      </w:pPr>
      <w:rPr>
        <w:rFonts w:hint="default" w:ascii="Symbol" w:hAnsi="Symbol"/>
      </w:rPr>
    </w:lvl>
    <w:lvl w:ilvl="1" w:tentative="0">
      <w:start w:val="1"/>
      <w:numFmt w:val="bullet"/>
      <w:lvlText w:val=""/>
      <w:lvlJc w:val="left"/>
      <w:pPr>
        <w:tabs>
          <w:tab w:val="left" w:pos="1294"/>
        </w:tabs>
        <w:ind w:left="1294" w:hanging="420"/>
      </w:pPr>
      <w:rPr>
        <w:rFonts w:hint="default" w:ascii="Wingdings" w:hAnsi="Wingdings"/>
      </w:rPr>
    </w:lvl>
    <w:lvl w:ilvl="2" w:tentative="0">
      <w:start w:val="1"/>
      <w:numFmt w:val="bullet"/>
      <w:lvlText w:val=""/>
      <w:lvlJc w:val="left"/>
      <w:pPr>
        <w:tabs>
          <w:tab w:val="left" w:pos="1714"/>
        </w:tabs>
        <w:ind w:left="1714" w:hanging="420"/>
      </w:pPr>
      <w:rPr>
        <w:rFonts w:hint="default" w:ascii="Wingdings" w:hAnsi="Wingdings"/>
      </w:rPr>
    </w:lvl>
    <w:lvl w:ilvl="3" w:tentative="0">
      <w:start w:val="1"/>
      <w:numFmt w:val="bullet"/>
      <w:lvlText w:val=""/>
      <w:lvlJc w:val="left"/>
      <w:pPr>
        <w:tabs>
          <w:tab w:val="left" w:pos="2134"/>
        </w:tabs>
        <w:ind w:left="2134" w:hanging="420"/>
      </w:pPr>
      <w:rPr>
        <w:rFonts w:hint="default" w:ascii="Wingdings" w:hAnsi="Wingdings"/>
      </w:rPr>
    </w:lvl>
    <w:lvl w:ilvl="4" w:tentative="0">
      <w:start w:val="1"/>
      <w:numFmt w:val="bullet"/>
      <w:lvlText w:val=""/>
      <w:lvlJc w:val="left"/>
      <w:pPr>
        <w:tabs>
          <w:tab w:val="left" w:pos="2554"/>
        </w:tabs>
        <w:ind w:left="2554" w:hanging="420"/>
      </w:pPr>
      <w:rPr>
        <w:rFonts w:hint="default" w:ascii="Wingdings" w:hAnsi="Wingdings"/>
      </w:rPr>
    </w:lvl>
    <w:lvl w:ilvl="5" w:tentative="0">
      <w:start w:val="1"/>
      <w:numFmt w:val="bullet"/>
      <w:lvlText w:val=""/>
      <w:lvlJc w:val="left"/>
      <w:pPr>
        <w:tabs>
          <w:tab w:val="left" w:pos="2974"/>
        </w:tabs>
        <w:ind w:left="2974" w:hanging="420"/>
      </w:pPr>
      <w:rPr>
        <w:rFonts w:hint="default" w:ascii="Wingdings" w:hAnsi="Wingdings"/>
      </w:rPr>
    </w:lvl>
    <w:lvl w:ilvl="6" w:tentative="0">
      <w:start w:val="1"/>
      <w:numFmt w:val="bullet"/>
      <w:lvlText w:val=""/>
      <w:lvlJc w:val="left"/>
      <w:pPr>
        <w:tabs>
          <w:tab w:val="left" w:pos="3394"/>
        </w:tabs>
        <w:ind w:left="3394" w:hanging="420"/>
      </w:pPr>
      <w:rPr>
        <w:rFonts w:hint="default" w:ascii="Wingdings" w:hAnsi="Wingdings"/>
      </w:rPr>
    </w:lvl>
    <w:lvl w:ilvl="7" w:tentative="0">
      <w:start w:val="1"/>
      <w:numFmt w:val="bullet"/>
      <w:lvlText w:val=""/>
      <w:lvlJc w:val="left"/>
      <w:pPr>
        <w:tabs>
          <w:tab w:val="left" w:pos="3814"/>
        </w:tabs>
        <w:ind w:left="3814" w:hanging="420"/>
      </w:pPr>
      <w:rPr>
        <w:rFonts w:hint="default" w:ascii="Wingdings" w:hAnsi="Wingdings"/>
      </w:rPr>
    </w:lvl>
    <w:lvl w:ilvl="8" w:tentative="0">
      <w:start w:val="1"/>
      <w:numFmt w:val="bullet"/>
      <w:lvlText w:val=""/>
      <w:lvlJc w:val="left"/>
      <w:pPr>
        <w:tabs>
          <w:tab w:val="left" w:pos="4234"/>
        </w:tabs>
        <w:ind w:left="4234" w:hanging="420"/>
      </w:pPr>
      <w:rPr>
        <w:rFonts w:hint="default" w:ascii="Wingdings" w:hAnsi="Wingdings"/>
      </w:rPr>
    </w:lvl>
  </w:abstractNum>
  <w:abstractNum w:abstractNumId="290">
    <w:nsid w:val="645C7BCA"/>
    <w:multiLevelType w:val="multilevel"/>
    <w:tmpl w:val="645C7BC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1">
    <w:nsid w:val="648163B2"/>
    <w:multiLevelType w:val="multilevel"/>
    <w:tmpl w:val="648163B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2">
    <w:nsid w:val="6499170F"/>
    <w:multiLevelType w:val="multilevel"/>
    <w:tmpl w:val="6499170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3">
    <w:nsid w:val="655D7130"/>
    <w:multiLevelType w:val="multilevel"/>
    <w:tmpl w:val="655D713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4">
    <w:nsid w:val="657D3FBC"/>
    <w:multiLevelType w:val="multilevel"/>
    <w:tmpl w:val="657D3FBC"/>
    <w:lvl w:ilvl="0" w:tentative="0">
      <w:start w:val="1"/>
      <w:numFmt w:val="upperLetter"/>
      <w:pStyle w:val="165"/>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pStyle w:val="183"/>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84"/>
      <w:suff w:val="nothing"/>
      <w:lvlText w:val="%1.%2.%3　"/>
      <w:lvlJc w:val="left"/>
      <w:pPr>
        <w:ind w:left="0" w:firstLine="0"/>
      </w:pPr>
      <w:rPr>
        <w:rFonts w:hint="eastAsia" w:ascii="黑体" w:hAnsi="Times New Roman" w:eastAsia="黑体"/>
        <w:b w:val="0"/>
        <w:i w:val="0"/>
        <w:sz w:val="21"/>
      </w:rPr>
    </w:lvl>
    <w:lvl w:ilvl="3" w:tentative="0">
      <w:start w:val="1"/>
      <w:numFmt w:val="decimal"/>
      <w:pStyle w:val="169"/>
      <w:suff w:val="nothing"/>
      <w:lvlText w:val="%1.%2.%3.%4　"/>
      <w:lvlJc w:val="left"/>
      <w:pPr>
        <w:ind w:left="0" w:firstLine="0"/>
      </w:pPr>
      <w:rPr>
        <w:rFonts w:hint="eastAsia" w:ascii="黑体" w:hAnsi="Times New Roman" w:eastAsia="黑体"/>
        <w:b w:val="0"/>
        <w:i w:val="0"/>
        <w:sz w:val="21"/>
      </w:rPr>
    </w:lvl>
    <w:lvl w:ilvl="4" w:tentative="0">
      <w:start w:val="1"/>
      <w:numFmt w:val="decimal"/>
      <w:pStyle w:val="174"/>
      <w:suff w:val="nothing"/>
      <w:lvlText w:val="%1.%2.%3.%4.%5　"/>
      <w:lvlJc w:val="left"/>
      <w:pPr>
        <w:ind w:left="0" w:firstLine="0"/>
      </w:pPr>
      <w:rPr>
        <w:rFonts w:hint="eastAsia" w:ascii="黑体" w:hAnsi="Times New Roman" w:eastAsia="黑体"/>
        <w:b w:val="0"/>
        <w:i w:val="0"/>
        <w:sz w:val="21"/>
      </w:rPr>
    </w:lvl>
    <w:lvl w:ilvl="5" w:tentative="0">
      <w:start w:val="1"/>
      <w:numFmt w:val="decimal"/>
      <w:pStyle w:val="177"/>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95">
    <w:nsid w:val="65C27FDF"/>
    <w:multiLevelType w:val="multilevel"/>
    <w:tmpl w:val="65C27FDF"/>
    <w:lvl w:ilvl="0" w:tentative="0">
      <w:start w:val="1"/>
      <w:numFmt w:val="decimal"/>
      <w:lvlText w:val="%1."/>
      <w:lvlJc w:val="left"/>
      <w:pPr>
        <w:ind w:left="425" w:hanging="425"/>
      </w:pPr>
    </w:lvl>
    <w:lvl w:ilvl="1" w:tentative="0">
      <w:start w:val="1"/>
      <w:numFmt w:val="decimal"/>
      <w:lvlText w:val="%1.%2."/>
      <w:lvlJc w:val="left"/>
      <w:pPr>
        <w:ind w:left="567" w:hanging="567"/>
      </w:pPr>
      <w:rPr>
        <w:rFonts w:hint="default" w:ascii="Times New Roman" w:hAnsi="Times New Roman" w:cs="Times New Roman"/>
      </w:rPr>
    </w:lvl>
    <w:lvl w:ilvl="2" w:tentative="0">
      <w:start w:val="1"/>
      <w:numFmt w:val="decimal"/>
      <w:lvlText w:val="%1.%2.%3."/>
      <w:lvlJc w:val="left"/>
      <w:pPr>
        <w:ind w:left="709" w:hanging="709"/>
      </w:pPr>
    </w:lvl>
    <w:lvl w:ilvl="3" w:tentative="0">
      <w:start w:val="1"/>
      <w:numFmt w:val="decimal"/>
      <w:pStyle w:val="6"/>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96">
    <w:nsid w:val="66EF1ECA"/>
    <w:multiLevelType w:val="multilevel"/>
    <w:tmpl w:val="66EF1EC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7">
    <w:nsid w:val="670328D7"/>
    <w:multiLevelType w:val="multilevel"/>
    <w:tmpl w:val="670328D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8">
    <w:nsid w:val="67365873"/>
    <w:multiLevelType w:val="multilevel"/>
    <w:tmpl w:val="6736587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9">
    <w:nsid w:val="67EC09B9"/>
    <w:multiLevelType w:val="multilevel"/>
    <w:tmpl w:val="67EC09B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0">
    <w:nsid w:val="683D3DF6"/>
    <w:multiLevelType w:val="multilevel"/>
    <w:tmpl w:val="683D3DF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1">
    <w:nsid w:val="685728B4"/>
    <w:multiLevelType w:val="multilevel"/>
    <w:tmpl w:val="685728B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2">
    <w:nsid w:val="690066E2"/>
    <w:multiLevelType w:val="multilevel"/>
    <w:tmpl w:val="690066E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3">
    <w:nsid w:val="69FD51E2"/>
    <w:multiLevelType w:val="multilevel"/>
    <w:tmpl w:val="69FD51E2"/>
    <w:lvl w:ilvl="0" w:tentative="0">
      <w:start w:val="1"/>
      <w:numFmt w:val="lowerLetter"/>
      <w:lvlText w:val="%1)"/>
      <w:lvlJc w:val="left"/>
      <w:pPr>
        <w:tabs>
          <w:tab w:val="left" w:pos="839"/>
        </w:tabs>
        <w:ind w:left="839" w:hanging="419"/>
      </w:pPr>
      <w:rPr>
        <w:rFonts w:hint="eastAsia" w:ascii="宋体" w:hAnsi="宋体" w:eastAsia="宋体"/>
        <w:b w:val="0"/>
        <w:i w:val="0"/>
        <w:sz w:val="20"/>
        <w:szCs w:val="21"/>
      </w:rPr>
    </w:lvl>
    <w:lvl w:ilvl="1" w:tentative="0">
      <w:start w:val="1"/>
      <w:numFmt w:val="decimal"/>
      <w:lvlText w:val="%2)"/>
      <w:lvlJc w:val="left"/>
      <w:pPr>
        <w:tabs>
          <w:tab w:val="left" w:pos="1259"/>
        </w:tabs>
        <w:ind w:left="1259" w:hanging="420"/>
      </w:pPr>
      <w:rPr>
        <w:rFonts w:hint="eastAsia" w:ascii="宋体" w:hAnsi="宋体" w:eastAsia="宋体"/>
        <w:b w:val="0"/>
        <w:i w:val="0"/>
        <w:sz w:val="20"/>
      </w:rPr>
    </w:lvl>
    <w:lvl w:ilvl="2" w:tentative="0">
      <w:start w:val="1"/>
      <w:numFmt w:val="decimal"/>
      <w:lvlText w:val="(%3)"/>
      <w:lvlJc w:val="left"/>
      <w:pPr>
        <w:tabs>
          <w:tab w:val="left" w:pos="0"/>
        </w:tabs>
        <w:ind w:left="1678" w:hanging="419"/>
      </w:pPr>
      <w:rPr>
        <w:rFonts w:hint="eastAsia" w:ascii="宋体" w:hAnsi="宋体" w:eastAsia="宋体"/>
        <w:b w:val="0"/>
        <w:i w:val="0"/>
        <w:sz w:val="20"/>
        <w:szCs w:val="21"/>
      </w:rPr>
    </w:lvl>
    <w:lvl w:ilvl="3" w:tentative="0">
      <w:start w:val="1"/>
      <w:numFmt w:val="decimal"/>
      <w:lvlText w:val="%4."/>
      <w:lvlJc w:val="left"/>
      <w:pPr>
        <w:tabs>
          <w:tab w:val="left" w:pos="2098"/>
        </w:tabs>
        <w:ind w:left="2098" w:hanging="420"/>
      </w:pPr>
      <w:rPr>
        <w:rFonts w:hint="eastAsia"/>
      </w:rPr>
    </w:lvl>
    <w:lvl w:ilvl="4" w:tentative="0">
      <w:start w:val="1"/>
      <w:numFmt w:val="lowerLetter"/>
      <w:lvlText w:val="%5)"/>
      <w:lvlJc w:val="left"/>
      <w:pPr>
        <w:tabs>
          <w:tab w:val="left" w:pos="2517"/>
        </w:tabs>
        <w:ind w:left="2517" w:hanging="419"/>
      </w:pPr>
      <w:rPr>
        <w:rFonts w:hint="eastAsia"/>
      </w:rPr>
    </w:lvl>
    <w:lvl w:ilvl="5" w:tentative="0">
      <w:start w:val="1"/>
      <w:numFmt w:val="lowerRoman"/>
      <w:lvlText w:val="%6."/>
      <w:lvlJc w:val="right"/>
      <w:pPr>
        <w:tabs>
          <w:tab w:val="left" w:pos="2942"/>
        </w:tabs>
        <w:ind w:left="2937" w:hanging="420"/>
      </w:pPr>
      <w:rPr>
        <w:rFonts w:hint="eastAsia"/>
      </w:rPr>
    </w:lvl>
    <w:lvl w:ilvl="6" w:tentative="0">
      <w:start w:val="1"/>
      <w:numFmt w:val="decimal"/>
      <w:lvlText w:val="%7."/>
      <w:lvlJc w:val="left"/>
      <w:pPr>
        <w:tabs>
          <w:tab w:val="left" w:pos="3362"/>
        </w:tabs>
        <w:ind w:left="3356" w:hanging="414"/>
      </w:pPr>
      <w:rPr>
        <w:rFonts w:hint="eastAsia"/>
      </w:rPr>
    </w:lvl>
    <w:lvl w:ilvl="7" w:tentative="0">
      <w:start w:val="1"/>
      <w:numFmt w:val="lowerLetter"/>
      <w:lvlText w:val="%8)"/>
      <w:lvlJc w:val="left"/>
      <w:pPr>
        <w:tabs>
          <w:tab w:val="left" w:pos="3781"/>
        </w:tabs>
        <w:ind w:left="3776" w:hanging="414"/>
      </w:pPr>
      <w:rPr>
        <w:rFonts w:hint="eastAsia"/>
      </w:rPr>
    </w:lvl>
    <w:lvl w:ilvl="8" w:tentative="0">
      <w:start w:val="1"/>
      <w:numFmt w:val="lowerRoman"/>
      <w:lvlText w:val="%9."/>
      <w:lvlJc w:val="right"/>
      <w:pPr>
        <w:tabs>
          <w:tab w:val="left" w:pos="4201"/>
        </w:tabs>
        <w:ind w:left="4201" w:hanging="420"/>
      </w:pPr>
      <w:rPr>
        <w:rFonts w:hint="eastAsia"/>
      </w:rPr>
    </w:lvl>
  </w:abstractNum>
  <w:abstractNum w:abstractNumId="304">
    <w:nsid w:val="6AB87630"/>
    <w:multiLevelType w:val="multilevel"/>
    <w:tmpl w:val="6AB87630"/>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5">
    <w:nsid w:val="6B1558A7"/>
    <w:multiLevelType w:val="multilevel"/>
    <w:tmpl w:val="6B1558A7"/>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6">
    <w:nsid w:val="6BE925D2"/>
    <w:multiLevelType w:val="multilevel"/>
    <w:tmpl w:val="6BE925D2"/>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7">
    <w:nsid w:val="6C0127A5"/>
    <w:multiLevelType w:val="multilevel"/>
    <w:tmpl w:val="6C0127A5"/>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8">
    <w:nsid w:val="6C2B6B82"/>
    <w:multiLevelType w:val="multilevel"/>
    <w:tmpl w:val="6C2B6B8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9">
    <w:nsid w:val="6C3205BB"/>
    <w:multiLevelType w:val="multilevel"/>
    <w:tmpl w:val="6C3205B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0">
    <w:nsid w:val="6C4327A7"/>
    <w:multiLevelType w:val="multilevel"/>
    <w:tmpl w:val="6C4327A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1">
    <w:nsid w:val="6CE37F2B"/>
    <w:multiLevelType w:val="singleLevel"/>
    <w:tmpl w:val="6CE37F2B"/>
    <w:lvl w:ilvl="0" w:tentative="0">
      <w:start w:val="17"/>
      <w:numFmt w:val="bullet"/>
      <w:pStyle w:val="446"/>
      <w:lvlText w:val="-"/>
      <w:lvlJc w:val="left"/>
      <w:pPr>
        <w:tabs>
          <w:tab w:val="left" w:pos="927"/>
        </w:tabs>
        <w:ind w:left="927" w:hanging="360"/>
      </w:pPr>
      <w:rPr>
        <w:rFonts w:hint="default"/>
      </w:rPr>
    </w:lvl>
  </w:abstractNum>
  <w:abstractNum w:abstractNumId="312">
    <w:nsid w:val="6CF65E49"/>
    <w:multiLevelType w:val="multilevel"/>
    <w:tmpl w:val="6CF65E4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3">
    <w:nsid w:val="6D174DAB"/>
    <w:multiLevelType w:val="multilevel"/>
    <w:tmpl w:val="6D174DAB"/>
    <w:lvl w:ilvl="0" w:tentative="0">
      <w:start w:val="1"/>
      <w:numFmt w:val="decimal"/>
      <w:lvlText w:val="（%1）."/>
      <w:lvlJc w:val="left"/>
      <w:pPr>
        <w:tabs>
          <w:tab w:val="left" w:pos="0"/>
        </w:tabs>
        <w:ind w:left="851" w:hanging="851"/>
      </w:pPr>
      <w:rPr>
        <w:rFonts w:hint="default"/>
      </w:rPr>
    </w:lvl>
    <w:lvl w:ilvl="1" w:tentative="0">
      <w:start w:val="1"/>
      <w:numFmt w:val="bullet"/>
      <w:pStyle w:val="286"/>
      <w:lvlText w:val=""/>
      <w:lvlJc w:val="left"/>
      <w:pPr>
        <w:tabs>
          <w:tab w:val="left" w:pos="840"/>
        </w:tabs>
        <w:ind w:left="840" w:hanging="420"/>
      </w:pPr>
      <w:rPr>
        <w:rFonts w:hint="default" w:ascii="Wingdings" w:hAnsi="Wingdings"/>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rPr>
        <w:rFonts w:hint="eastAsia"/>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14">
    <w:nsid w:val="6D314036"/>
    <w:multiLevelType w:val="multilevel"/>
    <w:tmpl w:val="6D314036"/>
    <w:lvl w:ilvl="0" w:tentative="0">
      <w:start w:val="1"/>
      <w:numFmt w:val="decimal"/>
      <w:lvlText w:val="%1"/>
      <w:lvlJc w:val="left"/>
      <w:pPr>
        <w:tabs>
          <w:tab w:val="left" w:pos="432"/>
        </w:tabs>
        <w:ind w:left="432" w:hanging="432"/>
      </w:pPr>
      <w:rPr>
        <w:rFonts w:hint="eastAsia"/>
      </w:rPr>
    </w:lvl>
    <w:lvl w:ilvl="1" w:tentative="0">
      <w:start w:val="1"/>
      <w:numFmt w:val="decimal"/>
      <w:pStyle w:val="4"/>
      <w:lvlText w:val="%1.%2"/>
      <w:lvlJc w:val="left"/>
      <w:pPr>
        <w:tabs>
          <w:tab w:val="left" w:pos="576"/>
        </w:tabs>
        <w:ind w:left="576" w:hanging="576"/>
      </w:pPr>
      <w:rPr>
        <w:rFonts w:hint="eastAsia"/>
      </w:rPr>
    </w:lvl>
    <w:lvl w:ilvl="2" w:tentative="0">
      <w:start w:val="1"/>
      <w:numFmt w:val="decimal"/>
      <w:pStyle w:val="5"/>
      <w:lvlText w:val="%1.%2.%3"/>
      <w:lvlJc w:val="left"/>
      <w:pPr>
        <w:tabs>
          <w:tab w:val="left" w:pos="720"/>
        </w:tabs>
        <w:ind w:left="720" w:hanging="720"/>
      </w:pPr>
      <w:rPr>
        <w:rFonts w:hint="eastAsia"/>
      </w:rPr>
    </w:lvl>
    <w:lvl w:ilvl="3" w:tentative="0">
      <w:start w:val="1"/>
      <w:numFmt w:val="decimal"/>
      <w:lvlText w:val="%1.%2.%3.%4"/>
      <w:lvlJc w:val="left"/>
      <w:pPr>
        <w:tabs>
          <w:tab w:val="left" w:pos="964"/>
        </w:tabs>
        <w:ind w:left="1191" w:hanging="1191"/>
      </w:pPr>
      <w:rPr>
        <w:rFonts w:hint="eastAsia"/>
      </w:rPr>
    </w:lvl>
    <w:lvl w:ilvl="4" w:tentative="0">
      <w:start w:val="1"/>
      <w:numFmt w:val="decimal"/>
      <w:pStyle w:val="7"/>
      <w:lvlText w:val="%1.%2.%3.%4.%5"/>
      <w:lvlJc w:val="left"/>
      <w:pPr>
        <w:tabs>
          <w:tab w:val="left" w:pos="1008"/>
        </w:tabs>
        <w:ind w:left="1008" w:hanging="1008"/>
      </w:pPr>
      <w:rPr>
        <w:rFonts w:hint="eastAsia"/>
      </w:rPr>
    </w:lvl>
    <w:lvl w:ilvl="5" w:tentative="0">
      <w:start w:val="1"/>
      <w:numFmt w:val="decimal"/>
      <w:pStyle w:val="8"/>
      <w:lvlText w:val="%1.%2.%3.%4.%5.%6"/>
      <w:lvlJc w:val="left"/>
      <w:pPr>
        <w:tabs>
          <w:tab w:val="left" w:pos="1152"/>
        </w:tabs>
        <w:ind w:left="1152" w:hanging="1152"/>
      </w:pPr>
      <w:rPr>
        <w:rFonts w:hint="eastAsia"/>
      </w:rPr>
    </w:lvl>
    <w:lvl w:ilvl="6" w:tentative="0">
      <w:start w:val="1"/>
      <w:numFmt w:val="decimal"/>
      <w:pStyle w:val="9"/>
      <w:lvlText w:val="%1.%2.%3.%4.%5.%6.%7"/>
      <w:lvlJc w:val="left"/>
      <w:pPr>
        <w:tabs>
          <w:tab w:val="left" w:pos="1296"/>
        </w:tabs>
        <w:ind w:left="1296" w:hanging="1296"/>
      </w:pPr>
      <w:rPr>
        <w:rFonts w:hint="eastAsia"/>
      </w:rPr>
    </w:lvl>
    <w:lvl w:ilvl="7" w:tentative="0">
      <w:start w:val="1"/>
      <w:numFmt w:val="decimal"/>
      <w:pStyle w:val="10"/>
      <w:lvlText w:val="%1.%2.%3.%4.%5.%6.%7.%8"/>
      <w:lvlJc w:val="left"/>
      <w:pPr>
        <w:tabs>
          <w:tab w:val="left" w:pos="1440"/>
        </w:tabs>
        <w:ind w:left="1440" w:hanging="1440"/>
      </w:pPr>
      <w:rPr>
        <w:rFonts w:hint="eastAsia"/>
      </w:rPr>
    </w:lvl>
    <w:lvl w:ilvl="8" w:tentative="0">
      <w:start w:val="1"/>
      <w:numFmt w:val="decimal"/>
      <w:pStyle w:val="11"/>
      <w:lvlText w:val="%1.%2.%3.%4.%5.%6.%7.%8.%9"/>
      <w:lvlJc w:val="left"/>
      <w:pPr>
        <w:tabs>
          <w:tab w:val="left" w:pos="1584"/>
        </w:tabs>
        <w:ind w:left="1584" w:hanging="1584"/>
      </w:pPr>
      <w:rPr>
        <w:rFonts w:hint="eastAsia"/>
      </w:rPr>
    </w:lvl>
  </w:abstractNum>
  <w:abstractNum w:abstractNumId="315">
    <w:nsid w:val="6D6C07CD"/>
    <w:multiLevelType w:val="multilevel"/>
    <w:tmpl w:val="6D6C07CD"/>
    <w:lvl w:ilvl="0" w:tentative="0">
      <w:start w:val="1"/>
      <w:numFmt w:val="lowerLetter"/>
      <w:pStyle w:val="186"/>
      <w:lvlText w:val="%1)"/>
      <w:lvlJc w:val="left"/>
      <w:pPr>
        <w:tabs>
          <w:tab w:val="left" w:pos="839"/>
        </w:tabs>
        <w:ind w:left="839" w:hanging="419"/>
      </w:pPr>
      <w:rPr>
        <w:rFonts w:hint="eastAsia" w:ascii="宋体" w:eastAsia="宋体"/>
        <w:b w:val="0"/>
        <w:i w:val="0"/>
        <w:sz w:val="21"/>
      </w:rPr>
    </w:lvl>
    <w:lvl w:ilvl="1" w:tentative="0">
      <w:start w:val="1"/>
      <w:numFmt w:val="decimal"/>
      <w:pStyle w:val="176"/>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abstractNum w:abstractNumId="316">
    <w:nsid w:val="6DDF54BD"/>
    <w:multiLevelType w:val="multilevel"/>
    <w:tmpl w:val="6DDF54BD"/>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7">
    <w:nsid w:val="6E05182E"/>
    <w:multiLevelType w:val="multilevel"/>
    <w:tmpl w:val="6E05182E"/>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8">
    <w:nsid w:val="6E394047"/>
    <w:multiLevelType w:val="multilevel"/>
    <w:tmpl w:val="6E394047"/>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9">
    <w:nsid w:val="6E63163B"/>
    <w:multiLevelType w:val="multilevel"/>
    <w:tmpl w:val="6E63163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0">
    <w:nsid w:val="6E796D23"/>
    <w:multiLevelType w:val="multilevel"/>
    <w:tmpl w:val="6E796D23"/>
    <w:lvl w:ilvl="0" w:tentative="0">
      <w:start w:val="1"/>
      <w:numFmt w:val="decimal"/>
      <w:lvlText w:val="%1."/>
      <w:lvlJc w:val="left"/>
      <w:pPr>
        <w:ind w:left="420" w:hanging="420"/>
      </w:pPr>
      <w:rPr>
        <w:rFonts w:hint="eastAsia"/>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1">
    <w:nsid w:val="6F803EA9"/>
    <w:multiLevelType w:val="multilevel"/>
    <w:tmpl w:val="6F803EA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2">
    <w:nsid w:val="6FA54BF9"/>
    <w:multiLevelType w:val="multilevel"/>
    <w:tmpl w:val="6FA54BF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3">
    <w:nsid w:val="6FBD7D64"/>
    <w:multiLevelType w:val="multilevel"/>
    <w:tmpl w:val="6FBD7D6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4">
    <w:nsid w:val="6FF56952"/>
    <w:multiLevelType w:val="multilevel"/>
    <w:tmpl w:val="6FF5695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5">
    <w:nsid w:val="70425F92"/>
    <w:multiLevelType w:val="multilevel"/>
    <w:tmpl w:val="70425F92"/>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6">
    <w:nsid w:val="71021CE2"/>
    <w:multiLevelType w:val="multilevel"/>
    <w:tmpl w:val="71021CE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7">
    <w:nsid w:val="71D41707"/>
    <w:multiLevelType w:val="multilevel"/>
    <w:tmpl w:val="71D4170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8">
    <w:nsid w:val="7228430B"/>
    <w:multiLevelType w:val="multilevel"/>
    <w:tmpl w:val="7228430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9">
    <w:nsid w:val="723E0A93"/>
    <w:multiLevelType w:val="multilevel"/>
    <w:tmpl w:val="723E0A93"/>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0">
    <w:nsid w:val="725C0A46"/>
    <w:multiLevelType w:val="multilevel"/>
    <w:tmpl w:val="725C0A4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1">
    <w:nsid w:val="73804733"/>
    <w:multiLevelType w:val="multilevel"/>
    <w:tmpl w:val="73804733"/>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2">
    <w:nsid w:val="749261E8"/>
    <w:multiLevelType w:val="multilevel"/>
    <w:tmpl w:val="749261E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3">
    <w:nsid w:val="74BD50AE"/>
    <w:multiLevelType w:val="multilevel"/>
    <w:tmpl w:val="74BD50A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4">
    <w:nsid w:val="75701D05"/>
    <w:multiLevelType w:val="multilevel"/>
    <w:tmpl w:val="75701D0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5">
    <w:nsid w:val="75F03A89"/>
    <w:multiLevelType w:val="multilevel"/>
    <w:tmpl w:val="75F03A8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6">
    <w:nsid w:val="767D72D0"/>
    <w:multiLevelType w:val="multilevel"/>
    <w:tmpl w:val="767D72D0"/>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7">
    <w:nsid w:val="77AC5975"/>
    <w:multiLevelType w:val="multilevel"/>
    <w:tmpl w:val="77AC597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8">
    <w:nsid w:val="780E109B"/>
    <w:multiLevelType w:val="multilevel"/>
    <w:tmpl w:val="780E109B"/>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9">
    <w:nsid w:val="784712B1"/>
    <w:multiLevelType w:val="multilevel"/>
    <w:tmpl w:val="784712B1"/>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0">
    <w:nsid w:val="78483A52"/>
    <w:multiLevelType w:val="multilevel"/>
    <w:tmpl w:val="78483A5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1">
    <w:nsid w:val="7871662F"/>
    <w:multiLevelType w:val="multilevel"/>
    <w:tmpl w:val="7871662F"/>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2">
    <w:nsid w:val="78D43F26"/>
    <w:multiLevelType w:val="multilevel"/>
    <w:tmpl w:val="78D43F26"/>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3">
    <w:nsid w:val="78DE33FF"/>
    <w:multiLevelType w:val="multilevel"/>
    <w:tmpl w:val="78DE33F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4">
    <w:nsid w:val="78FB7DA0"/>
    <w:multiLevelType w:val="multilevel"/>
    <w:tmpl w:val="78FB7DA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5">
    <w:nsid w:val="79A34689"/>
    <w:multiLevelType w:val="multilevel"/>
    <w:tmpl w:val="79A3468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6">
    <w:nsid w:val="7A8D5765"/>
    <w:multiLevelType w:val="multilevel"/>
    <w:tmpl w:val="7A8D5765"/>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7">
    <w:nsid w:val="7B3E4201"/>
    <w:multiLevelType w:val="multilevel"/>
    <w:tmpl w:val="7B3E420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8">
    <w:nsid w:val="7B490232"/>
    <w:multiLevelType w:val="multilevel"/>
    <w:tmpl w:val="7B49023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9">
    <w:nsid w:val="7B5967C5"/>
    <w:multiLevelType w:val="multilevel"/>
    <w:tmpl w:val="7B5967C5"/>
    <w:lvl w:ilvl="0" w:tentative="0">
      <w:start w:val="1"/>
      <w:numFmt w:val="decimal"/>
      <w:pStyle w:val="305"/>
      <w:lvlText w:val="%1."/>
      <w:lvlJc w:val="left"/>
      <w:pPr>
        <w:tabs>
          <w:tab w:val="left" w:pos="605"/>
        </w:tabs>
        <w:ind w:left="605" w:hanging="425"/>
      </w:pPr>
      <w:rPr>
        <w:rFonts w:hint="default" w:ascii="Tahoma" w:hAnsi="Tahoma" w:cs="Times New Roman"/>
        <w:bCs w:val="0"/>
        <w:i w:val="0"/>
        <w:iCs w:val="0"/>
        <w:caps w:val="0"/>
        <w:smallCaps w:val="0"/>
        <w:strike w:val="0"/>
        <w:dstrike w:val="0"/>
        <w:vanish w:val="0"/>
        <w:color w:val="000000"/>
        <w:spacing w:val="0"/>
        <w:position w:val="0"/>
        <w:u w:val="none"/>
        <w:vertAlign w:val="baseline"/>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pStyle w:val="304"/>
      <w:lvlText w:val="%1.%2.%3.%4"/>
      <w:lvlJc w:val="left"/>
      <w:pPr>
        <w:tabs>
          <w:tab w:val="left" w:pos="851"/>
        </w:tabs>
        <w:ind w:left="851" w:hanging="851"/>
      </w:pPr>
      <w:rPr>
        <w:rFonts w:hint="eastAsia"/>
        <w:sz w:val="24"/>
        <w:szCs w:val="24"/>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50">
    <w:nsid w:val="7BC330F5"/>
    <w:multiLevelType w:val="multilevel"/>
    <w:tmpl w:val="7BC330F5"/>
    <w:lvl w:ilvl="0" w:tentative="0">
      <w:start w:val="4"/>
      <w:numFmt w:val="decimal"/>
      <w:pStyle w:val="465"/>
      <w:lvlText w:val="%1"/>
      <w:lvlJc w:val="left"/>
      <w:pPr>
        <w:tabs>
          <w:tab w:val="left" w:pos="1140"/>
        </w:tabs>
        <w:ind w:left="1140" w:hanging="1140"/>
      </w:pPr>
      <w:rPr>
        <w:rFonts w:hint="default"/>
        <w:b/>
        <w:i w:val="0"/>
        <w:color w:val="70CEF5"/>
        <w:sz w:val="20"/>
        <w:szCs w:val="20"/>
      </w:rPr>
    </w:lvl>
    <w:lvl w:ilvl="1" w:tentative="0">
      <w:start w:val="6"/>
      <w:numFmt w:val="decimal"/>
      <w:lvlText w:val="%1.%2"/>
      <w:lvlJc w:val="left"/>
      <w:pPr>
        <w:tabs>
          <w:tab w:val="left" w:pos="1140"/>
        </w:tabs>
        <w:ind w:left="1140" w:hanging="1140"/>
      </w:pPr>
      <w:rPr>
        <w:rFonts w:hint="default"/>
      </w:rPr>
    </w:lvl>
    <w:lvl w:ilvl="2" w:tentative="0">
      <w:start w:val="1"/>
      <w:numFmt w:val="decimal"/>
      <w:lvlRestart w:val="1"/>
      <w:lvlText w:val="%1.%2.%3"/>
      <w:lvlJc w:val="left"/>
      <w:pPr>
        <w:tabs>
          <w:tab w:val="left" w:pos="1140"/>
        </w:tabs>
        <w:ind w:left="1140" w:hanging="1140"/>
      </w:pPr>
      <w:rPr>
        <w:rFonts w:hint="default"/>
      </w:rPr>
    </w:lvl>
    <w:lvl w:ilvl="3" w:tentative="0">
      <w:start w:val="1"/>
      <w:numFmt w:val="decimal"/>
      <w:lvlText w:val="%1.%2.%3.%4"/>
      <w:lvlJc w:val="left"/>
      <w:pPr>
        <w:tabs>
          <w:tab w:val="left" w:pos="1140"/>
        </w:tabs>
        <w:ind w:left="1140" w:hanging="1140"/>
      </w:pPr>
      <w:rPr>
        <w:rFonts w:hint="default"/>
      </w:rPr>
    </w:lvl>
    <w:lvl w:ilvl="4" w:tentative="0">
      <w:start w:val="1"/>
      <w:numFmt w:val="decimal"/>
      <w:lvlText w:val="%1.%2.%3.%4.%5"/>
      <w:lvlJc w:val="left"/>
      <w:pPr>
        <w:tabs>
          <w:tab w:val="left" w:pos="1140"/>
        </w:tabs>
        <w:ind w:left="1140" w:hanging="1140"/>
      </w:pPr>
      <w:rPr>
        <w:rFonts w:hint="default"/>
      </w:rPr>
    </w:lvl>
    <w:lvl w:ilvl="5" w:tentative="0">
      <w:start w:val="1"/>
      <w:numFmt w:val="decimal"/>
      <w:lvlText w:val="%1.%2.%3.%4.%5.%6"/>
      <w:lvlJc w:val="left"/>
      <w:pPr>
        <w:tabs>
          <w:tab w:val="left" w:pos="1140"/>
        </w:tabs>
        <w:ind w:left="1140" w:hanging="1140"/>
      </w:pPr>
      <w:rPr>
        <w:rFonts w:hint="default"/>
      </w:rPr>
    </w:lvl>
    <w:lvl w:ilvl="6" w:tentative="0">
      <w:start w:val="1"/>
      <w:numFmt w:val="decimal"/>
      <w:lvlText w:val="%1.%2.%3.%4.%5.%6.%7"/>
      <w:lvlJc w:val="left"/>
      <w:pPr>
        <w:tabs>
          <w:tab w:val="left" w:pos="1140"/>
        </w:tabs>
        <w:ind w:left="1140" w:hanging="11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440"/>
        </w:tabs>
        <w:ind w:left="1440" w:hanging="1440"/>
      </w:pPr>
      <w:rPr>
        <w:rFonts w:hint="default"/>
      </w:rPr>
    </w:lvl>
  </w:abstractNum>
  <w:abstractNum w:abstractNumId="351">
    <w:nsid w:val="7C2E3709"/>
    <w:multiLevelType w:val="multilevel"/>
    <w:tmpl w:val="7C2E370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2">
    <w:nsid w:val="7C6E5131"/>
    <w:multiLevelType w:val="multilevel"/>
    <w:tmpl w:val="7C6E5131"/>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3">
    <w:nsid w:val="7CE47AAA"/>
    <w:multiLevelType w:val="multilevel"/>
    <w:tmpl w:val="7CE47AA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4">
    <w:nsid w:val="7D016D45"/>
    <w:multiLevelType w:val="multilevel"/>
    <w:tmpl w:val="7D016D4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5">
    <w:nsid w:val="7D0C16C4"/>
    <w:multiLevelType w:val="multilevel"/>
    <w:tmpl w:val="7D0C16C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6">
    <w:nsid w:val="7D684962"/>
    <w:multiLevelType w:val="multilevel"/>
    <w:tmpl w:val="7D68496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7">
    <w:nsid w:val="7D920D3E"/>
    <w:multiLevelType w:val="multilevel"/>
    <w:tmpl w:val="7D920D3E"/>
    <w:lvl w:ilvl="0" w:tentative="0">
      <w:start w:val="1"/>
      <w:numFmt w:val="decimal"/>
      <w:lvlText w:val="%1."/>
      <w:lvlJc w:val="left"/>
      <w:pPr>
        <w:ind w:left="420" w:hanging="420"/>
      </w:pPr>
      <w:rPr>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8">
    <w:nsid w:val="7D93556C"/>
    <w:multiLevelType w:val="multilevel"/>
    <w:tmpl w:val="7D93556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9">
    <w:nsid w:val="7DCD7EBC"/>
    <w:multiLevelType w:val="multilevel"/>
    <w:tmpl w:val="7DCD7EB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90"/>
  </w:num>
  <w:num w:numId="2">
    <w:abstractNumId w:val="314"/>
  </w:num>
  <w:num w:numId="3">
    <w:abstractNumId w:val="295"/>
  </w:num>
  <w:num w:numId="4">
    <w:abstractNumId w:val="159"/>
  </w:num>
  <w:num w:numId="5">
    <w:abstractNumId w:val="119"/>
  </w:num>
  <w:num w:numId="6">
    <w:abstractNumId w:val="183"/>
  </w:num>
  <w:num w:numId="7">
    <w:abstractNumId w:val="82"/>
  </w:num>
  <w:num w:numId="8">
    <w:abstractNumId w:val="294"/>
  </w:num>
  <w:num w:numId="9">
    <w:abstractNumId w:val="280"/>
  </w:num>
  <w:num w:numId="10">
    <w:abstractNumId w:val="315"/>
  </w:num>
  <w:num w:numId="11">
    <w:abstractNumId w:val="113"/>
  </w:num>
  <w:num w:numId="12">
    <w:abstractNumId w:val="269"/>
  </w:num>
  <w:num w:numId="13">
    <w:abstractNumId w:val="155"/>
  </w:num>
  <w:num w:numId="14">
    <w:abstractNumId w:val="313"/>
  </w:num>
  <w:num w:numId="15">
    <w:abstractNumId w:val="349"/>
  </w:num>
  <w:num w:numId="16">
    <w:abstractNumId w:val="108"/>
  </w:num>
  <w:num w:numId="17">
    <w:abstractNumId w:val="289"/>
  </w:num>
  <w:num w:numId="18">
    <w:abstractNumId w:val="7"/>
  </w:num>
  <w:num w:numId="19">
    <w:abstractNumId w:val="311"/>
  </w:num>
  <w:num w:numId="20">
    <w:abstractNumId w:val="350"/>
  </w:num>
  <w:num w:numId="21">
    <w:abstractNumId w:val="1"/>
  </w:num>
  <w:num w:numId="22">
    <w:abstractNumId w:val="140"/>
  </w:num>
  <w:num w:numId="23">
    <w:abstractNumId w:val="288"/>
  </w:num>
  <w:num w:numId="24">
    <w:abstractNumId w:val="264"/>
  </w:num>
  <w:num w:numId="25">
    <w:abstractNumId w:val="142"/>
  </w:num>
  <w:num w:numId="26">
    <w:abstractNumId w:val="202"/>
  </w:num>
  <w:num w:numId="27">
    <w:abstractNumId w:val="282"/>
  </w:num>
  <w:num w:numId="28">
    <w:abstractNumId w:val="348"/>
  </w:num>
  <w:num w:numId="29">
    <w:abstractNumId w:val="144"/>
  </w:num>
  <w:num w:numId="30">
    <w:abstractNumId w:val="65"/>
  </w:num>
  <w:num w:numId="31">
    <w:abstractNumId w:val="166"/>
  </w:num>
  <w:num w:numId="32">
    <w:abstractNumId w:val="243"/>
  </w:num>
  <w:num w:numId="33">
    <w:abstractNumId w:val="163"/>
  </w:num>
  <w:num w:numId="34">
    <w:abstractNumId w:val="263"/>
  </w:num>
  <w:num w:numId="35">
    <w:abstractNumId w:val="190"/>
  </w:num>
  <w:num w:numId="36">
    <w:abstractNumId w:val="154"/>
  </w:num>
  <w:num w:numId="37">
    <w:abstractNumId w:val="331"/>
  </w:num>
  <w:num w:numId="38">
    <w:abstractNumId w:val="333"/>
  </w:num>
  <w:num w:numId="39">
    <w:abstractNumId w:val="279"/>
  </w:num>
  <w:num w:numId="40">
    <w:abstractNumId w:val="229"/>
  </w:num>
  <w:num w:numId="41">
    <w:abstractNumId w:val="212"/>
  </w:num>
  <w:num w:numId="42">
    <w:abstractNumId w:val="9"/>
  </w:num>
  <w:num w:numId="43">
    <w:abstractNumId w:val="308"/>
  </w:num>
  <w:num w:numId="44">
    <w:abstractNumId w:val="107"/>
  </w:num>
  <w:num w:numId="45">
    <w:abstractNumId w:val="127"/>
  </w:num>
  <w:num w:numId="46">
    <w:abstractNumId w:val="42"/>
  </w:num>
  <w:num w:numId="47">
    <w:abstractNumId w:val="185"/>
  </w:num>
  <w:num w:numId="48">
    <w:abstractNumId w:val="132"/>
  </w:num>
  <w:num w:numId="49">
    <w:abstractNumId w:val="97"/>
  </w:num>
  <w:num w:numId="50">
    <w:abstractNumId w:val="70"/>
  </w:num>
  <w:num w:numId="51">
    <w:abstractNumId w:val="41"/>
  </w:num>
  <w:num w:numId="52">
    <w:abstractNumId w:val="32"/>
  </w:num>
  <w:num w:numId="53">
    <w:abstractNumId w:val="89"/>
  </w:num>
  <w:num w:numId="54">
    <w:abstractNumId w:val="285"/>
  </w:num>
  <w:num w:numId="55">
    <w:abstractNumId w:val="137"/>
  </w:num>
  <w:num w:numId="56">
    <w:abstractNumId w:val="136"/>
  </w:num>
  <w:num w:numId="57">
    <w:abstractNumId w:val="145"/>
  </w:num>
  <w:num w:numId="58">
    <w:abstractNumId w:val="130"/>
  </w:num>
  <w:num w:numId="59">
    <w:abstractNumId w:val="334"/>
  </w:num>
  <w:num w:numId="60">
    <w:abstractNumId w:val="161"/>
  </w:num>
  <w:num w:numId="61">
    <w:abstractNumId w:val="276"/>
  </w:num>
  <w:num w:numId="62">
    <w:abstractNumId w:val="135"/>
  </w:num>
  <w:num w:numId="63">
    <w:abstractNumId w:val="146"/>
  </w:num>
  <w:num w:numId="64">
    <w:abstractNumId w:val="266"/>
  </w:num>
  <w:num w:numId="65">
    <w:abstractNumId w:val="304"/>
  </w:num>
  <w:num w:numId="66">
    <w:abstractNumId w:val="133"/>
  </w:num>
  <w:num w:numId="67">
    <w:abstractNumId w:val="324"/>
  </w:num>
  <w:num w:numId="68">
    <w:abstractNumId w:val="335"/>
  </w:num>
  <w:num w:numId="69">
    <w:abstractNumId w:val="325"/>
  </w:num>
  <w:num w:numId="70">
    <w:abstractNumId w:val="254"/>
  </w:num>
  <w:num w:numId="71">
    <w:abstractNumId w:val="322"/>
  </w:num>
  <w:num w:numId="72">
    <w:abstractNumId w:val="281"/>
  </w:num>
  <w:num w:numId="73">
    <w:abstractNumId w:val="262"/>
  </w:num>
  <w:num w:numId="74">
    <w:abstractNumId w:val="213"/>
  </w:num>
  <w:num w:numId="75">
    <w:abstractNumId w:val="143"/>
  </w:num>
  <w:num w:numId="76">
    <w:abstractNumId w:val="11"/>
  </w:num>
  <w:num w:numId="77">
    <w:abstractNumId w:val="237"/>
  </w:num>
  <w:num w:numId="78">
    <w:abstractNumId w:val="219"/>
  </w:num>
  <w:num w:numId="79">
    <w:abstractNumId w:val="84"/>
  </w:num>
  <w:num w:numId="80">
    <w:abstractNumId w:val="100"/>
  </w:num>
  <w:num w:numId="81">
    <w:abstractNumId w:val="268"/>
  </w:num>
  <w:num w:numId="82">
    <w:abstractNumId w:val="162"/>
  </w:num>
  <w:num w:numId="83">
    <w:abstractNumId w:val="209"/>
  </w:num>
  <w:num w:numId="84">
    <w:abstractNumId w:val="121"/>
  </w:num>
  <w:num w:numId="85">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69"/>
  </w:num>
  <w:num w:numId="88">
    <w:abstractNumId w:val="171"/>
  </w:num>
  <w:num w:numId="89">
    <w:abstractNumId w:val="178"/>
  </w:num>
  <w:num w:numId="90">
    <w:abstractNumId w:val="234"/>
  </w:num>
  <w:num w:numId="91">
    <w:abstractNumId w:val="189"/>
  </w:num>
  <w:num w:numId="92">
    <w:abstractNumId w:val="248"/>
  </w:num>
  <w:num w:numId="93">
    <w:abstractNumId w:val="79"/>
  </w:num>
  <w:num w:numId="94">
    <w:abstractNumId w:val="203"/>
  </w:num>
  <w:num w:numId="95">
    <w:abstractNumId w:val="131"/>
  </w:num>
  <w:num w:numId="96">
    <w:abstractNumId w:val="310"/>
  </w:num>
  <w:num w:numId="97">
    <w:abstractNumId w:val="271"/>
  </w:num>
  <w:num w:numId="98">
    <w:abstractNumId w:val="61"/>
  </w:num>
  <w:num w:numId="99">
    <w:abstractNumId w:val="257"/>
  </w:num>
  <w:num w:numId="100">
    <w:abstractNumId w:val="115"/>
  </w:num>
  <w:num w:numId="101">
    <w:abstractNumId w:val="353"/>
  </w:num>
  <w:num w:numId="102">
    <w:abstractNumId w:val="179"/>
  </w:num>
  <w:num w:numId="103">
    <w:abstractNumId w:val="182"/>
  </w:num>
  <w:num w:numId="104">
    <w:abstractNumId w:val="187"/>
  </w:num>
  <w:num w:numId="105">
    <w:abstractNumId w:val="181"/>
  </w:num>
  <w:num w:numId="106">
    <w:abstractNumId w:val="204"/>
  </w:num>
  <w:num w:numId="107">
    <w:abstractNumId w:val="329"/>
  </w:num>
  <w:num w:numId="108">
    <w:abstractNumId w:val="0"/>
  </w:num>
  <w:num w:numId="109">
    <w:abstractNumId w:val="2"/>
  </w:num>
  <w:num w:numId="110">
    <w:abstractNumId w:val="299"/>
  </w:num>
  <w:num w:numId="111">
    <w:abstractNumId w:val="284"/>
  </w:num>
  <w:num w:numId="112">
    <w:abstractNumId w:val="221"/>
  </w:num>
  <w:num w:numId="113">
    <w:abstractNumId w:val="359"/>
  </w:num>
  <w:num w:numId="114">
    <w:abstractNumId w:val="338"/>
  </w:num>
  <w:num w:numId="115">
    <w:abstractNumId w:val="265"/>
  </w:num>
  <w:num w:numId="116">
    <w:abstractNumId w:val="211"/>
  </w:num>
  <w:num w:numId="117">
    <w:abstractNumId w:val="251"/>
  </w:num>
  <w:num w:numId="118">
    <w:abstractNumId w:val="319"/>
  </w:num>
  <w:num w:numId="119">
    <w:abstractNumId w:val="341"/>
  </w:num>
  <w:num w:numId="120">
    <w:abstractNumId w:val="260"/>
  </w:num>
  <w:num w:numId="121">
    <w:abstractNumId w:val="167"/>
  </w:num>
  <w:num w:numId="122">
    <w:abstractNumId w:val="296"/>
  </w:num>
  <w:num w:numId="123">
    <w:abstractNumId w:val="259"/>
  </w:num>
  <w:num w:numId="124">
    <w:abstractNumId w:val="19"/>
  </w:num>
  <w:num w:numId="125">
    <w:abstractNumId w:val="74"/>
  </w:num>
  <w:num w:numId="126">
    <w:abstractNumId w:val="188"/>
  </w:num>
  <w:num w:numId="127">
    <w:abstractNumId w:val="346"/>
  </w:num>
  <w:num w:numId="128">
    <w:abstractNumId w:val="8"/>
  </w:num>
  <w:num w:numId="129">
    <w:abstractNumId w:val="114"/>
  </w:num>
  <w:num w:numId="130">
    <w:abstractNumId w:val="95"/>
  </w:num>
  <w:num w:numId="131">
    <w:abstractNumId w:val="357"/>
  </w:num>
  <w:num w:numId="132">
    <w:abstractNumId w:val="298"/>
  </w:num>
  <w:num w:numId="133">
    <w:abstractNumId w:val="356"/>
  </w:num>
  <w:num w:numId="134">
    <w:abstractNumId w:val="321"/>
  </w:num>
  <w:num w:numId="135">
    <w:abstractNumId w:val="47"/>
  </w:num>
  <w:num w:numId="136">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345"/>
  </w:num>
  <w:num w:numId="138">
    <w:abstractNumId w:val="124"/>
  </w:num>
  <w:num w:numId="139">
    <w:abstractNumId w:val="173"/>
  </w:num>
  <w:num w:numId="140">
    <w:abstractNumId w:val="120"/>
  </w:num>
  <w:num w:numId="141">
    <w:abstractNumId w:val="64"/>
  </w:num>
  <w:num w:numId="142">
    <w:abstractNumId w:val="355"/>
  </w:num>
  <w:num w:numId="143">
    <w:abstractNumId w:val="35"/>
  </w:num>
  <w:num w:numId="144">
    <w:abstractNumId w:val="352"/>
  </w:num>
  <w:num w:numId="145">
    <w:abstractNumId w:val="242"/>
  </w:num>
  <w:num w:numId="146">
    <w:abstractNumId w:val="358"/>
  </w:num>
  <w:num w:numId="147">
    <w:abstractNumId w:val="277"/>
  </w:num>
  <w:num w:numId="148">
    <w:abstractNumId w:val="49"/>
  </w:num>
  <w:num w:numId="149">
    <w:abstractNumId w:val="232"/>
  </w:num>
  <w:num w:numId="150">
    <w:abstractNumId w:val="88"/>
  </w:num>
  <w:num w:numId="151">
    <w:abstractNumId w:val="118"/>
  </w:num>
  <w:num w:numId="152">
    <w:abstractNumId w:val="194"/>
  </w:num>
  <w:num w:numId="153">
    <w:abstractNumId w:val="28"/>
  </w:num>
  <w:num w:numId="154">
    <w:abstractNumId w:val="292"/>
  </w:num>
  <w:num w:numId="155">
    <w:abstractNumId w:val="273"/>
  </w:num>
  <w:num w:numId="156">
    <w:abstractNumId w:val="20"/>
  </w:num>
  <w:num w:numId="157">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109"/>
  </w:num>
  <w:num w:numId="159">
    <w:abstractNumId w:val="293"/>
  </w:num>
  <w:num w:numId="160">
    <w:abstractNumId w:val="53"/>
  </w:num>
  <w:num w:numId="161">
    <w:abstractNumId w:val="156"/>
  </w:num>
  <w:num w:numId="162">
    <w:abstractNumId w:val="323"/>
  </w:num>
  <w:num w:numId="163">
    <w:abstractNumId w:val="105"/>
  </w:num>
  <w:num w:numId="164">
    <w:abstractNumId w:val="245"/>
  </w:num>
  <w:num w:numId="165">
    <w:abstractNumId w:val="172"/>
  </w:num>
  <w:num w:numId="166">
    <w:abstractNumId w:val="177"/>
  </w:num>
  <w:num w:numId="167">
    <w:abstractNumId w:val="238"/>
  </w:num>
  <w:num w:numId="168">
    <w:abstractNumId w:val="99"/>
  </w:num>
  <w:num w:numId="169">
    <w:abstractNumId w:val="305"/>
  </w:num>
  <w:num w:numId="170">
    <w:abstractNumId w:val="184"/>
  </w:num>
  <w:num w:numId="171">
    <w:abstractNumId w:val="23"/>
  </w:num>
  <w:num w:numId="172">
    <w:abstractNumId w:val="72"/>
  </w:num>
  <w:num w:numId="173">
    <w:abstractNumId w:val="240"/>
  </w:num>
  <w:num w:numId="174">
    <w:abstractNumId w:val="134"/>
  </w:num>
  <w:num w:numId="175">
    <w:abstractNumId w:val="80"/>
  </w:num>
  <w:num w:numId="176">
    <w:abstractNumId w:val="337"/>
  </w:num>
  <w:num w:numId="177">
    <w:abstractNumId w:val="71"/>
  </w:num>
  <w:num w:numId="178">
    <w:abstractNumId w:val="351"/>
  </w:num>
  <w:num w:numId="179">
    <w:abstractNumId w:val="44"/>
  </w:num>
  <w:num w:numId="180">
    <w:abstractNumId w:val="199"/>
  </w:num>
  <w:num w:numId="181">
    <w:abstractNumId w:val="174"/>
  </w:num>
  <w:num w:numId="182">
    <w:abstractNumId w:val="175"/>
  </w:num>
  <w:num w:numId="183">
    <w:abstractNumId w:val="170"/>
  </w:num>
  <w:num w:numId="184">
    <w:abstractNumId w:val="98"/>
  </w:num>
  <w:num w:numId="185">
    <w:abstractNumId w:val="43"/>
  </w:num>
  <w:num w:numId="186">
    <w:abstractNumId w:val="258"/>
  </w:num>
  <w:num w:numId="187">
    <w:abstractNumId w:val="275"/>
  </w:num>
  <w:num w:numId="188">
    <w:abstractNumId w:val="63"/>
  </w:num>
  <w:num w:numId="189">
    <w:abstractNumId w:val="75"/>
  </w:num>
  <w:num w:numId="190">
    <w:abstractNumId w:val="239"/>
  </w:num>
  <w:num w:numId="191">
    <w:abstractNumId w:val="342"/>
  </w:num>
  <w:num w:numId="192">
    <w:abstractNumId w:val="246"/>
  </w:num>
  <w:num w:numId="193">
    <w:abstractNumId w:val="235"/>
  </w:num>
  <w:num w:numId="194">
    <w:abstractNumId w:val="152"/>
  </w:num>
  <w:num w:numId="195">
    <w:abstractNumId w:val="116"/>
  </w:num>
  <w:num w:numId="196">
    <w:abstractNumId w:val="60"/>
  </w:num>
  <w:num w:numId="197">
    <w:abstractNumId w:val="186"/>
  </w:num>
  <w:num w:numId="198">
    <w:abstractNumId w:val="222"/>
  </w:num>
  <w:num w:numId="199">
    <w:abstractNumId w:val="126"/>
  </w:num>
  <w:num w:numId="200">
    <w:abstractNumId w:val="158"/>
  </w:num>
  <w:num w:numId="201">
    <w:abstractNumId w:val="68"/>
  </w:num>
  <w:num w:numId="202">
    <w:abstractNumId w:val="205"/>
  </w:num>
  <w:num w:numId="203">
    <w:abstractNumId w:val="24"/>
  </w:num>
  <w:num w:numId="204">
    <w:abstractNumId w:val="330"/>
  </w:num>
  <w:num w:numId="205">
    <w:abstractNumId w:val="274"/>
  </w:num>
  <w:num w:numId="206">
    <w:abstractNumId w:val="81"/>
  </w:num>
  <w:num w:numId="207">
    <w:abstractNumId w:val="220"/>
  </w:num>
  <w:num w:numId="208">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abstractNumId w:val="55"/>
  </w:num>
  <w:num w:numId="210">
    <w:abstractNumId w:val="291"/>
  </w:num>
  <w:num w:numId="211">
    <w:abstractNumId w:val="302"/>
  </w:num>
  <w:num w:numId="212">
    <w:abstractNumId w:val="180"/>
  </w:num>
  <w:num w:numId="213">
    <w:abstractNumId w:val="332"/>
  </w:num>
  <w:num w:numId="214">
    <w:abstractNumId w:val="193"/>
  </w:num>
  <w:num w:numId="215">
    <w:abstractNumId w:val="111"/>
  </w:num>
  <w:num w:numId="216">
    <w:abstractNumId w:val="101"/>
  </w:num>
  <w:num w:numId="217">
    <w:abstractNumId w:val="157"/>
  </w:num>
  <w:num w:numId="218">
    <w:abstractNumId w:val="255"/>
  </w:num>
  <w:num w:numId="219">
    <w:abstractNumId w:val="25"/>
  </w:num>
  <w:num w:numId="220">
    <w:abstractNumId w:val="233"/>
  </w:num>
  <w:num w:numId="221">
    <w:abstractNumId w:val="38"/>
  </w:num>
  <w:num w:numId="222">
    <w:abstractNumId w:val="253"/>
  </w:num>
  <w:num w:numId="223">
    <w:abstractNumId w:val="57"/>
  </w:num>
  <w:num w:numId="224">
    <w:abstractNumId w:val="256"/>
  </w:num>
  <w:num w:numId="225">
    <w:abstractNumId w:val="261"/>
  </w:num>
  <w:num w:numId="226">
    <w:abstractNumId w:val="122"/>
  </w:num>
  <w:num w:numId="227">
    <w:abstractNumId w:val="252"/>
  </w:num>
  <w:num w:numId="228">
    <w:abstractNumId w:val="201"/>
  </w:num>
  <w:num w:numId="229">
    <w:abstractNumId w:val="27"/>
  </w:num>
  <w:num w:numId="230">
    <w:abstractNumId w:val="192"/>
  </w:num>
  <w:num w:numId="231">
    <w:abstractNumId w:val="168"/>
  </w:num>
  <w:num w:numId="232">
    <w:abstractNumId w:val="17"/>
  </w:num>
  <w:num w:numId="233">
    <w:abstractNumId w:val="66"/>
  </w:num>
  <w:num w:numId="234">
    <w:abstractNumId w:val="200"/>
  </w:num>
  <w:num w:numId="235">
    <w:abstractNumId w:val="52"/>
  </w:num>
  <w:num w:numId="236">
    <w:abstractNumId w:val="336"/>
  </w:num>
  <w:num w:numId="237">
    <w:abstractNumId w:val="110"/>
  </w:num>
  <w:num w:numId="238">
    <w:abstractNumId w:val="46"/>
  </w:num>
  <w:num w:numId="239">
    <w:abstractNumId w:val="290"/>
  </w:num>
  <w:num w:numId="240">
    <w:abstractNumId w:val="272"/>
  </w:num>
  <w:num w:numId="241">
    <w:abstractNumId w:val="93"/>
  </w:num>
  <w:num w:numId="242">
    <w:abstractNumId w:val="283"/>
  </w:num>
  <w:num w:numId="243">
    <w:abstractNumId w:val="231"/>
  </w:num>
  <w:num w:numId="244">
    <w:abstractNumId w:val="223"/>
  </w:num>
  <w:num w:numId="245">
    <w:abstractNumId w:val="197"/>
  </w:num>
  <w:num w:numId="246">
    <w:abstractNumId w:val="347"/>
  </w:num>
  <w:num w:numId="247">
    <w:abstractNumId w:val="241"/>
  </w:num>
  <w:num w:numId="248">
    <w:abstractNumId w:val="218"/>
  </w:num>
  <w:num w:numId="249">
    <w:abstractNumId w:val="77"/>
  </w:num>
  <w:num w:numId="250">
    <w:abstractNumId w:val="45"/>
  </w:num>
  <w:num w:numId="251">
    <w:abstractNumId w:val="112"/>
  </w:num>
  <w:num w:numId="252">
    <w:abstractNumId w:val="106"/>
  </w:num>
  <w:num w:numId="253">
    <w:abstractNumId w:val="59"/>
  </w:num>
  <w:num w:numId="254">
    <w:abstractNumId w:val="103"/>
  </w:num>
  <w:num w:numId="255">
    <w:abstractNumId w:val="117"/>
  </w:num>
  <w:num w:numId="256">
    <w:abstractNumId w:val="344"/>
  </w:num>
  <w:num w:numId="257">
    <w:abstractNumId w:val="312"/>
  </w:num>
  <w:num w:numId="258">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abstractNumId w:val="230"/>
  </w:num>
  <w:num w:numId="260">
    <w:abstractNumId w:val="228"/>
  </w:num>
  <w:num w:numId="261">
    <w:abstractNumId w:val="165"/>
  </w:num>
  <w:num w:numId="262">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abstractNumId w:val="56"/>
  </w:num>
  <w:num w:numId="264">
    <w:abstractNumId w:val="208"/>
  </w:num>
  <w:num w:numId="265">
    <w:abstractNumId w:val="40"/>
  </w:num>
  <w:num w:numId="266">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abstractNumId w:val="12"/>
  </w:num>
  <w:num w:numId="268">
    <w:abstractNumId w:val="328"/>
  </w:num>
  <w:num w:numId="269">
    <w:abstractNumId w:val="215"/>
  </w:num>
  <w:num w:numId="270">
    <w:abstractNumId w:val="14"/>
  </w:num>
  <w:num w:numId="271">
    <w:abstractNumId w:val="343"/>
  </w:num>
  <w:num w:numId="272">
    <w:abstractNumId w:val="300"/>
  </w:num>
  <w:num w:numId="273">
    <w:abstractNumId w:val="206"/>
  </w:num>
  <w:num w:numId="274">
    <w:abstractNumId w:val="225"/>
  </w:num>
  <w:num w:numId="275">
    <w:abstractNumId w:val="354"/>
  </w:num>
  <w:num w:numId="276">
    <w:abstractNumId w:val="147"/>
  </w:num>
  <w:num w:numId="277">
    <w:abstractNumId w:val="151"/>
  </w:num>
  <w:num w:numId="278">
    <w:abstractNumId w:val="54"/>
  </w:num>
  <w:num w:numId="279">
    <w:abstractNumId w:val="83"/>
  </w:num>
  <w:num w:numId="280">
    <w:abstractNumId w:val="247"/>
  </w:num>
  <w:num w:numId="281">
    <w:abstractNumId w:val="249"/>
  </w:num>
  <w:num w:numId="282">
    <w:abstractNumId w:val="39"/>
  </w:num>
  <w:num w:numId="283">
    <w:abstractNumId w:val="78"/>
  </w:num>
  <w:num w:numId="284">
    <w:abstractNumId w:val="160"/>
  </w:num>
  <w:num w:numId="285">
    <w:abstractNumId w:val="301"/>
  </w:num>
  <w:num w:numId="286">
    <w:abstractNumId w:val="91"/>
  </w:num>
  <w:num w:numId="287">
    <w:abstractNumId w:val="176"/>
  </w:num>
  <w:num w:numId="288">
    <w:abstractNumId w:val="15"/>
  </w:num>
  <w:num w:numId="289">
    <w:abstractNumId w:val="141"/>
  </w:num>
  <w:num w:numId="290">
    <w:abstractNumId w:val="30"/>
  </w:num>
  <w:num w:numId="291">
    <w:abstractNumId w:val="191"/>
  </w:num>
  <w:num w:numId="292">
    <w:abstractNumId w:val="164"/>
  </w:num>
  <w:num w:numId="293">
    <w:abstractNumId w:val="102"/>
  </w:num>
  <w:num w:numId="294">
    <w:abstractNumId w:val="207"/>
  </w:num>
  <w:num w:numId="295">
    <w:abstractNumId w:val="297"/>
  </w:num>
  <w:num w:numId="296">
    <w:abstractNumId w:val="307"/>
  </w:num>
  <w:num w:numId="297">
    <w:abstractNumId w:val="309"/>
  </w:num>
  <w:num w:numId="298">
    <w:abstractNumId w:val="340"/>
  </w:num>
  <w:num w:numId="299">
    <w:abstractNumId w:val="31"/>
  </w:num>
  <w:num w:numId="300">
    <w:abstractNumId w:val="85"/>
  </w:num>
  <w:num w:numId="301">
    <w:abstractNumId w:val="86"/>
  </w:num>
  <w:num w:numId="302">
    <w:abstractNumId w:val="33"/>
  </w:num>
  <w:num w:numId="303">
    <w:abstractNumId w:val="73"/>
  </w:num>
  <w:num w:numId="304">
    <w:abstractNumId w:val="216"/>
  </w:num>
  <w:num w:numId="305">
    <w:abstractNumId w:val="26"/>
  </w:num>
  <w:num w:numId="306">
    <w:abstractNumId w:val="250"/>
  </w:num>
  <w:num w:numId="307">
    <w:abstractNumId w:val="224"/>
  </w:num>
  <w:num w:numId="308">
    <w:abstractNumId w:val="196"/>
  </w:num>
  <w:num w:numId="309">
    <w:abstractNumId w:val="138"/>
  </w:num>
  <w:num w:numId="310">
    <w:abstractNumId w:val="303"/>
  </w:num>
  <w:num w:numId="311">
    <w:abstractNumId w:val="306"/>
  </w:num>
  <w:num w:numId="312">
    <w:abstractNumId w:val="18"/>
  </w:num>
  <w:num w:numId="313">
    <w:abstractNumId w:val="123"/>
  </w:num>
  <w:num w:numId="314">
    <w:abstractNumId w:val="278"/>
  </w:num>
  <w:num w:numId="315">
    <w:abstractNumId w:val="169"/>
  </w:num>
  <w:num w:numId="316">
    <w:abstractNumId w:val="6"/>
  </w:num>
  <w:num w:numId="317">
    <w:abstractNumId w:val="326"/>
  </w:num>
  <w:num w:numId="318">
    <w:abstractNumId w:val="198"/>
  </w:num>
  <w:num w:numId="319">
    <w:abstractNumId w:val="327"/>
  </w:num>
  <w:num w:numId="320">
    <w:abstractNumId w:val="287"/>
  </w:num>
  <w:num w:numId="321">
    <w:abstractNumId w:val="195"/>
  </w:num>
  <w:num w:numId="322">
    <w:abstractNumId w:val="317"/>
  </w:num>
  <w:num w:numId="323">
    <w:abstractNumId w:val="29"/>
  </w:num>
  <w:num w:numId="324">
    <w:abstractNumId w:val="104"/>
  </w:num>
  <w:num w:numId="325">
    <w:abstractNumId w:val="148"/>
  </w:num>
  <w:num w:numId="326">
    <w:abstractNumId w:val="267"/>
  </w:num>
  <w:num w:numId="327">
    <w:abstractNumId w:val="76"/>
  </w:num>
  <w:num w:numId="328">
    <w:abstractNumId w:val="34"/>
  </w:num>
  <w:num w:numId="329">
    <w:abstractNumId w:val="67"/>
  </w:num>
  <w:num w:numId="330">
    <w:abstractNumId w:val="244"/>
  </w:num>
  <w:num w:numId="331">
    <w:abstractNumId w:val="51"/>
  </w:num>
  <w:num w:numId="332">
    <w:abstractNumId w:val="128"/>
  </w:num>
  <w:num w:numId="333">
    <w:abstractNumId w:val="149"/>
  </w:num>
  <w:num w:numId="334">
    <w:abstractNumId w:val="318"/>
  </w:num>
  <w:num w:numId="335">
    <w:abstractNumId w:val="62"/>
  </w:num>
  <w:num w:numId="336">
    <w:abstractNumId w:val="226"/>
  </w:num>
  <w:num w:numId="337">
    <w:abstractNumId w:val="58"/>
  </w:num>
  <w:num w:numId="338">
    <w:abstractNumId w:val="48"/>
  </w:num>
  <w:num w:numId="339">
    <w:abstractNumId w:val="210"/>
  </w:num>
  <w:num w:numId="340">
    <w:abstractNumId w:val="92"/>
  </w:num>
  <w:num w:numId="341">
    <w:abstractNumId w:val="21"/>
  </w:num>
  <w:num w:numId="342">
    <w:abstractNumId w:val="37"/>
  </w:num>
  <w:num w:numId="343">
    <w:abstractNumId w:val="339"/>
  </w:num>
  <w:num w:numId="344">
    <w:abstractNumId w:val="153"/>
  </w:num>
  <w:num w:numId="345">
    <w:abstractNumId w:val="236"/>
  </w:num>
  <w:num w:numId="346">
    <w:abstractNumId w:val="94"/>
  </w:num>
  <w:num w:numId="347">
    <w:abstractNumId w:val="4"/>
  </w:num>
  <w:num w:numId="348">
    <w:abstractNumId w:val="96"/>
  </w:num>
  <w:num w:numId="349">
    <w:abstractNumId w:val="5"/>
  </w:num>
  <w:num w:numId="350">
    <w:abstractNumId w:val="3"/>
  </w:num>
  <w:num w:numId="351">
    <w:abstractNumId w:val="270"/>
  </w:num>
  <w:num w:numId="352">
    <w:abstractNumId w:val="10"/>
  </w:num>
  <w:num w:numId="353">
    <w:abstractNumId w:val="227"/>
  </w:num>
  <w:num w:numId="354">
    <w:abstractNumId w:val="316"/>
  </w:num>
  <w:num w:numId="355">
    <w:abstractNumId w:val="87"/>
  </w:num>
  <w:num w:numId="356">
    <w:abstractNumId w:val="50"/>
  </w:num>
  <w:num w:numId="357">
    <w:abstractNumId w:val="150"/>
  </w:num>
  <w:num w:numId="358">
    <w:abstractNumId w:val="139"/>
  </w:num>
  <w:num w:numId="359">
    <w:abstractNumId w:val="125"/>
  </w:num>
  <w:num w:numId="360">
    <w:abstractNumId w:val="16"/>
  </w:num>
  <w:num w:numId="361">
    <w:abstractNumId w:val="13"/>
  </w:num>
  <w:num w:numId="362">
    <w:abstractNumId w:val="129"/>
  </w:num>
  <w:num w:numId="363">
    <w:abstractNumId w:val="214"/>
  </w:num>
  <w:num w:numId="364">
    <w:abstractNumId w:val="286"/>
  </w:num>
  <w:num w:numId="365">
    <w:abstractNumId w:val="36"/>
  </w:num>
  <w:num w:numId="366">
    <w:abstractNumId w:val="320"/>
  </w:num>
  <w:num w:numId="367">
    <w:abstractNumId w:val="22"/>
  </w:num>
  <w:num w:numId="368">
    <w:abstractNumId w:val="2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035925"/>
    <w:rsid w:val="00000244"/>
    <w:rsid w:val="00000FAA"/>
    <w:rsid w:val="000010E7"/>
    <w:rsid w:val="000012CE"/>
    <w:rsid w:val="000013B2"/>
    <w:rsid w:val="0000185F"/>
    <w:rsid w:val="00002E8B"/>
    <w:rsid w:val="000034A1"/>
    <w:rsid w:val="000038CD"/>
    <w:rsid w:val="00004680"/>
    <w:rsid w:val="00004AE1"/>
    <w:rsid w:val="00004EE6"/>
    <w:rsid w:val="00005249"/>
    <w:rsid w:val="0000586F"/>
    <w:rsid w:val="00005A31"/>
    <w:rsid w:val="00010D41"/>
    <w:rsid w:val="00010FEF"/>
    <w:rsid w:val="00011213"/>
    <w:rsid w:val="000120D1"/>
    <w:rsid w:val="00012DC3"/>
    <w:rsid w:val="00013A88"/>
    <w:rsid w:val="00013D86"/>
    <w:rsid w:val="00013E02"/>
    <w:rsid w:val="000147A7"/>
    <w:rsid w:val="00014EE3"/>
    <w:rsid w:val="000164DF"/>
    <w:rsid w:val="00017150"/>
    <w:rsid w:val="000173D4"/>
    <w:rsid w:val="00017A74"/>
    <w:rsid w:val="00017F77"/>
    <w:rsid w:val="0002143C"/>
    <w:rsid w:val="000215D4"/>
    <w:rsid w:val="000227F3"/>
    <w:rsid w:val="00022A4D"/>
    <w:rsid w:val="0002310B"/>
    <w:rsid w:val="0002445C"/>
    <w:rsid w:val="00024C43"/>
    <w:rsid w:val="00025274"/>
    <w:rsid w:val="00025A65"/>
    <w:rsid w:val="0002611A"/>
    <w:rsid w:val="00026186"/>
    <w:rsid w:val="00026C31"/>
    <w:rsid w:val="00027280"/>
    <w:rsid w:val="00027969"/>
    <w:rsid w:val="0003145A"/>
    <w:rsid w:val="000320A7"/>
    <w:rsid w:val="000333DD"/>
    <w:rsid w:val="000338D1"/>
    <w:rsid w:val="0003425C"/>
    <w:rsid w:val="000351D9"/>
    <w:rsid w:val="00035925"/>
    <w:rsid w:val="000367E8"/>
    <w:rsid w:val="000375F4"/>
    <w:rsid w:val="000377E8"/>
    <w:rsid w:val="00040245"/>
    <w:rsid w:val="00040281"/>
    <w:rsid w:val="00040B26"/>
    <w:rsid w:val="00041248"/>
    <w:rsid w:val="00041EAC"/>
    <w:rsid w:val="00042E79"/>
    <w:rsid w:val="00043441"/>
    <w:rsid w:val="00043470"/>
    <w:rsid w:val="00043FBF"/>
    <w:rsid w:val="00045341"/>
    <w:rsid w:val="00045C24"/>
    <w:rsid w:val="0004626D"/>
    <w:rsid w:val="0004633E"/>
    <w:rsid w:val="000472C3"/>
    <w:rsid w:val="00047B66"/>
    <w:rsid w:val="000501E3"/>
    <w:rsid w:val="0005111E"/>
    <w:rsid w:val="00051463"/>
    <w:rsid w:val="00051D39"/>
    <w:rsid w:val="00052833"/>
    <w:rsid w:val="0005341F"/>
    <w:rsid w:val="0005505A"/>
    <w:rsid w:val="0005535B"/>
    <w:rsid w:val="0006246D"/>
    <w:rsid w:val="00062C75"/>
    <w:rsid w:val="00063509"/>
    <w:rsid w:val="00064C8C"/>
    <w:rsid w:val="0006548B"/>
    <w:rsid w:val="000659C8"/>
    <w:rsid w:val="00066646"/>
    <w:rsid w:val="00066C45"/>
    <w:rsid w:val="00066C71"/>
    <w:rsid w:val="00067CDF"/>
    <w:rsid w:val="000707D8"/>
    <w:rsid w:val="000717CA"/>
    <w:rsid w:val="0007190F"/>
    <w:rsid w:val="00071E45"/>
    <w:rsid w:val="00072144"/>
    <w:rsid w:val="0007394E"/>
    <w:rsid w:val="00073C03"/>
    <w:rsid w:val="00073C32"/>
    <w:rsid w:val="00073FE9"/>
    <w:rsid w:val="00074FBE"/>
    <w:rsid w:val="000765DC"/>
    <w:rsid w:val="00076A00"/>
    <w:rsid w:val="00076E4E"/>
    <w:rsid w:val="00076E5A"/>
    <w:rsid w:val="00077EE8"/>
    <w:rsid w:val="000815A8"/>
    <w:rsid w:val="00081DF8"/>
    <w:rsid w:val="00081F7B"/>
    <w:rsid w:val="00082F71"/>
    <w:rsid w:val="00083776"/>
    <w:rsid w:val="000838DD"/>
    <w:rsid w:val="00083A09"/>
    <w:rsid w:val="000844A4"/>
    <w:rsid w:val="00084A68"/>
    <w:rsid w:val="00085A77"/>
    <w:rsid w:val="000860C0"/>
    <w:rsid w:val="000866C1"/>
    <w:rsid w:val="00087103"/>
    <w:rsid w:val="00087DE1"/>
    <w:rsid w:val="0009005E"/>
    <w:rsid w:val="00090179"/>
    <w:rsid w:val="000903CF"/>
    <w:rsid w:val="00092389"/>
    <w:rsid w:val="00092857"/>
    <w:rsid w:val="00092CDA"/>
    <w:rsid w:val="00093BB4"/>
    <w:rsid w:val="0009456A"/>
    <w:rsid w:val="00094AD0"/>
    <w:rsid w:val="000953AC"/>
    <w:rsid w:val="0009619C"/>
    <w:rsid w:val="0009653F"/>
    <w:rsid w:val="000A05ED"/>
    <w:rsid w:val="000A060D"/>
    <w:rsid w:val="000A194F"/>
    <w:rsid w:val="000A2089"/>
    <w:rsid w:val="000A20A9"/>
    <w:rsid w:val="000A223F"/>
    <w:rsid w:val="000A416E"/>
    <w:rsid w:val="000A48B1"/>
    <w:rsid w:val="000A4E4B"/>
    <w:rsid w:val="000A4F4C"/>
    <w:rsid w:val="000A52E5"/>
    <w:rsid w:val="000A5638"/>
    <w:rsid w:val="000A6314"/>
    <w:rsid w:val="000A63DE"/>
    <w:rsid w:val="000A79C5"/>
    <w:rsid w:val="000A7F75"/>
    <w:rsid w:val="000B0936"/>
    <w:rsid w:val="000B0EEF"/>
    <w:rsid w:val="000B1954"/>
    <w:rsid w:val="000B2376"/>
    <w:rsid w:val="000B30C9"/>
    <w:rsid w:val="000B3143"/>
    <w:rsid w:val="000B3411"/>
    <w:rsid w:val="000B419F"/>
    <w:rsid w:val="000B4292"/>
    <w:rsid w:val="000B568E"/>
    <w:rsid w:val="000B63F4"/>
    <w:rsid w:val="000B6A8A"/>
    <w:rsid w:val="000B6DB4"/>
    <w:rsid w:val="000B7235"/>
    <w:rsid w:val="000B72B3"/>
    <w:rsid w:val="000C03EF"/>
    <w:rsid w:val="000C07DC"/>
    <w:rsid w:val="000C2F53"/>
    <w:rsid w:val="000C303D"/>
    <w:rsid w:val="000C31C9"/>
    <w:rsid w:val="000C336D"/>
    <w:rsid w:val="000C387E"/>
    <w:rsid w:val="000C5464"/>
    <w:rsid w:val="000C54F6"/>
    <w:rsid w:val="000C5B13"/>
    <w:rsid w:val="000C6B05"/>
    <w:rsid w:val="000C6B25"/>
    <w:rsid w:val="000C6DD6"/>
    <w:rsid w:val="000C73D4"/>
    <w:rsid w:val="000C779F"/>
    <w:rsid w:val="000C7B85"/>
    <w:rsid w:val="000D1F57"/>
    <w:rsid w:val="000D27E7"/>
    <w:rsid w:val="000D2BF3"/>
    <w:rsid w:val="000D2C35"/>
    <w:rsid w:val="000D378A"/>
    <w:rsid w:val="000D3D4C"/>
    <w:rsid w:val="000D4F51"/>
    <w:rsid w:val="000D4FF2"/>
    <w:rsid w:val="000D5132"/>
    <w:rsid w:val="000D543A"/>
    <w:rsid w:val="000D5EE6"/>
    <w:rsid w:val="000D607C"/>
    <w:rsid w:val="000D6F52"/>
    <w:rsid w:val="000D718B"/>
    <w:rsid w:val="000D77EB"/>
    <w:rsid w:val="000E0C46"/>
    <w:rsid w:val="000E123D"/>
    <w:rsid w:val="000E12E3"/>
    <w:rsid w:val="000E22C2"/>
    <w:rsid w:val="000E2841"/>
    <w:rsid w:val="000E3259"/>
    <w:rsid w:val="000E4115"/>
    <w:rsid w:val="000E4D99"/>
    <w:rsid w:val="000E6AFD"/>
    <w:rsid w:val="000E7AB6"/>
    <w:rsid w:val="000E7EFC"/>
    <w:rsid w:val="000F030C"/>
    <w:rsid w:val="000F0FB1"/>
    <w:rsid w:val="000F129C"/>
    <w:rsid w:val="000F1399"/>
    <w:rsid w:val="000F29B0"/>
    <w:rsid w:val="000F2BC5"/>
    <w:rsid w:val="000F2F57"/>
    <w:rsid w:val="000F34B1"/>
    <w:rsid w:val="000F3BB6"/>
    <w:rsid w:val="000F47C3"/>
    <w:rsid w:val="000F4D6C"/>
    <w:rsid w:val="000F56DF"/>
    <w:rsid w:val="000F5812"/>
    <w:rsid w:val="000F5EB0"/>
    <w:rsid w:val="000F5FAB"/>
    <w:rsid w:val="000F733D"/>
    <w:rsid w:val="000F74BB"/>
    <w:rsid w:val="0010058E"/>
    <w:rsid w:val="0010152E"/>
    <w:rsid w:val="00101A61"/>
    <w:rsid w:val="001035F0"/>
    <w:rsid w:val="00103946"/>
    <w:rsid w:val="001056DE"/>
    <w:rsid w:val="0010593A"/>
    <w:rsid w:val="001063B7"/>
    <w:rsid w:val="0010700E"/>
    <w:rsid w:val="001074D5"/>
    <w:rsid w:val="0010774A"/>
    <w:rsid w:val="00107C3D"/>
    <w:rsid w:val="00110580"/>
    <w:rsid w:val="00111664"/>
    <w:rsid w:val="001124C0"/>
    <w:rsid w:val="0011278D"/>
    <w:rsid w:val="00112804"/>
    <w:rsid w:val="001131AE"/>
    <w:rsid w:val="001137D0"/>
    <w:rsid w:val="00114E02"/>
    <w:rsid w:val="00114F33"/>
    <w:rsid w:val="00115290"/>
    <w:rsid w:val="00115F6D"/>
    <w:rsid w:val="0011626D"/>
    <w:rsid w:val="0011677B"/>
    <w:rsid w:val="00117A86"/>
    <w:rsid w:val="00120A2B"/>
    <w:rsid w:val="00120B02"/>
    <w:rsid w:val="00120C9B"/>
    <w:rsid w:val="00121345"/>
    <w:rsid w:val="00121E9F"/>
    <w:rsid w:val="00123AE7"/>
    <w:rsid w:val="00123F0E"/>
    <w:rsid w:val="001247DE"/>
    <w:rsid w:val="00124CAE"/>
    <w:rsid w:val="00124F6A"/>
    <w:rsid w:val="001251C8"/>
    <w:rsid w:val="00125435"/>
    <w:rsid w:val="00125805"/>
    <w:rsid w:val="00125CD1"/>
    <w:rsid w:val="0012764C"/>
    <w:rsid w:val="00127855"/>
    <w:rsid w:val="001316C1"/>
    <w:rsid w:val="0013175F"/>
    <w:rsid w:val="001338F7"/>
    <w:rsid w:val="00134CA1"/>
    <w:rsid w:val="00135555"/>
    <w:rsid w:val="00135C34"/>
    <w:rsid w:val="00136612"/>
    <w:rsid w:val="00137406"/>
    <w:rsid w:val="00140C18"/>
    <w:rsid w:val="00140E7A"/>
    <w:rsid w:val="00141F28"/>
    <w:rsid w:val="00143708"/>
    <w:rsid w:val="00143801"/>
    <w:rsid w:val="00146EF8"/>
    <w:rsid w:val="001470B1"/>
    <w:rsid w:val="00150E82"/>
    <w:rsid w:val="00150F50"/>
    <w:rsid w:val="001512B4"/>
    <w:rsid w:val="0015332C"/>
    <w:rsid w:val="0015344B"/>
    <w:rsid w:val="00153FA2"/>
    <w:rsid w:val="0015540E"/>
    <w:rsid w:val="00155682"/>
    <w:rsid w:val="00155A6C"/>
    <w:rsid w:val="00155C66"/>
    <w:rsid w:val="00155E1E"/>
    <w:rsid w:val="00156350"/>
    <w:rsid w:val="00156D39"/>
    <w:rsid w:val="00157651"/>
    <w:rsid w:val="00160F8C"/>
    <w:rsid w:val="001620A5"/>
    <w:rsid w:val="00162D17"/>
    <w:rsid w:val="00163CEC"/>
    <w:rsid w:val="001641B0"/>
    <w:rsid w:val="00164E53"/>
    <w:rsid w:val="00165B14"/>
    <w:rsid w:val="00165B4B"/>
    <w:rsid w:val="00166340"/>
    <w:rsid w:val="00166707"/>
    <w:rsid w:val="0016699D"/>
    <w:rsid w:val="00170835"/>
    <w:rsid w:val="001710B4"/>
    <w:rsid w:val="0017206D"/>
    <w:rsid w:val="001721D3"/>
    <w:rsid w:val="0017294C"/>
    <w:rsid w:val="00172A09"/>
    <w:rsid w:val="00173B74"/>
    <w:rsid w:val="001741ED"/>
    <w:rsid w:val="00174CB5"/>
    <w:rsid w:val="00175159"/>
    <w:rsid w:val="00175E9F"/>
    <w:rsid w:val="001761D8"/>
    <w:rsid w:val="00176208"/>
    <w:rsid w:val="001764C4"/>
    <w:rsid w:val="001772B2"/>
    <w:rsid w:val="00177637"/>
    <w:rsid w:val="00177E91"/>
    <w:rsid w:val="001802B1"/>
    <w:rsid w:val="00180C88"/>
    <w:rsid w:val="00181366"/>
    <w:rsid w:val="0018211B"/>
    <w:rsid w:val="00182E59"/>
    <w:rsid w:val="00182ECB"/>
    <w:rsid w:val="0018337B"/>
    <w:rsid w:val="001839E9"/>
    <w:rsid w:val="001840D3"/>
    <w:rsid w:val="00184E52"/>
    <w:rsid w:val="001859F7"/>
    <w:rsid w:val="00186F84"/>
    <w:rsid w:val="001871BF"/>
    <w:rsid w:val="001873C1"/>
    <w:rsid w:val="001874F0"/>
    <w:rsid w:val="00187827"/>
    <w:rsid w:val="00187B67"/>
    <w:rsid w:val="001900F8"/>
    <w:rsid w:val="00190E6C"/>
    <w:rsid w:val="00191258"/>
    <w:rsid w:val="00192680"/>
    <w:rsid w:val="00192718"/>
    <w:rsid w:val="00193037"/>
    <w:rsid w:val="00193196"/>
    <w:rsid w:val="00193905"/>
    <w:rsid w:val="00193A2C"/>
    <w:rsid w:val="00193E8D"/>
    <w:rsid w:val="0019465B"/>
    <w:rsid w:val="00195D6C"/>
    <w:rsid w:val="0019638B"/>
    <w:rsid w:val="0019676C"/>
    <w:rsid w:val="001979B0"/>
    <w:rsid w:val="00197FB2"/>
    <w:rsid w:val="001A06D4"/>
    <w:rsid w:val="001A076B"/>
    <w:rsid w:val="001A1A96"/>
    <w:rsid w:val="001A23F3"/>
    <w:rsid w:val="001A288E"/>
    <w:rsid w:val="001A363F"/>
    <w:rsid w:val="001A3854"/>
    <w:rsid w:val="001A39B0"/>
    <w:rsid w:val="001A3CC7"/>
    <w:rsid w:val="001A506B"/>
    <w:rsid w:val="001A56A1"/>
    <w:rsid w:val="001A6C7F"/>
    <w:rsid w:val="001A712D"/>
    <w:rsid w:val="001A79AF"/>
    <w:rsid w:val="001B0565"/>
    <w:rsid w:val="001B087E"/>
    <w:rsid w:val="001B0C60"/>
    <w:rsid w:val="001B1941"/>
    <w:rsid w:val="001B4080"/>
    <w:rsid w:val="001B5AAE"/>
    <w:rsid w:val="001B674D"/>
    <w:rsid w:val="001B6A90"/>
    <w:rsid w:val="001B6DC2"/>
    <w:rsid w:val="001B78DE"/>
    <w:rsid w:val="001C04F7"/>
    <w:rsid w:val="001C1352"/>
    <w:rsid w:val="001C149C"/>
    <w:rsid w:val="001C21AC"/>
    <w:rsid w:val="001C258D"/>
    <w:rsid w:val="001C26AE"/>
    <w:rsid w:val="001C327E"/>
    <w:rsid w:val="001C335B"/>
    <w:rsid w:val="001C426E"/>
    <w:rsid w:val="001C4391"/>
    <w:rsid w:val="001C47BA"/>
    <w:rsid w:val="001C56CA"/>
    <w:rsid w:val="001C5958"/>
    <w:rsid w:val="001C59EA"/>
    <w:rsid w:val="001C5C30"/>
    <w:rsid w:val="001C704A"/>
    <w:rsid w:val="001C7259"/>
    <w:rsid w:val="001C7923"/>
    <w:rsid w:val="001D1D97"/>
    <w:rsid w:val="001D2134"/>
    <w:rsid w:val="001D39B7"/>
    <w:rsid w:val="001D406C"/>
    <w:rsid w:val="001D40D9"/>
    <w:rsid w:val="001D41EE"/>
    <w:rsid w:val="001D54F8"/>
    <w:rsid w:val="001D6125"/>
    <w:rsid w:val="001E0357"/>
    <w:rsid w:val="001E0380"/>
    <w:rsid w:val="001E13B1"/>
    <w:rsid w:val="001E2216"/>
    <w:rsid w:val="001E29D3"/>
    <w:rsid w:val="001E3EEB"/>
    <w:rsid w:val="001E474C"/>
    <w:rsid w:val="001E5A1E"/>
    <w:rsid w:val="001E5AA6"/>
    <w:rsid w:val="001E75C3"/>
    <w:rsid w:val="001E7752"/>
    <w:rsid w:val="001F186A"/>
    <w:rsid w:val="001F1879"/>
    <w:rsid w:val="001F2855"/>
    <w:rsid w:val="001F3093"/>
    <w:rsid w:val="001F3A19"/>
    <w:rsid w:val="001F3E93"/>
    <w:rsid w:val="001F4773"/>
    <w:rsid w:val="001F552E"/>
    <w:rsid w:val="001F5C20"/>
    <w:rsid w:val="001F5FC4"/>
    <w:rsid w:val="001F6239"/>
    <w:rsid w:val="001F6758"/>
    <w:rsid w:val="001F715E"/>
    <w:rsid w:val="001F7C0A"/>
    <w:rsid w:val="00200A3D"/>
    <w:rsid w:val="002029AC"/>
    <w:rsid w:val="00203735"/>
    <w:rsid w:val="002050EB"/>
    <w:rsid w:val="00205339"/>
    <w:rsid w:val="00205D50"/>
    <w:rsid w:val="00206C5C"/>
    <w:rsid w:val="00207B97"/>
    <w:rsid w:val="0021183F"/>
    <w:rsid w:val="002129E4"/>
    <w:rsid w:val="00212DA9"/>
    <w:rsid w:val="0021329E"/>
    <w:rsid w:val="00213530"/>
    <w:rsid w:val="002154C4"/>
    <w:rsid w:val="00215748"/>
    <w:rsid w:val="00215DC0"/>
    <w:rsid w:val="0021645F"/>
    <w:rsid w:val="00216559"/>
    <w:rsid w:val="0021664E"/>
    <w:rsid w:val="00216E83"/>
    <w:rsid w:val="002171F7"/>
    <w:rsid w:val="00221F89"/>
    <w:rsid w:val="002225A0"/>
    <w:rsid w:val="00222A28"/>
    <w:rsid w:val="002232F7"/>
    <w:rsid w:val="00223C0B"/>
    <w:rsid w:val="002245C7"/>
    <w:rsid w:val="002252C6"/>
    <w:rsid w:val="0022631E"/>
    <w:rsid w:val="00227B14"/>
    <w:rsid w:val="00230EF0"/>
    <w:rsid w:val="0023154C"/>
    <w:rsid w:val="00231596"/>
    <w:rsid w:val="002316A1"/>
    <w:rsid w:val="00232214"/>
    <w:rsid w:val="00232622"/>
    <w:rsid w:val="002328DF"/>
    <w:rsid w:val="002339AA"/>
    <w:rsid w:val="00234467"/>
    <w:rsid w:val="00234569"/>
    <w:rsid w:val="002345F6"/>
    <w:rsid w:val="002349F6"/>
    <w:rsid w:val="00236325"/>
    <w:rsid w:val="00236565"/>
    <w:rsid w:val="00237D8D"/>
    <w:rsid w:val="00240FF2"/>
    <w:rsid w:val="00241C91"/>
    <w:rsid w:val="00241DA2"/>
    <w:rsid w:val="0024274E"/>
    <w:rsid w:val="00243930"/>
    <w:rsid w:val="00243A75"/>
    <w:rsid w:val="00243D3F"/>
    <w:rsid w:val="00243FB8"/>
    <w:rsid w:val="0024454A"/>
    <w:rsid w:val="00244B29"/>
    <w:rsid w:val="002457F9"/>
    <w:rsid w:val="00246369"/>
    <w:rsid w:val="0024665E"/>
    <w:rsid w:val="0024667A"/>
    <w:rsid w:val="00247FB2"/>
    <w:rsid w:val="00247FEE"/>
    <w:rsid w:val="0025047F"/>
    <w:rsid w:val="00250E7D"/>
    <w:rsid w:val="00250FA8"/>
    <w:rsid w:val="002539BF"/>
    <w:rsid w:val="00253B49"/>
    <w:rsid w:val="00254F1E"/>
    <w:rsid w:val="00255B0D"/>
    <w:rsid w:val="002565D5"/>
    <w:rsid w:val="00256FE9"/>
    <w:rsid w:val="002577F9"/>
    <w:rsid w:val="00257875"/>
    <w:rsid w:val="00257A49"/>
    <w:rsid w:val="00260EFC"/>
    <w:rsid w:val="002613A3"/>
    <w:rsid w:val="00262000"/>
    <w:rsid w:val="0026225D"/>
    <w:rsid w:val="002622C0"/>
    <w:rsid w:val="00262CE1"/>
    <w:rsid w:val="002632B5"/>
    <w:rsid w:val="00263628"/>
    <w:rsid w:val="00263FAA"/>
    <w:rsid w:val="00265964"/>
    <w:rsid w:val="00266034"/>
    <w:rsid w:val="00266947"/>
    <w:rsid w:val="0026794D"/>
    <w:rsid w:val="00270684"/>
    <w:rsid w:val="00270871"/>
    <w:rsid w:val="00270D99"/>
    <w:rsid w:val="00270E29"/>
    <w:rsid w:val="002718A4"/>
    <w:rsid w:val="002734C9"/>
    <w:rsid w:val="00273C6B"/>
    <w:rsid w:val="00275291"/>
    <w:rsid w:val="0027703E"/>
    <w:rsid w:val="00277525"/>
    <w:rsid w:val="002778AE"/>
    <w:rsid w:val="002778E4"/>
    <w:rsid w:val="002819B9"/>
    <w:rsid w:val="00282030"/>
    <w:rsid w:val="0028269A"/>
    <w:rsid w:val="00283590"/>
    <w:rsid w:val="00283B1A"/>
    <w:rsid w:val="00283D3B"/>
    <w:rsid w:val="00284022"/>
    <w:rsid w:val="00284978"/>
    <w:rsid w:val="00285DBF"/>
    <w:rsid w:val="00286973"/>
    <w:rsid w:val="00286EAE"/>
    <w:rsid w:val="00286EC8"/>
    <w:rsid w:val="002878D4"/>
    <w:rsid w:val="00290658"/>
    <w:rsid w:val="00291089"/>
    <w:rsid w:val="00291179"/>
    <w:rsid w:val="0029220F"/>
    <w:rsid w:val="0029304C"/>
    <w:rsid w:val="00294389"/>
    <w:rsid w:val="00294673"/>
    <w:rsid w:val="00294E70"/>
    <w:rsid w:val="00295AC2"/>
    <w:rsid w:val="002A061D"/>
    <w:rsid w:val="002A0D97"/>
    <w:rsid w:val="002A1924"/>
    <w:rsid w:val="002A1B6E"/>
    <w:rsid w:val="002A24EE"/>
    <w:rsid w:val="002A2D7D"/>
    <w:rsid w:val="002A3116"/>
    <w:rsid w:val="002A42F7"/>
    <w:rsid w:val="002A511A"/>
    <w:rsid w:val="002A621A"/>
    <w:rsid w:val="002A7420"/>
    <w:rsid w:val="002A7BE4"/>
    <w:rsid w:val="002B0091"/>
    <w:rsid w:val="002B0BE3"/>
    <w:rsid w:val="002B0F12"/>
    <w:rsid w:val="002B1308"/>
    <w:rsid w:val="002B25C1"/>
    <w:rsid w:val="002B2845"/>
    <w:rsid w:val="002B2993"/>
    <w:rsid w:val="002B2C90"/>
    <w:rsid w:val="002B2FD6"/>
    <w:rsid w:val="002B360D"/>
    <w:rsid w:val="002B3B8A"/>
    <w:rsid w:val="002B4554"/>
    <w:rsid w:val="002B4BB6"/>
    <w:rsid w:val="002B55C9"/>
    <w:rsid w:val="002B5B91"/>
    <w:rsid w:val="002B60DB"/>
    <w:rsid w:val="002B7809"/>
    <w:rsid w:val="002B7822"/>
    <w:rsid w:val="002C044A"/>
    <w:rsid w:val="002C06C4"/>
    <w:rsid w:val="002C089D"/>
    <w:rsid w:val="002C08E9"/>
    <w:rsid w:val="002C0C67"/>
    <w:rsid w:val="002C1889"/>
    <w:rsid w:val="002C2349"/>
    <w:rsid w:val="002C24EF"/>
    <w:rsid w:val="002C2564"/>
    <w:rsid w:val="002C3690"/>
    <w:rsid w:val="002C3758"/>
    <w:rsid w:val="002C4F1B"/>
    <w:rsid w:val="002C62D0"/>
    <w:rsid w:val="002C64E9"/>
    <w:rsid w:val="002C68C5"/>
    <w:rsid w:val="002C69B8"/>
    <w:rsid w:val="002C6DC4"/>
    <w:rsid w:val="002C72D8"/>
    <w:rsid w:val="002C7D53"/>
    <w:rsid w:val="002D0409"/>
    <w:rsid w:val="002D0CE3"/>
    <w:rsid w:val="002D0D27"/>
    <w:rsid w:val="002D0DA9"/>
    <w:rsid w:val="002D11FA"/>
    <w:rsid w:val="002D1646"/>
    <w:rsid w:val="002D1B26"/>
    <w:rsid w:val="002D1DB8"/>
    <w:rsid w:val="002D21BD"/>
    <w:rsid w:val="002D3619"/>
    <w:rsid w:val="002D48C0"/>
    <w:rsid w:val="002D4B27"/>
    <w:rsid w:val="002D5225"/>
    <w:rsid w:val="002D6B24"/>
    <w:rsid w:val="002D7A00"/>
    <w:rsid w:val="002E0217"/>
    <w:rsid w:val="002E02FA"/>
    <w:rsid w:val="002E0DDF"/>
    <w:rsid w:val="002E23FF"/>
    <w:rsid w:val="002E2906"/>
    <w:rsid w:val="002E329E"/>
    <w:rsid w:val="002E330A"/>
    <w:rsid w:val="002E3C12"/>
    <w:rsid w:val="002E3D8F"/>
    <w:rsid w:val="002E4256"/>
    <w:rsid w:val="002E55D8"/>
    <w:rsid w:val="002E5635"/>
    <w:rsid w:val="002E5767"/>
    <w:rsid w:val="002E64C3"/>
    <w:rsid w:val="002E6A2C"/>
    <w:rsid w:val="002E77D8"/>
    <w:rsid w:val="002E7896"/>
    <w:rsid w:val="002E78D3"/>
    <w:rsid w:val="002E7B81"/>
    <w:rsid w:val="002F004A"/>
    <w:rsid w:val="002F1D8C"/>
    <w:rsid w:val="002F2081"/>
    <w:rsid w:val="002F21DA"/>
    <w:rsid w:val="002F2C9A"/>
    <w:rsid w:val="002F308B"/>
    <w:rsid w:val="002F39B6"/>
    <w:rsid w:val="002F3C40"/>
    <w:rsid w:val="002F4431"/>
    <w:rsid w:val="002F56BD"/>
    <w:rsid w:val="002F5D4C"/>
    <w:rsid w:val="002F6EF4"/>
    <w:rsid w:val="002F73A5"/>
    <w:rsid w:val="002F7403"/>
    <w:rsid w:val="0030173D"/>
    <w:rsid w:val="00301B41"/>
    <w:rsid w:val="00301F39"/>
    <w:rsid w:val="00302D1E"/>
    <w:rsid w:val="00302F72"/>
    <w:rsid w:val="00303554"/>
    <w:rsid w:val="003040B8"/>
    <w:rsid w:val="003052D9"/>
    <w:rsid w:val="00305BAE"/>
    <w:rsid w:val="0030669B"/>
    <w:rsid w:val="003104E7"/>
    <w:rsid w:val="003106F3"/>
    <w:rsid w:val="00310D8A"/>
    <w:rsid w:val="0031121F"/>
    <w:rsid w:val="00311F86"/>
    <w:rsid w:val="00313C1C"/>
    <w:rsid w:val="00316A86"/>
    <w:rsid w:val="0031706C"/>
    <w:rsid w:val="00320291"/>
    <w:rsid w:val="0032147E"/>
    <w:rsid w:val="00323593"/>
    <w:rsid w:val="003236E9"/>
    <w:rsid w:val="00324700"/>
    <w:rsid w:val="00324D85"/>
    <w:rsid w:val="00325335"/>
    <w:rsid w:val="00325926"/>
    <w:rsid w:val="0032605D"/>
    <w:rsid w:val="00326667"/>
    <w:rsid w:val="00326B37"/>
    <w:rsid w:val="00327308"/>
    <w:rsid w:val="00327A8A"/>
    <w:rsid w:val="003315E7"/>
    <w:rsid w:val="00331973"/>
    <w:rsid w:val="00331C4C"/>
    <w:rsid w:val="00331F76"/>
    <w:rsid w:val="00332928"/>
    <w:rsid w:val="00332BBD"/>
    <w:rsid w:val="00333271"/>
    <w:rsid w:val="00333E50"/>
    <w:rsid w:val="003340DB"/>
    <w:rsid w:val="003345D9"/>
    <w:rsid w:val="00334B22"/>
    <w:rsid w:val="00334DDB"/>
    <w:rsid w:val="003351BD"/>
    <w:rsid w:val="00335517"/>
    <w:rsid w:val="003360D6"/>
    <w:rsid w:val="00336610"/>
    <w:rsid w:val="00337D94"/>
    <w:rsid w:val="00337F34"/>
    <w:rsid w:val="00337FA8"/>
    <w:rsid w:val="003408F3"/>
    <w:rsid w:val="00340CCE"/>
    <w:rsid w:val="00340FB0"/>
    <w:rsid w:val="00341001"/>
    <w:rsid w:val="0034187D"/>
    <w:rsid w:val="003418B0"/>
    <w:rsid w:val="003419EE"/>
    <w:rsid w:val="0034289B"/>
    <w:rsid w:val="00342D40"/>
    <w:rsid w:val="00343F73"/>
    <w:rsid w:val="00344990"/>
    <w:rsid w:val="00344A9B"/>
    <w:rsid w:val="00345060"/>
    <w:rsid w:val="003459CE"/>
    <w:rsid w:val="0034640B"/>
    <w:rsid w:val="00346524"/>
    <w:rsid w:val="00347E0B"/>
    <w:rsid w:val="003505CE"/>
    <w:rsid w:val="0035094B"/>
    <w:rsid w:val="003510D9"/>
    <w:rsid w:val="00351368"/>
    <w:rsid w:val="00352078"/>
    <w:rsid w:val="00352E84"/>
    <w:rsid w:val="0035323B"/>
    <w:rsid w:val="00353E27"/>
    <w:rsid w:val="0035417E"/>
    <w:rsid w:val="003550BE"/>
    <w:rsid w:val="00356600"/>
    <w:rsid w:val="00356CEF"/>
    <w:rsid w:val="0035700D"/>
    <w:rsid w:val="0036093D"/>
    <w:rsid w:val="003609D2"/>
    <w:rsid w:val="003617E4"/>
    <w:rsid w:val="00361D65"/>
    <w:rsid w:val="00363F22"/>
    <w:rsid w:val="00364701"/>
    <w:rsid w:val="003647B2"/>
    <w:rsid w:val="00366751"/>
    <w:rsid w:val="003668E4"/>
    <w:rsid w:val="00366E5A"/>
    <w:rsid w:val="0036718F"/>
    <w:rsid w:val="00367795"/>
    <w:rsid w:val="00367830"/>
    <w:rsid w:val="00367C90"/>
    <w:rsid w:val="00370B30"/>
    <w:rsid w:val="00371F34"/>
    <w:rsid w:val="003724AD"/>
    <w:rsid w:val="003733C4"/>
    <w:rsid w:val="003742FA"/>
    <w:rsid w:val="003747EF"/>
    <w:rsid w:val="00375063"/>
    <w:rsid w:val="003750E8"/>
    <w:rsid w:val="00375564"/>
    <w:rsid w:val="00375604"/>
    <w:rsid w:val="00376F76"/>
    <w:rsid w:val="00377634"/>
    <w:rsid w:val="00377945"/>
    <w:rsid w:val="003808A3"/>
    <w:rsid w:val="00380D32"/>
    <w:rsid w:val="00380FCB"/>
    <w:rsid w:val="00380FCE"/>
    <w:rsid w:val="003816DC"/>
    <w:rsid w:val="00381797"/>
    <w:rsid w:val="00382AFF"/>
    <w:rsid w:val="00382E39"/>
    <w:rsid w:val="00383191"/>
    <w:rsid w:val="003832CD"/>
    <w:rsid w:val="003847C6"/>
    <w:rsid w:val="00384A4B"/>
    <w:rsid w:val="00384A96"/>
    <w:rsid w:val="00384BC3"/>
    <w:rsid w:val="00385196"/>
    <w:rsid w:val="00385D44"/>
    <w:rsid w:val="003861C3"/>
    <w:rsid w:val="003863D2"/>
    <w:rsid w:val="00386DED"/>
    <w:rsid w:val="0038770D"/>
    <w:rsid w:val="0038773F"/>
    <w:rsid w:val="00390122"/>
    <w:rsid w:val="003908CA"/>
    <w:rsid w:val="00390AC4"/>
    <w:rsid w:val="00390F0D"/>
    <w:rsid w:val="003912E7"/>
    <w:rsid w:val="00391F26"/>
    <w:rsid w:val="00393947"/>
    <w:rsid w:val="00393CCC"/>
    <w:rsid w:val="00394312"/>
    <w:rsid w:val="00394A5D"/>
    <w:rsid w:val="00394AFD"/>
    <w:rsid w:val="0039625F"/>
    <w:rsid w:val="00397379"/>
    <w:rsid w:val="00397CE0"/>
    <w:rsid w:val="00397F19"/>
    <w:rsid w:val="003A00E7"/>
    <w:rsid w:val="003A01C9"/>
    <w:rsid w:val="003A1826"/>
    <w:rsid w:val="003A1F5A"/>
    <w:rsid w:val="003A2275"/>
    <w:rsid w:val="003A30AF"/>
    <w:rsid w:val="003A3F1C"/>
    <w:rsid w:val="003A48B7"/>
    <w:rsid w:val="003A5309"/>
    <w:rsid w:val="003A5BFA"/>
    <w:rsid w:val="003A5D6D"/>
    <w:rsid w:val="003A5FC3"/>
    <w:rsid w:val="003A6A4F"/>
    <w:rsid w:val="003A6B8A"/>
    <w:rsid w:val="003A7088"/>
    <w:rsid w:val="003A73EF"/>
    <w:rsid w:val="003B00DF"/>
    <w:rsid w:val="003B0482"/>
    <w:rsid w:val="003B0A01"/>
    <w:rsid w:val="003B0BD0"/>
    <w:rsid w:val="003B1275"/>
    <w:rsid w:val="003B1778"/>
    <w:rsid w:val="003B2871"/>
    <w:rsid w:val="003B2A50"/>
    <w:rsid w:val="003B31FB"/>
    <w:rsid w:val="003B36F5"/>
    <w:rsid w:val="003B41C9"/>
    <w:rsid w:val="003B4242"/>
    <w:rsid w:val="003B4552"/>
    <w:rsid w:val="003B47E3"/>
    <w:rsid w:val="003B47FD"/>
    <w:rsid w:val="003B508E"/>
    <w:rsid w:val="003B5438"/>
    <w:rsid w:val="003B5FC6"/>
    <w:rsid w:val="003B6D4C"/>
    <w:rsid w:val="003B790B"/>
    <w:rsid w:val="003B79E0"/>
    <w:rsid w:val="003B7BDA"/>
    <w:rsid w:val="003B7FC4"/>
    <w:rsid w:val="003C017B"/>
    <w:rsid w:val="003C11CB"/>
    <w:rsid w:val="003C14A9"/>
    <w:rsid w:val="003C1E1F"/>
    <w:rsid w:val="003C213E"/>
    <w:rsid w:val="003C2C68"/>
    <w:rsid w:val="003C3334"/>
    <w:rsid w:val="003C6326"/>
    <w:rsid w:val="003C68DD"/>
    <w:rsid w:val="003C6C5F"/>
    <w:rsid w:val="003C6F22"/>
    <w:rsid w:val="003C75F3"/>
    <w:rsid w:val="003C78A3"/>
    <w:rsid w:val="003C7A7D"/>
    <w:rsid w:val="003D007E"/>
    <w:rsid w:val="003D119E"/>
    <w:rsid w:val="003D16F2"/>
    <w:rsid w:val="003D19F8"/>
    <w:rsid w:val="003D1E51"/>
    <w:rsid w:val="003D20E4"/>
    <w:rsid w:val="003D234C"/>
    <w:rsid w:val="003D3400"/>
    <w:rsid w:val="003D431C"/>
    <w:rsid w:val="003D4FC6"/>
    <w:rsid w:val="003D6A83"/>
    <w:rsid w:val="003D7998"/>
    <w:rsid w:val="003D7BFB"/>
    <w:rsid w:val="003E03ED"/>
    <w:rsid w:val="003E0432"/>
    <w:rsid w:val="003E0736"/>
    <w:rsid w:val="003E08B3"/>
    <w:rsid w:val="003E10BB"/>
    <w:rsid w:val="003E1867"/>
    <w:rsid w:val="003E1F5F"/>
    <w:rsid w:val="003E2773"/>
    <w:rsid w:val="003E2A44"/>
    <w:rsid w:val="003E3573"/>
    <w:rsid w:val="003E369C"/>
    <w:rsid w:val="003E38E5"/>
    <w:rsid w:val="003E3B5A"/>
    <w:rsid w:val="003E42FA"/>
    <w:rsid w:val="003E5729"/>
    <w:rsid w:val="003E608B"/>
    <w:rsid w:val="003E6284"/>
    <w:rsid w:val="003F0255"/>
    <w:rsid w:val="003F06E1"/>
    <w:rsid w:val="003F10AD"/>
    <w:rsid w:val="003F128D"/>
    <w:rsid w:val="003F1A6B"/>
    <w:rsid w:val="003F28B1"/>
    <w:rsid w:val="003F498E"/>
    <w:rsid w:val="003F4EE0"/>
    <w:rsid w:val="003F58A7"/>
    <w:rsid w:val="003F63EC"/>
    <w:rsid w:val="003F6935"/>
    <w:rsid w:val="003F6DB3"/>
    <w:rsid w:val="003F78D1"/>
    <w:rsid w:val="003F7AAE"/>
    <w:rsid w:val="003F7AD5"/>
    <w:rsid w:val="00400435"/>
    <w:rsid w:val="0040080A"/>
    <w:rsid w:val="004012EB"/>
    <w:rsid w:val="004017BF"/>
    <w:rsid w:val="004018BE"/>
    <w:rsid w:val="00401AF9"/>
    <w:rsid w:val="00401F36"/>
    <w:rsid w:val="00402153"/>
    <w:rsid w:val="00402C76"/>
    <w:rsid w:val="00402FC1"/>
    <w:rsid w:val="0040350A"/>
    <w:rsid w:val="0040442F"/>
    <w:rsid w:val="004047D5"/>
    <w:rsid w:val="00406130"/>
    <w:rsid w:val="004067B7"/>
    <w:rsid w:val="00406C80"/>
    <w:rsid w:val="00406F6D"/>
    <w:rsid w:val="00407711"/>
    <w:rsid w:val="00410206"/>
    <w:rsid w:val="00410262"/>
    <w:rsid w:val="00410DAA"/>
    <w:rsid w:val="004123E4"/>
    <w:rsid w:val="004128BF"/>
    <w:rsid w:val="00412AB1"/>
    <w:rsid w:val="00413630"/>
    <w:rsid w:val="00413694"/>
    <w:rsid w:val="0041519F"/>
    <w:rsid w:val="00415219"/>
    <w:rsid w:val="00415306"/>
    <w:rsid w:val="00415334"/>
    <w:rsid w:val="0041579A"/>
    <w:rsid w:val="00417C69"/>
    <w:rsid w:val="00421339"/>
    <w:rsid w:val="00423718"/>
    <w:rsid w:val="004237BB"/>
    <w:rsid w:val="0042417C"/>
    <w:rsid w:val="00424254"/>
    <w:rsid w:val="0042482D"/>
    <w:rsid w:val="00424FB1"/>
    <w:rsid w:val="00425082"/>
    <w:rsid w:val="004258D0"/>
    <w:rsid w:val="00430162"/>
    <w:rsid w:val="00431DEB"/>
    <w:rsid w:val="004320CF"/>
    <w:rsid w:val="00432B75"/>
    <w:rsid w:val="00433900"/>
    <w:rsid w:val="00433BF5"/>
    <w:rsid w:val="00433C36"/>
    <w:rsid w:val="004342B4"/>
    <w:rsid w:val="004349A6"/>
    <w:rsid w:val="00434C7A"/>
    <w:rsid w:val="0043528E"/>
    <w:rsid w:val="00435ED6"/>
    <w:rsid w:val="00435F5F"/>
    <w:rsid w:val="00436A77"/>
    <w:rsid w:val="00441032"/>
    <w:rsid w:val="00441ED8"/>
    <w:rsid w:val="00442FF7"/>
    <w:rsid w:val="004450EF"/>
    <w:rsid w:val="0044572E"/>
    <w:rsid w:val="00446636"/>
    <w:rsid w:val="004469C1"/>
    <w:rsid w:val="00446AC6"/>
    <w:rsid w:val="00446B29"/>
    <w:rsid w:val="00447249"/>
    <w:rsid w:val="00451BA3"/>
    <w:rsid w:val="00451C5B"/>
    <w:rsid w:val="00452062"/>
    <w:rsid w:val="004528FA"/>
    <w:rsid w:val="00452C62"/>
    <w:rsid w:val="00453141"/>
    <w:rsid w:val="00453F9A"/>
    <w:rsid w:val="0045401E"/>
    <w:rsid w:val="00454330"/>
    <w:rsid w:val="00454D27"/>
    <w:rsid w:val="00454FA5"/>
    <w:rsid w:val="00455409"/>
    <w:rsid w:val="004557E2"/>
    <w:rsid w:val="004562BA"/>
    <w:rsid w:val="004571AE"/>
    <w:rsid w:val="00457435"/>
    <w:rsid w:val="00457785"/>
    <w:rsid w:val="00461AE8"/>
    <w:rsid w:val="004628F9"/>
    <w:rsid w:val="00462AAF"/>
    <w:rsid w:val="00463394"/>
    <w:rsid w:val="00464C32"/>
    <w:rsid w:val="004652A2"/>
    <w:rsid w:val="00465437"/>
    <w:rsid w:val="00465B64"/>
    <w:rsid w:val="00465EC5"/>
    <w:rsid w:val="00466DC3"/>
    <w:rsid w:val="00467B3E"/>
    <w:rsid w:val="00470A3E"/>
    <w:rsid w:val="00471E91"/>
    <w:rsid w:val="00474675"/>
    <w:rsid w:val="0047470C"/>
    <w:rsid w:val="00482C57"/>
    <w:rsid w:val="004831A2"/>
    <w:rsid w:val="004833E4"/>
    <w:rsid w:val="00483E47"/>
    <w:rsid w:val="00483FE0"/>
    <w:rsid w:val="00484B42"/>
    <w:rsid w:val="00484BB6"/>
    <w:rsid w:val="00484C1D"/>
    <w:rsid w:val="004850A7"/>
    <w:rsid w:val="0048597C"/>
    <w:rsid w:val="00485A4E"/>
    <w:rsid w:val="00486505"/>
    <w:rsid w:val="00486B6D"/>
    <w:rsid w:val="0048757F"/>
    <w:rsid w:val="00490546"/>
    <w:rsid w:val="004915F1"/>
    <w:rsid w:val="00492294"/>
    <w:rsid w:val="004923C3"/>
    <w:rsid w:val="0049258D"/>
    <w:rsid w:val="0049369A"/>
    <w:rsid w:val="00493FB8"/>
    <w:rsid w:val="004947D8"/>
    <w:rsid w:val="00495FB5"/>
    <w:rsid w:val="00496221"/>
    <w:rsid w:val="00496742"/>
    <w:rsid w:val="00497128"/>
    <w:rsid w:val="004973E2"/>
    <w:rsid w:val="00497F96"/>
    <w:rsid w:val="004A08DE"/>
    <w:rsid w:val="004A09E7"/>
    <w:rsid w:val="004A18B8"/>
    <w:rsid w:val="004A212D"/>
    <w:rsid w:val="004A2F40"/>
    <w:rsid w:val="004A35F9"/>
    <w:rsid w:val="004A365B"/>
    <w:rsid w:val="004A3B9A"/>
    <w:rsid w:val="004A4691"/>
    <w:rsid w:val="004A5119"/>
    <w:rsid w:val="004A5201"/>
    <w:rsid w:val="004A596C"/>
    <w:rsid w:val="004A69CC"/>
    <w:rsid w:val="004A790C"/>
    <w:rsid w:val="004B0830"/>
    <w:rsid w:val="004B0D0D"/>
    <w:rsid w:val="004B1259"/>
    <w:rsid w:val="004B1395"/>
    <w:rsid w:val="004B1677"/>
    <w:rsid w:val="004B24C1"/>
    <w:rsid w:val="004B4204"/>
    <w:rsid w:val="004B4A76"/>
    <w:rsid w:val="004B524B"/>
    <w:rsid w:val="004B5B3A"/>
    <w:rsid w:val="004C0FD7"/>
    <w:rsid w:val="004C11B2"/>
    <w:rsid w:val="004C19A0"/>
    <w:rsid w:val="004C1FFE"/>
    <w:rsid w:val="004C26E4"/>
    <w:rsid w:val="004C292F"/>
    <w:rsid w:val="004C2955"/>
    <w:rsid w:val="004C4EF5"/>
    <w:rsid w:val="004C62C9"/>
    <w:rsid w:val="004C6C92"/>
    <w:rsid w:val="004C6CE4"/>
    <w:rsid w:val="004C7D05"/>
    <w:rsid w:val="004D00B0"/>
    <w:rsid w:val="004D09BA"/>
    <w:rsid w:val="004D2C81"/>
    <w:rsid w:val="004D2C9B"/>
    <w:rsid w:val="004D2EF0"/>
    <w:rsid w:val="004D2F8C"/>
    <w:rsid w:val="004D3863"/>
    <w:rsid w:val="004D39B7"/>
    <w:rsid w:val="004D3D27"/>
    <w:rsid w:val="004D5660"/>
    <w:rsid w:val="004D60E0"/>
    <w:rsid w:val="004D667F"/>
    <w:rsid w:val="004D68DA"/>
    <w:rsid w:val="004E09DA"/>
    <w:rsid w:val="004E0CAA"/>
    <w:rsid w:val="004E12A4"/>
    <w:rsid w:val="004E143A"/>
    <w:rsid w:val="004E2A7F"/>
    <w:rsid w:val="004E2B15"/>
    <w:rsid w:val="004E39E9"/>
    <w:rsid w:val="004E4714"/>
    <w:rsid w:val="004E5714"/>
    <w:rsid w:val="004E5FB7"/>
    <w:rsid w:val="004E64BF"/>
    <w:rsid w:val="004E77A6"/>
    <w:rsid w:val="004E788D"/>
    <w:rsid w:val="004F0FB2"/>
    <w:rsid w:val="004F18C7"/>
    <w:rsid w:val="004F242E"/>
    <w:rsid w:val="004F2EE0"/>
    <w:rsid w:val="004F3740"/>
    <w:rsid w:val="004F3F31"/>
    <w:rsid w:val="004F6012"/>
    <w:rsid w:val="004F682F"/>
    <w:rsid w:val="004F6EE1"/>
    <w:rsid w:val="004F771A"/>
    <w:rsid w:val="004F7ED7"/>
    <w:rsid w:val="005002D2"/>
    <w:rsid w:val="00500C55"/>
    <w:rsid w:val="005018E5"/>
    <w:rsid w:val="005022CE"/>
    <w:rsid w:val="00502E58"/>
    <w:rsid w:val="005039B1"/>
    <w:rsid w:val="00504B84"/>
    <w:rsid w:val="00505743"/>
    <w:rsid w:val="005057DE"/>
    <w:rsid w:val="00506721"/>
    <w:rsid w:val="00506D08"/>
    <w:rsid w:val="00507A1C"/>
    <w:rsid w:val="00507EBE"/>
    <w:rsid w:val="00510280"/>
    <w:rsid w:val="0051128E"/>
    <w:rsid w:val="005116D3"/>
    <w:rsid w:val="0051245B"/>
    <w:rsid w:val="00512F68"/>
    <w:rsid w:val="00513202"/>
    <w:rsid w:val="00513428"/>
    <w:rsid w:val="005138F1"/>
    <w:rsid w:val="00513D73"/>
    <w:rsid w:val="00514017"/>
    <w:rsid w:val="0051415F"/>
    <w:rsid w:val="0051422E"/>
    <w:rsid w:val="005143B7"/>
    <w:rsid w:val="00514632"/>
    <w:rsid w:val="00514A43"/>
    <w:rsid w:val="0051681E"/>
    <w:rsid w:val="005174E5"/>
    <w:rsid w:val="00520554"/>
    <w:rsid w:val="0052085E"/>
    <w:rsid w:val="0052194D"/>
    <w:rsid w:val="00522393"/>
    <w:rsid w:val="0052239D"/>
    <w:rsid w:val="00522527"/>
    <w:rsid w:val="00522620"/>
    <w:rsid w:val="00522EDD"/>
    <w:rsid w:val="00523FA5"/>
    <w:rsid w:val="005243F9"/>
    <w:rsid w:val="005248C2"/>
    <w:rsid w:val="00525239"/>
    <w:rsid w:val="00525513"/>
    <w:rsid w:val="00525656"/>
    <w:rsid w:val="00525E7E"/>
    <w:rsid w:val="0052662A"/>
    <w:rsid w:val="00526EE5"/>
    <w:rsid w:val="005304F1"/>
    <w:rsid w:val="005306B4"/>
    <w:rsid w:val="00531108"/>
    <w:rsid w:val="00532D31"/>
    <w:rsid w:val="00532E7A"/>
    <w:rsid w:val="005331E6"/>
    <w:rsid w:val="0053365B"/>
    <w:rsid w:val="00534C02"/>
    <w:rsid w:val="00536E3E"/>
    <w:rsid w:val="00537BD2"/>
    <w:rsid w:val="00540600"/>
    <w:rsid w:val="005409BD"/>
    <w:rsid w:val="005415DF"/>
    <w:rsid w:val="00541721"/>
    <w:rsid w:val="005417E2"/>
    <w:rsid w:val="00541C09"/>
    <w:rsid w:val="0054219C"/>
    <w:rsid w:val="0054264B"/>
    <w:rsid w:val="00543786"/>
    <w:rsid w:val="0054443C"/>
    <w:rsid w:val="00544807"/>
    <w:rsid w:val="00544FF1"/>
    <w:rsid w:val="00545067"/>
    <w:rsid w:val="00545641"/>
    <w:rsid w:val="00545D93"/>
    <w:rsid w:val="005504E6"/>
    <w:rsid w:val="0055231E"/>
    <w:rsid w:val="005533D7"/>
    <w:rsid w:val="00553C18"/>
    <w:rsid w:val="0055473D"/>
    <w:rsid w:val="005550BE"/>
    <w:rsid w:val="00555554"/>
    <w:rsid w:val="005560AB"/>
    <w:rsid w:val="0055749D"/>
    <w:rsid w:val="005605EB"/>
    <w:rsid w:val="00561A2E"/>
    <w:rsid w:val="00563676"/>
    <w:rsid w:val="005648D8"/>
    <w:rsid w:val="005649C7"/>
    <w:rsid w:val="0056548D"/>
    <w:rsid w:val="005655E0"/>
    <w:rsid w:val="00565E11"/>
    <w:rsid w:val="005669A5"/>
    <w:rsid w:val="00566E0E"/>
    <w:rsid w:val="00566EB1"/>
    <w:rsid w:val="00567183"/>
    <w:rsid w:val="00567568"/>
    <w:rsid w:val="00567CE0"/>
    <w:rsid w:val="00567DD8"/>
    <w:rsid w:val="0057035E"/>
    <w:rsid w:val="005703DE"/>
    <w:rsid w:val="005707E2"/>
    <w:rsid w:val="00571C51"/>
    <w:rsid w:val="0057227D"/>
    <w:rsid w:val="00572F24"/>
    <w:rsid w:val="0057459B"/>
    <w:rsid w:val="00574A12"/>
    <w:rsid w:val="0057672F"/>
    <w:rsid w:val="00577965"/>
    <w:rsid w:val="00580A5E"/>
    <w:rsid w:val="00581C3C"/>
    <w:rsid w:val="00581CEC"/>
    <w:rsid w:val="00582FFA"/>
    <w:rsid w:val="005830E0"/>
    <w:rsid w:val="00583163"/>
    <w:rsid w:val="00583217"/>
    <w:rsid w:val="0058387B"/>
    <w:rsid w:val="00583B41"/>
    <w:rsid w:val="0058453A"/>
    <w:rsid w:val="0058464E"/>
    <w:rsid w:val="005846E3"/>
    <w:rsid w:val="00584B1F"/>
    <w:rsid w:val="00584BB3"/>
    <w:rsid w:val="005854FE"/>
    <w:rsid w:val="00585797"/>
    <w:rsid w:val="00585B31"/>
    <w:rsid w:val="00586A38"/>
    <w:rsid w:val="00586D96"/>
    <w:rsid w:val="005876C7"/>
    <w:rsid w:val="00587723"/>
    <w:rsid w:val="00587992"/>
    <w:rsid w:val="0059012E"/>
    <w:rsid w:val="005937B3"/>
    <w:rsid w:val="00593E5D"/>
    <w:rsid w:val="00593E88"/>
    <w:rsid w:val="0059457F"/>
    <w:rsid w:val="00594B64"/>
    <w:rsid w:val="00594D1F"/>
    <w:rsid w:val="005950E2"/>
    <w:rsid w:val="00595EEC"/>
    <w:rsid w:val="00596B09"/>
    <w:rsid w:val="00596F18"/>
    <w:rsid w:val="005975CA"/>
    <w:rsid w:val="0059788A"/>
    <w:rsid w:val="00597AD7"/>
    <w:rsid w:val="00597B3B"/>
    <w:rsid w:val="00597D20"/>
    <w:rsid w:val="00597D4A"/>
    <w:rsid w:val="005A005C"/>
    <w:rsid w:val="005A01CB"/>
    <w:rsid w:val="005A11EF"/>
    <w:rsid w:val="005A3BDE"/>
    <w:rsid w:val="005A404C"/>
    <w:rsid w:val="005A479B"/>
    <w:rsid w:val="005A47D3"/>
    <w:rsid w:val="005A58FF"/>
    <w:rsid w:val="005A5EAF"/>
    <w:rsid w:val="005A64C0"/>
    <w:rsid w:val="005A6F81"/>
    <w:rsid w:val="005B02A3"/>
    <w:rsid w:val="005B0C2A"/>
    <w:rsid w:val="005B1165"/>
    <w:rsid w:val="005B16B3"/>
    <w:rsid w:val="005B1A95"/>
    <w:rsid w:val="005B3AE1"/>
    <w:rsid w:val="005B3C11"/>
    <w:rsid w:val="005B50F5"/>
    <w:rsid w:val="005B6166"/>
    <w:rsid w:val="005B7847"/>
    <w:rsid w:val="005C03FB"/>
    <w:rsid w:val="005C06C7"/>
    <w:rsid w:val="005C154B"/>
    <w:rsid w:val="005C1C28"/>
    <w:rsid w:val="005C1C30"/>
    <w:rsid w:val="005C1C36"/>
    <w:rsid w:val="005C2226"/>
    <w:rsid w:val="005C23D9"/>
    <w:rsid w:val="005C2529"/>
    <w:rsid w:val="005C4680"/>
    <w:rsid w:val="005C5344"/>
    <w:rsid w:val="005C555D"/>
    <w:rsid w:val="005C5A03"/>
    <w:rsid w:val="005C5F2C"/>
    <w:rsid w:val="005C699A"/>
    <w:rsid w:val="005C6DB5"/>
    <w:rsid w:val="005C6EBA"/>
    <w:rsid w:val="005C7470"/>
    <w:rsid w:val="005C758D"/>
    <w:rsid w:val="005D058C"/>
    <w:rsid w:val="005D0C0D"/>
    <w:rsid w:val="005D0D78"/>
    <w:rsid w:val="005D0DDE"/>
    <w:rsid w:val="005D0F17"/>
    <w:rsid w:val="005D12F7"/>
    <w:rsid w:val="005D175A"/>
    <w:rsid w:val="005D190A"/>
    <w:rsid w:val="005D1C20"/>
    <w:rsid w:val="005D205C"/>
    <w:rsid w:val="005D24F9"/>
    <w:rsid w:val="005D2D63"/>
    <w:rsid w:val="005D30D6"/>
    <w:rsid w:val="005D3D91"/>
    <w:rsid w:val="005D4228"/>
    <w:rsid w:val="005D46A5"/>
    <w:rsid w:val="005D4778"/>
    <w:rsid w:val="005D4A06"/>
    <w:rsid w:val="005D4EB3"/>
    <w:rsid w:val="005D615C"/>
    <w:rsid w:val="005D61B1"/>
    <w:rsid w:val="005D6C33"/>
    <w:rsid w:val="005E111B"/>
    <w:rsid w:val="005E12AA"/>
    <w:rsid w:val="005E19E7"/>
    <w:rsid w:val="005E208C"/>
    <w:rsid w:val="005E2B62"/>
    <w:rsid w:val="005E2B91"/>
    <w:rsid w:val="005E30E9"/>
    <w:rsid w:val="005E3888"/>
    <w:rsid w:val="005E4ECC"/>
    <w:rsid w:val="005E6C2B"/>
    <w:rsid w:val="005E727E"/>
    <w:rsid w:val="005E7352"/>
    <w:rsid w:val="005F0E99"/>
    <w:rsid w:val="005F1330"/>
    <w:rsid w:val="005F4701"/>
    <w:rsid w:val="005F57F7"/>
    <w:rsid w:val="005F5B55"/>
    <w:rsid w:val="005F715E"/>
    <w:rsid w:val="005F764F"/>
    <w:rsid w:val="005F7EBE"/>
    <w:rsid w:val="00600917"/>
    <w:rsid w:val="00600D1F"/>
    <w:rsid w:val="00604194"/>
    <w:rsid w:val="00605A79"/>
    <w:rsid w:val="006062D2"/>
    <w:rsid w:val="00606B30"/>
    <w:rsid w:val="00606EEF"/>
    <w:rsid w:val="006073A5"/>
    <w:rsid w:val="00607A44"/>
    <w:rsid w:val="00610A5A"/>
    <w:rsid w:val="00610CAF"/>
    <w:rsid w:val="006120DD"/>
    <w:rsid w:val="0061220B"/>
    <w:rsid w:val="006125D5"/>
    <w:rsid w:val="006125F0"/>
    <w:rsid w:val="00612800"/>
    <w:rsid w:val="00612C41"/>
    <w:rsid w:val="00613404"/>
    <w:rsid w:val="00614128"/>
    <w:rsid w:val="00615493"/>
    <w:rsid w:val="00615537"/>
    <w:rsid w:val="006155D2"/>
    <w:rsid w:val="00615E82"/>
    <w:rsid w:val="00616432"/>
    <w:rsid w:val="00616F97"/>
    <w:rsid w:val="0061716C"/>
    <w:rsid w:val="00617316"/>
    <w:rsid w:val="006173B0"/>
    <w:rsid w:val="00621551"/>
    <w:rsid w:val="00623E1E"/>
    <w:rsid w:val="006243A1"/>
    <w:rsid w:val="00627313"/>
    <w:rsid w:val="00627D86"/>
    <w:rsid w:val="0063082B"/>
    <w:rsid w:val="00631039"/>
    <w:rsid w:val="00631073"/>
    <w:rsid w:val="00632E56"/>
    <w:rsid w:val="00632E58"/>
    <w:rsid w:val="00632EF2"/>
    <w:rsid w:val="00632F09"/>
    <w:rsid w:val="00634464"/>
    <w:rsid w:val="006357DE"/>
    <w:rsid w:val="00635CBA"/>
    <w:rsid w:val="00636D0A"/>
    <w:rsid w:val="00636EBB"/>
    <w:rsid w:val="00637D93"/>
    <w:rsid w:val="0064034D"/>
    <w:rsid w:val="00641479"/>
    <w:rsid w:val="00641AF0"/>
    <w:rsid w:val="00641F79"/>
    <w:rsid w:val="0064338B"/>
    <w:rsid w:val="00644814"/>
    <w:rsid w:val="00644E50"/>
    <w:rsid w:val="0064502F"/>
    <w:rsid w:val="00645766"/>
    <w:rsid w:val="00645B61"/>
    <w:rsid w:val="00645CD2"/>
    <w:rsid w:val="006461A8"/>
    <w:rsid w:val="00646542"/>
    <w:rsid w:val="006475C3"/>
    <w:rsid w:val="006504F4"/>
    <w:rsid w:val="006507C0"/>
    <w:rsid w:val="00650B16"/>
    <w:rsid w:val="00651B3D"/>
    <w:rsid w:val="00651E18"/>
    <w:rsid w:val="00652A34"/>
    <w:rsid w:val="00653028"/>
    <w:rsid w:val="00654BC9"/>
    <w:rsid w:val="00654E0D"/>
    <w:rsid w:val="006552FD"/>
    <w:rsid w:val="006563FB"/>
    <w:rsid w:val="00656467"/>
    <w:rsid w:val="00656F59"/>
    <w:rsid w:val="006603EC"/>
    <w:rsid w:val="00660CC5"/>
    <w:rsid w:val="006613C5"/>
    <w:rsid w:val="0066174A"/>
    <w:rsid w:val="00662F0C"/>
    <w:rsid w:val="0066375C"/>
    <w:rsid w:val="00663983"/>
    <w:rsid w:val="00663AF3"/>
    <w:rsid w:val="00663B80"/>
    <w:rsid w:val="00663F01"/>
    <w:rsid w:val="00664620"/>
    <w:rsid w:val="006658D0"/>
    <w:rsid w:val="00665A4F"/>
    <w:rsid w:val="00665A92"/>
    <w:rsid w:val="00665D74"/>
    <w:rsid w:val="006663E1"/>
    <w:rsid w:val="00666466"/>
    <w:rsid w:val="0066685D"/>
    <w:rsid w:val="00666B6C"/>
    <w:rsid w:val="00666C65"/>
    <w:rsid w:val="006671CC"/>
    <w:rsid w:val="006705FD"/>
    <w:rsid w:val="006709AF"/>
    <w:rsid w:val="00670F25"/>
    <w:rsid w:val="00671801"/>
    <w:rsid w:val="00672441"/>
    <w:rsid w:val="00672C4D"/>
    <w:rsid w:val="00673917"/>
    <w:rsid w:val="00676A27"/>
    <w:rsid w:val="00677FA7"/>
    <w:rsid w:val="006805C4"/>
    <w:rsid w:val="00680D30"/>
    <w:rsid w:val="00682093"/>
    <w:rsid w:val="0068234F"/>
    <w:rsid w:val="00682682"/>
    <w:rsid w:val="00682697"/>
    <w:rsid w:val="00682702"/>
    <w:rsid w:val="00682A10"/>
    <w:rsid w:val="0068359A"/>
    <w:rsid w:val="00683B4C"/>
    <w:rsid w:val="00683D1E"/>
    <w:rsid w:val="00684F3C"/>
    <w:rsid w:val="006852D9"/>
    <w:rsid w:val="00685394"/>
    <w:rsid w:val="006853F3"/>
    <w:rsid w:val="0068582A"/>
    <w:rsid w:val="00686273"/>
    <w:rsid w:val="006868DA"/>
    <w:rsid w:val="00692368"/>
    <w:rsid w:val="006925DE"/>
    <w:rsid w:val="006926E9"/>
    <w:rsid w:val="00692D92"/>
    <w:rsid w:val="0069303B"/>
    <w:rsid w:val="00693FEC"/>
    <w:rsid w:val="00694598"/>
    <w:rsid w:val="00694727"/>
    <w:rsid w:val="0069479D"/>
    <w:rsid w:val="006949DF"/>
    <w:rsid w:val="00694AD3"/>
    <w:rsid w:val="006952BE"/>
    <w:rsid w:val="00695A00"/>
    <w:rsid w:val="00695ACB"/>
    <w:rsid w:val="00696320"/>
    <w:rsid w:val="00696361"/>
    <w:rsid w:val="00696895"/>
    <w:rsid w:val="0069710D"/>
    <w:rsid w:val="00697179"/>
    <w:rsid w:val="006971E7"/>
    <w:rsid w:val="006977C6"/>
    <w:rsid w:val="00697F81"/>
    <w:rsid w:val="006A031E"/>
    <w:rsid w:val="006A0334"/>
    <w:rsid w:val="006A2962"/>
    <w:rsid w:val="006A2EBC"/>
    <w:rsid w:val="006A34EF"/>
    <w:rsid w:val="006A35D8"/>
    <w:rsid w:val="006A48E9"/>
    <w:rsid w:val="006A58A9"/>
    <w:rsid w:val="006A5DE1"/>
    <w:rsid w:val="006A5EA0"/>
    <w:rsid w:val="006A6C9F"/>
    <w:rsid w:val="006A7123"/>
    <w:rsid w:val="006A783B"/>
    <w:rsid w:val="006A7925"/>
    <w:rsid w:val="006A79F8"/>
    <w:rsid w:val="006A7B33"/>
    <w:rsid w:val="006A7FDA"/>
    <w:rsid w:val="006B05FE"/>
    <w:rsid w:val="006B100D"/>
    <w:rsid w:val="006B11C2"/>
    <w:rsid w:val="006B2059"/>
    <w:rsid w:val="006B3A87"/>
    <w:rsid w:val="006B3F29"/>
    <w:rsid w:val="006B4E13"/>
    <w:rsid w:val="006B5605"/>
    <w:rsid w:val="006B5DB4"/>
    <w:rsid w:val="006B6C84"/>
    <w:rsid w:val="006B6E13"/>
    <w:rsid w:val="006B73CD"/>
    <w:rsid w:val="006B75DD"/>
    <w:rsid w:val="006B7C1B"/>
    <w:rsid w:val="006B7E93"/>
    <w:rsid w:val="006C0149"/>
    <w:rsid w:val="006C0564"/>
    <w:rsid w:val="006C056B"/>
    <w:rsid w:val="006C0FEB"/>
    <w:rsid w:val="006C22E1"/>
    <w:rsid w:val="006C37E7"/>
    <w:rsid w:val="006C3AA9"/>
    <w:rsid w:val="006C3C5D"/>
    <w:rsid w:val="006C5280"/>
    <w:rsid w:val="006C591D"/>
    <w:rsid w:val="006C5B3B"/>
    <w:rsid w:val="006C67E0"/>
    <w:rsid w:val="006C697A"/>
    <w:rsid w:val="006C6A4E"/>
    <w:rsid w:val="006C78F5"/>
    <w:rsid w:val="006C7ABA"/>
    <w:rsid w:val="006C7C3B"/>
    <w:rsid w:val="006D0D60"/>
    <w:rsid w:val="006D1122"/>
    <w:rsid w:val="006D1964"/>
    <w:rsid w:val="006D19A6"/>
    <w:rsid w:val="006D20B2"/>
    <w:rsid w:val="006D2996"/>
    <w:rsid w:val="006D2A71"/>
    <w:rsid w:val="006D2F5F"/>
    <w:rsid w:val="006D3C00"/>
    <w:rsid w:val="006D45C1"/>
    <w:rsid w:val="006D4B89"/>
    <w:rsid w:val="006D4E3F"/>
    <w:rsid w:val="006D5ED3"/>
    <w:rsid w:val="006D71B9"/>
    <w:rsid w:val="006D7966"/>
    <w:rsid w:val="006D7AB3"/>
    <w:rsid w:val="006E030A"/>
    <w:rsid w:val="006E0BEC"/>
    <w:rsid w:val="006E1038"/>
    <w:rsid w:val="006E198D"/>
    <w:rsid w:val="006E19E9"/>
    <w:rsid w:val="006E2A29"/>
    <w:rsid w:val="006E3675"/>
    <w:rsid w:val="006E36D2"/>
    <w:rsid w:val="006E3DE8"/>
    <w:rsid w:val="006E4A7F"/>
    <w:rsid w:val="006E50E4"/>
    <w:rsid w:val="006E518F"/>
    <w:rsid w:val="006E59C4"/>
    <w:rsid w:val="006E61FB"/>
    <w:rsid w:val="006E6546"/>
    <w:rsid w:val="006E6901"/>
    <w:rsid w:val="006E7606"/>
    <w:rsid w:val="006E7A3A"/>
    <w:rsid w:val="006E7D15"/>
    <w:rsid w:val="006F0F39"/>
    <w:rsid w:val="006F212D"/>
    <w:rsid w:val="006F230F"/>
    <w:rsid w:val="006F2ADC"/>
    <w:rsid w:val="006F30F1"/>
    <w:rsid w:val="006F36B1"/>
    <w:rsid w:val="006F4541"/>
    <w:rsid w:val="006F4E32"/>
    <w:rsid w:val="006F5040"/>
    <w:rsid w:val="006F5426"/>
    <w:rsid w:val="00700275"/>
    <w:rsid w:val="00701481"/>
    <w:rsid w:val="007018FF"/>
    <w:rsid w:val="00702326"/>
    <w:rsid w:val="0070240A"/>
    <w:rsid w:val="00703217"/>
    <w:rsid w:val="0070360B"/>
    <w:rsid w:val="00704DF6"/>
    <w:rsid w:val="00705868"/>
    <w:rsid w:val="0070646C"/>
    <w:rsid w:val="0070651C"/>
    <w:rsid w:val="00706650"/>
    <w:rsid w:val="0071267F"/>
    <w:rsid w:val="007132A3"/>
    <w:rsid w:val="00713579"/>
    <w:rsid w:val="007139E3"/>
    <w:rsid w:val="0071461E"/>
    <w:rsid w:val="00714A4A"/>
    <w:rsid w:val="007154D7"/>
    <w:rsid w:val="00716421"/>
    <w:rsid w:val="00716622"/>
    <w:rsid w:val="00716AB6"/>
    <w:rsid w:val="00716F25"/>
    <w:rsid w:val="007174E0"/>
    <w:rsid w:val="007203FF"/>
    <w:rsid w:val="00720AEE"/>
    <w:rsid w:val="00720E2F"/>
    <w:rsid w:val="007211C3"/>
    <w:rsid w:val="007211D5"/>
    <w:rsid w:val="007227B7"/>
    <w:rsid w:val="007233B7"/>
    <w:rsid w:val="00723B57"/>
    <w:rsid w:val="0072453F"/>
    <w:rsid w:val="00724EFB"/>
    <w:rsid w:val="0072513D"/>
    <w:rsid w:val="007258E9"/>
    <w:rsid w:val="00725E12"/>
    <w:rsid w:val="007301B0"/>
    <w:rsid w:val="00730632"/>
    <w:rsid w:val="007307E3"/>
    <w:rsid w:val="00732CED"/>
    <w:rsid w:val="007333FC"/>
    <w:rsid w:val="0073348C"/>
    <w:rsid w:val="007350E4"/>
    <w:rsid w:val="007354B9"/>
    <w:rsid w:val="0073590C"/>
    <w:rsid w:val="00735CC9"/>
    <w:rsid w:val="0073641A"/>
    <w:rsid w:val="00736EC7"/>
    <w:rsid w:val="007405C9"/>
    <w:rsid w:val="007419C3"/>
    <w:rsid w:val="007432C6"/>
    <w:rsid w:val="00743489"/>
    <w:rsid w:val="00744324"/>
    <w:rsid w:val="00744867"/>
    <w:rsid w:val="00746350"/>
    <w:rsid w:val="0074640B"/>
    <w:rsid w:val="007467A7"/>
    <w:rsid w:val="007469DD"/>
    <w:rsid w:val="00747227"/>
    <w:rsid w:val="0074741B"/>
    <w:rsid w:val="0074759E"/>
    <w:rsid w:val="0074783B"/>
    <w:rsid w:val="007478EA"/>
    <w:rsid w:val="007500E3"/>
    <w:rsid w:val="00750E75"/>
    <w:rsid w:val="0075181C"/>
    <w:rsid w:val="00751A83"/>
    <w:rsid w:val="00752989"/>
    <w:rsid w:val="00752E65"/>
    <w:rsid w:val="00753144"/>
    <w:rsid w:val="0075415C"/>
    <w:rsid w:val="00754A8B"/>
    <w:rsid w:val="00755623"/>
    <w:rsid w:val="00755BE7"/>
    <w:rsid w:val="007571A4"/>
    <w:rsid w:val="007578F7"/>
    <w:rsid w:val="00761E7A"/>
    <w:rsid w:val="0076208B"/>
    <w:rsid w:val="00762280"/>
    <w:rsid w:val="0076276F"/>
    <w:rsid w:val="00763502"/>
    <w:rsid w:val="00763573"/>
    <w:rsid w:val="00763F0F"/>
    <w:rsid w:val="00765F04"/>
    <w:rsid w:val="00766361"/>
    <w:rsid w:val="00766635"/>
    <w:rsid w:val="00767422"/>
    <w:rsid w:val="00770A48"/>
    <w:rsid w:val="00771AFD"/>
    <w:rsid w:val="00772B3C"/>
    <w:rsid w:val="00774ED9"/>
    <w:rsid w:val="007752E5"/>
    <w:rsid w:val="0077627C"/>
    <w:rsid w:val="007772B3"/>
    <w:rsid w:val="007813F4"/>
    <w:rsid w:val="00781B58"/>
    <w:rsid w:val="007821A9"/>
    <w:rsid w:val="00782AD7"/>
    <w:rsid w:val="00783242"/>
    <w:rsid w:val="0078326F"/>
    <w:rsid w:val="00783810"/>
    <w:rsid w:val="00783963"/>
    <w:rsid w:val="00783E2A"/>
    <w:rsid w:val="00784517"/>
    <w:rsid w:val="00784533"/>
    <w:rsid w:val="0078458A"/>
    <w:rsid w:val="007850AE"/>
    <w:rsid w:val="007861C3"/>
    <w:rsid w:val="00787142"/>
    <w:rsid w:val="00790FF7"/>
    <w:rsid w:val="007913AB"/>
    <w:rsid w:val="007914F7"/>
    <w:rsid w:val="00791881"/>
    <w:rsid w:val="00791926"/>
    <w:rsid w:val="00792A54"/>
    <w:rsid w:val="007959ED"/>
    <w:rsid w:val="0079616A"/>
    <w:rsid w:val="00796E4B"/>
    <w:rsid w:val="007972BC"/>
    <w:rsid w:val="00797AAF"/>
    <w:rsid w:val="007A20AD"/>
    <w:rsid w:val="007A354A"/>
    <w:rsid w:val="007A3D9C"/>
    <w:rsid w:val="007A3E7E"/>
    <w:rsid w:val="007A5883"/>
    <w:rsid w:val="007A735B"/>
    <w:rsid w:val="007A7B54"/>
    <w:rsid w:val="007A7FC5"/>
    <w:rsid w:val="007B1625"/>
    <w:rsid w:val="007B1D01"/>
    <w:rsid w:val="007B2415"/>
    <w:rsid w:val="007B2740"/>
    <w:rsid w:val="007B3B5E"/>
    <w:rsid w:val="007B5D27"/>
    <w:rsid w:val="007B6CD9"/>
    <w:rsid w:val="007B706E"/>
    <w:rsid w:val="007B71EB"/>
    <w:rsid w:val="007B7DD9"/>
    <w:rsid w:val="007B7E07"/>
    <w:rsid w:val="007C09B3"/>
    <w:rsid w:val="007C0DD7"/>
    <w:rsid w:val="007C28EA"/>
    <w:rsid w:val="007C2DB8"/>
    <w:rsid w:val="007C3F91"/>
    <w:rsid w:val="007C4548"/>
    <w:rsid w:val="007C5824"/>
    <w:rsid w:val="007C58B7"/>
    <w:rsid w:val="007C5E89"/>
    <w:rsid w:val="007C6205"/>
    <w:rsid w:val="007C686A"/>
    <w:rsid w:val="007C6C01"/>
    <w:rsid w:val="007C7111"/>
    <w:rsid w:val="007C728E"/>
    <w:rsid w:val="007C739B"/>
    <w:rsid w:val="007C7F08"/>
    <w:rsid w:val="007D26F1"/>
    <w:rsid w:val="007D2BC6"/>
    <w:rsid w:val="007D2C53"/>
    <w:rsid w:val="007D3D60"/>
    <w:rsid w:val="007D3DFF"/>
    <w:rsid w:val="007D4598"/>
    <w:rsid w:val="007D4D7F"/>
    <w:rsid w:val="007D53B6"/>
    <w:rsid w:val="007D5C26"/>
    <w:rsid w:val="007D60BA"/>
    <w:rsid w:val="007D6E80"/>
    <w:rsid w:val="007D6FAC"/>
    <w:rsid w:val="007D744D"/>
    <w:rsid w:val="007D793D"/>
    <w:rsid w:val="007D7BB1"/>
    <w:rsid w:val="007E02D4"/>
    <w:rsid w:val="007E03EC"/>
    <w:rsid w:val="007E0DD4"/>
    <w:rsid w:val="007E0F76"/>
    <w:rsid w:val="007E1980"/>
    <w:rsid w:val="007E1C32"/>
    <w:rsid w:val="007E22C0"/>
    <w:rsid w:val="007E2334"/>
    <w:rsid w:val="007E4986"/>
    <w:rsid w:val="007E4B76"/>
    <w:rsid w:val="007E5944"/>
    <w:rsid w:val="007E5EA8"/>
    <w:rsid w:val="007E6560"/>
    <w:rsid w:val="007E6E55"/>
    <w:rsid w:val="007E77C9"/>
    <w:rsid w:val="007F038A"/>
    <w:rsid w:val="007F0A40"/>
    <w:rsid w:val="007F0CF1"/>
    <w:rsid w:val="007F12A5"/>
    <w:rsid w:val="007F155C"/>
    <w:rsid w:val="007F1594"/>
    <w:rsid w:val="007F2516"/>
    <w:rsid w:val="007F2D30"/>
    <w:rsid w:val="007F348B"/>
    <w:rsid w:val="007F3CA2"/>
    <w:rsid w:val="007F3DE3"/>
    <w:rsid w:val="007F4CF1"/>
    <w:rsid w:val="007F53AC"/>
    <w:rsid w:val="007F58D6"/>
    <w:rsid w:val="007F619C"/>
    <w:rsid w:val="007F6788"/>
    <w:rsid w:val="007F6B0E"/>
    <w:rsid w:val="007F7084"/>
    <w:rsid w:val="007F758D"/>
    <w:rsid w:val="007F767E"/>
    <w:rsid w:val="007F7D52"/>
    <w:rsid w:val="00801B4E"/>
    <w:rsid w:val="00801FA2"/>
    <w:rsid w:val="00802047"/>
    <w:rsid w:val="008020D7"/>
    <w:rsid w:val="0080211D"/>
    <w:rsid w:val="008042A5"/>
    <w:rsid w:val="008045DA"/>
    <w:rsid w:val="00804630"/>
    <w:rsid w:val="00804EC7"/>
    <w:rsid w:val="008053C3"/>
    <w:rsid w:val="00806089"/>
    <w:rsid w:val="0080654C"/>
    <w:rsid w:val="0080705A"/>
    <w:rsid w:val="008071C6"/>
    <w:rsid w:val="008071F9"/>
    <w:rsid w:val="00807397"/>
    <w:rsid w:val="008077C9"/>
    <w:rsid w:val="008078CE"/>
    <w:rsid w:val="00810408"/>
    <w:rsid w:val="0081141F"/>
    <w:rsid w:val="008126B7"/>
    <w:rsid w:val="00812774"/>
    <w:rsid w:val="00812CDD"/>
    <w:rsid w:val="0081391E"/>
    <w:rsid w:val="00813C97"/>
    <w:rsid w:val="00813DC2"/>
    <w:rsid w:val="008166E2"/>
    <w:rsid w:val="008166FA"/>
    <w:rsid w:val="00816D8B"/>
    <w:rsid w:val="008170A5"/>
    <w:rsid w:val="008172ED"/>
    <w:rsid w:val="00817A00"/>
    <w:rsid w:val="00817A8A"/>
    <w:rsid w:val="00817C5D"/>
    <w:rsid w:val="00820296"/>
    <w:rsid w:val="0082340F"/>
    <w:rsid w:val="008238E6"/>
    <w:rsid w:val="00823936"/>
    <w:rsid w:val="00823C6C"/>
    <w:rsid w:val="00823CDB"/>
    <w:rsid w:val="008247BF"/>
    <w:rsid w:val="00825F37"/>
    <w:rsid w:val="008272DB"/>
    <w:rsid w:val="00830105"/>
    <w:rsid w:val="00831049"/>
    <w:rsid w:val="00831630"/>
    <w:rsid w:val="008319A5"/>
    <w:rsid w:val="00831B5D"/>
    <w:rsid w:val="00831E72"/>
    <w:rsid w:val="00831E91"/>
    <w:rsid w:val="0083234C"/>
    <w:rsid w:val="0083260B"/>
    <w:rsid w:val="00832869"/>
    <w:rsid w:val="00832CB5"/>
    <w:rsid w:val="00833026"/>
    <w:rsid w:val="00834805"/>
    <w:rsid w:val="00834A47"/>
    <w:rsid w:val="00835DB3"/>
    <w:rsid w:val="0083617B"/>
    <w:rsid w:val="008371BD"/>
    <w:rsid w:val="00837C43"/>
    <w:rsid w:val="0084098E"/>
    <w:rsid w:val="008412FD"/>
    <w:rsid w:val="00841762"/>
    <w:rsid w:val="008427DD"/>
    <w:rsid w:val="008429A8"/>
    <w:rsid w:val="00842AA2"/>
    <w:rsid w:val="00844228"/>
    <w:rsid w:val="008453D8"/>
    <w:rsid w:val="00845A1F"/>
    <w:rsid w:val="00845BAC"/>
    <w:rsid w:val="00846A39"/>
    <w:rsid w:val="008477B4"/>
    <w:rsid w:val="00847A89"/>
    <w:rsid w:val="00847CEA"/>
    <w:rsid w:val="008504A8"/>
    <w:rsid w:val="00851276"/>
    <w:rsid w:val="0085145B"/>
    <w:rsid w:val="00852421"/>
    <w:rsid w:val="0085282E"/>
    <w:rsid w:val="00854A52"/>
    <w:rsid w:val="00854AFE"/>
    <w:rsid w:val="008571B2"/>
    <w:rsid w:val="00857695"/>
    <w:rsid w:val="00861B0D"/>
    <w:rsid w:val="00863BC2"/>
    <w:rsid w:val="00864061"/>
    <w:rsid w:val="00864320"/>
    <w:rsid w:val="00865DD5"/>
    <w:rsid w:val="00866380"/>
    <w:rsid w:val="008667E2"/>
    <w:rsid w:val="00870335"/>
    <w:rsid w:val="00870940"/>
    <w:rsid w:val="0087198C"/>
    <w:rsid w:val="00872C1F"/>
    <w:rsid w:val="00872F94"/>
    <w:rsid w:val="00873AEC"/>
    <w:rsid w:val="00873B42"/>
    <w:rsid w:val="00874398"/>
    <w:rsid w:val="0087478F"/>
    <w:rsid w:val="0087499F"/>
    <w:rsid w:val="00875C16"/>
    <w:rsid w:val="0088096E"/>
    <w:rsid w:val="00880FAD"/>
    <w:rsid w:val="008837E1"/>
    <w:rsid w:val="00884388"/>
    <w:rsid w:val="00884E34"/>
    <w:rsid w:val="008856D8"/>
    <w:rsid w:val="00885BC3"/>
    <w:rsid w:val="00886F5D"/>
    <w:rsid w:val="0088718D"/>
    <w:rsid w:val="00887451"/>
    <w:rsid w:val="0088749F"/>
    <w:rsid w:val="00887F9C"/>
    <w:rsid w:val="0089006B"/>
    <w:rsid w:val="00890242"/>
    <w:rsid w:val="008912DB"/>
    <w:rsid w:val="00891DDE"/>
    <w:rsid w:val="008922F7"/>
    <w:rsid w:val="00892B0E"/>
    <w:rsid w:val="00892E82"/>
    <w:rsid w:val="00894940"/>
    <w:rsid w:val="0089525F"/>
    <w:rsid w:val="0089546A"/>
    <w:rsid w:val="00895B1A"/>
    <w:rsid w:val="00896214"/>
    <w:rsid w:val="008965C3"/>
    <w:rsid w:val="00897E04"/>
    <w:rsid w:val="008A0360"/>
    <w:rsid w:val="008A08CC"/>
    <w:rsid w:val="008A26FB"/>
    <w:rsid w:val="008A2BC2"/>
    <w:rsid w:val="008A3413"/>
    <w:rsid w:val="008A3E04"/>
    <w:rsid w:val="008A58C1"/>
    <w:rsid w:val="008A6376"/>
    <w:rsid w:val="008B0388"/>
    <w:rsid w:val="008B0876"/>
    <w:rsid w:val="008B1525"/>
    <w:rsid w:val="008B1B49"/>
    <w:rsid w:val="008B2627"/>
    <w:rsid w:val="008B36BF"/>
    <w:rsid w:val="008B3A0D"/>
    <w:rsid w:val="008B4DA7"/>
    <w:rsid w:val="008B52FE"/>
    <w:rsid w:val="008B59CA"/>
    <w:rsid w:val="008B619E"/>
    <w:rsid w:val="008B62B5"/>
    <w:rsid w:val="008B7DEF"/>
    <w:rsid w:val="008C043B"/>
    <w:rsid w:val="008C16CE"/>
    <w:rsid w:val="008C1A85"/>
    <w:rsid w:val="008C1B05"/>
    <w:rsid w:val="008C1B58"/>
    <w:rsid w:val="008C1BCA"/>
    <w:rsid w:val="008C31BA"/>
    <w:rsid w:val="008C3858"/>
    <w:rsid w:val="008C38C6"/>
    <w:rsid w:val="008C39AE"/>
    <w:rsid w:val="008C3AB4"/>
    <w:rsid w:val="008C433A"/>
    <w:rsid w:val="008C4B88"/>
    <w:rsid w:val="008C5280"/>
    <w:rsid w:val="008C590D"/>
    <w:rsid w:val="008C5A97"/>
    <w:rsid w:val="008C5FB6"/>
    <w:rsid w:val="008C60A1"/>
    <w:rsid w:val="008C724B"/>
    <w:rsid w:val="008C7441"/>
    <w:rsid w:val="008D0A42"/>
    <w:rsid w:val="008D0AAE"/>
    <w:rsid w:val="008D0E4E"/>
    <w:rsid w:val="008D2170"/>
    <w:rsid w:val="008D2D72"/>
    <w:rsid w:val="008D3261"/>
    <w:rsid w:val="008D3914"/>
    <w:rsid w:val="008D3DED"/>
    <w:rsid w:val="008D402D"/>
    <w:rsid w:val="008D44F7"/>
    <w:rsid w:val="008D4D58"/>
    <w:rsid w:val="008D4E69"/>
    <w:rsid w:val="008D55FC"/>
    <w:rsid w:val="008D67F6"/>
    <w:rsid w:val="008D6CB5"/>
    <w:rsid w:val="008D7716"/>
    <w:rsid w:val="008D77E4"/>
    <w:rsid w:val="008E031B"/>
    <w:rsid w:val="008E0421"/>
    <w:rsid w:val="008E0A7D"/>
    <w:rsid w:val="008E0B94"/>
    <w:rsid w:val="008E1298"/>
    <w:rsid w:val="008E1543"/>
    <w:rsid w:val="008E1C0C"/>
    <w:rsid w:val="008E2345"/>
    <w:rsid w:val="008E2F61"/>
    <w:rsid w:val="008E302A"/>
    <w:rsid w:val="008E3667"/>
    <w:rsid w:val="008E45E7"/>
    <w:rsid w:val="008E472B"/>
    <w:rsid w:val="008E4C55"/>
    <w:rsid w:val="008E648C"/>
    <w:rsid w:val="008E64A3"/>
    <w:rsid w:val="008E7029"/>
    <w:rsid w:val="008E7EF6"/>
    <w:rsid w:val="008F062A"/>
    <w:rsid w:val="008F1951"/>
    <w:rsid w:val="008F1F98"/>
    <w:rsid w:val="008F2633"/>
    <w:rsid w:val="008F318F"/>
    <w:rsid w:val="008F3A8E"/>
    <w:rsid w:val="008F3C0F"/>
    <w:rsid w:val="008F51FD"/>
    <w:rsid w:val="008F5764"/>
    <w:rsid w:val="008F599F"/>
    <w:rsid w:val="008F6319"/>
    <w:rsid w:val="008F6758"/>
    <w:rsid w:val="008F6821"/>
    <w:rsid w:val="008F7DD6"/>
    <w:rsid w:val="009010D0"/>
    <w:rsid w:val="0090284C"/>
    <w:rsid w:val="00903DC0"/>
    <w:rsid w:val="00903FD7"/>
    <w:rsid w:val="009040DD"/>
    <w:rsid w:val="00904268"/>
    <w:rsid w:val="00904A48"/>
    <w:rsid w:val="00905B47"/>
    <w:rsid w:val="00905FDB"/>
    <w:rsid w:val="00906B69"/>
    <w:rsid w:val="00906D26"/>
    <w:rsid w:val="00911579"/>
    <w:rsid w:val="0091331C"/>
    <w:rsid w:val="00913741"/>
    <w:rsid w:val="00914EB0"/>
    <w:rsid w:val="00915D65"/>
    <w:rsid w:val="00916D1D"/>
    <w:rsid w:val="0092557A"/>
    <w:rsid w:val="009272C2"/>
    <w:rsid w:val="009277FE"/>
    <w:rsid w:val="0092785F"/>
    <w:rsid w:val="009279DE"/>
    <w:rsid w:val="00927F67"/>
    <w:rsid w:val="00930116"/>
    <w:rsid w:val="0093084A"/>
    <w:rsid w:val="0093086B"/>
    <w:rsid w:val="0093094A"/>
    <w:rsid w:val="009310DC"/>
    <w:rsid w:val="0093230D"/>
    <w:rsid w:val="00932D8F"/>
    <w:rsid w:val="0093363A"/>
    <w:rsid w:val="00934D7D"/>
    <w:rsid w:val="009352A3"/>
    <w:rsid w:val="00935F97"/>
    <w:rsid w:val="0093680F"/>
    <w:rsid w:val="0094018C"/>
    <w:rsid w:val="009402B3"/>
    <w:rsid w:val="00940735"/>
    <w:rsid w:val="00940C95"/>
    <w:rsid w:val="00941685"/>
    <w:rsid w:val="00941789"/>
    <w:rsid w:val="00941BB8"/>
    <w:rsid w:val="0094212B"/>
    <w:rsid w:val="0094212C"/>
    <w:rsid w:val="00942EC3"/>
    <w:rsid w:val="009432DF"/>
    <w:rsid w:val="00943F52"/>
    <w:rsid w:val="009457FD"/>
    <w:rsid w:val="00945E74"/>
    <w:rsid w:val="009460CB"/>
    <w:rsid w:val="009470DC"/>
    <w:rsid w:val="009472E0"/>
    <w:rsid w:val="00947739"/>
    <w:rsid w:val="009479E1"/>
    <w:rsid w:val="00947F20"/>
    <w:rsid w:val="00950BDD"/>
    <w:rsid w:val="00951961"/>
    <w:rsid w:val="00952BBB"/>
    <w:rsid w:val="00952D8B"/>
    <w:rsid w:val="00952DAD"/>
    <w:rsid w:val="00953527"/>
    <w:rsid w:val="0095410D"/>
    <w:rsid w:val="00954689"/>
    <w:rsid w:val="0095559B"/>
    <w:rsid w:val="00955D57"/>
    <w:rsid w:val="00956042"/>
    <w:rsid w:val="009567FB"/>
    <w:rsid w:val="00956A01"/>
    <w:rsid w:val="00957B45"/>
    <w:rsid w:val="0096044C"/>
    <w:rsid w:val="0096072C"/>
    <w:rsid w:val="00961444"/>
    <w:rsid w:val="009617C9"/>
    <w:rsid w:val="00961C93"/>
    <w:rsid w:val="00962949"/>
    <w:rsid w:val="00962A78"/>
    <w:rsid w:val="00965324"/>
    <w:rsid w:val="00965607"/>
    <w:rsid w:val="00967BD8"/>
    <w:rsid w:val="009700E0"/>
    <w:rsid w:val="0097091E"/>
    <w:rsid w:val="0097112E"/>
    <w:rsid w:val="00972B09"/>
    <w:rsid w:val="00973879"/>
    <w:rsid w:val="00973E2D"/>
    <w:rsid w:val="00973F7F"/>
    <w:rsid w:val="009746A8"/>
    <w:rsid w:val="0097490A"/>
    <w:rsid w:val="00974931"/>
    <w:rsid w:val="009760D3"/>
    <w:rsid w:val="00977132"/>
    <w:rsid w:val="009777EE"/>
    <w:rsid w:val="00977C23"/>
    <w:rsid w:val="00981A4B"/>
    <w:rsid w:val="00982501"/>
    <w:rsid w:val="009829C7"/>
    <w:rsid w:val="00983864"/>
    <w:rsid w:val="00983976"/>
    <w:rsid w:val="00983D9E"/>
    <w:rsid w:val="00984A15"/>
    <w:rsid w:val="00986C42"/>
    <w:rsid w:val="009877D3"/>
    <w:rsid w:val="00991128"/>
    <w:rsid w:val="00991985"/>
    <w:rsid w:val="00992771"/>
    <w:rsid w:val="00992B29"/>
    <w:rsid w:val="00993006"/>
    <w:rsid w:val="0099406B"/>
    <w:rsid w:val="009942C1"/>
    <w:rsid w:val="00994592"/>
    <w:rsid w:val="00994E8F"/>
    <w:rsid w:val="009951DC"/>
    <w:rsid w:val="00995201"/>
    <w:rsid w:val="009958AE"/>
    <w:rsid w:val="0099594C"/>
    <w:rsid w:val="009959BB"/>
    <w:rsid w:val="00997158"/>
    <w:rsid w:val="0099776C"/>
    <w:rsid w:val="009979AF"/>
    <w:rsid w:val="009A06F1"/>
    <w:rsid w:val="009A234D"/>
    <w:rsid w:val="009A293E"/>
    <w:rsid w:val="009A2942"/>
    <w:rsid w:val="009A3A7C"/>
    <w:rsid w:val="009A3AD1"/>
    <w:rsid w:val="009A4B06"/>
    <w:rsid w:val="009A59EF"/>
    <w:rsid w:val="009A5A01"/>
    <w:rsid w:val="009A5BEE"/>
    <w:rsid w:val="009A69A7"/>
    <w:rsid w:val="009A6B52"/>
    <w:rsid w:val="009A7CD0"/>
    <w:rsid w:val="009B04FD"/>
    <w:rsid w:val="009B0B07"/>
    <w:rsid w:val="009B2635"/>
    <w:rsid w:val="009B2931"/>
    <w:rsid w:val="009B2ADB"/>
    <w:rsid w:val="009B4897"/>
    <w:rsid w:val="009B48B6"/>
    <w:rsid w:val="009B4C52"/>
    <w:rsid w:val="009B4DBF"/>
    <w:rsid w:val="009B4FE6"/>
    <w:rsid w:val="009B5BE5"/>
    <w:rsid w:val="009B603A"/>
    <w:rsid w:val="009B67AD"/>
    <w:rsid w:val="009B6E4C"/>
    <w:rsid w:val="009B6EA7"/>
    <w:rsid w:val="009B723B"/>
    <w:rsid w:val="009B7B41"/>
    <w:rsid w:val="009C02CD"/>
    <w:rsid w:val="009C1EC8"/>
    <w:rsid w:val="009C2D0E"/>
    <w:rsid w:val="009C341C"/>
    <w:rsid w:val="009C3466"/>
    <w:rsid w:val="009C3B0D"/>
    <w:rsid w:val="009C3DAC"/>
    <w:rsid w:val="009C42E0"/>
    <w:rsid w:val="009C4BC4"/>
    <w:rsid w:val="009C525F"/>
    <w:rsid w:val="009C5596"/>
    <w:rsid w:val="009C57A9"/>
    <w:rsid w:val="009C5C0E"/>
    <w:rsid w:val="009C6259"/>
    <w:rsid w:val="009C6C31"/>
    <w:rsid w:val="009C76C1"/>
    <w:rsid w:val="009C7D6B"/>
    <w:rsid w:val="009D0C38"/>
    <w:rsid w:val="009D1F32"/>
    <w:rsid w:val="009D2156"/>
    <w:rsid w:val="009D24F7"/>
    <w:rsid w:val="009D460A"/>
    <w:rsid w:val="009D4C72"/>
    <w:rsid w:val="009D4DEE"/>
    <w:rsid w:val="009D52FE"/>
    <w:rsid w:val="009D5362"/>
    <w:rsid w:val="009D5C90"/>
    <w:rsid w:val="009D6BC1"/>
    <w:rsid w:val="009D71BB"/>
    <w:rsid w:val="009D7504"/>
    <w:rsid w:val="009E02C4"/>
    <w:rsid w:val="009E0722"/>
    <w:rsid w:val="009E1415"/>
    <w:rsid w:val="009E1AA1"/>
    <w:rsid w:val="009E1AF9"/>
    <w:rsid w:val="009E1D32"/>
    <w:rsid w:val="009E22E5"/>
    <w:rsid w:val="009E36F9"/>
    <w:rsid w:val="009E39E0"/>
    <w:rsid w:val="009E5EF3"/>
    <w:rsid w:val="009E6116"/>
    <w:rsid w:val="009E6266"/>
    <w:rsid w:val="009E67AA"/>
    <w:rsid w:val="009E7660"/>
    <w:rsid w:val="009E7A40"/>
    <w:rsid w:val="009E7DB0"/>
    <w:rsid w:val="009F0A00"/>
    <w:rsid w:val="009F11E3"/>
    <w:rsid w:val="009F184C"/>
    <w:rsid w:val="009F2410"/>
    <w:rsid w:val="009F3BA0"/>
    <w:rsid w:val="009F3CAC"/>
    <w:rsid w:val="009F47C0"/>
    <w:rsid w:val="009F4D43"/>
    <w:rsid w:val="009F5F0C"/>
    <w:rsid w:val="009F6DB1"/>
    <w:rsid w:val="009F7346"/>
    <w:rsid w:val="009F7636"/>
    <w:rsid w:val="00A01230"/>
    <w:rsid w:val="00A020E4"/>
    <w:rsid w:val="00A02515"/>
    <w:rsid w:val="00A02E43"/>
    <w:rsid w:val="00A030C1"/>
    <w:rsid w:val="00A03326"/>
    <w:rsid w:val="00A03389"/>
    <w:rsid w:val="00A036DC"/>
    <w:rsid w:val="00A03FF1"/>
    <w:rsid w:val="00A04553"/>
    <w:rsid w:val="00A047F1"/>
    <w:rsid w:val="00A05347"/>
    <w:rsid w:val="00A05A30"/>
    <w:rsid w:val="00A05B7D"/>
    <w:rsid w:val="00A0616C"/>
    <w:rsid w:val="00A065F9"/>
    <w:rsid w:val="00A07508"/>
    <w:rsid w:val="00A0762B"/>
    <w:rsid w:val="00A07F34"/>
    <w:rsid w:val="00A11E16"/>
    <w:rsid w:val="00A11E8F"/>
    <w:rsid w:val="00A12CFA"/>
    <w:rsid w:val="00A139F8"/>
    <w:rsid w:val="00A150BE"/>
    <w:rsid w:val="00A15BA5"/>
    <w:rsid w:val="00A1633C"/>
    <w:rsid w:val="00A17547"/>
    <w:rsid w:val="00A17794"/>
    <w:rsid w:val="00A17E8E"/>
    <w:rsid w:val="00A21916"/>
    <w:rsid w:val="00A22154"/>
    <w:rsid w:val="00A22201"/>
    <w:rsid w:val="00A22BDE"/>
    <w:rsid w:val="00A22EE7"/>
    <w:rsid w:val="00A233B3"/>
    <w:rsid w:val="00A23A75"/>
    <w:rsid w:val="00A24B3A"/>
    <w:rsid w:val="00A25C38"/>
    <w:rsid w:val="00A270C8"/>
    <w:rsid w:val="00A276EC"/>
    <w:rsid w:val="00A27CC3"/>
    <w:rsid w:val="00A30DBC"/>
    <w:rsid w:val="00A314C0"/>
    <w:rsid w:val="00A32BCB"/>
    <w:rsid w:val="00A33408"/>
    <w:rsid w:val="00A33458"/>
    <w:rsid w:val="00A352EF"/>
    <w:rsid w:val="00A353B1"/>
    <w:rsid w:val="00A3592D"/>
    <w:rsid w:val="00A36413"/>
    <w:rsid w:val="00A36BBE"/>
    <w:rsid w:val="00A36C8A"/>
    <w:rsid w:val="00A3779C"/>
    <w:rsid w:val="00A40394"/>
    <w:rsid w:val="00A403A3"/>
    <w:rsid w:val="00A41B94"/>
    <w:rsid w:val="00A4256B"/>
    <w:rsid w:val="00A4307A"/>
    <w:rsid w:val="00A43207"/>
    <w:rsid w:val="00A45993"/>
    <w:rsid w:val="00A45C2A"/>
    <w:rsid w:val="00A464A5"/>
    <w:rsid w:val="00A46673"/>
    <w:rsid w:val="00A47EBB"/>
    <w:rsid w:val="00A50279"/>
    <w:rsid w:val="00A511F8"/>
    <w:rsid w:val="00A51CDD"/>
    <w:rsid w:val="00A53E5C"/>
    <w:rsid w:val="00A553F0"/>
    <w:rsid w:val="00A55D20"/>
    <w:rsid w:val="00A56164"/>
    <w:rsid w:val="00A56443"/>
    <w:rsid w:val="00A5668D"/>
    <w:rsid w:val="00A56A0C"/>
    <w:rsid w:val="00A56A58"/>
    <w:rsid w:val="00A57C4F"/>
    <w:rsid w:val="00A57F6E"/>
    <w:rsid w:val="00A600A0"/>
    <w:rsid w:val="00A60F20"/>
    <w:rsid w:val="00A6131A"/>
    <w:rsid w:val="00A619D0"/>
    <w:rsid w:val="00A62BCD"/>
    <w:rsid w:val="00A64147"/>
    <w:rsid w:val="00A64E7E"/>
    <w:rsid w:val="00A65819"/>
    <w:rsid w:val="00A66BDB"/>
    <w:rsid w:val="00A66C40"/>
    <w:rsid w:val="00A66E81"/>
    <w:rsid w:val="00A6730D"/>
    <w:rsid w:val="00A67BBC"/>
    <w:rsid w:val="00A70D52"/>
    <w:rsid w:val="00A714C9"/>
    <w:rsid w:val="00A71625"/>
    <w:rsid w:val="00A71B9B"/>
    <w:rsid w:val="00A71ED1"/>
    <w:rsid w:val="00A7252C"/>
    <w:rsid w:val="00A745B6"/>
    <w:rsid w:val="00A750EE"/>
    <w:rsid w:val="00A751C7"/>
    <w:rsid w:val="00A75258"/>
    <w:rsid w:val="00A75B12"/>
    <w:rsid w:val="00A75E98"/>
    <w:rsid w:val="00A77550"/>
    <w:rsid w:val="00A80260"/>
    <w:rsid w:val="00A81B88"/>
    <w:rsid w:val="00A826E7"/>
    <w:rsid w:val="00A834B9"/>
    <w:rsid w:val="00A83CD7"/>
    <w:rsid w:val="00A84604"/>
    <w:rsid w:val="00A84B14"/>
    <w:rsid w:val="00A850E2"/>
    <w:rsid w:val="00A864CC"/>
    <w:rsid w:val="00A873B4"/>
    <w:rsid w:val="00A876AD"/>
    <w:rsid w:val="00A87788"/>
    <w:rsid w:val="00A87844"/>
    <w:rsid w:val="00A87977"/>
    <w:rsid w:val="00A9044E"/>
    <w:rsid w:val="00A908E7"/>
    <w:rsid w:val="00A90B05"/>
    <w:rsid w:val="00A915C6"/>
    <w:rsid w:val="00A91B77"/>
    <w:rsid w:val="00A91D3A"/>
    <w:rsid w:val="00A91E38"/>
    <w:rsid w:val="00A93131"/>
    <w:rsid w:val="00A93439"/>
    <w:rsid w:val="00A9381C"/>
    <w:rsid w:val="00A93FE1"/>
    <w:rsid w:val="00A94D92"/>
    <w:rsid w:val="00A9679F"/>
    <w:rsid w:val="00A97F14"/>
    <w:rsid w:val="00AA038C"/>
    <w:rsid w:val="00AA29DA"/>
    <w:rsid w:val="00AA33AA"/>
    <w:rsid w:val="00AA3E79"/>
    <w:rsid w:val="00AA5110"/>
    <w:rsid w:val="00AA55A7"/>
    <w:rsid w:val="00AA6C6D"/>
    <w:rsid w:val="00AA6D45"/>
    <w:rsid w:val="00AA7A09"/>
    <w:rsid w:val="00AB08DB"/>
    <w:rsid w:val="00AB0E62"/>
    <w:rsid w:val="00AB2E30"/>
    <w:rsid w:val="00AB372E"/>
    <w:rsid w:val="00AB3B50"/>
    <w:rsid w:val="00AB456C"/>
    <w:rsid w:val="00AB5989"/>
    <w:rsid w:val="00AC01EC"/>
    <w:rsid w:val="00AC05B1"/>
    <w:rsid w:val="00AC217E"/>
    <w:rsid w:val="00AC2C94"/>
    <w:rsid w:val="00AC2FBE"/>
    <w:rsid w:val="00AC355E"/>
    <w:rsid w:val="00AC40FD"/>
    <w:rsid w:val="00AC4A40"/>
    <w:rsid w:val="00AC4A9E"/>
    <w:rsid w:val="00AC548A"/>
    <w:rsid w:val="00AC60B2"/>
    <w:rsid w:val="00AC6178"/>
    <w:rsid w:val="00AC63FB"/>
    <w:rsid w:val="00AC7340"/>
    <w:rsid w:val="00AD0678"/>
    <w:rsid w:val="00AD0883"/>
    <w:rsid w:val="00AD0974"/>
    <w:rsid w:val="00AD0DC8"/>
    <w:rsid w:val="00AD187D"/>
    <w:rsid w:val="00AD1BC2"/>
    <w:rsid w:val="00AD339C"/>
    <w:rsid w:val="00AD356C"/>
    <w:rsid w:val="00AD36FA"/>
    <w:rsid w:val="00AD3DFE"/>
    <w:rsid w:val="00AD4069"/>
    <w:rsid w:val="00AD481A"/>
    <w:rsid w:val="00AD655D"/>
    <w:rsid w:val="00AD6781"/>
    <w:rsid w:val="00AD700F"/>
    <w:rsid w:val="00AE075E"/>
    <w:rsid w:val="00AE0D88"/>
    <w:rsid w:val="00AE1951"/>
    <w:rsid w:val="00AE1D80"/>
    <w:rsid w:val="00AE2914"/>
    <w:rsid w:val="00AE4564"/>
    <w:rsid w:val="00AE52DD"/>
    <w:rsid w:val="00AE6D15"/>
    <w:rsid w:val="00AE760E"/>
    <w:rsid w:val="00AE7A71"/>
    <w:rsid w:val="00AE7C44"/>
    <w:rsid w:val="00AF129E"/>
    <w:rsid w:val="00AF17A0"/>
    <w:rsid w:val="00AF2947"/>
    <w:rsid w:val="00AF2B93"/>
    <w:rsid w:val="00AF3FAE"/>
    <w:rsid w:val="00AF40D2"/>
    <w:rsid w:val="00AF5752"/>
    <w:rsid w:val="00AF62FD"/>
    <w:rsid w:val="00AF7955"/>
    <w:rsid w:val="00B0082C"/>
    <w:rsid w:val="00B0267D"/>
    <w:rsid w:val="00B03EAF"/>
    <w:rsid w:val="00B04016"/>
    <w:rsid w:val="00B04182"/>
    <w:rsid w:val="00B0446E"/>
    <w:rsid w:val="00B04D3A"/>
    <w:rsid w:val="00B05007"/>
    <w:rsid w:val="00B05417"/>
    <w:rsid w:val="00B05444"/>
    <w:rsid w:val="00B07248"/>
    <w:rsid w:val="00B072AC"/>
    <w:rsid w:val="00B07AE3"/>
    <w:rsid w:val="00B10628"/>
    <w:rsid w:val="00B10F16"/>
    <w:rsid w:val="00B1121C"/>
    <w:rsid w:val="00B11430"/>
    <w:rsid w:val="00B11D2B"/>
    <w:rsid w:val="00B126DA"/>
    <w:rsid w:val="00B12AFC"/>
    <w:rsid w:val="00B13E2F"/>
    <w:rsid w:val="00B1509D"/>
    <w:rsid w:val="00B15180"/>
    <w:rsid w:val="00B15D38"/>
    <w:rsid w:val="00B16071"/>
    <w:rsid w:val="00B16A3A"/>
    <w:rsid w:val="00B170E3"/>
    <w:rsid w:val="00B17A55"/>
    <w:rsid w:val="00B200BE"/>
    <w:rsid w:val="00B20936"/>
    <w:rsid w:val="00B20FC7"/>
    <w:rsid w:val="00B2292E"/>
    <w:rsid w:val="00B22E78"/>
    <w:rsid w:val="00B25003"/>
    <w:rsid w:val="00B25849"/>
    <w:rsid w:val="00B26E6E"/>
    <w:rsid w:val="00B27464"/>
    <w:rsid w:val="00B275A3"/>
    <w:rsid w:val="00B27E3D"/>
    <w:rsid w:val="00B300D7"/>
    <w:rsid w:val="00B30EC5"/>
    <w:rsid w:val="00B3352B"/>
    <w:rsid w:val="00B339AC"/>
    <w:rsid w:val="00B342B2"/>
    <w:rsid w:val="00B352AC"/>
    <w:rsid w:val="00B353EB"/>
    <w:rsid w:val="00B35500"/>
    <w:rsid w:val="00B35CD5"/>
    <w:rsid w:val="00B401BD"/>
    <w:rsid w:val="00B407C4"/>
    <w:rsid w:val="00B41638"/>
    <w:rsid w:val="00B42C77"/>
    <w:rsid w:val="00B439C4"/>
    <w:rsid w:val="00B4535E"/>
    <w:rsid w:val="00B45B4B"/>
    <w:rsid w:val="00B45E6E"/>
    <w:rsid w:val="00B4642C"/>
    <w:rsid w:val="00B46D07"/>
    <w:rsid w:val="00B47128"/>
    <w:rsid w:val="00B47BBF"/>
    <w:rsid w:val="00B47DD8"/>
    <w:rsid w:val="00B47DE2"/>
    <w:rsid w:val="00B47E7F"/>
    <w:rsid w:val="00B5034C"/>
    <w:rsid w:val="00B5070E"/>
    <w:rsid w:val="00B508E6"/>
    <w:rsid w:val="00B5090F"/>
    <w:rsid w:val="00B50A44"/>
    <w:rsid w:val="00B50C66"/>
    <w:rsid w:val="00B515E4"/>
    <w:rsid w:val="00B521E6"/>
    <w:rsid w:val="00B527ED"/>
    <w:rsid w:val="00B52A8C"/>
    <w:rsid w:val="00B52C58"/>
    <w:rsid w:val="00B53041"/>
    <w:rsid w:val="00B55613"/>
    <w:rsid w:val="00B557F7"/>
    <w:rsid w:val="00B56592"/>
    <w:rsid w:val="00B57B86"/>
    <w:rsid w:val="00B6070A"/>
    <w:rsid w:val="00B61366"/>
    <w:rsid w:val="00B635D4"/>
    <w:rsid w:val="00B636A8"/>
    <w:rsid w:val="00B63C62"/>
    <w:rsid w:val="00B64B6A"/>
    <w:rsid w:val="00B65850"/>
    <w:rsid w:val="00B65B5E"/>
    <w:rsid w:val="00B65D56"/>
    <w:rsid w:val="00B65D6B"/>
    <w:rsid w:val="00B665C6"/>
    <w:rsid w:val="00B66DFB"/>
    <w:rsid w:val="00B6771D"/>
    <w:rsid w:val="00B700B0"/>
    <w:rsid w:val="00B70805"/>
    <w:rsid w:val="00B72251"/>
    <w:rsid w:val="00B731D4"/>
    <w:rsid w:val="00B73C36"/>
    <w:rsid w:val="00B74DAC"/>
    <w:rsid w:val="00B74FD9"/>
    <w:rsid w:val="00B758B3"/>
    <w:rsid w:val="00B76279"/>
    <w:rsid w:val="00B7740C"/>
    <w:rsid w:val="00B803B8"/>
    <w:rsid w:val="00B805AF"/>
    <w:rsid w:val="00B80CEA"/>
    <w:rsid w:val="00B80FF0"/>
    <w:rsid w:val="00B811BC"/>
    <w:rsid w:val="00B81ADE"/>
    <w:rsid w:val="00B81CC8"/>
    <w:rsid w:val="00B8269F"/>
    <w:rsid w:val="00B82A39"/>
    <w:rsid w:val="00B83344"/>
    <w:rsid w:val="00B836A9"/>
    <w:rsid w:val="00B84E55"/>
    <w:rsid w:val="00B84F9E"/>
    <w:rsid w:val="00B85717"/>
    <w:rsid w:val="00B85D19"/>
    <w:rsid w:val="00B863DA"/>
    <w:rsid w:val="00B863E9"/>
    <w:rsid w:val="00B86916"/>
    <w:rsid w:val="00B8695D"/>
    <w:rsid w:val="00B869EC"/>
    <w:rsid w:val="00B8707C"/>
    <w:rsid w:val="00B87567"/>
    <w:rsid w:val="00B87764"/>
    <w:rsid w:val="00B9246E"/>
    <w:rsid w:val="00B92D81"/>
    <w:rsid w:val="00B930A9"/>
    <w:rsid w:val="00B93713"/>
    <w:rsid w:val="00B9397A"/>
    <w:rsid w:val="00B9418A"/>
    <w:rsid w:val="00B94E19"/>
    <w:rsid w:val="00B95C00"/>
    <w:rsid w:val="00B9633D"/>
    <w:rsid w:val="00B96465"/>
    <w:rsid w:val="00B96811"/>
    <w:rsid w:val="00B97B9D"/>
    <w:rsid w:val="00BA056C"/>
    <w:rsid w:val="00BA1ACD"/>
    <w:rsid w:val="00BA1E8A"/>
    <w:rsid w:val="00BA2823"/>
    <w:rsid w:val="00BA2EBE"/>
    <w:rsid w:val="00BA4125"/>
    <w:rsid w:val="00BA46B9"/>
    <w:rsid w:val="00BA5E57"/>
    <w:rsid w:val="00BA71DE"/>
    <w:rsid w:val="00BA751E"/>
    <w:rsid w:val="00BA7AFF"/>
    <w:rsid w:val="00BB0474"/>
    <w:rsid w:val="00BB0E03"/>
    <w:rsid w:val="00BB0F28"/>
    <w:rsid w:val="00BB100C"/>
    <w:rsid w:val="00BB1011"/>
    <w:rsid w:val="00BB254C"/>
    <w:rsid w:val="00BB26C5"/>
    <w:rsid w:val="00BB404F"/>
    <w:rsid w:val="00BB458A"/>
    <w:rsid w:val="00BB45E0"/>
    <w:rsid w:val="00BB4708"/>
    <w:rsid w:val="00BB47AA"/>
    <w:rsid w:val="00BB4BAE"/>
    <w:rsid w:val="00BB586E"/>
    <w:rsid w:val="00BB6C44"/>
    <w:rsid w:val="00BB6EF6"/>
    <w:rsid w:val="00BB7BDE"/>
    <w:rsid w:val="00BC00E1"/>
    <w:rsid w:val="00BC068E"/>
    <w:rsid w:val="00BC0A56"/>
    <w:rsid w:val="00BC1C92"/>
    <w:rsid w:val="00BC1FB3"/>
    <w:rsid w:val="00BC2D47"/>
    <w:rsid w:val="00BC2FA8"/>
    <w:rsid w:val="00BC36EB"/>
    <w:rsid w:val="00BC3ACD"/>
    <w:rsid w:val="00BC3BAC"/>
    <w:rsid w:val="00BC3F9A"/>
    <w:rsid w:val="00BC46D4"/>
    <w:rsid w:val="00BC4EB0"/>
    <w:rsid w:val="00BC6B98"/>
    <w:rsid w:val="00BD00D3"/>
    <w:rsid w:val="00BD024C"/>
    <w:rsid w:val="00BD09B4"/>
    <w:rsid w:val="00BD0E7B"/>
    <w:rsid w:val="00BD0F9E"/>
    <w:rsid w:val="00BD1659"/>
    <w:rsid w:val="00BD1BB5"/>
    <w:rsid w:val="00BD2C2D"/>
    <w:rsid w:val="00BD38BB"/>
    <w:rsid w:val="00BD3AA9"/>
    <w:rsid w:val="00BD3E5D"/>
    <w:rsid w:val="00BD4885"/>
    <w:rsid w:val="00BD4A18"/>
    <w:rsid w:val="00BD5126"/>
    <w:rsid w:val="00BD517C"/>
    <w:rsid w:val="00BD5D90"/>
    <w:rsid w:val="00BD6697"/>
    <w:rsid w:val="00BD6A46"/>
    <w:rsid w:val="00BD6AB0"/>
    <w:rsid w:val="00BD6DB2"/>
    <w:rsid w:val="00BD716D"/>
    <w:rsid w:val="00BE007B"/>
    <w:rsid w:val="00BE0BE1"/>
    <w:rsid w:val="00BE11CF"/>
    <w:rsid w:val="00BE1E44"/>
    <w:rsid w:val="00BE21AB"/>
    <w:rsid w:val="00BE23E2"/>
    <w:rsid w:val="00BE2E85"/>
    <w:rsid w:val="00BE3C38"/>
    <w:rsid w:val="00BE3FD0"/>
    <w:rsid w:val="00BE53E4"/>
    <w:rsid w:val="00BE55CB"/>
    <w:rsid w:val="00BE57BD"/>
    <w:rsid w:val="00BE6062"/>
    <w:rsid w:val="00BF132D"/>
    <w:rsid w:val="00BF2CCA"/>
    <w:rsid w:val="00BF2DFA"/>
    <w:rsid w:val="00BF2FC2"/>
    <w:rsid w:val="00BF3ACE"/>
    <w:rsid w:val="00BF47C4"/>
    <w:rsid w:val="00BF5236"/>
    <w:rsid w:val="00BF5316"/>
    <w:rsid w:val="00BF562D"/>
    <w:rsid w:val="00BF576D"/>
    <w:rsid w:val="00BF617A"/>
    <w:rsid w:val="00BF69DD"/>
    <w:rsid w:val="00BF6E68"/>
    <w:rsid w:val="00BF6F5A"/>
    <w:rsid w:val="00BF7BDE"/>
    <w:rsid w:val="00C00E2C"/>
    <w:rsid w:val="00C01676"/>
    <w:rsid w:val="00C02116"/>
    <w:rsid w:val="00C035F3"/>
    <w:rsid w:val="00C0379D"/>
    <w:rsid w:val="00C03931"/>
    <w:rsid w:val="00C04624"/>
    <w:rsid w:val="00C051AD"/>
    <w:rsid w:val="00C05B79"/>
    <w:rsid w:val="00C05BDD"/>
    <w:rsid w:val="00C05DBC"/>
    <w:rsid w:val="00C05FE3"/>
    <w:rsid w:val="00C063B2"/>
    <w:rsid w:val="00C06A9A"/>
    <w:rsid w:val="00C07199"/>
    <w:rsid w:val="00C07513"/>
    <w:rsid w:val="00C0775A"/>
    <w:rsid w:val="00C108F4"/>
    <w:rsid w:val="00C10DC2"/>
    <w:rsid w:val="00C1115C"/>
    <w:rsid w:val="00C11ACE"/>
    <w:rsid w:val="00C11B2C"/>
    <w:rsid w:val="00C12559"/>
    <w:rsid w:val="00C12954"/>
    <w:rsid w:val="00C12CDE"/>
    <w:rsid w:val="00C130DB"/>
    <w:rsid w:val="00C13F36"/>
    <w:rsid w:val="00C14005"/>
    <w:rsid w:val="00C144F2"/>
    <w:rsid w:val="00C15EB0"/>
    <w:rsid w:val="00C16D8C"/>
    <w:rsid w:val="00C1713A"/>
    <w:rsid w:val="00C17B1F"/>
    <w:rsid w:val="00C17F20"/>
    <w:rsid w:val="00C20508"/>
    <w:rsid w:val="00C2055C"/>
    <w:rsid w:val="00C20677"/>
    <w:rsid w:val="00C2069B"/>
    <w:rsid w:val="00C20DCE"/>
    <w:rsid w:val="00C20FC1"/>
    <w:rsid w:val="00C2136D"/>
    <w:rsid w:val="00C214EE"/>
    <w:rsid w:val="00C22069"/>
    <w:rsid w:val="00C22C0E"/>
    <w:rsid w:val="00C2314B"/>
    <w:rsid w:val="00C2358A"/>
    <w:rsid w:val="00C24194"/>
    <w:rsid w:val="00C24970"/>
    <w:rsid w:val="00C24971"/>
    <w:rsid w:val="00C26BE5"/>
    <w:rsid w:val="00C26E4D"/>
    <w:rsid w:val="00C27205"/>
    <w:rsid w:val="00C2729C"/>
    <w:rsid w:val="00C273C3"/>
    <w:rsid w:val="00C27909"/>
    <w:rsid w:val="00C27A72"/>
    <w:rsid w:val="00C27B03"/>
    <w:rsid w:val="00C3040B"/>
    <w:rsid w:val="00C30D71"/>
    <w:rsid w:val="00C311B5"/>
    <w:rsid w:val="00C314E1"/>
    <w:rsid w:val="00C31F26"/>
    <w:rsid w:val="00C3285E"/>
    <w:rsid w:val="00C32D38"/>
    <w:rsid w:val="00C33607"/>
    <w:rsid w:val="00C341ED"/>
    <w:rsid w:val="00C34397"/>
    <w:rsid w:val="00C348EC"/>
    <w:rsid w:val="00C35912"/>
    <w:rsid w:val="00C35FF7"/>
    <w:rsid w:val="00C36DBD"/>
    <w:rsid w:val="00C37460"/>
    <w:rsid w:val="00C4095D"/>
    <w:rsid w:val="00C40E90"/>
    <w:rsid w:val="00C41C8C"/>
    <w:rsid w:val="00C41D41"/>
    <w:rsid w:val="00C43067"/>
    <w:rsid w:val="00C432C2"/>
    <w:rsid w:val="00C43533"/>
    <w:rsid w:val="00C43ECB"/>
    <w:rsid w:val="00C4443E"/>
    <w:rsid w:val="00C44C72"/>
    <w:rsid w:val="00C450FA"/>
    <w:rsid w:val="00C459B0"/>
    <w:rsid w:val="00C45C27"/>
    <w:rsid w:val="00C46B2B"/>
    <w:rsid w:val="00C46E8B"/>
    <w:rsid w:val="00C472E3"/>
    <w:rsid w:val="00C47FAF"/>
    <w:rsid w:val="00C504B2"/>
    <w:rsid w:val="00C505BA"/>
    <w:rsid w:val="00C507B2"/>
    <w:rsid w:val="00C50AC3"/>
    <w:rsid w:val="00C517A6"/>
    <w:rsid w:val="00C53064"/>
    <w:rsid w:val="00C545F9"/>
    <w:rsid w:val="00C548FA"/>
    <w:rsid w:val="00C5600C"/>
    <w:rsid w:val="00C56EFC"/>
    <w:rsid w:val="00C571DF"/>
    <w:rsid w:val="00C579F6"/>
    <w:rsid w:val="00C57BDE"/>
    <w:rsid w:val="00C601D2"/>
    <w:rsid w:val="00C61CCA"/>
    <w:rsid w:val="00C6203B"/>
    <w:rsid w:val="00C625E3"/>
    <w:rsid w:val="00C632C7"/>
    <w:rsid w:val="00C63913"/>
    <w:rsid w:val="00C63D9A"/>
    <w:rsid w:val="00C64195"/>
    <w:rsid w:val="00C65BCC"/>
    <w:rsid w:val="00C65CFC"/>
    <w:rsid w:val="00C65FC5"/>
    <w:rsid w:val="00C66936"/>
    <w:rsid w:val="00C66970"/>
    <w:rsid w:val="00C66984"/>
    <w:rsid w:val="00C66BB6"/>
    <w:rsid w:val="00C7098B"/>
    <w:rsid w:val="00C71771"/>
    <w:rsid w:val="00C71C58"/>
    <w:rsid w:val="00C72201"/>
    <w:rsid w:val="00C72480"/>
    <w:rsid w:val="00C73216"/>
    <w:rsid w:val="00C732C2"/>
    <w:rsid w:val="00C74057"/>
    <w:rsid w:val="00C74395"/>
    <w:rsid w:val="00C74C5A"/>
    <w:rsid w:val="00C752FE"/>
    <w:rsid w:val="00C761F9"/>
    <w:rsid w:val="00C80074"/>
    <w:rsid w:val="00C80293"/>
    <w:rsid w:val="00C80C82"/>
    <w:rsid w:val="00C81207"/>
    <w:rsid w:val="00C8185C"/>
    <w:rsid w:val="00C818C7"/>
    <w:rsid w:val="00C81DFC"/>
    <w:rsid w:val="00C844C9"/>
    <w:rsid w:val="00C84ABD"/>
    <w:rsid w:val="00C84CA9"/>
    <w:rsid w:val="00C84E75"/>
    <w:rsid w:val="00C85545"/>
    <w:rsid w:val="00C8691C"/>
    <w:rsid w:val="00C87567"/>
    <w:rsid w:val="00C8798C"/>
    <w:rsid w:val="00C87BAE"/>
    <w:rsid w:val="00C91C9B"/>
    <w:rsid w:val="00C92302"/>
    <w:rsid w:val="00C92BB5"/>
    <w:rsid w:val="00C93490"/>
    <w:rsid w:val="00C95E8E"/>
    <w:rsid w:val="00CA0497"/>
    <w:rsid w:val="00CA0884"/>
    <w:rsid w:val="00CA1247"/>
    <w:rsid w:val="00CA168A"/>
    <w:rsid w:val="00CA1889"/>
    <w:rsid w:val="00CA2012"/>
    <w:rsid w:val="00CA2268"/>
    <w:rsid w:val="00CA246C"/>
    <w:rsid w:val="00CA26F5"/>
    <w:rsid w:val="00CA2802"/>
    <w:rsid w:val="00CA357E"/>
    <w:rsid w:val="00CA44F9"/>
    <w:rsid w:val="00CA47C3"/>
    <w:rsid w:val="00CA483D"/>
    <w:rsid w:val="00CA4A69"/>
    <w:rsid w:val="00CB19B8"/>
    <w:rsid w:val="00CB1BA0"/>
    <w:rsid w:val="00CB22E7"/>
    <w:rsid w:val="00CB4993"/>
    <w:rsid w:val="00CB4C01"/>
    <w:rsid w:val="00CB4CD0"/>
    <w:rsid w:val="00CB5E03"/>
    <w:rsid w:val="00CB61C5"/>
    <w:rsid w:val="00CB78F4"/>
    <w:rsid w:val="00CB7EE3"/>
    <w:rsid w:val="00CC00DC"/>
    <w:rsid w:val="00CC04A4"/>
    <w:rsid w:val="00CC06EE"/>
    <w:rsid w:val="00CC0829"/>
    <w:rsid w:val="00CC15DF"/>
    <w:rsid w:val="00CC215A"/>
    <w:rsid w:val="00CC2723"/>
    <w:rsid w:val="00CC2BC9"/>
    <w:rsid w:val="00CC3280"/>
    <w:rsid w:val="00CC33C8"/>
    <w:rsid w:val="00CC3E0C"/>
    <w:rsid w:val="00CC4328"/>
    <w:rsid w:val="00CC58D3"/>
    <w:rsid w:val="00CC5BB9"/>
    <w:rsid w:val="00CC61D6"/>
    <w:rsid w:val="00CC6218"/>
    <w:rsid w:val="00CC6625"/>
    <w:rsid w:val="00CC6BC6"/>
    <w:rsid w:val="00CC784D"/>
    <w:rsid w:val="00CD0962"/>
    <w:rsid w:val="00CD107E"/>
    <w:rsid w:val="00CD11C9"/>
    <w:rsid w:val="00CD15DF"/>
    <w:rsid w:val="00CD2506"/>
    <w:rsid w:val="00CD2DE4"/>
    <w:rsid w:val="00CD359A"/>
    <w:rsid w:val="00CD3B6C"/>
    <w:rsid w:val="00CD44E8"/>
    <w:rsid w:val="00CD4A30"/>
    <w:rsid w:val="00CD4A47"/>
    <w:rsid w:val="00CD539D"/>
    <w:rsid w:val="00CD55B0"/>
    <w:rsid w:val="00CD6B13"/>
    <w:rsid w:val="00CD70BC"/>
    <w:rsid w:val="00CD75C1"/>
    <w:rsid w:val="00CD7C10"/>
    <w:rsid w:val="00CD7E36"/>
    <w:rsid w:val="00CE04CB"/>
    <w:rsid w:val="00CE136C"/>
    <w:rsid w:val="00CE1B4B"/>
    <w:rsid w:val="00CE2181"/>
    <w:rsid w:val="00CE21A9"/>
    <w:rsid w:val="00CE23C7"/>
    <w:rsid w:val="00CE3829"/>
    <w:rsid w:val="00CE3893"/>
    <w:rsid w:val="00CE45D2"/>
    <w:rsid w:val="00CE4F77"/>
    <w:rsid w:val="00CE6088"/>
    <w:rsid w:val="00CE67EE"/>
    <w:rsid w:val="00CE6C31"/>
    <w:rsid w:val="00CF05FA"/>
    <w:rsid w:val="00CF0BD5"/>
    <w:rsid w:val="00CF22D6"/>
    <w:rsid w:val="00CF3C49"/>
    <w:rsid w:val="00CF3FE5"/>
    <w:rsid w:val="00CF402C"/>
    <w:rsid w:val="00CF4392"/>
    <w:rsid w:val="00CF47D2"/>
    <w:rsid w:val="00CF587B"/>
    <w:rsid w:val="00CF7ED6"/>
    <w:rsid w:val="00D0003F"/>
    <w:rsid w:val="00D01B94"/>
    <w:rsid w:val="00D02497"/>
    <w:rsid w:val="00D02F5F"/>
    <w:rsid w:val="00D03142"/>
    <w:rsid w:val="00D0337B"/>
    <w:rsid w:val="00D03ECA"/>
    <w:rsid w:val="00D04EB8"/>
    <w:rsid w:val="00D04FA5"/>
    <w:rsid w:val="00D051FF"/>
    <w:rsid w:val="00D052D4"/>
    <w:rsid w:val="00D0558D"/>
    <w:rsid w:val="00D05AB3"/>
    <w:rsid w:val="00D05CC5"/>
    <w:rsid w:val="00D0659A"/>
    <w:rsid w:val="00D06E11"/>
    <w:rsid w:val="00D079B2"/>
    <w:rsid w:val="00D10D46"/>
    <w:rsid w:val="00D114E9"/>
    <w:rsid w:val="00D11716"/>
    <w:rsid w:val="00D121AD"/>
    <w:rsid w:val="00D12BA7"/>
    <w:rsid w:val="00D15BEB"/>
    <w:rsid w:val="00D16A84"/>
    <w:rsid w:val="00D17D26"/>
    <w:rsid w:val="00D17F57"/>
    <w:rsid w:val="00D20056"/>
    <w:rsid w:val="00D20CAE"/>
    <w:rsid w:val="00D20DCB"/>
    <w:rsid w:val="00D20EBD"/>
    <w:rsid w:val="00D21454"/>
    <w:rsid w:val="00D21946"/>
    <w:rsid w:val="00D21B09"/>
    <w:rsid w:val="00D22C76"/>
    <w:rsid w:val="00D2300C"/>
    <w:rsid w:val="00D235C7"/>
    <w:rsid w:val="00D239CD"/>
    <w:rsid w:val="00D23C2E"/>
    <w:rsid w:val="00D241C3"/>
    <w:rsid w:val="00D2661A"/>
    <w:rsid w:val="00D26A82"/>
    <w:rsid w:val="00D27740"/>
    <w:rsid w:val="00D30480"/>
    <w:rsid w:val="00D35396"/>
    <w:rsid w:val="00D36D84"/>
    <w:rsid w:val="00D370F8"/>
    <w:rsid w:val="00D375E7"/>
    <w:rsid w:val="00D401D2"/>
    <w:rsid w:val="00D402D5"/>
    <w:rsid w:val="00D40E24"/>
    <w:rsid w:val="00D427FD"/>
    <w:rsid w:val="00D429C6"/>
    <w:rsid w:val="00D42BD2"/>
    <w:rsid w:val="00D436F8"/>
    <w:rsid w:val="00D4420F"/>
    <w:rsid w:val="00D44AC8"/>
    <w:rsid w:val="00D45E5B"/>
    <w:rsid w:val="00D46270"/>
    <w:rsid w:val="00D46CA7"/>
    <w:rsid w:val="00D470CA"/>
    <w:rsid w:val="00D47748"/>
    <w:rsid w:val="00D47C19"/>
    <w:rsid w:val="00D47CAD"/>
    <w:rsid w:val="00D512D6"/>
    <w:rsid w:val="00D51A1D"/>
    <w:rsid w:val="00D51B58"/>
    <w:rsid w:val="00D5332F"/>
    <w:rsid w:val="00D53631"/>
    <w:rsid w:val="00D54879"/>
    <w:rsid w:val="00D54A17"/>
    <w:rsid w:val="00D54CC3"/>
    <w:rsid w:val="00D54CD2"/>
    <w:rsid w:val="00D556B3"/>
    <w:rsid w:val="00D56653"/>
    <w:rsid w:val="00D56CF7"/>
    <w:rsid w:val="00D6041A"/>
    <w:rsid w:val="00D6084C"/>
    <w:rsid w:val="00D60A97"/>
    <w:rsid w:val="00D60DF1"/>
    <w:rsid w:val="00D612C3"/>
    <w:rsid w:val="00D633EB"/>
    <w:rsid w:val="00D63B34"/>
    <w:rsid w:val="00D653E4"/>
    <w:rsid w:val="00D657DE"/>
    <w:rsid w:val="00D658E3"/>
    <w:rsid w:val="00D660D5"/>
    <w:rsid w:val="00D6630A"/>
    <w:rsid w:val="00D66DE3"/>
    <w:rsid w:val="00D67BDB"/>
    <w:rsid w:val="00D7041A"/>
    <w:rsid w:val="00D70D35"/>
    <w:rsid w:val="00D7144C"/>
    <w:rsid w:val="00D72C1A"/>
    <w:rsid w:val="00D72FD1"/>
    <w:rsid w:val="00D736D4"/>
    <w:rsid w:val="00D739C3"/>
    <w:rsid w:val="00D74571"/>
    <w:rsid w:val="00D74F27"/>
    <w:rsid w:val="00D75FEB"/>
    <w:rsid w:val="00D77614"/>
    <w:rsid w:val="00D77955"/>
    <w:rsid w:val="00D77EF1"/>
    <w:rsid w:val="00D806BD"/>
    <w:rsid w:val="00D81779"/>
    <w:rsid w:val="00D82375"/>
    <w:rsid w:val="00D82FF7"/>
    <w:rsid w:val="00D847FE"/>
    <w:rsid w:val="00D848C0"/>
    <w:rsid w:val="00D84B86"/>
    <w:rsid w:val="00D84EE9"/>
    <w:rsid w:val="00D85887"/>
    <w:rsid w:val="00D85ACC"/>
    <w:rsid w:val="00D86291"/>
    <w:rsid w:val="00D86BD7"/>
    <w:rsid w:val="00D90306"/>
    <w:rsid w:val="00D9057B"/>
    <w:rsid w:val="00D90A39"/>
    <w:rsid w:val="00D91788"/>
    <w:rsid w:val="00D91A09"/>
    <w:rsid w:val="00D942D5"/>
    <w:rsid w:val="00D94C46"/>
    <w:rsid w:val="00D964EA"/>
    <w:rsid w:val="00D966D0"/>
    <w:rsid w:val="00D96795"/>
    <w:rsid w:val="00D96A7A"/>
    <w:rsid w:val="00D97786"/>
    <w:rsid w:val="00DA0C13"/>
    <w:rsid w:val="00DA0C59"/>
    <w:rsid w:val="00DA0F6B"/>
    <w:rsid w:val="00DA163D"/>
    <w:rsid w:val="00DA1E63"/>
    <w:rsid w:val="00DA215D"/>
    <w:rsid w:val="00DA3991"/>
    <w:rsid w:val="00DA44E1"/>
    <w:rsid w:val="00DA4D7F"/>
    <w:rsid w:val="00DA53ED"/>
    <w:rsid w:val="00DA68B6"/>
    <w:rsid w:val="00DA748F"/>
    <w:rsid w:val="00DA7CD4"/>
    <w:rsid w:val="00DB05B8"/>
    <w:rsid w:val="00DB10DA"/>
    <w:rsid w:val="00DB1293"/>
    <w:rsid w:val="00DB241F"/>
    <w:rsid w:val="00DB268B"/>
    <w:rsid w:val="00DB2F08"/>
    <w:rsid w:val="00DB3387"/>
    <w:rsid w:val="00DB38C7"/>
    <w:rsid w:val="00DB4327"/>
    <w:rsid w:val="00DB47FE"/>
    <w:rsid w:val="00DB5A03"/>
    <w:rsid w:val="00DB6103"/>
    <w:rsid w:val="00DB686A"/>
    <w:rsid w:val="00DB6D7D"/>
    <w:rsid w:val="00DB72C8"/>
    <w:rsid w:val="00DB7AEF"/>
    <w:rsid w:val="00DB7E6C"/>
    <w:rsid w:val="00DC036C"/>
    <w:rsid w:val="00DC072E"/>
    <w:rsid w:val="00DC088A"/>
    <w:rsid w:val="00DC1D98"/>
    <w:rsid w:val="00DC1E5C"/>
    <w:rsid w:val="00DC263E"/>
    <w:rsid w:val="00DC290A"/>
    <w:rsid w:val="00DC3635"/>
    <w:rsid w:val="00DC43CE"/>
    <w:rsid w:val="00DC4BC3"/>
    <w:rsid w:val="00DC5B27"/>
    <w:rsid w:val="00DC6371"/>
    <w:rsid w:val="00DC665B"/>
    <w:rsid w:val="00DC69CD"/>
    <w:rsid w:val="00DC6E21"/>
    <w:rsid w:val="00DC752D"/>
    <w:rsid w:val="00DD0BBA"/>
    <w:rsid w:val="00DD0C14"/>
    <w:rsid w:val="00DD238B"/>
    <w:rsid w:val="00DD2B08"/>
    <w:rsid w:val="00DD2DA4"/>
    <w:rsid w:val="00DD3B9D"/>
    <w:rsid w:val="00DD3C8E"/>
    <w:rsid w:val="00DD428D"/>
    <w:rsid w:val="00DD4C20"/>
    <w:rsid w:val="00DD4ECC"/>
    <w:rsid w:val="00DD4EEA"/>
    <w:rsid w:val="00DD5A29"/>
    <w:rsid w:val="00DD5D9D"/>
    <w:rsid w:val="00DD7F91"/>
    <w:rsid w:val="00DE1544"/>
    <w:rsid w:val="00DE1D84"/>
    <w:rsid w:val="00DE2641"/>
    <w:rsid w:val="00DE2C42"/>
    <w:rsid w:val="00DE35CB"/>
    <w:rsid w:val="00DE44F0"/>
    <w:rsid w:val="00DE46A5"/>
    <w:rsid w:val="00DE48DC"/>
    <w:rsid w:val="00DE56B5"/>
    <w:rsid w:val="00DE653B"/>
    <w:rsid w:val="00DE6EA2"/>
    <w:rsid w:val="00DE71AA"/>
    <w:rsid w:val="00DE7AB6"/>
    <w:rsid w:val="00DE7DD3"/>
    <w:rsid w:val="00DF21E9"/>
    <w:rsid w:val="00DF341E"/>
    <w:rsid w:val="00DF5151"/>
    <w:rsid w:val="00DF535B"/>
    <w:rsid w:val="00DF6546"/>
    <w:rsid w:val="00DF68BE"/>
    <w:rsid w:val="00DF6F41"/>
    <w:rsid w:val="00DF74BC"/>
    <w:rsid w:val="00DF7C86"/>
    <w:rsid w:val="00E00B5C"/>
    <w:rsid w:val="00E00B98"/>
    <w:rsid w:val="00E00F14"/>
    <w:rsid w:val="00E01646"/>
    <w:rsid w:val="00E018D3"/>
    <w:rsid w:val="00E01B00"/>
    <w:rsid w:val="00E01D81"/>
    <w:rsid w:val="00E02CD8"/>
    <w:rsid w:val="00E03A5D"/>
    <w:rsid w:val="00E03E22"/>
    <w:rsid w:val="00E043FF"/>
    <w:rsid w:val="00E0515F"/>
    <w:rsid w:val="00E051C2"/>
    <w:rsid w:val="00E053D3"/>
    <w:rsid w:val="00E05609"/>
    <w:rsid w:val="00E06386"/>
    <w:rsid w:val="00E069B1"/>
    <w:rsid w:val="00E107DA"/>
    <w:rsid w:val="00E112DA"/>
    <w:rsid w:val="00E1170A"/>
    <w:rsid w:val="00E120D9"/>
    <w:rsid w:val="00E136DC"/>
    <w:rsid w:val="00E140C5"/>
    <w:rsid w:val="00E1433C"/>
    <w:rsid w:val="00E14B37"/>
    <w:rsid w:val="00E17076"/>
    <w:rsid w:val="00E175A8"/>
    <w:rsid w:val="00E178DC"/>
    <w:rsid w:val="00E17E43"/>
    <w:rsid w:val="00E20F8F"/>
    <w:rsid w:val="00E212EC"/>
    <w:rsid w:val="00E21B52"/>
    <w:rsid w:val="00E21F30"/>
    <w:rsid w:val="00E22119"/>
    <w:rsid w:val="00E2236C"/>
    <w:rsid w:val="00E22B4F"/>
    <w:rsid w:val="00E22E0E"/>
    <w:rsid w:val="00E234CD"/>
    <w:rsid w:val="00E2393B"/>
    <w:rsid w:val="00E23B27"/>
    <w:rsid w:val="00E23FE8"/>
    <w:rsid w:val="00E248CC"/>
    <w:rsid w:val="00E24C95"/>
    <w:rsid w:val="00E24EB4"/>
    <w:rsid w:val="00E25919"/>
    <w:rsid w:val="00E30592"/>
    <w:rsid w:val="00E3114B"/>
    <w:rsid w:val="00E320ED"/>
    <w:rsid w:val="00E32590"/>
    <w:rsid w:val="00E325EE"/>
    <w:rsid w:val="00E3287C"/>
    <w:rsid w:val="00E33AFB"/>
    <w:rsid w:val="00E34218"/>
    <w:rsid w:val="00E344BC"/>
    <w:rsid w:val="00E34877"/>
    <w:rsid w:val="00E34C32"/>
    <w:rsid w:val="00E356A8"/>
    <w:rsid w:val="00E35D90"/>
    <w:rsid w:val="00E35DA7"/>
    <w:rsid w:val="00E36035"/>
    <w:rsid w:val="00E3618A"/>
    <w:rsid w:val="00E36561"/>
    <w:rsid w:val="00E4035F"/>
    <w:rsid w:val="00E410EC"/>
    <w:rsid w:val="00E414EA"/>
    <w:rsid w:val="00E41A64"/>
    <w:rsid w:val="00E4331F"/>
    <w:rsid w:val="00E439E4"/>
    <w:rsid w:val="00E43F9D"/>
    <w:rsid w:val="00E46282"/>
    <w:rsid w:val="00E4634A"/>
    <w:rsid w:val="00E46CEF"/>
    <w:rsid w:val="00E47DD8"/>
    <w:rsid w:val="00E50133"/>
    <w:rsid w:val="00E50271"/>
    <w:rsid w:val="00E504E4"/>
    <w:rsid w:val="00E50B69"/>
    <w:rsid w:val="00E50D4B"/>
    <w:rsid w:val="00E51256"/>
    <w:rsid w:val="00E51FAE"/>
    <w:rsid w:val="00E5216E"/>
    <w:rsid w:val="00E5541B"/>
    <w:rsid w:val="00E55A4C"/>
    <w:rsid w:val="00E562E6"/>
    <w:rsid w:val="00E566CE"/>
    <w:rsid w:val="00E56739"/>
    <w:rsid w:val="00E56B98"/>
    <w:rsid w:val="00E60720"/>
    <w:rsid w:val="00E60AEA"/>
    <w:rsid w:val="00E60CE1"/>
    <w:rsid w:val="00E6131A"/>
    <w:rsid w:val="00E61F20"/>
    <w:rsid w:val="00E62A46"/>
    <w:rsid w:val="00E62C22"/>
    <w:rsid w:val="00E63462"/>
    <w:rsid w:val="00E63737"/>
    <w:rsid w:val="00E645E6"/>
    <w:rsid w:val="00E64FFA"/>
    <w:rsid w:val="00E65993"/>
    <w:rsid w:val="00E66183"/>
    <w:rsid w:val="00E6647A"/>
    <w:rsid w:val="00E6676F"/>
    <w:rsid w:val="00E66F3A"/>
    <w:rsid w:val="00E70D30"/>
    <w:rsid w:val="00E70F14"/>
    <w:rsid w:val="00E71D87"/>
    <w:rsid w:val="00E71EAF"/>
    <w:rsid w:val="00E72635"/>
    <w:rsid w:val="00E73CE8"/>
    <w:rsid w:val="00E74A21"/>
    <w:rsid w:val="00E74CFE"/>
    <w:rsid w:val="00E74FA3"/>
    <w:rsid w:val="00E75129"/>
    <w:rsid w:val="00E75513"/>
    <w:rsid w:val="00E76B48"/>
    <w:rsid w:val="00E805B6"/>
    <w:rsid w:val="00E80760"/>
    <w:rsid w:val="00E8095C"/>
    <w:rsid w:val="00E8134F"/>
    <w:rsid w:val="00E819EC"/>
    <w:rsid w:val="00E82344"/>
    <w:rsid w:val="00E825A6"/>
    <w:rsid w:val="00E83059"/>
    <w:rsid w:val="00E8400F"/>
    <w:rsid w:val="00E8443C"/>
    <w:rsid w:val="00E84C82"/>
    <w:rsid w:val="00E84D64"/>
    <w:rsid w:val="00E8507A"/>
    <w:rsid w:val="00E86E27"/>
    <w:rsid w:val="00E872C3"/>
    <w:rsid w:val="00E87408"/>
    <w:rsid w:val="00E908FF"/>
    <w:rsid w:val="00E90F68"/>
    <w:rsid w:val="00E90FE6"/>
    <w:rsid w:val="00E914C4"/>
    <w:rsid w:val="00E9232A"/>
    <w:rsid w:val="00E934F5"/>
    <w:rsid w:val="00E9363D"/>
    <w:rsid w:val="00E954B5"/>
    <w:rsid w:val="00E95F2F"/>
    <w:rsid w:val="00E96961"/>
    <w:rsid w:val="00E96BA3"/>
    <w:rsid w:val="00E97225"/>
    <w:rsid w:val="00E974F1"/>
    <w:rsid w:val="00E97EF1"/>
    <w:rsid w:val="00EA0AD8"/>
    <w:rsid w:val="00EA1160"/>
    <w:rsid w:val="00EA1665"/>
    <w:rsid w:val="00EA177A"/>
    <w:rsid w:val="00EA1F2D"/>
    <w:rsid w:val="00EA2360"/>
    <w:rsid w:val="00EA309D"/>
    <w:rsid w:val="00EA3110"/>
    <w:rsid w:val="00EA31A9"/>
    <w:rsid w:val="00EA3702"/>
    <w:rsid w:val="00EA4EC1"/>
    <w:rsid w:val="00EA4FD0"/>
    <w:rsid w:val="00EA6427"/>
    <w:rsid w:val="00EA6E78"/>
    <w:rsid w:val="00EA6ED5"/>
    <w:rsid w:val="00EA72EC"/>
    <w:rsid w:val="00EA7341"/>
    <w:rsid w:val="00EB03AC"/>
    <w:rsid w:val="00EB11CB"/>
    <w:rsid w:val="00EB1490"/>
    <w:rsid w:val="00EB1F4B"/>
    <w:rsid w:val="00EB275A"/>
    <w:rsid w:val="00EB331E"/>
    <w:rsid w:val="00EB3FB9"/>
    <w:rsid w:val="00EB5335"/>
    <w:rsid w:val="00EB6418"/>
    <w:rsid w:val="00EB6575"/>
    <w:rsid w:val="00EB6A76"/>
    <w:rsid w:val="00EB6F8E"/>
    <w:rsid w:val="00EB74B8"/>
    <w:rsid w:val="00EB786A"/>
    <w:rsid w:val="00EB7A82"/>
    <w:rsid w:val="00EC0392"/>
    <w:rsid w:val="00EC07E1"/>
    <w:rsid w:val="00EC148B"/>
    <w:rsid w:val="00EC14A1"/>
    <w:rsid w:val="00EC1578"/>
    <w:rsid w:val="00EC1637"/>
    <w:rsid w:val="00EC1C72"/>
    <w:rsid w:val="00EC21CA"/>
    <w:rsid w:val="00EC370B"/>
    <w:rsid w:val="00EC3CC9"/>
    <w:rsid w:val="00EC3F50"/>
    <w:rsid w:val="00EC47C3"/>
    <w:rsid w:val="00EC51A4"/>
    <w:rsid w:val="00EC55E7"/>
    <w:rsid w:val="00EC5734"/>
    <w:rsid w:val="00EC5B64"/>
    <w:rsid w:val="00EC6307"/>
    <w:rsid w:val="00EC6391"/>
    <w:rsid w:val="00EC6740"/>
    <w:rsid w:val="00EC680A"/>
    <w:rsid w:val="00EC6D12"/>
    <w:rsid w:val="00EC739B"/>
    <w:rsid w:val="00EC7A13"/>
    <w:rsid w:val="00ED0108"/>
    <w:rsid w:val="00ED03F7"/>
    <w:rsid w:val="00ED15AE"/>
    <w:rsid w:val="00ED1DA4"/>
    <w:rsid w:val="00ED1F6D"/>
    <w:rsid w:val="00ED25A6"/>
    <w:rsid w:val="00ED3885"/>
    <w:rsid w:val="00ED3ACE"/>
    <w:rsid w:val="00ED3E10"/>
    <w:rsid w:val="00ED4A18"/>
    <w:rsid w:val="00ED528C"/>
    <w:rsid w:val="00ED62E1"/>
    <w:rsid w:val="00ED68D7"/>
    <w:rsid w:val="00ED770A"/>
    <w:rsid w:val="00ED7995"/>
    <w:rsid w:val="00EE0BA1"/>
    <w:rsid w:val="00EE0FCC"/>
    <w:rsid w:val="00EE1C52"/>
    <w:rsid w:val="00EE1DED"/>
    <w:rsid w:val="00EE24E7"/>
    <w:rsid w:val="00EE2BED"/>
    <w:rsid w:val="00EE2D88"/>
    <w:rsid w:val="00EE374B"/>
    <w:rsid w:val="00EE3D54"/>
    <w:rsid w:val="00EE5B83"/>
    <w:rsid w:val="00EE70CC"/>
    <w:rsid w:val="00EE73C6"/>
    <w:rsid w:val="00EE7F87"/>
    <w:rsid w:val="00EF0191"/>
    <w:rsid w:val="00EF02F2"/>
    <w:rsid w:val="00EF3312"/>
    <w:rsid w:val="00EF33D9"/>
    <w:rsid w:val="00EF3766"/>
    <w:rsid w:val="00EF407A"/>
    <w:rsid w:val="00EF49F8"/>
    <w:rsid w:val="00EF5776"/>
    <w:rsid w:val="00EF5B8A"/>
    <w:rsid w:val="00EF6305"/>
    <w:rsid w:val="00EF6936"/>
    <w:rsid w:val="00EF7706"/>
    <w:rsid w:val="00EF7E57"/>
    <w:rsid w:val="00F00273"/>
    <w:rsid w:val="00F00858"/>
    <w:rsid w:val="00F01E39"/>
    <w:rsid w:val="00F02299"/>
    <w:rsid w:val="00F0232B"/>
    <w:rsid w:val="00F02BD8"/>
    <w:rsid w:val="00F03233"/>
    <w:rsid w:val="00F04450"/>
    <w:rsid w:val="00F05246"/>
    <w:rsid w:val="00F07107"/>
    <w:rsid w:val="00F10632"/>
    <w:rsid w:val="00F1071D"/>
    <w:rsid w:val="00F1085C"/>
    <w:rsid w:val="00F10AB8"/>
    <w:rsid w:val="00F11BB5"/>
    <w:rsid w:val="00F12AF0"/>
    <w:rsid w:val="00F131DA"/>
    <w:rsid w:val="00F135D1"/>
    <w:rsid w:val="00F137B4"/>
    <w:rsid w:val="00F13C6B"/>
    <w:rsid w:val="00F1417B"/>
    <w:rsid w:val="00F14438"/>
    <w:rsid w:val="00F15C49"/>
    <w:rsid w:val="00F16A5C"/>
    <w:rsid w:val="00F16ECF"/>
    <w:rsid w:val="00F17E8A"/>
    <w:rsid w:val="00F20A75"/>
    <w:rsid w:val="00F21557"/>
    <w:rsid w:val="00F21D76"/>
    <w:rsid w:val="00F22990"/>
    <w:rsid w:val="00F230BE"/>
    <w:rsid w:val="00F2346D"/>
    <w:rsid w:val="00F2355E"/>
    <w:rsid w:val="00F236F7"/>
    <w:rsid w:val="00F23D03"/>
    <w:rsid w:val="00F2459A"/>
    <w:rsid w:val="00F25FE3"/>
    <w:rsid w:val="00F26B9A"/>
    <w:rsid w:val="00F277C1"/>
    <w:rsid w:val="00F2786F"/>
    <w:rsid w:val="00F27F89"/>
    <w:rsid w:val="00F30063"/>
    <w:rsid w:val="00F3036F"/>
    <w:rsid w:val="00F31DB1"/>
    <w:rsid w:val="00F321B4"/>
    <w:rsid w:val="00F33554"/>
    <w:rsid w:val="00F33BEB"/>
    <w:rsid w:val="00F33C4F"/>
    <w:rsid w:val="00F34B99"/>
    <w:rsid w:val="00F35486"/>
    <w:rsid w:val="00F35FCD"/>
    <w:rsid w:val="00F379AF"/>
    <w:rsid w:val="00F40910"/>
    <w:rsid w:val="00F415D5"/>
    <w:rsid w:val="00F41FD9"/>
    <w:rsid w:val="00F422B8"/>
    <w:rsid w:val="00F433A2"/>
    <w:rsid w:val="00F436CA"/>
    <w:rsid w:val="00F43F46"/>
    <w:rsid w:val="00F44034"/>
    <w:rsid w:val="00F44A7D"/>
    <w:rsid w:val="00F46259"/>
    <w:rsid w:val="00F4633B"/>
    <w:rsid w:val="00F4655C"/>
    <w:rsid w:val="00F467A4"/>
    <w:rsid w:val="00F4771A"/>
    <w:rsid w:val="00F47912"/>
    <w:rsid w:val="00F47C63"/>
    <w:rsid w:val="00F50AF0"/>
    <w:rsid w:val="00F515A7"/>
    <w:rsid w:val="00F51D7B"/>
    <w:rsid w:val="00F51FE6"/>
    <w:rsid w:val="00F52359"/>
    <w:rsid w:val="00F529C8"/>
    <w:rsid w:val="00F52DAB"/>
    <w:rsid w:val="00F52DEB"/>
    <w:rsid w:val="00F53558"/>
    <w:rsid w:val="00F53DBB"/>
    <w:rsid w:val="00F541A3"/>
    <w:rsid w:val="00F543F0"/>
    <w:rsid w:val="00F547DB"/>
    <w:rsid w:val="00F54A13"/>
    <w:rsid w:val="00F55868"/>
    <w:rsid w:val="00F56348"/>
    <w:rsid w:val="00F5637B"/>
    <w:rsid w:val="00F56FDD"/>
    <w:rsid w:val="00F57440"/>
    <w:rsid w:val="00F605E0"/>
    <w:rsid w:val="00F60DFC"/>
    <w:rsid w:val="00F61A03"/>
    <w:rsid w:val="00F61F47"/>
    <w:rsid w:val="00F628D3"/>
    <w:rsid w:val="00F64535"/>
    <w:rsid w:val="00F65651"/>
    <w:rsid w:val="00F657D3"/>
    <w:rsid w:val="00F65FC6"/>
    <w:rsid w:val="00F66982"/>
    <w:rsid w:val="00F66CE9"/>
    <w:rsid w:val="00F67799"/>
    <w:rsid w:val="00F67F6B"/>
    <w:rsid w:val="00F700CF"/>
    <w:rsid w:val="00F70EBB"/>
    <w:rsid w:val="00F711DD"/>
    <w:rsid w:val="00F719EF"/>
    <w:rsid w:val="00F71AEE"/>
    <w:rsid w:val="00F71DF6"/>
    <w:rsid w:val="00F71E42"/>
    <w:rsid w:val="00F72EA9"/>
    <w:rsid w:val="00F73CA6"/>
    <w:rsid w:val="00F753EE"/>
    <w:rsid w:val="00F7553E"/>
    <w:rsid w:val="00F75B3E"/>
    <w:rsid w:val="00F75E68"/>
    <w:rsid w:val="00F76CCE"/>
    <w:rsid w:val="00F76E3A"/>
    <w:rsid w:val="00F770E4"/>
    <w:rsid w:val="00F80DAC"/>
    <w:rsid w:val="00F80FEB"/>
    <w:rsid w:val="00F81722"/>
    <w:rsid w:val="00F81A26"/>
    <w:rsid w:val="00F81D29"/>
    <w:rsid w:val="00F82BA6"/>
    <w:rsid w:val="00F83416"/>
    <w:rsid w:val="00F84CB6"/>
    <w:rsid w:val="00F856C8"/>
    <w:rsid w:val="00F85F5F"/>
    <w:rsid w:val="00F87960"/>
    <w:rsid w:val="00F90D78"/>
    <w:rsid w:val="00F90F16"/>
    <w:rsid w:val="00F91C4D"/>
    <w:rsid w:val="00F92CE7"/>
    <w:rsid w:val="00F92FD9"/>
    <w:rsid w:val="00F948B4"/>
    <w:rsid w:val="00F94B58"/>
    <w:rsid w:val="00F94C0A"/>
    <w:rsid w:val="00F95611"/>
    <w:rsid w:val="00F95ECA"/>
    <w:rsid w:val="00F96260"/>
    <w:rsid w:val="00F965DF"/>
    <w:rsid w:val="00F96A70"/>
    <w:rsid w:val="00F96E21"/>
    <w:rsid w:val="00F97744"/>
    <w:rsid w:val="00FA07D3"/>
    <w:rsid w:val="00FA09F4"/>
    <w:rsid w:val="00FA1766"/>
    <w:rsid w:val="00FA2845"/>
    <w:rsid w:val="00FA2AF6"/>
    <w:rsid w:val="00FA3B2D"/>
    <w:rsid w:val="00FA4237"/>
    <w:rsid w:val="00FA4A6A"/>
    <w:rsid w:val="00FA4D90"/>
    <w:rsid w:val="00FA5A93"/>
    <w:rsid w:val="00FA61CE"/>
    <w:rsid w:val="00FA6684"/>
    <w:rsid w:val="00FA6B93"/>
    <w:rsid w:val="00FA713B"/>
    <w:rsid w:val="00FA731E"/>
    <w:rsid w:val="00FA7773"/>
    <w:rsid w:val="00FA7989"/>
    <w:rsid w:val="00FA7A9B"/>
    <w:rsid w:val="00FB0CBF"/>
    <w:rsid w:val="00FB0D62"/>
    <w:rsid w:val="00FB1795"/>
    <w:rsid w:val="00FB1B6E"/>
    <w:rsid w:val="00FB1E3B"/>
    <w:rsid w:val="00FB215A"/>
    <w:rsid w:val="00FB28F8"/>
    <w:rsid w:val="00FB2B38"/>
    <w:rsid w:val="00FB2FE2"/>
    <w:rsid w:val="00FB365E"/>
    <w:rsid w:val="00FB3A66"/>
    <w:rsid w:val="00FB3D7C"/>
    <w:rsid w:val="00FB5052"/>
    <w:rsid w:val="00FB5236"/>
    <w:rsid w:val="00FB623D"/>
    <w:rsid w:val="00FB676B"/>
    <w:rsid w:val="00FB7537"/>
    <w:rsid w:val="00FC0860"/>
    <w:rsid w:val="00FC452F"/>
    <w:rsid w:val="00FC579B"/>
    <w:rsid w:val="00FC595E"/>
    <w:rsid w:val="00FC5B33"/>
    <w:rsid w:val="00FC5E67"/>
    <w:rsid w:val="00FC6252"/>
    <w:rsid w:val="00FC6358"/>
    <w:rsid w:val="00FC67E4"/>
    <w:rsid w:val="00FC6D8C"/>
    <w:rsid w:val="00FC72B9"/>
    <w:rsid w:val="00FC7BDA"/>
    <w:rsid w:val="00FD0555"/>
    <w:rsid w:val="00FD0E45"/>
    <w:rsid w:val="00FD1644"/>
    <w:rsid w:val="00FD254C"/>
    <w:rsid w:val="00FD3037"/>
    <w:rsid w:val="00FD30EF"/>
    <w:rsid w:val="00FD320D"/>
    <w:rsid w:val="00FD3B40"/>
    <w:rsid w:val="00FD4C72"/>
    <w:rsid w:val="00FD5208"/>
    <w:rsid w:val="00FD56B0"/>
    <w:rsid w:val="00FD686A"/>
    <w:rsid w:val="00FD6965"/>
    <w:rsid w:val="00FD6CB4"/>
    <w:rsid w:val="00FD78DC"/>
    <w:rsid w:val="00FE03D8"/>
    <w:rsid w:val="00FE23DE"/>
    <w:rsid w:val="00FE43DA"/>
    <w:rsid w:val="00FE5831"/>
    <w:rsid w:val="00FE5A9B"/>
    <w:rsid w:val="00FE5B5C"/>
    <w:rsid w:val="00FE5F03"/>
    <w:rsid w:val="00FE714E"/>
    <w:rsid w:val="00FE73CA"/>
    <w:rsid w:val="00FF04B0"/>
    <w:rsid w:val="00FF04D5"/>
    <w:rsid w:val="00FF190E"/>
    <w:rsid w:val="00FF2AA6"/>
    <w:rsid w:val="00FF3A8D"/>
    <w:rsid w:val="00FF3D37"/>
    <w:rsid w:val="00FF5A59"/>
    <w:rsid w:val="00FF5D06"/>
    <w:rsid w:val="00FF6FC6"/>
    <w:rsid w:val="00FF7178"/>
    <w:rsid w:val="00FF7997"/>
    <w:rsid w:val="02114AB6"/>
    <w:rsid w:val="023921B5"/>
    <w:rsid w:val="027619AC"/>
    <w:rsid w:val="02B672A8"/>
    <w:rsid w:val="06DE53E2"/>
    <w:rsid w:val="081F13E5"/>
    <w:rsid w:val="0A37090B"/>
    <w:rsid w:val="0AB100FE"/>
    <w:rsid w:val="0B9A5A4B"/>
    <w:rsid w:val="106A6FF4"/>
    <w:rsid w:val="15AC3F9C"/>
    <w:rsid w:val="18535A1C"/>
    <w:rsid w:val="1B4F03AE"/>
    <w:rsid w:val="1C73473C"/>
    <w:rsid w:val="1D3075F1"/>
    <w:rsid w:val="20BA3D18"/>
    <w:rsid w:val="21AA2C82"/>
    <w:rsid w:val="2484189A"/>
    <w:rsid w:val="304F36A5"/>
    <w:rsid w:val="350F349A"/>
    <w:rsid w:val="353E60D9"/>
    <w:rsid w:val="392D6476"/>
    <w:rsid w:val="3BA46EC3"/>
    <w:rsid w:val="3C0109F3"/>
    <w:rsid w:val="3DED132A"/>
    <w:rsid w:val="3E68017E"/>
    <w:rsid w:val="40BE6059"/>
    <w:rsid w:val="41204AE8"/>
    <w:rsid w:val="43007EA6"/>
    <w:rsid w:val="44050BA5"/>
    <w:rsid w:val="44F97157"/>
    <w:rsid w:val="45DD4C02"/>
    <w:rsid w:val="47170C09"/>
    <w:rsid w:val="4B2E23F0"/>
    <w:rsid w:val="4B5D5934"/>
    <w:rsid w:val="50270894"/>
    <w:rsid w:val="50613B90"/>
    <w:rsid w:val="519047D8"/>
    <w:rsid w:val="54261EC9"/>
    <w:rsid w:val="56610B33"/>
    <w:rsid w:val="569D33D7"/>
    <w:rsid w:val="56F123F5"/>
    <w:rsid w:val="58863362"/>
    <w:rsid w:val="5A3F1F26"/>
    <w:rsid w:val="5B6E2B54"/>
    <w:rsid w:val="5C1448D1"/>
    <w:rsid w:val="5D9C099F"/>
    <w:rsid w:val="5FDE1BB8"/>
    <w:rsid w:val="60326060"/>
    <w:rsid w:val="604B6664"/>
    <w:rsid w:val="617E1A49"/>
    <w:rsid w:val="619E175B"/>
    <w:rsid w:val="641C6E11"/>
    <w:rsid w:val="668A3509"/>
    <w:rsid w:val="68B65890"/>
    <w:rsid w:val="68D9452A"/>
    <w:rsid w:val="6B836E07"/>
    <w:rsid w:val="6C0C0DEB"/>
    <w:rsid w:val="6C2662D4"/>
    <w:rsid w:val="6DEA14EE"/>
    <w:rsid w:val="6DEB0FEE"/>
    <w:rsid w:val="7063216F"/>
    <w:rsid w:val="747E483A"/>
    <w:rsid w:val="776E298D"/>
    <w:rsid w:val="7AF055C3"/>
    <w:rsid w:val="7C742548"/>
    <w:rsid w:val="7D780F2D"/>
    <w:rsid w:val="7DEC0690"/>
    <w:rsid w:val="7FA77AA0"/>
    <w:rsid w:val="7FFA429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iPriority="0" w:name="line number"/>
    <w:lsdException w:qFormat="1" w:unhideWhenUsed="0" w:uiPriority="0" w:semiHidden="0" w:name="page number"/>
    <w:lsdException w:qFormat="1" w:unhideWhenUsed="0" w:uiPriority="0" w:name="endnote reference"/>
    <w:lsdException w:qFormat="1" w:unhideWhenUsed="0" w:uiPriority="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qFormat="1" w:unhideWhenUsed="0" w:uiPriority="0" w:semiHidden="0" w:name="Plain Text"/>
    <w:lsdException w:qFormat="1" w:unhideWhenUsed="0" w:uiPriority="0" w:semiHidden="0" w:name="E-mail Signature"/>
    <w:lsdException w:qFormat="1" w:unhideWhenUsed="0"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99"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next w:val="4"/>
    <w:link w:val="108"/>
    <w:qFormat/>
    <w:uiPriority w:val="0"/>
    <w:pPr>
      <w:keepNext/>
      <w:numPr>
        <w:ilvl w:val="0"/>
        <w:numId w:val="1"/>
      </w:numPr>
      <w:jc w:val="both"/>
      <w:outlineLvl w:val="0"/>
    </w:pPr>
    <w:rPr>
      <w:rFonts w:ascii="Arial" w:hAnsi="Arial" w:eastAsia="黑体" w:cs="Times New Roman"/>
      <w:sz w:val="28"/>
      <w:szCs w:val="28"/>
      <w:lang w:val="en-US" w:eastAsia="zh-CN" w:bidi="ar-SA"/>
    </w:rPr>
  </w:style>
  <w:style w:type="paragraph" w:styleId="4">
    <w:name w:val="heading 2"/>
    <w:basedOn w:val="1"/>
    <w:next w:val="1"/>
    <w:link w:val="107"/>
    <w:qFormat/>
    <w:uiPriority w:val="0"/>
    <w:pPr>
      <w:keepNext/>
      <w:numPr>
        <w:ilvl w:val="1"/>
        <w:numId w:val="2"/>
      </w:numPr>
      <w:spacing w:before="120" w:after="120"/>
      <w:outlineLvl w:val="1"/>
    </w:pPr>
    <w:rPr>
      <w:rFonts w:ascii="Arial" w:hAnsi="Arial" w:eastAsia="黑体"/>
    </w:rPr>
  </w:style>
  <w:style w:type="paragraph" w:styleId="5">
    <w:name w:val="heading 3"/>
    <w:basedOn w:val="1"/>
    <w:next w:val="1"/>
    <w:link w:val="109"/>
    <w:qFormat/>
    <w:uiPriority w:val="0"/>
    <w:pPr>
      <w:keepLines/>
      <w:numPr>
        <w:ilvl w:val="2"/>
        <w:numId w:val="2"/>
      </w:numPr>
      <w:spacing w:before="120" w:after="120" w:line="415" w:lineRule="auto"/>
      <w:outlineLvl w:val="2"/>
    </w:pPr>
    <w:rPr>
      <w:rFonts w:ascii="Arial" w:hAnsi="Arial" w:eastAsia="黑体"/>
      <w:bCs/>
      <w:szCs w:val="32"/>
      <w:lang w:val="en-GB" w:eastAsia="en-US"/>
    </w:rPr>
  </w:style>
  <w:style w:type="paragraph" w:styleId="6">
    <w:name w:val="heading 4"/>
    <w:basedOn w:val="1"/>
    <w:next w:val="1"/>
    <w:link w:val="110"/>
    <w:qFormat/>
    <w:uiPriority w:val="0"/>
    <w:pPr>
      <w:keepNext/>
      <w:keepLines/>
      <w:numPr>
        <w:ilvl w:val="3"/>
        <w:numId w:val="3"/>
      </w:numPr>
      <w:spacing w:beforeLines="50" w:afterLines="50" w:line="276" w:lineRule="auto"/>
      <w:jc w:val="left"/>
      <w:outlineLvl w:val="3"/>
    </w:pPr>
    <w:rPr>
      <w:rFonts w:ascii="Arial" w:hAnsi="Arial" w:eastAsia="黑体"/>
      <w:bCs/>
      <w:i/>
      <w:kern w:val="0"/>
      <w:sz w:val="24"/>
      <w:szCs w:val="28"/>
      <w:lang w:val="en-GB" w:eastAsia="en-US"/>
    </w:rPr>
  </w:style>
  <w:style w:type="paragraph" w:styleId="7">
    <w:name w:val="heading 5"/>
    <w:basedOn w:val="1"/>
    <w:next w:val="1"/>
    <w:link w:val="111"/>
    <w:qFormat/>
    <w:uiPriority w:val="0"/>
    <w:pPr>
      <w:keepNext/>
      <w:keepLines/>
      <w:widowControl/>
      <w:numPr>
        <w:ilvl w:val="4"/>
        <w:numId w:val="2"/>
      </w:numPr>
      <w:spacing w:before="280" w:after="290" w:line="376" w:lineRule="auto"/>
      <w:jc w:val="left"/>
      <w:outlineLvl w:val="4"/>
    </w:pPr>
    <w:rPr>
      <w:rFonts w:ascii="Arial" w:hAnsi="Arial" w:eastAsia="黑体"/>
      <w:bCs/>
      <w:kern w:val="0"/>
      <w:szCs w:val="28"/>
      <w:lang w:val="en-GB" w:eastAsia="en-US"/>
    </w:rPr>
  </w:style>
  <w:style w:type="paragraph" w:styleId="8">
    <w:name w:val="heading 6"/>
    <w:basedOn w:val="1"/>
    <w:next w:val="1"/>
    <w:link w:val="112"/>
    <w:qFormat/>
    <w:uiPriority w:val="0"/>
    <w:pPr>
      <w:keepNext/>
      <w:keepLines/>
      <w:widowControl/>
      <w:numPr>
        <w:ilvl w:val="5"/>
        <w:numId w:val="2"/>
      </w:numPr>
      <w:spacing w:before="240" w:after="64" w:line="320" w:lineRule="auto"/>
      <w:jc w:val="left"/>
      <w:outlineLvl w:val="5"/>
    </w:pPr>
    <w:rPr>
      <w:rFonts w:ascii="Arial" w:hAnsi="Arial" w:eastAsia="黑体"/>
      <w:b/>
      <w:bCs/>
      <w:kern w:val="0"/>
      <w:sz w:val="24"/>
      <w:lang w:val="en-GB" w:eastAsia="en-US"/>
    </w:rPr>
  </w:style>
  <w:style w:type="paragraph" w:styleId="9">
    <w:name w:val="heading 7"/>
    <w:basedOn w:val="1"/>
    <w:next w:val="1"/>
    <w:link w:val="113"/>
    <w:qFormat/>
    <w:uiPriority w:val="0"/>
    <w:pPr>
      <w:keepNext/>
      <w:keepLines/>
      <w:widowControl/>
      <w:numPr>
        <w:ilvl w:val="6"/>
        <w:numId w:val="2"/>
      </w:numPr>
      <w:spacing w:before="240" w:after="64" w:line="320" w:lineRule="auto"/>
      <w:jc w:val="left"/>
      <w:outlineLvl w:val="6"/>
    </w:pPr>
    <w:rPr>
      <w:rFonts w:ascii="Arial" w:hAnsi="Arial"/>
      <w:b/>
      <w:bCs/>
      <w:kern w:val="0"/>
      <w:sz w:val="24"/>
      <w:lang w:val="en-GB" w:eastAsia="en-US"/>
    </w:rPr>
  </w:style>
  <w:style w:type="paragraph" w:styleId="10">
    <w:name w:val="heading 8"/>
    <w:basedOn w:val="1"/>
    <w:next w:val="1"/>
    <w:link w:val="114"/>
    <w:qFormat/>
    <w:uiPriority w:val="0"/>
    <w:pPr>
      <w:keepNext/>
      <w:keepLines/>
      <w:widowControl/>
      <w:numPr>
        <w:ilvl w:val="7"/>
        <w:numId w:val="2"/>
      </w:numPr>
      <w:spacing w:before="240" w:after="64" w:line="320" w:lineRule="auto"/>
      <w:jc w:val="left"/>
      <w:outlineLvl w:val="7"/>
    </w:pPr>
    <w:rPr>
      <w:rFonts w:ascii="Arial" w:hAnsi="Arial" w:eastAsia="黑体"/>
      <w:kern w:val="0"/>
      <w:sz w:val="24"/>
      <w:lang w:val="en-GB" w:eastAsia="en-US"/>
    </w:rPr>
  </w:style>
  <w:style w:type="paragraph" w:styleId="11">
    <w:name w:val="heading 9"/>
    <w:basedOn w:val="1"/>
    <w:next w:val="1"/>
    <w:link w:val="115"/>
    <w:qFormat/>
    <w:uiPriority w:val="0"/>
    <w:pPr>
      <w:keepNext/>
      <w:keepLines/>
      <w:widowControl/>
      <w:numPr>
        <w:ilvl w:val="8"/>
        <w:numId w:val="2"/>
      </w:numPr>
      <w:spacing w:before="240" w:after="64" w:line="320" w:lineRule="auto"/>
      <w:jc w:val="left"/>
      <w:outlineLvl w:val="8"/>
    </w:pPr>
    <w:rPr>
      <w:rFonts w:ascii="Arial" w:hAnsi="Arial" w:eastAsia="黑体"/>
      <w:kern w:val="0"/>
      <w:szCs w:val="21"/>
      <w:lang w:val="en-GB" w:eastAsia="en-US"/>
    </w:rPr>
  </w:style>
  <w:style w:type="character" w:default="1" w:styleId="91">
    <w:name w:val="Default Paragraph Font"/>
    <w:semiHidden/>
    <w:unhideWhenUsed/>
    <w:qFormat/>
    <w:uiPriority w:val="1"/>
  </w:style>
  <w:style w:type="table" w:default="1" w:styleId="89">
    <w:name w:val="Normal Table"/>
    <w:semiHidden/>
    <w:unhideWhenUsed/>
    <w:qFormat/>
    <w:uiPriority w:val="99"/>
    <w:tblPr>
      <w:tblCellMar>
        <w:top w:w="0" w:type="dxa"/>
        <w:left w:w="108" w:type="dxa"/>
        <w:bottom w:w="0" w:type="dxa"/>
        <w:right w:w="108" w:type="dxa"/>
      </w:tblCellMar>
    </w:tblPr>
  </w:style>
  <w:style w:type="paragraph" w:styleId="2">
    <w:name w:val="macro"/>
    <w:link w:val="349"/>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List 3"/>
    <w:basedOn w:val="1"/>
    <w:qFormat/>
    <w:uiPriority w:val="0"/>
    <w:pPr>
      <w:ind w:left="100" w:leftChars="400" w:hanging="200" w:hangingChars="200"/>
    </w:pPr>
    <w:rPr>
      <w:szCs w:val="20"/>
    </w:rPr>
  </w:style>
  <w:style w:type="paragraph" w:styleId="13">
    <w:name w:val="toc 7"/>
    <w:basedOn w:val="1"/>
    <w:next w:val="1"/>
    <w:qFormat/>
    <w:uiPriority w:val="39"/>
    <w:pPr>
      <w:tabs>
        <w:tab w:val="right" w:leader="dot" w:pos="9241"/>
      </w:tabs>
      <w:ind w:firstLine="500" w:firstLineChars="500"/>
      <w:jc w:val="left"/>
    </w:pPr>
    <w:rPr>
      <w:rFonts w:ascii="宋体"/>
      <w:szCs w:val="21"/>
    </w:rPr>
  </w:style>
  <w:style w:type="paragraph" w:styleId="14">
    <w:name w:val="List Number 2"/>
    <w:basedOn w:val="1"/>
    <w:qFormat/>
    <w:uiPriority w:val="0"/>
    <w:pPr>
      <w:tabs>
        <w:tab w:val="left" w:pos="780"/>
      </w:tabs>
      <w:ind w:left="780" w:hanging="360"/>
    </w:pPr>
    <w:rPr>
      <w:szCs w:val="20"/>
    </w:rPr>
  </w:style>
  <w:style w:type="paragraph" w:styleId="15">
    <w:name w:val="table of authorities"/>
    <w:basedOn w:val="1"/>
    <w:next w:val="1"/>
    <w:qFormat/>
    <w:uiPriority w:val="0"/>
    <w:pPr>
      <w:ind w:left="420" w:leftChars="200"/>
    </w:pPr>
    <w:rPr>
      <w:szCs w:val="20"/>
    </w:rPr>
  </w:style>
  <w:style w:type="paragraph" w:styleId="16">
    <w:name w:val="Note Heading"/>
    <w:basedOn w:val="1"/>
    <w:next w:val="1"/>
    <w:link w:val="361"/>
    <w:qFormat/>
    <w:uiPriority w:val="0"/>
    <w:pPr>
      <w:jc w:val="center"/>
    </w:pPr>
    <w:rPr>
      <w:kern w:val="0"/>
      <w:sz w:val="20"/>
      <w:szCs w:val="20"/>
    </w:rPr>
  </w:style>
  <w:style w:type="paragraph" w:styleId="17">
    <w:name w:val="List Bullet 4"/>
    <w:basedOn w:val="1"/>
    <w:qFormat/>
    <w:uiPriority w:val="0"/>
    <w:pPr>
      <w:tabs>
        <w:tab w:val="left" w:pos="1620"/>
      </w:tabs>
      <w:ind w:left="1620" w:leftChars="600" w:hanging="360" w:hangingChars="200"/>
    </w:pPr>
    <w:rPr>
      <w:szCs w:val="20"/>
    </w:rPr>
  </w:style>
  <w:style w:type="paragraph" w:styleId="18">
    <w:name w:val="index 8"/>
    <w:basedOn w:val="1"/>
    <w:next w:val="1"/>
    <w:qFormat/>
    <w:uiPriority w:val="0"/>
    <w:pPr>
      <w:ind w:left="1680" w:hanging="210"/>
      <w:jc w:val="left"/>
    </w:pPr>
    <w:rPr>
      <w:rFonts w:ascii="Calibri" w:hAnsi="Calibri"/>
      <w:sz w:val="20"/>
      <w:szCs w:val="20"/>
    </w:rPr>
  </w:style>
  <w:style w:type="paragraph" w:styleId="19">
    <w:name w:val="E-mail Signature"/>
    <w:basedOn w:val="1"/>
    <w:link w:val="348"/>
    <w:qFormat/>
    <w:uiPriority w:val="0"/>
    <w:rPr>
      <w:kern w:val="0"/>
      <w:sz w:val="20"/>
      <w:szCs w:val="20"/>
    </w:rPr>
  </w:style>
  <w:style w:type="paragraph" w:styleId="20">
    <w:name w:val="List Number"/>
    <w:basedOn w:val="1"/>
    <w:qFormat/>
    <w:uiPriority w:val="0"/>
    <w:pPr>
      <w:tabs>
        <w:tab w:val="left" w:pos="360"/>
      </w:tabs>
      <w:ind w:left="360" w:hanging="360" w:hangingChars="200"/>
    </w:pPr>
    <w:rPr>
      <w:szCs w:val="20"/>
    </w:rPr>
  </w:style>
  <w:style w:type="paragraph" w:styleId="21">
    <w:name w:val="Normal Indent"/>
    <w:basedOn w:val="1"/>
    <w:link w:val="342"/>
    <w:qFormat/>
    <w:uiPriority w:val="0"/>
    <w:pPr>
      <w:adjustRightInd w:val="0"/>
      <w:spacing w:line="360" w:lineRule="atLeast"/>
      <w:ind w:firstLine="420"/>
      <w:textAlignment w:val="baseline"/>
    </w:pPr>
    <w:rPr>
      <w:kern w:val="0"/>
      <w:sz w:val="20"/>
      <w:szCs w:val="20"/>
    </w:rPr>
  </w:style>
  <w:style w:type="paragraph" w:styleId="22">
    <w:name w:val="caption"/>
    <w:basedOn w:val="1"/>
    <w:next w:val="1"/>
    <w:qFormat/>
    <w:uiPriority w:val="0"/>
    <w:pPr>
      <w:spacing w:before="152" w:after="160"/>
    </w:pPr>
    <w:rPr>
      <w:rFonts w:ascii="Arial" w:hAnsi="Arial" w:eastAsia="黑体" w:cs="Arial"/>
      <w:sz w:val="20"/>
      <w:szCs w:val="20"/>
    </w:rPr>
  </w:style>
  <w:style w:type="paragraph" w:styleId="23">
    <w:name w:val="index 5"/>
    <w:basedOn w:val="1"/>
    <w:next w:val="1"/>
    <w:qFormat/>
    <w:uiPriority w:val="0"/>
    <w:pPr>
      <w:ind w:left="1050" w:hanging="210"/>
      <w:jc w:val="left"/>
    </w:pPr>
    <w:rPr>
      <w:rFonts w:ascii="Calibri" w:hAnsi="Calibri"/>
      <w:sz w:val="20"/>
      <w:szCs w:val="20"/>
    </w:rPr>
  </w:style>
  <w:style w:type="paragraph" w:styleId="24">
    <w:name w:val="List Bullet"/>
    <w:basedOn w:val="25"/>
    <w:qFormat/>
    <w:uiPriority w:val="0"/>
    <w:pPr>
      <w:widowControl/>
      <w:spacing w:after="180" w:line="240" w:lineRule="auto"/>
      <w:ind w:left="568" w:hanging="284" w:firstLineChars="0"/>
      <w:jc w:val="left"/>
    </w:pPr>
    <w:rPr>
      <w:rFonts w:eastAsia="MS Mincho"/>
      <w:kern w:val="0"/>
      <w:sz w:val="20"/>
      <w:szCs w:val="20"/>
      <w:lang w:val="en-GB" w:eastAsia="en-US"/>
    </w:rPr>
  </w:style>
  <w:style w:type="paragraph" w:styleId="25">
    <w:name w:val="List"/>
    <w:basedOn w:val="1"/>
    <w:qFormat/>
    <w:uiPriority w:val="0"/>
    <w:pPr>
      <w:spacing w:line="400" w:lineRule="exact"/>
      <w:ind w:left="200" w:hanging="200" w:hangingChars="200"/>
    </w:pPr>
    <w:rPr>
      <w:sz w:val="24"/>
    </w:rPr>
  </w:style>
  <w:style w:type="paragraph" w:styleId="26">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0"/>
    </w:rPr>
  </w:style>
  <w:style w:type="paragraph" w:styleId="27">
    <w:name w:val="Document Map"/>
    <w:basedOn w:val="1"/>
    <w:link w:val="206"/>
    <w:semiHidden/>
    <w:qFormat/>
    <w:uiPriority w:val="0"/>
    <w:pPr>
      <w:shd w:val="clear" w:color="auto" w:fill="000080"/>
    </w:pPr>
  </w:style>
  <w:style w:type="paragraph" w:styleId="28">
    <w:name w:val="toa heading"/>
    <w:basedOn w:val="1"/>
    <w:next w:val="1"/>
    <w:qFormat/>
    <w:uiPriority w:val="0"/>
    <w:pPr>
      <w:spacing w:before="120"/>
    </w:pPr>
    <w:rPr>
      <w:rFonts w:ascii="Arial" w:hAnsi="Arial" w:cs="Arial"/>
      <w:sz w:val="24"/>
      <w:szCs w:val="20"/>
    </w:rPr>
  </w:style>
  <w:style w:type="paragraph" w:styleId="29">
    <w:name w:val="annotation text"/>
    <w:basedOn w:val="1"/>
    <w:link w:val="226"/>
    <w:qFormat/>
    <w:uiPriority w:val="0"/>
    <w:pPr>
      <w:jc w:val="left"/>
    </w:pPr>
  </w:style>
  <w:style w:type="paragraph" w:styleId="30">
    <w:name w:val="index 6"/>
    <w:basedOn w:val="1"/>
    <w:next w:val="1"/>
    <w:qFormat/>
    <w:uiPriority w:val="0"/>
    <w:pPr>
      <w:ind w:left="1260" w:hanging="210"/>
      <w:jc w:val="left"/>
    </w:pPr>
    <w:rPr>
      <w:rFonts w:ascii="Calibri" w:hAnsi="Calibri"/>
      <w:sz w:val="20"/>
      <w:szCs w:val="20"/>
    </w:rPr>
  </w:style>
  <w:style w:type="paragraph" w:styleId="31">
    <w:name w:val="Salutation"/>
    <w:basedOn w:val="1"/>
    <w:next w:val="1"/>
    <w:link w:val="347"/>
    <w:qFormat/>
    <w:uiPriority w:val="0"/>
    <w:rPr>
      <w:kern w:val="0"/>
      <w:sz w:val="20"/>
      <w:szCs w:val="20"/>
    </w:rPr>
  </w:style>
  <w:style w:type="paragraph" w:styleId="32">
    <w:name w:val="Body Text 3"/>
    <w:basedOn w:val="1"/>
    <w:link w:val="358"/>
    <w:qFormat/>
    <w:uiPriority w:val="0"/>
    <w:pPr>
      <w:spacing w:after="120"/>
    </w:pPr>
    <w:rPr>
      <w:kern w:val="0"/>
      <w:sz w:val="16"/>
      <w:szCs w:val="16"/>
    </w:rPr>
  </w:style>
  <w:style w:type="paragraph" w:styleId="33">
    <w:name w:val="Closing"/>
    <w:basedOn w:val="1"/>
    <w:link w:val="350"/>
    <w:qFormat/>
    <w:uiPriority w:val="0"/>
    <w:pPr>
      <w:ind w:left="100" w:leftChars="2100"/>
    </w:pPr>
    <w:rPr>
      <w:kern w:val="0"/>
      <w:sz w:val="20"/>
      <w:szCs w:val="20"/>
    </w:rPr>
  </w:style>
  <w:style w:type="paragraph" w:styleId="34">
    <w:name w:val="List Bullet 3"/>
    <w:basedOn w:val="1"/>
    <w:qFormat/>
    <w:uiPriority w:val="0"/>
    <w:pPr>
      <w:tabs>
        <w:tab w:val="left" w:pos="1200"/>
      </w:tabs>
      <w:ind w:left="1200" w:leftChars="400" w:hanging="360" w:hangingChars="200"/>
    </w:pPr>
    <w:rPr>
      <w:szCs w:val="20"/>
    </w:rPr>
  </w:style>
  <w:style w:type="paragraph" w:styleId="35">
    <w:name w:val="Body Text"/>
    <w:basedOn w:val="1"/>
    <w:link w:val="278"/>
    <w:unhideWhenUsed/>
    <w:qFormat/>
    <w:uiPriority w:val="0"/>
    <w:pPr>
      <w:spacing w:after="120"/>
    </w:pPr>
  </w:style>
  <w:style w:type="paragraph" w:styleId="36">
    <w:name w:val="Body Text Indent"/>
    <w:basedOn w:val="1"/>
    <w:link w:val="355"/>
    <w:qFormat/>
    <w:uiPriority w:val="0"/>
    <w:pPr>
      <w:spacing w:after="120"/>
      <w:ind w:left="420" w:leftChars="200"/>
    </w:pPr>
    <w:rPr>
      <w:kern w:val="0"/>
      <w:sz w:val="20"/>
      <w:szCs w:val="20"/>
    </w:rPr>
  </w:style>
  <w:style w:type="paragraph" w:styleId="37">
    <w:name w:val="List Number 3"/>
    <w:basedOn w:val="1"/>
    <w:qFormat/>
    <w:uiPriority w:val="0"/>
    <w:pPr>
      <w:tabs>
        <w:tab w:val="left" w:pos="1200"/>
      </w:tabs>
      <w:ind w:left="1200" w:hanging="360"/>
    </w:pPr>
    <w:rPr>
      <w:szCs w:val="20"/>
    </w:rPr>
  </w:style>
  <w:style w:type="paragraph" w:styleId="38">
    <w:name w:val="List 2"/>
    <w:basedOn w:val="1"/>
    <w:qFormat/>
    <w:uiPriority w:val="0"/>
    <w:pPr>
      <w:ind w:left="100" w:leftChars="200" w:hanging="200" w:hangingChars="200"/>
    </w:pPr>
    <w:rPr>
      <w:szCs w:val="20"/>
    </w:rPr>
  </w:style>
  <w:style w:type="paragraph" w:styleId="39">
    <w:name w:val="List Continue"/>
    <w:basedOn w:val="1"/>
    <w:qFormat/>
    <w:uiPriority w:val="0"/>
    <w:pPr>
      <w:spacing w:after="120"/>
      <w:ind w:left="420" w:leftChars="200"/>
    </w:pPr>
    <w:rPr>
      <w:szCs w:val="20"/>
    </w:rPr>
  </w:style>
  <w:style w:type="paragraph" w:styleId="40">
    <w:name w:val="Block Text"/>
    <w:basedOn w:val="1"/>
    <w:qFormat/>
    <w:uiPriority w:val="0"/>
    <w:pPr>
      <w:spacing w:after="120"/>
      <w:ind w:left="1440" w:leftChars="700" w:right="1440" w:rightChars="700"/>
    </w:pPr>
    <w:rPr>
      <w:szCs w:val="20"/>
    </w:rPr>
  </w:style>
  <w:style w:type="paragraph" w:styleId="41">
    <w:name w:val="List Bullet 2"/>
    <w:basedOn w:val="1"/>
    <w:qFormat/>
    <w:uiPriority w:val="0"/>
    <w:pPr>
      <w:tabs>
        <w:tab w:val="left" w:pos="780"/>
      </w:tabs>
      <w:ind w:left="780" w:leftChars="200" w:hanging="360" w:hangingChars="200"/>
    </w:pPr>
    <w:rPr>
      <w:szCs w:val="20"/>
    </w:rPr>
  </w:style>
  <w:style w:type="paragraph" w:styleId="42">
    <w:name w:val="HTML Address"/>
    <w:basedOn w:val="1"/>
    <w:link w:val="313"/>
    <w:qFormat/>
    <w:uiPriority w:val="0"/>
    <w:rPr>
      <w:i/>
      <w:iCs/>
      <w:kern w:val="0"/>
      <w:sz w:val="20"/>
      <w:szCs w:val="20"/>
    </w:rPr>
  </w:style>
  <w:style w:type="paragraph" w:styleId="43">
    <w:name w:val="index 4"/>
    <w:basedOn w:val="1"/>
    <w:next w:val="1"/>
    <w:qFormat/>
    <w:uiPriority w:val="0"/>
    <w:pPr>
      <w:ind w:left="840" w:hanging="210"/>
      <w:jc w:val="left"/>
    </w:pPr>
    <w:rPr>
      <w:rFonts w:ascii="Calibri" w:hAnsi="Calibri"/>
      <w:sz w:val="20"/>
      <w:szCs w:val="20"/>
    </w:rPr>
  </w:style>
  <w:style w:type="paragraph" w:styleId="44">
    <w:name w:val="toc 5"/>
    <w:basedOn w:val="1"/>
    <w:next w:val="1"/>
    <w:qFormat/>
    <w:uiPriority w:val="39"/>
    <w:pPr>
      <w:tabs>
        <w:tab w:val="right" w:leader="dot" w:pos="9241"/>
      </w:tabs>
      <w:ind w:firstLine="300" w:firstLineChars="300"/>
      <w:jc w:val="left"/>
    </w:pPr>
    <w:rPr>
      <w:rFonts w:ascii="宋体"/>
      <w:szCs w:val="21"/>
    </w:rPr>
  </w:style>
  <w:style w:type="paragraph" w:styleId="45">
    <w:name w:val="toc 3"/>
    <w:basedOn w:val="1"/>
    <w:next w:val="1"/>
    <w:qFormat/>
    <w:uiPriority w:val="39"/>
    <w:pPr>
      <w:tabs>
        <w:tab w:val="right" w:leader="dot" w:pos="9241"/>
      </w:tabs>
      <w:ind w:firstLine="100" w:firstLineChars="100"/>
      <w:jc w:val="left"/>
    </w:pPr>
    <w:rPr>
      <w:rFonts w:ascii="宋体"/>
      <w:szCs w:val="21"/>
    </w:rPr>
  </w:style>
  <w:style w:type="paragraph" w:styleId="46">
    <w:name w:val="Plain Text"/>
    <w:basedOn w:val="1"/>
    <w:link w:val="351"/>
    <w:qFormat/>
    <w:uiPriority w:val="0"/>
    <w:rPr>
      <w:rFonts w:ascii="宋体" w:hAnsi="Courier New"/>
      <w:kern w:val="0"/>
      <w:sz w:val="20"/>
      <w:szCs w:val="21"/>
    </w:rPr>
  </w:style>
  <w:style w:type="paragraph" w:styleId="47">
    <w:name w:val="List Bullet 5"/>
    <w:basedOn w:val="1"/>
    <w:qFormat/>
    <w:uiPriority w:val="0"/>
    <w:pPr>
      <w:tabs>
        <w:tab w:val="left" w:pos="2040"/>
      </w:tabs>
      <w:ind w:left="2040" w:leftChars="800" w:hanging="360" w:hangingChars="200"/>
    </w:pPr>
    <w:rPr>
      <w:szCs w:val="20"/>
    </w:rPr>
  </w:style>
  <w:style w:type="paragraph" w:styleId="48">
    <w:name w:val="List Number 4"/>
    <w:basedOn w:val="1"/>
    <w:qFormat/>
    <w:uiPriority w:val="0"/>
    <w:pPr>
      <w:tabs>
        <w:tab w:val="left" w:pos="1620"/>
      </w:tabs>
      <w:ind w:left="1620" w:hanging="360"/>
    </w:pPr>
    <w:rPr>
      <w:szCs w:val="20"/>
    </w:rPr>
  </w:style>
  <w:style w:type="paragraph" w:styleId="49">
    <w:name w:val="toc 8"/>
    <w:basedOn w:val="1"/>
    <w:next w:val="1"/>
    <w:qFormat/>
    <w:uiPriority w:val="39"/>
    <w:pPr>
      <w:tabs>
        <w:tab w:val="right" w:leader="dot" w:pos="9241"/>
      </w:tabs>
      <w:ind w:firstLine="607" w:firstLineChars="600"/>
      <w:jc w:val="left"/>
    </w:pPr>
    <w:rPr>
      <w:rFonts w:ascii="宋体"/>
      <w:szCs w:val="21"/>
    </w:rPr>
  </w:style>
  <w:style w:type="paragraph" w:styleId="50">
    <w:name w:val="index 3"/>
    <w:basedOn w:val="1"/>
    <w:next w:val="1"/>
    <w:qFormat/>
    <w:uiPriority w:val="0"/>
    <w:pPr>
      <w:ind w:left="630" w:hanging="210"/>
      <w:jc w:val="left"/>
    </w:pPr>
    <w:rPr>
      <w:rFonts w:ascii="Calibri" w:hAnsi="Calibri"/>
      <w:sz w:val="20"/>
      <w:szCs w:val="20"/>
    </w:rPr>
  </w:style>
  <w:style w:type="paragraph" w:styleId="51">
    <w:name w:val="Date"/>
    <w:basedOn w:val="1"/>
    <w:next w:val="1"/>
    <w:link w:val="262"/>
    <w:qFormat/>
    <w:uiPriority w:val="0"/>
    <w:pPr>
      <w:widowControl/>
      <w:ind w:left="100" w:leftChars="2500"/>
      <w:jc w:val="left"/>
    </w:pPr>
    <w:rPr>
      <w:rFonts w:ascii="Arial" w:hAnsi="Arial"/>
      <w:kern w:val="0"/>
      <w:sz w:val="20"/>
      <w:szCs w:val="20"/>
      <w:lang w:val="en-GB" w:eastAsia="en-US"/>
    </w:rPr>
  </w:style>
  <w:style w:type="paragraph" w:styleId="52">
    <w:name w:val="Body Text Indent 2"/>
    <w:basedOn w:val="1"/>
    <w:link w:val="359"/>
    <w:qFormat/>
    <w:uiPriority w:val="0"/>
    <w:pPr>
      <w:spacing w:after="120" w:line="480" w:lineRule="auto"/>
      <w:ind w:left="420" w:leftChars="200"/>
    </w:pPr>
    <w:rPr>
      <w:kern w:val="0"/>
      <w:sz w:val="20"/>
      <w:szCs w:val="20"/>
    </w:rPr>
  </w:style>
  <w:style w:type="paragraph" w:styleId="53">
    <w:name w:val="endnote text"/>
    <w:basedOn w:val="1"/>
    <w:link w:val="205"/>
    <w:semiHidden/>
    <w:qFormat/>
    <w:uiPriority w:val="0"/>
    <w:pPr>
      <w:snapToGrid w:val="0"/>
      <w:jc w:val="left"/>
    </w:pPr>
  </w:style>
  <w:style w:type="paragraph" w:styleId="54">
    <w:name w:val="List Continue 5"/>
    <w:basedOn w:val="1"/>
    <w:qFormat/>
    <w:uiPriority w:val="0"/>
    <w:pPr>
      <w:spacing w:after="120"/>
      <w:ind w:left="2100" w:leftChars="1000"/>
    </w:pPr>
    <w:rPr>
      <w:szCs w:val="20"/>
    </w:rPr>
  </w:style>
  <w:style w:type="paragraph" w:styleId="55">
    <w:name w:val="Balloon Text"/>
    <w:basedOn w:val="1"/>
    <w:link w:val="225"/>
    <w:qFormat/>
    <w:uiPriority w:val="0"/>
    <w:rPr>
      <w:sz w:val="18"/>
      <w:szCs w:val="18"/>
    </w:rPr>
  </w:style>
  <w:style w:type="paragraph" w:styleId="56">
    <w:name w:val="footer"/>
    <w:basedOn w:val="1"/>
    <w:link w:val="136"/>
    <w:qFormat/>
    <w:uiPriority w:val="0"/>
    <w:pPr>
      <w:snapToGrid w:val="0"/>
      <w:ind w:right="210" w:rightChars="100"/>
      <w:jc w:val="right"/>
    </w:pPr>
    <w:rPr>
      <w:sz w:val="18"/>
      <w:szCs w:val="18"/>
    </w:rPr>
  </w:style>
  <w:style w:type="paragraph" w:styleId="57">
    <w:name w:val="envelope return"/>
    <w:basedOn w:val="1"/>
    <w:qFormat/>
    <w:uiPriority w:val="0"/>
    <w:pPr>
      <w:snapToGrid w:val="0"/>
    </w:pPr>
    <w:rPr>
      <w:rFonts w:ascii="Arial" w:hAnsi="Arial" w:cs="Arial"/>
      <w:szCs w:val="20"/>
    </w:rPr>
  </w:style>
  <w:style w:type="paragraph" w:styleId="58">
    <w:name w:val="header"/>
    <w:basedOn w:val="1"/>
    <w:link w:val="137"/>
    <w:qFormat/>
    <w:uiPriority w:val="0"/>
    <w:pPr>
      <w:snapToGrid w:val="0"/>
      <w:jc w:val="left"/>
    </w:pPr>
    <w:rPr>
      <w:sz w:val="18"/>
      <w:szCs w:val="18"/>
    </w:rPr>
  </w:style>
  <w:style w:type="paragraph" w:styleId="59">
    <w:name w:val="Signature"/>
    <w:basedOn w:val="1"/>
    <w:link w:val="352"/>
    <w:qFormat/>
    <w:uiPriority w:val="0"/>
    <w:pPr>
      <w:ind w:left="100" w:leftChars="2100"/>
    </w:pPr>
    <w:rPr>
      <w:kern w:val="0"/>
      <w:sz w:val="20"/>
      <w:szCs w:val="20"/>
    </w:rPr>
  </w:style>
  <w:style w:type="paragraph" w:styleId="60">
    <w:name w:val="toc 1"/>
    <w:basedOn w:val="1"/>
    <w:next w:val="1"/>
    <w:qFormat/>
    <w:uiPriority w:val="39"/>
    <w:pPr>
      <w:tabs>
        <w:tab w:val="right" w:leader="dot" w:pos="9242"/>
      </w:tabs>
      <w:spacing w:beforeLines="25" w:afterLines="25"/>
      <w:jc w:val="left"/>
    </w:pPr>
    <w:rPr>
      <w:rFonts w:ascii="宋体"/>
      <w:szCs w:val="21"/>
    </w:rPr>
  </w:style>
  <w:style w:type="paragraph" w:styleId="61">
    <w:name w:val="List Continue 4"/>
    <w:basedOn w:val="1"/>
    <w:qFormat/>
    <w:uiPriority w:val="0"/>
    <w:pPr>
      <w:spacing w:after="120"/>
      <w:ind w:left="1680" w:leftChars="800"/>
    </w:pPr>
    <w:rPr>
      <w:szCs w:val="20"/>
    </w:rPr>
  </w:style>
  <w:style w:type="paragraph" w:styleId="62">
    <w:name w:val="toc 4"/>
    <w:basedOn w:val="1"/>
    <w:next w:val="1"/>
    <w:qFormat/>
    <w:uiPriority w:val="39"/>
    <w:pPr>
      <w:tabs>
        <w:tab w:val="right" w:leader="dot" w:pos="9241"/>
      </w:tabs>
      <w:ind w:firstLine="200" w:firstLineChars="200"/>
      <w:jc w:val="left"/>
    </w:pPr>
    <w:rPr>
      <w:rFonts w:ascii="宋体"/>
      <w:szCs w:val="21"/>
    </w:rPr>
  </w:style>
  <w:style w:type="paragraph" w:styleId="63">
    <w:name w:val="index heading"/>
    <w:basedOn w:val="1"/>
    <w:next w:val="64"/>
    <w:qFormat/>
    <w:uiPriority w:val="0"/>
    <w:pPr>
      <w:spacing w:before="120" w:after="120"/>
      <w:jc w:val="center"/>
    </w:pPr>
    <w:rPr>
      <w:rFonts w:ascii="Calibri" w:hAnsi="Calibri"/>
      <w:b/>
      <w:bCs/>
      <w:iCs/>
      <w:szCs w:val="20"/>
    </w:rPr>
  </w:style>
  <w:style w:type="paragraph" w:styleId="64">
    <w:name w:val="index 1"/>
    <w:basedOn w:val="1"/>
    <w:next w:val="65"/>
    <w:qFormat/>
    <w:uiPriority w:val="0"/>
    <w:pPr>
      <w:tabs>
        <w:tab w:val="right" w:leader="dot" w:pos="9299"/>
      </w:tabs>
      <w:jc w:val="left"/>
    </w:pPr>
    <w:rPr>
      <w:rFonts w:ascii="宋体"/>
      <w:szCs w:val="21"/>
    </w:rPr>
  </w:style>
  <w:style w:type="paragraph" w:customStyle="1" w:styleId="65">
    <w:name w:val="段"/>
    <w:link w:val="116"/>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66">
    <w:name w:val="Subtitle"/>
    <w:basedOn w:val="1"/>
    <w:link w:val="353"/>
    <w:qFormat/>
    <w:uiPriority w:val="0"/>
    <w:pPr>
      <w:spacing w:before="240" w:after="60" w:line="312" w:lineRule="auto"/>
      <w:jc w:val="center"/>
      <w:outlineLvl w:val="1"/>
    </w:pPr>
    <w:rPr>
      <w:rFonts w:ascii="Arial" w:hAnsi="Arial"/>
      <w:b/>
      <w:bCs/>
      <w:kern w:val="28"/>
      <w:sz w:val="32"/>
      <w:szCs w:val="32"/>
    </w:rPr>
  </w:style>
  <w:style w:type="paragraph" w:styleId="67">
    <w:name w:val="List Number 5"/>
    <w:basedOn w:val="1"/>
    <w:qFormat/>
    <w:uiPriority w:val="0"/>
    <w:pPr>
      <w:tabs>
        <w:tab w:val="left" w:pos="2040"/>
      </w:tabs>
      <w:ind w:left="2040" w:hanging="360"/>
    </w:pPr>
    <w:rPr>
      <w:szCs w:val="20"/>
    </w:rPr>
  </w:style>
  <w:style w:type="paragraph" w:styleId="68">
    <w:name w:val="footnote text"/>
    <w:basedOn w:val="1"/>
    <w:link w:val="187"/>
    <w:qFormat/>
    <w:uiPriority w:val="0"/>
    <w:pPr>
      <w:numPr>
        <w:ilvl w:val="0"/>
        <w:numId w:val="4"/>
      </w:numPr>
      <w:snapToGrid w:val="0"/>
      <w:jc w:val="left"/>
    </w:pPr>
    <w:rPr>
      <w:rFonts w:ascii="宋体"/>
      <w:sz w:val="18"/>
      <w:szCs w:val="18"/>
    </w:rPr>
  </w:style>
  <w:style w:type="paragraph" w:styleId="69">
    <w:name w:val="toc 6"/>
    <w:basedOn w:val="1"/>
    <w:next w:val="1"/>
    <w:qFormat/>
    <w:uiPriority w:val="39"/>
    <w:pPr>
      <w:tabs>
        <w:tab w:val="right" w:leader="dot" w:pos="9241"/>
      </w:tabs>
      <w:ind w:firstLine="400" w:firstLineChars="400"/>
      <w:jc w:val="left"/>
    </w:pPr>
    <w:rPr>
      <w:rFonts w:ascii="宋体"/>
      <w:szCs w:val="21"/>
    </w:rPr>
  </w:style>
  <w:style w:type="paragraph" w:styleId="70">
    <w:name w:val="List 5"/>
    <w:basedOn w:val="1"/>
    <w:qFormat/>
    <w:uiPriority w:val="0"/>
    <w:pPr>
      <w:ind w:left="100" w:leftChars="800" w:hanging="200" w:hangingChars="200"/>
    </w:pPr>
    <w:rPr>
      <w:szCs w:val="20"/>
    </w:rPr>
  </w:style>
  <w:style w:type="paragraph" w:styleId="71">
    <w:name w:val="Body Text Indent 3"/>
    <w:basedOn w:val="1"/>
    <w:link w:val="360"/>
    <w:qFormat/>
    <w:uiPriority w:val="0"/>
    <w:pPr>
      <w:spacing w:after="120"/>
      <w:ind w:left="420" w:leftChars="200"/>
    </w:pPr>
    <w:rPr>
      <w:kern w:val="0"/>
      <w:sz w:val="16"/>
      <w:szCs w:val="16"/>
    </w:rPr>
  </w:style>
  <w:style w:type="paragraph" w:styleId="72">
    <w:name w:val="index 7"/>
    <w:basedOn w:val="1"/>
    <w:next w:val="1"/>
    <w:qFormat/>
    <w:uiPriority w:val="0"/>
    <w:pPr>
      <w:ind w:left="1470" w:hanging="210"/>
      <w:jc w:val="left"/>
    </w:pPr>
    <w:rPr>
      <w:rFonts w:ascii="Calibri" w:hAnsi="Calibri"/>
      <w:sz w:val="20"/>
      <w:szCs w:val="20"/>
    </w:rPr>
  </w:style>
  <w:style w:type="paragraph" w:styleId="73">
    <w:name w:val="index 9"/>
    <w:basedOn w:val="1"/>
    <w:next w:val="1"/>
    <w:qFormat/>
    <w:uiPriority w:val="0"/>
    <w:pPr>
      <w:ind w:left="1890" w:hanging="210"/>
      <w:jc w:val="left"/>
    </w:pPr>
    <w:rPr>
      <w:rFonts w:ascii="Calibri" w:hAnsi="Calibri"/>
      <w:sz w:val="20"/>
      <w:szCs w:val="20"/>
    </w:rPr>
  </w:style>
  <w:style w:type="paragraph" w:styleId="74">
    <w:name w:val="table of figures"/>
    <w:basedOn w:val="1"/>
    <w:next w:val="1"/>
    <w:qFormat/>
    <w:uiPriority w:val="0"/>
    <w:pPr>
      <w:ind w:left="840" w:leftChars="200" w:hanging="420" w:hangingChars="200"/>
    </w:pPr>
    <w:rPr>
      <w:szCs w:val="20"/>
    </w:rPr>
  </w:style>
  <w:style w:type="paragraph" w:styleId="75">
    <w:name w:val="toc 2"/>
    <w:basedOn w:val="1"/>
    <w:next w:val="1"/>
    <w:qFormat/>
    <w:uiPriority w:val="39"/>
    <w:pPr>
      <w:tabs>
        <w:tab w:val="right" w:leader="dot" w:pos="9242"/>
      </w:tabs>
    </w:pPr>
    <w:rPr>
      <w:rFonts w:ascii="宋体"/>
      <w:szCs w:val="21"/>
    </w:rPr>
  </w:style>
  <w:style w:type="paragraph" w:styleId="76">
    <w:name w:val="toc 9"/>
    <w:basedOn w:val="1"/>
    <w:next w:val="1"/>
    <w:qFormat/>
    <w:uiPriority w:val="39"/>
    <w:pPr>
      <w:ind w:left="1470"/>
      <w:jc w:val="left"/>
    </w:pPr>
    <w:rPr>
      <w:sz w:val="20"/>
      <w:szCs w:val="20"/>
    </w:rPr>
  </w:style>
  <w:style w:type="paragraph" w:styleId="77">
    <w:name w:val="Body Text 2"/>
    <w:basedOn w:val="1"/>
    <w:link w:val="357"/>
    <w:qFormat/>
    <w:uiPriority w:val="0"/>
    <w:pPr>
      <w:spacing w:after="120" w:line="480" w:lineRule="auto"/>
    </w:pPr>
    <w:rPr>
      <w:kern w:val="0"/>
      <w:sz w:val="20"/>
      <w:szCs w:val="20"/>
    </w:rPr>
  </w:style>
  <w:style w:type="paragraph" w:styleId="78">
    <w:name w:val="List 4"/>
    <w:basedOn w:val="1"/>
    <w:qFormat/>
    <w:uiPriority w:val="0"/>
    <w:pPr>
      <w:ind w:left="100" w:leftChars="600" w:hanging="200" w:hangingChars="200"/>
    </w:pPr>
    <w:rPr>
      <w:szCs w:val="20"/>
    </w:rPr>
  </w:style>
  <w:style w:type="paragraph" w:styleId="79">
    <w:name w:val="List Continue 2"/>
    <w:basedOn w:val="1"/>
    <w:qFormat/>
    <w:uiPriority w:val="0"/>
    <w:pPr>
      <w:spacing w:after="120"/>
      <w:ind w:left="840" w:leftChars="400"/>
    </w:pPr>
    <w:rPr>
      <w:szCs w:val="20"/>
    </w:rPr>
  </w:style>
  <w:style w:type="paragraph" w:styleId="80">
    <w:name w:val="Message Header"/>
    <w:basedOn w:val="1"/>
    <w:link w:val="354"/>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kern w:val="0"/>
      <w:sz w:val="24"/>
      <w:szCs w:val="20"/>
    </w:rPr>
  </w:style>
  <w:style w:type="paragraph" w:styleId="81">
    <w:name w:val="HTML Preformatted"/>
    <w:basedOn w:val="1"/>
    <w:link w:val="314"/>
    <w:qFormat/>
    <w:uiPriority w:val="99"/>
    <w:rPr>
      <w:rFonts w:ascii="Courier New" w:hAnsi="Courier New"/>
      <w:kern w:val="0"/>
      <w:sz w:val="20"/>
      <w:szCs w:val="20"/>
    </w:rPr>
  </w:style>
  <w:style w:type="paragraph" w:styleId="82">
    <w:name w:val="Normal (Web)"/>
    <w:basedOn w:val="1"/>
    <w:qFormat/>
    <w:uiPriority w:val="99"/>
    <w:rPr>
      <w:sz w:val="24"/>
    </w:rPr>
  </w:style>
  <w:style w:type="paragraph" w:styleId="83">
    <w:name w:val="List Continue 3"/>
    <w:basedOn w:val="1"/>
    <w:qFormat/>
    <w:uiPriority w:val="0"/>
    <w:pPr>
      <w:spacing w:after="120"/>
      <w:ind w:left="1260" w:leftChars="600"/>
    </w:pPr>
    <w:rPr>
      <w:szCs w:val="20"/>
    </w:rPr>
  </w:style>
  <w:style w:type="paragraph" w:styleId="84">
    <w:name w:val="index 2"/>
    <w:basedOn w:val="1"/>
    <w:next w:val="1"/>
    <w:qFormat/>
    <w:uiPriority w:val="0"/>
    <w:pPr>
      <w:ind w:left="420" w:hanging="210"/>
      <w:jc w:val="left"/>
    </w:pPr>
    <w:rPr>
      <w:rFonts w:ascii="Calibri" w:hAnsi="Calibri"/>
      <w:sz w:val="20"/>
      <w:szCs w:val="20"/>
    </w:rPr>
  </w:style>
  <w:style w:type="paragraph" w:styleId="85">
    <w:name w:val="Title"/>
    <w:basedOn w:val="1"/>
    <w:next w:val="1"/>
    <w:link w:val="231"/>
    <w:qFormat/>
    <w:uiPriority w:val="0"/>
    <w:pPr>
      <w:spacing w:before="240" w:after="60"/>
      <w:jc w:val="center"/>
      <w:outlineLvl w:val="0"/>
    </w:pPr>
    <w:rPr>
      <w:rFonts w:asciiTheme="majorHAnsi" w:hAnsiTheme="majorHAnsi" w:eastAsiaTheme="majorEastAsia" w:cstheme="majorBidi"/>
      <w:b/>
      <w:bCs/>
      <w:sz w:val="32"/>
      <w:szCs w:val="32"/>
    </w:rPr>
  </w:style>
  <w:style w:type="paragraph" w:styleId="86">
    <w:name w:val="annotation subject"/>
    <w:basedOn w:val="29"/>
    <w:next w:val="29"/>
    <w:link w:val="227"/>
    <w:qFormat/>
    <w:uiPriority w:val="0"/>
    <w:rPr>
      <w:b/>
      <w:bCs/>
    </w:rPr>
  </w:style>
  <w:style w:type="paragraph" w:styleId="87">
    <w:name w:val="Body Text First Indent"/>
    <w:basedOn w:val="35"/>
    <w:link w:val="279"/>
    <w:qFormat/>
    <w:uiPriority w:val="0"/>
    <w:pPr>
      <w:ind w:firstLine="420" w:firstLineChars="100"/>
    </w:pPr>
  </w:style>
  <w:style w:type="paragraph" w:styleId="88">
    <w:name w:val="Body Text First Indent 2"/>
    <w:basedOn w:val="36"/>
    <w:link w:val="356"/>
    <w:qFormat/>
    <w:uiPriority w:val="0"/>
    <w:pPr>
      <w:ind w:firstLine="210" w:firstLineChars="200"/>
    </w:pPr>
  </w:style>
  <w:style w:type="table" w:styleId="90">
    <w:name w:val="Table Grid"/>
    <w:basedOn w:val="89"/>
    <w:qFormat/>
    <w:uiPriority w:val="0"/>
    <w:rPr>
      <w:rFonts w:ascii="宋体"/>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2">
    <w:name w:val="endnote reference"/>
    <w:basedOn w:val="91"/>
    <w:semiHidden/>
    <w:qFormat/>
    <w:uiPriority w:val="0"/>
    <w:rPr>
      <w:vertAlign w:val="superscript"/>
    </w:rPr>
  </w:style>
  <w:style w:type="character" w:styleId="93">
    <w:name w:val="page number"/>
    <w:basedOn w:val="91"/>
    <w:qFormat/>
    <w:uiPriority w:val="0"/>
    <w:rPr>
      <w:rFonts w:ascii="Times New Roman" w:hAnsi="Times New Roman" w:eastAsia="宋体"/>
      <w:sz w:val="18"/>
    </w:rPr>
  </w:style>
  <w:style w:type="character" w:styleId="94">
    <w:name w:val="FollowedHyperlink"/>
    <w:basedOn w:val="91"/>
    <w:qFormat/>
    <w:uiPriority w:val="0"/>
    <w:rPr>
      <w:color w:val="800080"/>
      <w:u w:val="single"/>
    </w:rPr>
  </w:style>
  <w:style w:type="character" w:styleId="95">
    <w:name w:val="Emphasis"/>
    <w:qFormat/>
    <w:uiPriority w:val="20"/>
    <w:rPr>
      <w:color w:val="CC0033"/>
    </w:rPr>
  </w:style>
  <w:style w:type="character" w:styleId="96">
    <w:name w:val="HTML Definition"/>
    <w:qFormat/>
    <w:uiPriority w:val="0"/>
    <w:rPr>
      <w:rFonts w:eastAsia="黑体"/>
      <w:i/>
      <w:iCs/>
      <w:sz w:val="21"/>
      <w:szCs w:val="21"/>
      <w:lang w:val="en-US" w:eastAsia="zh-CN" w:bidi="ar-SA"/>
    </w:rPr>
  </w:style>
  <w:style w:type="character" w:styleId="97">
    <w:name w:val="HTML Typewriter"/>
    <w:qFormat/>
    <w:uiPriority w:val="0"/>
    <w:rPr>
      <w:rFonts w:ascii="Courier New" w:hAnsi="Courier New" w:eastAsia="黑体"/>
      <w:sz w:val="20"/>
      <w:szCs w:val="20"/>
      <w:lang w:val="en-US" w:eastAsia="zh-CN" w:bidi="ar-SA"/>
    </w:rPr>
  </w:style>
  <w:style w:type="character" w:styleId="98">
    <w:name w:val="HTML Acronym"/>
    <w:qFormat/>
    <w:uiPriority w:val="0"/>
    <w:rPr>
      <w:rFonts w:eastAsia="黑体"/>
      <w:sz w:val="21"/>
      <w:szCs w:val="21"/>
      <w:lang w:val="en-US" w:eastAsia="zh-CN" w:bidi="ar-SA"/>
    </w:rPr>
  </w:style>
  <w:style w:type="character" w:styleId="99">
    <w:name w:val="HTML Variable"/>
    <w:qFormat/>
    <w:uiPriority w:val="0"/>
    <w:rPr>
      <w:rFonts w:eastAsia="黑体"/>
      <w:i/>
      <w:iCs/>
      <w:sz w:val="21"/>
      <w:szCs w:val="21"/>
      <w:lang w:val="en-US" w:eastAsia="zh-CN" w:bidi="ar-SA"/>
    </w:rPr>
  </w:style>
  <w:style w:type="character" w:styleId="100">
    <w:name w:val="Hyperlink"/>
    <w:basedOn w:val="91"/>
    <w:qFormat/>
    <w:uiPriority w:val="99"/>
    <w:rPr>
      <w:color w:val="0000FF"/>
      <w:spacing w:val="0"/>
      <w:w w:val="100"/>
      <w:szCs w:val="21"/>
      <w:u w:val="single"/>
    </w:rPr>
  </w:style>
  <w:style w:type="character" w:styleId="101">
    <w:name w:val="HTML Code"/>
    <w:qFormat/>
    <w:uiPriority w:val="0"/>
    <w:rPr>
      <w:rFonts w:ascii="Courier New" w:hAnsi="Courier New" w:eastAsia="黑体"/>
      <w:sz w:val="20"/>
      <w:szCs w:val="20"/>
      <w:lang w:val="en-US" w:eastAsia="zh-CN" w:bidi="ar-SA"/>
    </w:rPr>
  </w:style>
  <w:style w:type="character" w:styleId="102">
    <w:name w:val="annotation reference"/>
    <w:basedOn w:val="91"/>
    <w:qFormat/>
    <w:uiPriority w:val="0"/>
    <w:rPr>
      <w:sz w:val="21"/>
      <w:szCs w:val="21"/>
    </w:rPr>
  </w:style>
  <w:style w:type="character" w:styleId="103">
    <w:name w:val="HTML Cite"/>
    <w:qFormat/>
    <w:uiPriority w:val="0"/>
    <w:rPr>
      <w:rFonts w:eastAsia="黑体"/>
      <w:i/>
      <w:iCs/>
      <w:sz w:val="21"/>
      <w:szCs w:val="21"/>
      <w:lang w:val="en-US" w:eastAsia="zh-CN" w:bidi="ar-SA"/>
    </w:rPr>
  </w:style>
  <w:style w:type="character" w:styleId="104">
    <w:name w:val="footnote reference"/>
    <w:basedOn w:val="91"/>
    <w:qFormat/>
    <w:uiPriority w:val="0"/>
    <w:rPr>
      <w:vertAlign w:val="superscript"/>
    </w:rPr>
  </w:style>
  <w:style w:type="character" w:styleId="105">
    <w:name w:val="HTML Keyboard"/>
    <w:qFormat/>
    <w:uiPriority w:val="0"/>
    <w:rPr>
      <w:rFonts w:ascii="Courier New" w:hAnsi="Courier New" w:eastAsia="黑体"/>
      <w:sz w:val="20"/>
      <w:szCs w:val="20"/>
      <w:lang w:val="en-US" w:eastAsia="zh-CN" w:bidi="ar-SA"/>
    </w:rPr>
  </w:style>
  <w:style w:type="character" w:styleId="106">
    <w:name w:val="HTML Sample"/>
    <w:qFormat/>
    <w:uiPriority w:val="0"/>
    <w:rPr>
      <w:rFonts w:ascii="Courier New" w:hAnsi="Courier New" w:eastAsia="黑体"/>
      <w:sz w:val="21"/>
      <w:szCs w:val="21"/>
      <w:lang w:val="en-US" w:eastAsia="zh-CN" w:bidi="ar-SA"/>
    </w:rPr>
  </w:style>
  <w:style w:type="character" w:customStyle="1" w:styleId="107">
    <w:name w:val="标题 2 字符"/>
    <w:link w:val="4"/>
    <w:qFormat/>
    <w:uiPriority w:val="0"/>
    <w:rPr>
      <w:rFonts w:ascii="Arial" w:hAnsi="Arial" w:eastAsia="黑体"/>
      <w:sz w:val="21"/>
      <w:szCs w:val="24"/>
    </w:rPr>
  </w:style>
  <w:style w:type="character" w:customStyle="1" w:styleId="108">
    <w:name w:val="标题 1 字符"/>
    <w:link w:val="3"/>
    <w:qFormat/>
    <w:uiPriority w:val="0"/>
    <w:rPr>
      <w:rFonts w:ascii="Arial" w:hAnsi="Arial" w:eastAsia="黑体"/>
      <w:sz w:val="28"/>
      <w:szCs w:val="28"/>
    </w:rPr>
  </w:style>
  <w:style w:type="character" w:customStyle="1" w:styleId="109">
    <w:name w:val="标题 3 字符"/>
    <w:link w:val="5"/>
    <w:qFormat/>
    <w:uiPriority w:val="0"/>
    <w:rPr>
      <w:rFonts w:ascii="Arial" w:hAnsi="Arial" w:eastAsia="黑体"/>
      <w:bCs/>
      <w:kern w:val="2"/>
      <w:sz w:val="21"/>
      <w:szCs w:val="32"/>
      <w:lang w:val="en-GB" w:eastAsia="en-US"/>
    </w:rPr>
  </w:style>
  <w:style w:type="character" w:customStyle="1" w:styleId="110">
    <w:name w:val="标题 4 字符"/>
    <w:link w:val="6"/>
    <w:qFormat/>
    <w:uiPriority w:val="0"/>
    <w:rPr>
      <w:rFonts w:ascii="Arial" w:hAnsi="Arial" w:eastAsia="黑体"/>
      <w:bCs/>
      <w:i/>
      <w:sz w:val="24"/>
      <w:szCs w:val="28"/>
      <w:lang w:val="en-GB" w:eastAsia="en-US"/>
    </w:rPr>
  </w:style>
  <w:style w:type="character" w:customStyle="1" w:styleId="111">
    <w:name w:val="标题 5 字符"/>
    <w:link w:val="7"/>
    <w:qFormat/>
    <w:uiPriority w:val="0"/>
    <w:rPr>
      <w:rFonts w:ascii="Arial" w:hAnsi="Arial" w:eastAsia="黑体"/>
      <w:bCs/>
      <w:sz w:val="21"/>
      <w:szCs w:val="28"/>
      <w:lang w:val="en-GB" w:eastAsia="en-US"/>
    </w:rPr>
  </w:style>
  <w:style w:type="character" w:customStyle="1" w:styleId="112">
    <w:name w:val="标题 6 字符"/>
    <w:link w:val="8"/>
    <w:qFormat/>
    <w:uiPriority w:val="0"/>
    <w:rPr>
      <w:rFonts w:ascii="Arial" w:hAnsi="Arial" w:eastAsia="黑体"/>
      <w:b/>
      <w:bCs/>
      <w:sz w:val="24"/>
      <w:szCs w:val="24"/>
      <w:lang w:val="en-GB" w:eastAsia="en-US"/>
    </w:rPr>
  </w:style>
  <w:style w:type="character" w:customStyle="1" w:styleId="113">
    <w:name w:val="标题 7 字符"/>
    <w:link w:val="9"/>
    <w:qFormat/>
    <w:uiPriority w:val="0"/>
    <w:rPr>
      <w:rFonts w:ascii="Arial" w:hAnsi="Arial"/>
      <w:b/>
      <w:bCs/>
      <w:sz w:val="24"/>
      <w:szCs w:val="24"/>
      <w:lang w:val="en-GB" w:eastAsia="en-US"/>
    </w:rPr>
  </w:style>
  <w:style w:type="character" w:customStyle="1" w:styleId="114">
    <w:name w:val="标题 8 字符"/>
    <w:link w:val="10"/>
    <w:qFormat/>
    <w:uiPriority w:val="0"/>
    <w:rPr>
      <w:rFonts w:ascii="Arial" w:hAnsi="Arial" w:eastAsia="黑体"/>
      <w:sz w:val="24"/>
      <w:szCs w:val="24"/>
      <w:lang w:val="en-GB" w:eastAsia="en-US"/>
    </w:rPr>
  </w:style>
  <w:style w:type="character" w:customStyle="1" w:styleId="115">
    <w:name w:val="标题 9 字符"/>
    <w:link w:val="11"/>
    <w:qFormat/>
    <w:uiPriority w:val="0"/>
    <w:rPr>
      <w:rFonts w:ascii="Arial" w:hAnsi="Arial" w:eastAsia="黑体"/>
      <w:sz w:val="21"/>
      <w:szCs w:val="21"/>
      <w:lang w:val="en-GB" w:eastAsia="en-US"/>
    </w:rPr>
  </w:style>
  <w:style w:type="character" w:customStyle="1" w:styleId="116">
    <w:name w:val="段 Char"/>
    <w:basedOn w:val="91"/>
    <w:link w:val="65"/>
    <w:qFormat/>
    <w:uiPriority w:val="0"/>
    <w:rPr>
      <w:rFonts w:ascii="宋体"/>
      <w:sz w:val="21"/>
      <w:lang w:val="en-US" w:eastAsia="zh-CN" w:bidi="ar-SA"/>
    </w:rPr>
  </w:style>
  <w:style w:type="paragraph" w:customStyle="1" w:styleId="117">
    <w:name w:val="一级条标题"/>
    <w:next w:val="65"/>
    <w:link w:val="118"/>
    <w:qFormat/>
    <w:uiPriority w:val="0"/>
    <w:pPr>
      <w:numPr>
        <w:ilvl w:val="1"/>
        <w:numId w:val="1"/>
      </w:numPr>
      <w:spacing w:beforeLines="50" w:afterLines="50"/>
      <w:outlineLvl w:val="2"/>
    </w:pPr>
    <w:rPr>
      <w:rFonts w:ascii="黑体" w:hAnsi="Times New Roman" w:eastAsia="黑体" w:cs="Times New Roman"/>
      <w:sz w:val="21"/>
      <w:szCs w:val="21"/>
      <w:lang w:val="en-US" w:eastAsia="zh-CN" w:bidi="ar-SA"/>
    </w:rPr>
  </w:style>
  <w:style w:type="character" w:customStyle="1" w:styleId="118">
    <w:name w:val="一级条标题 Char"/>
    <w:link w:val="117"/>
    <w:qFormat/>
    <w:uiPriority w:val="0"/>
    <w:rPr>
      <w:rFonts w:ascii="黑体" w:eastAsia="黑体"/>
      <w:sz w:val="21"/>
      <w:szCs w:val="21"/>
    </w:rPr>
  </w:style>
  <w:style w:type="paragraph" w:customStyle="1" w:styleId="119">
    <w:name w:val="标准书脚_奇数页"/>
    <w:qFormat/>
    <w:uiPriority w:val="0"/>
    <w:pPr>
      <w:spacing w:before="120"/>
      <w:ind w:right="198"/>
      <w:jc w:val="right"/>
    </w:pPr>
    <w:rPr>
      <w:rFonts w:ascii="宋体" w:hAnsi="Times New Roman" w:eastAsia="宋体" w:cs="Times New Roman"/>
      <w:sz w:val="18"/>
      <w:szCs w:val="18"/>
      <w:lang w:val="en-US" w:eastAsia="zh-CN" w:bidi="ar-SA"/>
    </w:rPr>
  </w:style>
  <w:style w:type="paragraph" w:customStyle="1" w:styleId="120">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121">
    <w:name w:val="章标题"/>
    <w:next w:val="65"/>
    <w:link w:val="122"/>
    <w:qFormat/>
    <w:uiPriority w:val="0"/>
    <w:pPr>
      <w:spacing w:beforeLines="100" w:afterLines="100"/>
      <w:jc w:val="both"/>
      <w:outlineLvl w:val="1"/>
    </w:pPr>
    <w:rPr>
      <w:rFonts w:ascii="黑体" w:hAnsi="Times New Roman" w:eastAsia="黑体" w:cs="Times New Roman"/>
      <w:sz w:val="21"/>
      <w:lang w:val="en-US" w:eastAsia="zh-CN" w:bidi="ar-SA"/>
    </w:rPr>
  </w:style>
  <w:style w:type="character" w:customStyle="1" w:styleId="122">
    <w:name w:val="章标题 Char"/>
    <w:link w:val="121"/>
    <w:qFormat/>
    <w:uiPriority w:val="0"/>
    <w:rPr>
      <w:rFonts w:ascii="黑体" w:eastAsia="黑体"/>
      <w:sz w:val="21"/>
    </w:rPr>
  </w:style>
  <w:style w:type="paragraph" w:customStyle="1" w:styleId="123">
    <w:name w:val="二级条标题"/>
    <w:basedOn w:val="117"/>
    <w:next w:val="65"/>
    <w:link w:val="124"/>
    <w:qFormat/>
    <w:uiPriority w:val="0"/>
    <w:pPr>
      <w:numPr>
        <w:ilvl w:val="2"/>
      </w:numPr>
      <w:spacing w:before="50" w:after="50"/>
      <w:outlineLvl w:val="3"/>
    </w:pPr>
  </w:style>
  <w:style w:type="character" w:customStyle="1" w:styleId="124">
    <w:name w:val="二级条标题 Char Char"/>
    <w:link w:val="123"/>
    <w:qFormat/>
    <w:uiPriority w:val="0"/>
    <w:rPr>
      <w:rFonts w:ascii="黑体" w:eastAsia="黑体"/>
      <w:sz w:val="21"/>
      <w:szCs w:val="21"/>
    </w:rPr>
  </w:style>
  <w:style w:type="paragraph" w:customStyle="1" w:styleId="125">
    <w:name w:val="封面标准号2"/>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126">
    <w:name w:val="列项——（一级）"/>
    <w:qFormat/>
    <w:uiPriority w:val="0"/>
    <w:pPr>
      <w:widowControl w:val="0"/>
      <w:numPr>
        <w:ilvl w:val="0"/>
        <w:numId w:val="5"/>
      </w:numPr>
      <w:jc w:val="both"/>
    </w:pPr>
    <w:rPr>
      <w:rFonts w:ascii="宋体" w:hAnsi="Times New Roman" w:eastAsia="宋体" w:cs="Times New Roman"/>
      <w:sz w:val="21"/>
      <w:lang w:val="en-US" w:eastAsia="zh-CN" w:bidi="ar-SA"/>
    </w:rPr>
  </w:style>
  <w:style w:type="paragraph" w:customStyle="1" w:styleId="127">
    <w:name w:val="列项●（二级）"/>
    <w:qFormat/>
    <w:uiPriority w:val="0"/>
    <w:pPr>
      <w:numPr>
        <w:ilvl w:val="1"/>
        <w:numId w:val="5"/>
      </w:numPr>
      <w:tabs>
        <w:tab w:val="left" w:pos="840"/>
      </w:tabs>
      <w:jc w:val="both"/>
    </w:pPr>
    <w:rPr>
      <w:rFonts w:ascii="宋体" w:hAnsi="Times New Roman" w:eastAsia="宋体" w:cs="Times New Roman"/>
      <w:sz w:val="21"/>
      <w:lang w:val="en-US" w:eastAsia="zh-CN" w:bidi="ar-SA"/>
    </w:rPr>
  </w:style>
  <w:style w:type="paragraph" w:customStyle="1" w:styleId="128">
    <w:name w:val="目次、标准名称标题"/>
    <w:basedOn w:val="1"/>
    <w:next w:val="65"/>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129">
    <w:name w:val="三级条标题"/>
    <w:basedOn w:val="123"/>
    <w:next w:val="65"/>
    <w:link w:val="130"/>
    <w:qFormat/>
    <w:uiPriority w:val="0"/>
    <w:pPr>
      <w:numPr>
        <w:ilvl w:val="3"/>
      </w:numPr>
      <w:outlineLvl w:val="4"/>
    </w:pPr>
  </w:style>
  <w:style w:type="character" w:customStyle="1" w:styleId="130">
    <w:name w:val="三级条标题 Char"/>
    <w:link w:val="129"/>
    <w:qFormat/>
    <w:uiPriority w:val="0"/>
    <w:rPr>
      <w:rFonts w:ascii="黑体" w:eastAsia="黑体"/>
      <w:sz w:val="21"/>
      <w:szCs w:val="21"/>
    </w:rPr>
  </w:style>
  <w:style w:type="paragraph" w:customStyle="1" w:styleId="131">
    <w:name w:val="示例"/>
    <w:next w:val="132"/>
    <w:qFormat/>
    <w:uiPriority w:val="0"/>
    <w:pPr>
      <w:widowControl w:val="0"/>
      <w:ind w:firstLine="363"/>
      <w:jc w:val="both"/>
    </w:pPr>
    <w:rPr>
      <w:rFonts w:ascii="宋体" w:hAnsi="Times New Roman" w:eastAsia="宋体" w:cs="Times New Roman"/>
      <w:sz w:val="18"/>
      <w:szCs w:val="18"/>
      <w:lang w:val="en-US" w:eastAsia="zh-CN" w:bidi="ar-SA"/>
    </w:rPr>
  </w:style>
  <w:style w:type="paragraph" w:customStyle="1" w:styleId="132">
    <w:name w:val="示例内容"/>
    <w:qFormat/>
    <w:uiPriority w:val="0"/>
    <w:pPr>
      <w:ind w:firstLine="200" w:firstLineChars="200"/>
    </w:pPr>
    <w:rPr>
      <w:rFonts w:ascii="宋体" w:hAnsi="Times New Roman" w:eastAsia="宋体" w:cs="Times New Roman"/>
      <w:sz w:val="18"/>
      <w:szCs w:val="18"/>
      <w:lang w:val="en-US" w:eastAsia="zh-CN" w:bidi="ar-SA"/>
    </w:rPr>
  </w:style>
  <w:style w:type="paragraph" w:customStyle="1" w:styleId="133">
    <w:name w:val="数字编号列项（二级）"/>
    <w:qFormat/>
    <w:uiPriority w:val="0"/>
    <w:pPr>
      <w:numPr>
        <w:ilvl w:val="1"/>
        <w:numId w:val="6"/>
      </w:numPr>
      <w:jc w:val="both"/>
    </w:pPr>
    <w:rPr>
      <w:rFonts w:ascii="宋体" w:hAnsi="Times New Roman" w:eastAsia="宋体" w:cs="Times New Roman"/>
      <w:sz w:val="21"/>
      <w:lang w:val="en-US" w:eastAsia="zh-CN" w:bidi="ar-SA"/>
    </w:rPr>
  </w:style>
  <w:style w:type="paragraph" w:customStyle="1" w:styleId="134">
    <w:name w:val="四级条标题"/>
    <w:basedOn w:val="129"/>
    <w:next w:val="65"/>
    <w:qFormat/>
    <w:uiPriority w:val="0"/>
    <w:pPr>
      <w:numPr>
        <w:ilvl w:val="4"/>
      </w:numPr>
      <w:outlineLvl w:val="5"/>
    </w:pPr>
  </w:style>
  <w:style w:type="paragraph" w:customStyle="1" w:styleId="135">
    <w:name w:val="五级条标题"/>
    <w:basedOn w:val="134"/>
    <w:next w:val="65"/>
    <w:qFormat/>
    <w:uiPriority w:val="0"/>
    <w:pPr>
      <w:numPr>
        <w:ilvl w:val="5"/>
      </w:numPr>
      <w:outlineLvl w:val="6"/>
    </w:pPr>
  </w:style>
  <w:style w:type="character" w:customStyle="1" w:styleId="136">
    <w:name w:val="页脚 字符"/>
    <w:link w:val="56"/>
    <w:qFormat/>
    <w:uiPriority w:val="0"/>
    <w:rPr>
      <w:kern w:val="2"/>
      <w:sz w:val="18"/>
      <w:szCs w:val="18"/>
    </w:rPr>
  </w:style>
  <w:style w:type="character" w:customStyle="1" w:styleId="137">
    <w:name w:val="页眉 字符"/>
    <w:link w:val="58"/>
    <w:qFormat/>
    <w:uiPriority w:val="0"/>
    <w:rPr>
      <w:kern w:val="2"/>
      <w:sz w:val="18"/>
      <w:szCs w:val="18"/>
    </w:rPr>
  </w:style>
  <w:style w:type="paragraph" w:customStyle="1" w:styleId="138">
    <w:name w:val="注："/>
    <w:next w:val="65"/>
    <w:qFormat/>
    <w:uiPriority w:val="0"/>
    <w:pPr>
      <w:widowControl w:val="0"/>
      <w:autoSpaceDE w:val="0"/>
      <w:autoSpaceDN w:val="0"/>
      <w:ind w:left="726" w:hanging="363"/>
      <w:jc w:val="both"/>
    </w:pPr>
    <w:rPr>
      <w:rFonts w:ascii="宋体" w:hAnsi="Times New Roman" w:eastAsia="宋体" w:cs="Times New Roman"/>
      <w:sz w:val="18"/>
      <w:szCs w:val="18"/>
      <w:lang w:val="en-US" w:eastAsia="zh-CN" w:bidi="ar-SA"/>
    </w:rPr>
  </w:style>
  <w:style w:type="paragraph" w:customStyle="1" w:styleId="139">
    <w:name w:val="注×："/>
    <w:qFormat/>
    <w:uiPriority w:val="0"/>
    <w:pPr>
      <w:widowControl w:val="0"/>
      <w:autoSpaceDE w:val="0"/>
      <w:autoSpaceDN w:val="0"/>
      <w:ind w:left="811" w:hanging="448"/>
      <w:jc w:val="both"/>
    </w:pPr>
    <w:rPr>
      <w:rFonts w:ascii="宋体" w:hAnsi="Times New Roman" w:eastAsia="宋体" w:cs="Times New Roman"/>
      <w:sz w:val="18"/>
      <w:szCs w:val="18"/>
      <w:lang w:val="en-US" w:eastAsia="zh-CN" w:bidi="ar-SA"/>
    </w:rPr>
  </w:style>
  <w:style w:type="paragraph" w:customStyle="1" w:styleId="140">
    <w:name w:val="字母编号列项（一级）"/>
    <w:qFormat/>
    <w:uiPriority w:val="0"/>
    <w:pPr>
      <w:numPr>
        <w:ilvl w:val="0"/>
        <w:numId w:val="6"/>
      </w:numPr>
      <w:jc w:val="both"/>
    </w:pPr>
    <w:rPr>
      <w:rFonts w:ascii="宋体" w:hAnsi="Times New Roman" w:eastAsia="宋体" w:cs="Times New Roman"/>
      <w:sz w:val="21"/>
      <w:lang w:val="en-US" w:eastAsia="zh-CN" w:bidi="ar-SA"/>
    </w:rPr>
  </w:style>
  <w:style w:type="paragraph" w:customStyle="1" w:styleId="141">
    <w:name w:val="列项◆（三级）"/>
    <w:basedOn w:val="1"/>
    <w:qFormat/>
    <w:uiPriority w:val="0"/>
    <w:pPr>
      <w:tabs>
        <w:tab w:val="left" w:pos="1678"/>
      </w:tabs>
      <w:ind w:left="1678" w:hanging="414"/>
    </w:pPr>
    <w:rPr>
      <w:rFonts w:ascii="宋体"/>
      <w:szCs w:val="21"/>
    </w:rPr>
  </w:style>
  <w:style w:type="paragraph" w:customStyle="1" w:styleId="142">
    <w:name w:val="编号列项（三级）"/>
    <w:qFormat/>
    <w:uiPriority w:val="0"/>
    <w:pPr>
      <w:numPr>
        <w:ilvl w:val="2"/>
        <w:numId w:val="6"/>
      </w:numPr>
    </w:pPr>
    <w:rPr>
      <w:rFonts w:ascii="宋体" w:hAnsi="Times New Roman" w:eastAsia="宋体" w:cs="Times New Roman"/>
      <w:sz w:val="21"/>
      <w:lang w:val="en-US" w:eastAsia="zh-CN" w:bidi="ar-SA"/>
    </w:rPr>
  </w:style>
  <w:style w:type="paragraph" w:customStyle="1" w:styleId="143">
    <w:name w:val="示例×："/>
    <w:basedOn w:val="121"/>
    <w:qFormat/>
    <w:uiPriority w:val="0"/>
    <w:pPr>
      <w:spacing w:beforeLines="0" w:afterLines="0"/>
      <w:ind w:firstLine="363"/>
      <w:outlineLvl w:val="9"/>
    </w:pPr>
    <w:rPr>
      <w:rFonts w:ascii="宋体" w:eastAsia="宋体"/>
      <w:sz w:val="18"/>
      <w:szCs w:val="18"/>
    </w:rPr>
  </w:style>
  <w:style w:type="paragraph" w:customStyle="1" w:styleId="144">
    <w:name w:val="二级无"/>
    <w:basedOn w:val="123"/>
    <w:qFormat/>
    <w:uiPriority w:val="0"/>
    <w:pPr>
      <w:spacing w:beforeLines="0" w:afterLines="0"/>
    </w:pPr>
    <w:rPr>
      <w:rFonts w:ascii="宋体" w:eastAsia="宋体"/>
    </w:rPr>
  </w:style>
  <w:style w:type="paragraph" w:customStyle="1" w:styleId="145">
    <w:name w:val="注：（正文）"/>
    <w:basedOn w:val="138"/>
    <w:next w:val="65"/>
    <w:qFormat/>
    <w:uiPriority w:val="0"/>
  </w:style>
  <w:style w:type="paragraph" w:customStyle="1" w:styleId="146">
    <w:name w:val="注×：（正文）"/>
    <w:qFormat/>
    <w:uiPriority w:val="0"/>
    <w:pPr>
      <w:numPr>
        <w:ilvl w:val="0"/>
        <w:numId w:val="7"/>
      </w:numPr>
      <w:jc w:val="both"/>
    </w:pPr>
    <w:rPr>
      <w:rFonts w:ascii="宋体" w:hAnsi="Times New Roman" w:eastAsia="宋体" w:cs="Times New Roman"/>
      <w:sz w:val="18"/>
      <w:szCs w:val="18"/>
      <w:lang w:val="en-US" w:eastAsia="zh-CN" w:bidi="ar-SA"/>
    </w:rPr>
  </w:style>
  <w:style w:type="paragraph" w:customStyle="1" w:styleId="147">
    <w:name w:val="标准标志"/>
    <w:next w:val="1"/>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148">
    <w:name w:val="标准称谓"/>
    <w:next w:val="1"/>
    <w:qFormat/>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48"/>
      <w:lang w:val="en-US" w:eastAsia="zh-CN" w:bidi="ar-SA"/>
    </w:rPr>
  </w:style>
  <w:style w:type="paragraph" w:customStyle="1" w:styleId="149">
    <w:name w:val="标准书脚_偶数页"/>
    <w:qFormat/>
    <w:uiPriority w:val="0"/>
    <w:pPr>
      <w:spacing w:before="120"/>
      <w:ind w:left="221"/>
    </w:pPr>
    <w:rPr>
      <w:rFonts w:ascii="宋体" w:hAnsi="Times New Roman" w:eastAsia="宋体" w:cs="Times New Roman"/>
      <w:sz w:val="18"/>
      <w:szCs w:val="18"/>
      <w:lang w:val="en-US" w:eastAsia="zh-CN" w:bidi="ar-SA"/>
    </w:rPr>
  </w:style>
  <w:style w:type="paragraph" w:customStyle="1" w:styleId="150">
    <w:name w:val="标准书眉_偶数页"/>
    <w:basedOn w:val="120"/>
    <w:next w:val="1"/>
    <w:qFormat/>
    <w:uiPriority w:val="0"/>
    <w:pPr>
      <w:jc w:val="left"/>
    </w:pPr>
  </w:style>
  <w:style w:type="paragraph" w:customStyle="1" w:styleId="151">
    <w:name w:val="标准书眉一"/>
    <w:qFormat/>
    <w:uiPriority w:val="0"/>
    <w:pPr>
      <w:jc w:val="both"/>
    </w:pPr>
    <w:rPr>
      <w:rFonts w:ascii="Times New Roman" w:hAnsi="Times New Roman" w:eastAsia="宋体" w:cs="Times New Roman"/>
      <w:lang w:val="en-US" w:eastAsia="zh-CN" w:bidi="ar-SA"/>
    </w:rPr>
  </w:style>
  <w:style w:type="paragraph" w:customStyle="1" w:styleId="152">
    <w:name w:val="参考文献"/>
    <w:basedOn w:val="1"/>
    <w:next w:val="65"/>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153">
    <w:name w:val="参考文献、索引标题"/>
    <w:basedOn w:val="1"/>
    <w:next w:val="65"/>
    <w:qFormat/>
    <w:uiPriority w:val="0"/>
    <w:pPr>
      <w:keepNext/>
      <w:pageBreakBefore/>
      <w:widowControl/>
      <w:shd w:val="clear" w:color="FFFFFF" w:fill="FFFFFF"/>
      <w:spacing w:before="640" w:after="200"/>
      <w:jc w:val="center"/>
      <w:outlineLvl w:val="0"/>
    </w:pPr>
    <w:rPr>
      <w:rFonts w:ascii="黑体" w:eastAsia="黑体"/>
      <w:kern w:val="0"/>
      <w:szCs w:val="20"/>
    </w:rPr>
  </w:style>
  <w:style w:type="character" w:customStyle="1" w:styleId="154">
    <w:name w:val="发布"/>
    <w:basedOn w:val="91"/>
    <w:qFormat/>
    <w:uiPriority w:val="0"/>
    <w:rPr>
      <w:rFonts w:ascii="黑体" w:eastAsia="黑体"/>
      <w:spacing w:val="85"/>
      <w:w w:val="100"/>
      <w:position w:val="3"/>
      <w:sz w:val="28"/>
      <w:szCs w:val="28"/>
    </w:rPr>
  </w:style>
  <w:style w:type="paragraph" w:customStyle="1" w:styleId="155">
    <w:name w:val="发布部门"/>
    <w:next w:val="65"/>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sz w:val="28"/>
      <w:lang w:val="en-US" w:eastAsia="zh-CN" w:bidi="ar-SA"/>
    </w:rPr>
  </w:style>
  <w:style w:type="paragraph" w:customStyle="1" w:styleId="156">
    <w:name w:val="发布日期"/>
    <w:qFormat/>
    <w:uiPriority w:val="0"/>
    <w:pPr>
      <w:framePr w:w="3997" w:h="471" w:hRule="exact" w:vSpace="181" w:wrap="around" w:vAnchor="margin" w:hAnchor="page" w:x="7089" w:y="14097" w:anchorLock="1"/>
    </w:pPr>
    <w:rPr>
      <w:rFonts w:ascii="Times New Roman" w:hAnsi="Times New Roman" w:eastAsia="黑体" w:cs="Times New Roman"/>
      <w:sz w:val="28"/>
      <w:lang w:val="en-US" w:eastAsia="zh-CN" w:bidi="ar-SA"/>
    </w:rPr>
  </w:style>
  <w:style w:type="paragraph" w:customStyle="1" w:styleId="157">
    <w:name w:val="封面标准代替信息"/>
    <w:qFormat/>
    <w:uiPriority w:val="0"/>
    <w:pPr>
      <w:framePr w:w="9140" w:h="1242" w:hRule="exact" w:hSpace="284" w:wrap="around" w:vAnchor="page" w:hAnchor="page" w:x="1645" w:y="2910" w:anchorLock="1"/>
      <w:spacing w:before="57" w:line="280" w:lineRule="exact"/>
      <w:jc w:val="right"/>
    </w:pPr>
    <w:rPr>
      <w:rFonts w:ascii="宋体" w:hAnsi="Times New Roman" w:eastAsia="宋体" w:cs="Times New Roman"/>
      <w:sz w:val="21"/>
      <w:szCs w:val="21"/>
      <w:lang w:val="en-US" w:eastAsia="zh-CN" w:bidi="ar-SA"/>
    </w:rPr>
  </w:style>
  <w:style w:type="paragraph" w:customStyle="1" w:styleId="158">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159">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60">
    <w:name w:val="封面标准英文名称"/>
    <w:basedOn w:val="159"/>
    <w:qFormat/>
    <w:uiPriority w:val="0"/>
    <w:pPr>
      <w:framePr w:wrap="around"/>
      <w:spacing w:before="370" w:line="400" w:lineRule="exact"/>
    </w:pPr>
    <w:rPr>
      <w:rFonts w:ascii="Times New Roman"/>
      <w:sz w:val="28"/>
      <w:szCs w:val="28"/>
    </w:rPr>
  </w:style>
  <w:style w:type="paragraph" w:customStyle="1" w:styleId="161">
    <w:name w:val="封面一致性程度标识"/>
    <w:basedOn w:val="160"/>
    <w:qFormat/>
    <w:uiPriority w:val="0"/>
    <w:pPr>
      <w:framePr w:wrap="around"/>
      <w:spacing w:before="440"/>
    </w:pPr>
    <w:rPr>
      <w:rFonts w:ascii="宋体" w:eastAsia="宋体"/>
    </w:rPr>
  </w:style>
  <w:style w:type="paragraph" w:customStyle="1" w:styleId="162">
    <w:name w:val="封面标准文稿类别"/>
    <w:basedOn w:val="161"/>
    <w:qFormat/>
    <w:uiPriority w:val="0"/>
    <w:pPr>
      <w:framePr w:wrap="around"/>
      <w:spacing w:after="160" w:line="240" w:lineRule="auto"/>
    </w:pPr>
    <w:rPr>
      <w:sz w:val="24"/>
    </w:rPr>
  </w:style>
  <w:style w:type="paragraph" w:customStyle="1" w:styleId="163">
    <w:name w:val="封面标准文稿编辑信息"/>
    <w:basedOn w:val="162"/>
    <w:qFormat/>
    <w:uiPriority w:val="0"/>
    <w:pPr>
      <w:framePr w:wrap="around"/>
      <w:spacing w:before="180" w:line="180" w:lineRule="exact"/>
    </w:pPr>
    <w:rPr>
      <w:sz w:val="21"/>
    </w:rPr>
  </w:style>
  <w:style w:type="paragraph" w:customStyle="1" w:styleId="164">
    <w:name w:val="封面正文"/>
    <w:qFormat/>
    <w:uiPriority w:val="0"/>
    <w:pPr>
      <w:jc w:val="both"/>
    </w:pPr>
    <w:rPr>
      <w:rFonts w:ascii="Times New Roman" w:hAnsi="Times New Roman" w:eastAsia="宋体" w:cs="Times New Roman"/>
      <w:lang w:val="en-US" w:eastAsia="zh-CN" w:bidi="ar-SA"/>
    </w:rPr>
  </w:style>
  <w:style w:type="paragraph" w:customStyle="1" w:styleId="165">
    <w:name w:val="附录标识"/>
    <w:basedOn w:val="1"/>
    <w:next w:val="65"/>
    <w:qFormat/>
    <w:uiPriority w:val="0"/>
    <w:pPr>
      <w:keepNext/>
      <w:widowControl/>
      <w:numPr>
        <w:ilvl w:val="0"/>
        <w:numId w:val="8"/>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166">
    <w:name w:val="附录标题"/>
    <w:basedOn w:val="65"/>
    <w:next w:val="65"/>
    <w:qFormat/>
    <w:uiPriority w:val="0"/>
    <w:pPr>
      <w:ind w:firstLine="0" w:firstLineChars="0"/>
      <w:jc w:val="center"/>
    </w:pPr>
    <w:rPr>
      <w:rFonts w:ascii="黑体" w:eastAsia="黑体"/>
    </w:rPr>
  </w:style>
  <w:style w:type="paragraph" w:customStyle="1" w:styleId="167">
    <w:name w:val="附录表标号"/>
    <w:basedOn w:val="1"/>
    <w:next w:val="65"/>
    <w:qFormat/>
    <w:uiPriority w:val="0"/>
    <w:pPr>
      <w:numPr>
        <w:ilvl w:val="0"/>
        <w:numId w:val="9"/>
      </w:numPr>
      <w:tabs>
        <w:tab w:val="clear" w:pos="0"/>
      </w:tabs>
      <w:spacing w:line="14" w:lineRule="exact"/>
      <w:ind w:left="811" w:hanging="448"/>
      <w:jc w:val="center"/>
      <w:outlineLvl w:val="0"/>
    </w:pPr>
    <w:rPr>
      <w:color w:val="FFFFFF"/>
    </w:rPr>
  </w:style>
  <w:style w:type="paragraph" w:customStyle="1" w:styleId="168">
    <w:name w:val="附录表标题"/>
    <w:basedOn w:val="1"/>
    <w:next w:val="65"/>
    <w:qFormat/>
    <w:uiPriority w:val="0"/>
    <w:pPr>
      <w:numPr>
        <w:ilvl w:val="1"/>
        <w:numId w:val="9"/>
      </w:numPr>
      <w:tabs>
        <w:tab w:val="left" w:pos="180"/>
      </w:tabs>
      <w:spacing w:beforeLines="50" w:afterLines="50"/>
      <w:ind w:left="0" w:firstLine="0"/>
      <w:jc w:val="center"/>
    </w:pPr>
    <w:rPr>
      <w:rFonts w:ascii="黑体" w:eastAsia="黑体"/>
      <w:szCs w:val="21"/>
    </w:rPr>
  </w:style>
  <w:style w:type="paragraph" w:customStyle="1" w:styleId="169">
    <w:name w:val="附录二级条标题"/>
    <w:basedOn w:val="1"/>
    <w:next w:val="65"/>
    <w:qFormat/>
    <w:uiPriority w:val="0"/>
    <w:pPr>
      <w:widowControl/>
      <w:numPr>
        <w:ilvl w:val="3"/>
        <w:numId w:val="8"/>
      </w:numPr>
      <w:tabs>
        <w:tab w:val="left" w:pos="360"/>
      </w:tabs>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170">
    <w:name w:val="附录二级无"/>
    <w:basedOn w:val="169"/>
    <w:qFormat/>
    <w:uiPriority w:val="0"/>
    <w:pPr>
      <w:tabs>
        <w:tab w:val="clear" w:pos="360"/>
      </w:tabs>
      <w:spacing w:beforeLines="0" w:afterLines="0"/>
    </w:pPr>
    <w:rPr>
      <w:rFonts w:ascii="宋体" w:eastAsia="宋体"/>
      <w:szCs w:val="21"/>
    </w:rPr>
  </w:style>
  <w:style w:type="paragraph" w:customStyle="1" w:styleId="171">
    <w:name w:val="附录公式"/>
    <w:basedOn w:val="65"/>
    <w:next w:val="65"/>
    <w:link w:val="172"/>
    <w:qFormat/>
    <w:uiPriority w:val="0"/>
  </w:style>
  <w:style w:type="character" w:customStyle="1" w:styleId="172">
    <w:name w:val="附录公式 Char"/>
    <w:basedOn w:val="116"/>
    <w:link w:val="171"/>
    <w:qFormat/>
    <w:uiPriority w:val="0"/>
    <w:rPr>
      <w:rFonts w:ascii="宋体"/>
      <w:sz w:val="21"/>
      <w:lang w:val="en-US" w:eastAsia="zh-CN" w:bidi="ar-SA"/>
    </w:rPr>
  </w:style>
  <w:style w:type="paragraph" w:customStyle="1" w:styleId="173">
    <w:name w:val="附录公式编号制表符"/>
    <w:basedOn w:val="1"/>
    <w:next w:val="65"/>
    <w:qFormat/>
    <w:uiPriority w:val="0"/>
    <w:pPr>
      <w:widowControl/>
      <w:tabs>
        <w:tab w:val="center" w:pos="4201"/>
        <w:tab w:val="right" w:leader="dot" w:pos="9298"/>
      </w:tabs>
      <w:autoSpaceDE w:val="0"/>
      <w:autoSpaceDN w:val="0"/>
    </w:pPr>
    <w:rPr>
      <w:rFonts w:ascii="宋体"/>
      <w:kern w:val="0"/>
      <w:szCs w:val="20"/>
    </w:rPr>
  </w:style>
  <w:style w:type="paragraph" w:customStyle="1" w:styleId="174">
    <w:name w:val="附录三级条标题"/>
    <w:basedOn w:val="169"/>
    <w:next w:val="65"/>
    <w:qFormat/>
    <w:uiPriority w:val="0"/>
    <w:pPr>
      <w:numPr>
        <w:ilvl w:val="4"/>
      </w:numPr>
      <w:outlineLvl w:val="4"/>
    </w:pPr>
  </w:style>
  <w:style w:type="paragraph" w:customStyle="1" w:styleId="175">
    <w:name w:val="附录三级无"/>
    <w:basedOn w:val="174"/>
    <w:qFormat/>
    <w:uiPriority w:val="0"/>
    <w:pPr>
      <w:tabs>
        <w:tab w:val="clear" w:pos="360"/>
      </w:tabs>
      <w:spacing w:beforeLines="0" w:afterLines="0"/>
    </w:pPr>
    <w:rPr>
      <w:rFonts w:ascii="宋体" w:eastAsia="宋体"/>
      <w:szCs w:val="21"/>
    </w:rPr>
  </w:style>
  <w:style w:type="paragraph" w:customStyle="1" w:styleId="176">
    <w:name w:val="附录数字编号列项（二级）"/>
    <w:qFormat/>
    <w:uiPriority w:val="0"/>
    <w:pPr>
      <w:numPr>
        <w:ilvl w:val="1"/>
        <w:numId w:val="10"/>
      </w:numPr>
    </w:pPr>
    <w:rPr>
      <w:rFonts w:ascii="宋体" w:hAnsi="Times New Roman" w:eastAsia="宋体" w:cs="Times New Roman"/>
      <w:sz w:val="21"/>
      <w:lang w:val="en-US" w:eastAsia="zh-CN" w:bidi="ar-SA"/>
    </w:rPr>
  </w:style>
  <w:style w:type="paragraph" w:customStyle="1" w:styleId="177">
    <w:name w:val="附录四级条标题"/>
    <w:basedOn w:val="174"/>
    <w:next w:val="65"/>
    <w:qFormat/>
    <w:uiPriority w:val="0"/>
    <w:pPr>
      <w:numPr>
        <w:ilvl w:val="5"/>
      </w:numPr>
      <w:outlineLvl w:val="5"/>
    </w:pPr>
  </w:style>
  <w:style w:type="paragraph" w:customStyle="1" w:styleId="178">
    <w:name w:val="附录四级无"/>
    <w:basedOn w:val="177"/>
    <w:qFormat/>
    <w:uiPriority w:val="0"/>
    <w:pPr>
      <w:tabs>
        <w:tab w:val="clear" w:pos="360"/>
      </w:tabs>
      <w:spacing w:beforeLines="0" w:afterLines="0"/>
    </w:pPr>
    <w:rPr>
      <w:rFonts w:ascii="宋体" w:eastAsia="宋体"/>
      <w:szCs w:val="21"/>
    </w:rPr>
  </w:style>
  <w:style w:type="paragraph" w:customStyle="1" w:styleId="179">
    <w:name w:val="附录图标号"/>
    <w:basedOn w:val="1"/>
    <w:qFormat/>
    <w:uiPriority w:val="0"/>
    <w:pPr>
      <w:keepNext/>
      <w:pageBreakBefore/>
      <w:widowControl/>
      <w:numPr>
        <w:ilvl w:val="0"/>
        <w:numId w:val="11"/>
      </w:numPr>
      <w:spacing w:line="14" w:lineRule="exact"/>
      <w:ind w:left="0" w:firstLine="363"/>
      <w:jc w:val="center"/>
      <w:outlineLvl w:val="0"/>
    </w:pPr>
    <w:rPr>
      <w:color w:val="FFFFFF"/>
    </w:rPr>
  </w:style>
  <w:style w:type="paragraph" w:customStyle="1" w:styleId="180">
    <w:name w:val="附录图标题"/>
    <w:basedOn w:val="1"/>
    <w:next w:val="65"/>
    <w:qFormat/>
    <w:uiPriority w:val="0"/>
    <w:pPr>
      <w:numPr>
        <w:ilvl w:val="1"/>
        <w:numId w:val="11"/>
      </w:numPr>
      <w:tabs>
        <w:tab w:val="left" w:pos="363"/>
      </w:tabs>
      <w:spacing w:beforeLines="50" w:afterLines="50"/>
      <w:ind w:left="0" w:firstLine="0"/>
      <w:jc w:val="center"/>
    </w:pPr>
    <w:rPr>
      <w:rFonts w:ascii="黑体" w:eastAsia="黑体"/>
      <w:szCs w:val="21"/>
    </w:rPr>
  </w:style>
  <w:style w:type="paragraph" w:customStyle="1" w:styleId="181">
    <w:name w:val="附录五级条标题"/>
    <w:basedOn w:val="177"/>
    <w:next w:val="65"/>
    <w:qFormat/>
    <w:uiPriority w:val="0"/>
    <w:pPr>
      <w:numPr>
        <w:ilvl w:val="0"/>
        <w:numId w:val="0"/>
      </w:numPr>
      <w:outlineLvl w:val="6"/>
    </w:pPr>
  </w:style>
  <w:style w:type="paragraph" w:customStyle="1" w:styleId="182">
    <w:name w:val="附录五级无"/>
    <w:basedOn w:val="181"/>
    <w:qFormat/>
    <w:uiPriority w:val="0"/>
    <w:pPr>
      <w:tabs>
        <w:tab w:val="clear" w:pos="360"/>
      </w:tabs>
      <w:spacing w:beforeLines="0" w:afterLines="0"/>
    </w:pPr>
    <w:rPr>
      <w:rFonts w:ascii="宋体" w:eastAsia="宋体"/>
      <w:szCs w:val="21"/>
    </w:rPr>
  </w:style>
  <w:style w:type="paragraph" w:customStyle="1" w:styleId="183">
    <w:name w:val="附录章标题"/>
    <w:next w:val="65"/>
    <w:qFormat/>
    <w:uiPriority w:val="0"/>
    <w:pPr>
      <w:numPr>
        <w:ilvl w:val="1"/>
        <w:numId w:val="8"/>
      </w:numPr>
      <w:tabs>
        <w:tab w:val="left" w:pos="360"/>
      </w:tabs>
      <w:wordWrap w:val="0"/>
      <w:overflowPunct w:val="0"/>
      <w:autoSpaceDE w:val="0"/>
      <w:spacing w:beforeLines="100" w:afterLines="100"/>
      <w:jc w:val="both"/>
      <w:textAlignment w:val="baseline"/>
      <w:outlineLvl w:val="1"/>
    </w:pPr>
    <w:rPr>
      <w:rFonts w:ascii="黑体" w:hAnsi="Times New Roman" w:eastAsia="黑体" w:cs="Times New Roman"/>
      <w:kern w:val="21"/>
      <w:sz w:val="21"/>
      <w:lang w:val="en-US" w:eastAsia="zh-CN" w:bidi="ar-SA"/>
    </w:rPr>
  </w:style>
  <w:style w:type="paragraph" w:customStyle="1" w:styleId="184">
    <w:name w:val="附录一级条标题"/>
    <w:basedOn w:val="183"/>
    <w:next w:val="65"/>
    <w:qFormat/>
    <w:uiPriority w:val="0"/>
    <w:pPr>
      <w:numPr>
        <w:ilvl w:val="2"/>
      </w:numPr>
      <w:autoSpaceDN w:val="0"/>
      <w:spacing w:beforeLines="50" w:afterLines="50"/>
      <w:outlineLvl w:val="2"/>
    </w:pPr>
  </w:style>
  <w:style w:type="paragraph" w:customStyle="1" w:styleId="185">
    <w:name w:val="附录一级无"/>
    <w:basedOn w:val="184"/>
    <w:qFormat/>
    <w:uiPriority w:val="0"/>
    <w:pPr>
      <w:tabs>
        <w:tab w:val="clear" w:pos="360"/>
      </w:tabs>
      <w:spacing w:beforeLines="0" w:afterLines="0"/>
    </w:pPr>
    <w:rPr>
      <w:rFonts w:ascii="宋体" w:eastAsia="宋体"/>
      <w:szCs w:val="21"/>
    </w:rPr>
  </w:style>
  <w:style w:type="paragraph" w:customStyle="1" w:styleId="186">
    <w:name w:val="附录字母编号列项（一级）"/>
    <w:qFormat/>
    <w:uiPriority w:val="0"/>
    <w:pPr>
      <w:numPr>
        <w:ilvl w:val="0"/>
        <w:numId w:val="10"/>
      </w:numPr>
    </w:pPr>
    <w:rPr>
      <w:rFonts w:ascii="宋体" w:hAnsi="Times New Roman" w:eastAsia="宋体" w:cs="Times New Roman"/>
      <w:sz w:val="21"/>
      <w:lang w:val="en-US" w:eastAsia="zh-CN" w:bidi="ar-SA"/>
    </w:rPr>
  </w:style>
  <w:style w:type="character" w:customStyle="1" w:styleId="187">
    <w:name w:val="脚注文本 字符"/>
    <w:basedOn w:val="91"/>
    <w:link w:val="68"/>
    <w:qFormat/>
    <w:uiPriority w:val="0"/>
    <w:rPr>
      <w:rFonts w:ascii="宋体"/>
      <w:kern w:val="2"/>
      <w:sz w:val="18"/>
      <w:szCs w:val="18"/>
    </w:rPr>
  </w:style>
  <w:style w:type="paragraph" w:customStyle="1" w:styleId="188">
    <w:name w:val="列项说明"/>
    <w:basedOn w:val="1"/>
    <w:qFormat/>
    <w:uiPriority w:val="0"/>
    <w:pPr>
      <w:adjustRightInd w:val="0"/>
      <w:spacing w:line="320" w:lineRule="exact"/>
      <w:ind w:left="400" w:leftChars="200" w:hanging="200" w:hangingChars="200"/>
      <w:jc w:val="left"/>
      <w:textAlignment w:val="baseline"/>
    </w:pPr>
    <w:rPr>
      <w:rFonts w:ascii="宋体"/>
      <w:kern w:val="0"/>
      <w:szCs w:val="20"/>
    </w:rPr>
  </w:style>
  <w:style w:type="paragraph" w:customStyle="1" w:styleId="189">
    <w:name w:val="列项说明数字编号"/>
    <w:qFormat/>
    <w:uiPriority w:val="0"/>
    <w:pPr>
      <w:ind w:left="600" w:leftChars="400" w:hanging="200" w:hangingChars="200"/>
    </w:pPr>
    <w:rPr>
      <w:rFonts w:ascii="宋体" w:hAnsi="Times New Roman" w:eastAsia="宋体" w:cs="Times New Roman"/>
      <w:sz w:val="21"/>
      <w:lang w:val="en-US" w:eastAsia="zh-CN" w:bidi="ar-SA"/>
    </w:rPr>
  </w:style>
  <w:style w:type="paragraph" w:customStyle="1" w:styleId="190">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191">
    <w:name w:val="其他标准标志"/>
    <w:basedOn w:val="147"/>
    <w:qFormat/>
    <w:uiPriority w:val="0"/>
    <w:pPr>
      <w:framePr w:w="6101" w:wrap="around" w:vAnchor="page" w:hAnchor="page" w:x="4673" w:y="942"/>
    </w:pPr>
    <w:rPr>
      <w:w w:val="130"/>
    </w:rPr>
  </w:style>
  <w:style w:type="paragraph" w:customStyle="1" w:styleId="192">
    <w:name w:val="其他标准称谓"/>
    <w:next w:val="1"/>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193">
    <w:name w:val="其他发布部门"/>
    <w:basedOn w:val="155"/>
    <w:qFormat/>
    <w:uiPriority w:val="0"/>
    <w:pPr>
      <w:framePr w:wrap="around" w:y="15310"/>
      <w:spacing w:line="0" w:lineRule="atLeast"/>
    </w:pPr>
    <w:rPr>
      <w:rFonts w:ascii="黑体" w:eastAsia="黑体"/>
      <w:b w:val="0"/>
    </w:rPr>
  </w:style>
  <w:style w:type="paragraph" w:customStyle="1" w:styleId="194">
    <w:name w:val="前言、引言标题"/>
    <w:next w:val="65"/>
    <w:qFormat/>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195">
    <w:name w:val="三级无"/>
    <w:basedOn w:val="129"/>
    <w:qFormat/>
    <w:uiPriority w:val="0"/>
    <w:pPr>
      <w:spacing w:beforeLines="0" w:afterLines="0"/>
    </w:pPr>
    <w:rPr>
      <w:rFonts w:ascii="宋体" w:eastAsia="宋体"/>
    </w:rPr>
  </w:style>
  <w:style w:type="paragraph" w:customStyle="1" w:styleId="196">
    <w:name w:val="实施日期"/>
    <w:basedOn w:val="156"/>
    <w:qFormat/>
    <w:uiPriority w:val="0"/>
    <w:pPr>
      <w:framePr w:wrap="around" w:vAnchor="page" w:hAnchor="text"/>
      <w:jc w:val="right"/>
    </w:pPr>
  </w:style>
  <w:style w:type="paragraph" w:customStyle="1" w:styleId="197">
    <w:name w:val="示例后文字"/>
    <w:basedOn w:val="65"/>
    <w:next w:val="65"/>
    <w:qFormat/>
    <w:uiPriority w:val="0"/>
    <w:pPr>
      <w:ind w:firstLine="360"/>
    </w:pPr>
    <w:rPr>
      <w:sz w:val="18"/>
    </w:rPr>
  </w:style>
  <w:style w:type="paragraph" w:customStyle="1" w:styleId="198">
    <w:name w:val="首示例"/>
    <w:next w:val="65"/>
    <w:link w:val="199"/>
    <w:qFormat/>
    <w:uiPriority w:val="0"/>
    <w:pPr>
      <w:tabs>
        <w:tab w:val="left" w:pos="360"/>
      </w:tabs>
    </w:pPr>
    <w:rPr>
      <w:rFonts w:ascii="宋体" w:hAnsi="宋体" w:eastAsia="宋体" w:cs="Times New Roman"/>
      <w:kern w:val="2"/>
      <w:sz w:val="18"/>
      <w:szCs w:val="18"/>
      <w:lang w:val="en-US" w:eastAsia="zh-CN" w:bidi="ar-SA"/>
    </w:rPr>
  </w:style>
  <w:style w:type="character" w:customStyle="1" w:styleId="199">
    <w:name w:val="首示例 Char"/>
    <w:basedOn w:val="91"/>
    <w:link w:val="198"/>
    <w:qFormat/>
    <w:uiPriority w:val="0"/>
    <w:rPr>
      <w:rFonts w:ascii="宋体" w:hAnsi="宋体"/>
      <w:kern w:val="2"/>
      <w:sz w:val="18"/>
      <w:szCs w:val="18"/>
    </w:rPr>
  </w:style>
  <w:style w:type="paragraph" w:customStyle="1" w:styleId="200">
    <w:name w:val="四级无"/>
    <w:basedOn w:val="134"/>
    <w:qFormat/>
    <w:uiPriority w:val="0"/>
    <w:pPr>
      <w:spacing w:beforeLines="0" w:afterLines="0"/>
    </w:pPr>
    <w:rPr>
      <w:rFonts w:ascii="宋体" w:eastAsia="宋体"/>
    </w:rPr>
  </w:style>
  <w:style w:type="paragraph" w:customStyle="1" w:styleId="201">
    <w:name w:val="条文脚注"/>
    <w:basedOn w:val="68"/>
    <w:qFormat/>
    <w:uiPriority w:val="0"/>
    <w:pPr>
      <w:numPr>
        <w:numId w:val="0"/>
      </w:numPr>
      <w:jc w:val="both"/>
    </w:pPr>
  </w:style>
  <w:style w:type="paragraph" w:customStyle="1" w:styleId="202">
    <w:name w:val="图标脚注说明"/>
    <w:basedOn w:val="65"/>
    <w:qFormat/>
    <w:uiPriority w:val="0"/>
    <w:pPr>
      <w:ind w:left="840" w:hanging="420" w:firstLineChars="0"/>
    </w:pPr>
    <w:rPr>
      <w:sz w:val="18"/>
      <w:szCs w:val="18"/>
    </w:rPr>
  </w:style>
  <w:style w:type="paragraph" w:customStyle="1" w:styleId="203">
    <w:name w:val="图表脚注说明"/>
    <w:basedOn w:val="1"/>
    <w:qFormat/>
    <w:uiPriority w:val="0"/>
    <w:pPr>
      <w:ind w:left="544" w:hanging="181"/>
    </w:pPr>
    <w:rPr>
      <w:rFonts w:ascii="宋体"/>
      <w:sz w:val="18"/>
      <w:szCs w:val="18"/>
    </w:rPr>
  </w:style>
  <w:style w:type="paragraph" w:customStyle="1" w:styleId="204">
    <w:name w:val="图的脚注"/>
    <w:next w:val="65"/>
    <w:qFormat/>
    <w:uiPriority w:val="0"/>
    <w:pPr>
      <w:widowControl w:val="0"/>
      <w:ind w:left="840" w:leftChars="200" w:hanging="420" w:hangingChars="200"/>
      <w:jc w:val="both"/>
    </w:pPr>
    <w:rPr>
      <w:rFonts w:ascii="宋体" w:hAnsi="Times New Roman" w:eastAsia="宋体" w:cs="Times New Roman"/>
      <w:sz w:val="18"/>
      <w:lang w:val="en-US" w:eastAsia="zh-CN" w:bidi="ar-SA"/>
    </w:rPr>
  </w:style>
  <w:style w:type="character" w:customStyle="1" w:styleId="205">
    <w:name w:val="尾注文本 字符"/>
    <w:basedOn w:val="91"/>
    <w:link w:val="53"/>
    <w:semiHidden/>
    <w:qFormat/>
    <w:uiPriority w:val="0"/>
    <w:rPr>
      <w:kern w:val="2"/>
      <w:sz w:val="21"/>
      <w:szCs w:val="24"/>
    </w:rPr>
  </w:style>
  <w:style w:type="character" w:customStyle="1" w:styleId="206">
    <w:name w:val="文档结构图 字符"/>
    <w:link w:val="27"/>
    <w:semiHidden/>
    <w:qFormat/>
    <w:uiPriority w:val="0"/>
    <w:rPr>
      <w:kern w:val="2"/>
      <w:sz w:val="21"/>
      <w:szCs w:val="24"/>
      <w:shd w:val="clear" w:color="auto" w:fill="000080"/>
    </w:rPr>
  </w:style>
  <w:style w:type="paragraph" w:customStyle="1" w:styleId="207">
    <w:name w:val="文献分类号"/>
    <w:qFormat/>
    <w:uiPriority w:val="0"/>
    <w:pPr>
      <w:framePr w:hSpace="180" w:vSpace="180" w:wrap="around" w:vAnchor="margin" w:hAnchor="margin" w:y="1" w:anchorLock="1"/>
      <w:widowControl w:val="0"/>
      <w:textAlignment w:val="center"/>
    </w:pPr>
    <w:rPr>
      <w:rFonts w:ascii="黑体" w:hAnsi="Times New Roman" w:eastAsia="黑体" w:cs="Times New Roman"/>
      <w:sz w:val="21"/>
      <w:szCs w:val="21"/>
      <w:lang w:val="en-US" w:eastAsia="zh-CN" w:bidi="ar-SA"/>
    </w:rPr>
  </w:style>
  <w:style w:type="paragraph" w:customStyle="1" w:styleId="208">
    <w:name w:val="五级无"/>
    <w:basedOn w:val="135"/>
    <w:qFormat/>
    <w:uiPriority w:val="0"/>
    <w:pPr>
      <w:spacing w:beforeLines="0" w:afterLines="0"/>
    </w:pPr>
    <w:rPr>
      <w:rFonts w:ascii="宋体" w:eastAsia="宋体"/>
    </w:rPr>
  </w:style>
  <w:style w:type="paragraph" w:customStyle="1" w:styleId="209">
    <w:name w:val="一级无"/>
    <w:basedOn w:val="117"/>
    <w:qFormat/>
    <w:uiPriority w:val="0"/>
    <w:pPr>
      <w:spacing w:beforeLines="0" w:afterLines="0"/>
    </w:pPr>
    <w:rPr>
      <w:rFonts w:ascii="宋体" w:eastAsia="宋体"/>
    </w:rPr>
  </w:style>
  <w:style w:type="paragraph" w:customStyle="1" w:styleId="210">
    <w:name w:val="正文表标题"/>
    <w:next w:val="65"/>
    <w:qFormat/>
    <w:uiPriority w:val="0"/>
    <w:pPr>
      <w:tabs>
        <w:tab w:val="left" w:pos="360"/>
      </w:tabs>
      <w:spacing w:beforeLines="50" w:afterLines="50"/>
      <w:jc w:val="center"/>
    </w:pPr>
    <w:rPr>
      <w:rFonts w:ascii="黑体" w:hAnsi="Times New Roman" w:eastAsia="黑体" w:cs="Times New Roman"/>
      <w:sz w:val="21"/>
      <w:lang w:val="en-US" w:eastAsia="zh-CN" w:bidi="ar-SA"/>
    </w:rPr>
  </w:style>
  <w:style w:type="paragraph" w:customStyle="1" w:styleId="211">
    <w:name w:val="正文公式编号制表符"/>
    <w:basedOn w:val="65"/>
    <w:next w:val="65"/>
    <w:qFormat/>
    <w:uiPriority w:val="0"/>
    <w:pPr>
      <w:ind w:firstLine="0" w:firstLineChars="0"/>
    </w:pPr>
  </w:style>
  <w:style w:type="paragraph" w:customStyle="1" w:styleId="212">
    <w:name w:val="正文图标题"/>
    <w:next w:val="65"/>
    <w:qFormat/>
    <w:uiPriority w:val="0"/>
    <w:pPr>
      <w:tabs>
        <w:tab w:val="left" w:pos="360"/>
      </w:tabs>
      <w:spacing w:beforeLines="50" w:afterLines="50"/>
      <w:jc w:val="center"/>
    </w:pPr>
    <w:rPr>
      <w:rFonts w:ascii="黑体" w:hAnsi="Times New Roman" w:eastAsia="黑体" w:cs="Times New Roman"/>
      <w:sz w:val="21"/>
      <w:lang w:val="en-US" w:eastAsia="zh-CN" w:bidi="ar-SA"/>
    </w:rPr>
  </w:style>
  <w:style w:type="paragraph" w:customStyle="1" w:styleId="213">
    <w:name w:val="终结线"/>
    <w:basedOn w:val="1"/>
    <w:qFormat/>
    <w:uiPriority w:val="0"/>
    <w:pPr>
      <w:framePr w:hSpace="181" w:vSpace="181" w:wrap="around" w:vAnchor="text" w:hAnchor="margin" w:xAlign="center" w:y="285"/>
    </w:pPr>
  </w:style>
  <w:style w:type="paragraph" w:customStyle="1" w:styleId="214">
    <w:name w:val="其他发布日期"/>
    <w:basedOn w:val="156"/>
    <w:qFormat/>
    <w:uiPriority w:val="0"/>
    <w:pPr>
      <w:framePr w:wrap="around" w:vAnchor="page" w:hAnchor="text" w:x="1419"/>
    </w:pPr>
  </w:style>
  <w:style w:type="paragraph" w:customStyle="1" w:styleId="215">
    <w:name w:val="其他实施日期"/>
    <w:basedOn w:val="196"/>
    <w:qFormat/>
    <w:uiPriority w:val="0"/>
    <w:pPr>
      <w:framePr w:wrap="around"/>
    </w:pPr>
  </w:style>
  <w:style w:type="paragraph" w:customStyle="1" w:styleId="216">
    <w:name w:val="封面标准名称2"/>
    <w:basedOn w:val="159"/>
    <w:qFormat/>
    <w:uiPriority w:val="0"/>
    <w:pPr>
      <w:framePr w:wrap="around" w:y="4469"/>
      <w:spacing w:beforeLines="630"/>
    </w:pPr>
  </w:style>
  <w:style w:type="paragraph" w:customStyle="1" w:styleId="217">
    <w:name w:val="封面标准英文名称2"/>
    <w:basedOn w:val="160"/>
    <w:qFormat/>
    <w:uiPriority w:val="0"/>
    <w:pPr>
      <w:framePr w:wrap="around" w:y="4469"/>
    </w:pPr>
  </w:style>
  <w:style w:type="paragraph" w:customStyle="1" w:styleId="218">
    <w:name w:val="封面一致性程度标识2"/>
    <w:basedOn w:val="161"/>
    <w:qFormat/>
    <w:uiPriority w:val="0"/>
    <w:pPr>
      <w:framePr w:wrap="around" w:y="4469"/>
    </w:pPr>
  </w:style>
  <w:style w:type="paragraph" w:customStyle="1" w:styleId="219">
    <w:name w:val="封面标准文稿类别2"/>
    <w:basedOn w:val="162"/>
    <w:qFormat/>
    <w:uiPriority w:val="0"/>
    <w:pPr>
      <w:framePr w:wrap="around" w:y="4469"/>
    </w:pPr>
  </w:style>
  <w:style w:type="paragraph" w:customStyle="1" w:styleId="220">
    <w:name w:val="封面标准文稿编辑信息2"/>
    <w:basedOn w:val="163"/>
    <w:qFormat/>
    <w:uiPriority w:val="0"/>
    <w:pPr>
      <w:framePr w:wrap="around" w:y="4469"/>
    </w:pPr>
  </w:style>
  <w:style w:type="paragraph" w:customStyle="1" w:styleId="221">
    <w:name w:val="封面主标题"/>
    <w:basedOn w:val="1"/>
    <w:qFormat/>
    <w:uiPriority w:val="0"/>
    <w:pPr>
      <w:adjustRightInd w:val="0"/>
      <w:spacing w:before="156" w:after="156"/>
      <w:jc w:val="center"/>
      <w:textAlignment w:val="baseline"/>
    </w:pPr>
    <w:rPr>
      <w:rFonts w:ascii="黑体" w:eastAsia="黑体"/>
      <w:b/>
      <w:color w:val="000000"/>
      <w:sz w:val="44"/>
      <w:szCs w:val="20"/>
    </w:rPr>
  </w:style>
  <w:style w:type="paragraph" w:customStyle="1" w:styleId="222">
    <w:name w:val="Default"/>
    <w:qFormat/>
    <w:uiPriority w:val="0"/>
    <w:pPr>
      <w:autoSpaceDE w:val="0"/>
      <w:autoSpaceDN w:val="0"/>
      <w:adjustRightInd w:val="0"/>
    </w:pPr>
    <w:rPr>
      <w:rFonts w:ascii="宋体" w:hAnsi="Times New Roman" w:eastAsia="宋体" w:cs="宋体"/>
      <w:color w:val="000000"/>
      <w:sz w:val="24"/>
      <w:szCs w:val="24"/>
      <w:lang w:val="en-US" w:eastAsia="zh-CN" w:bidi="ar-SA"/>
    </w:rPr>
  </w:style>
  <w:style w:type="paragraph" w:customStyle="1" w:styleId="223">
    <w:name w:val="表格文本"/>
    <w:basedOn w:val="1"/>
    <w:qFormat/>
    <w:uiPriority w:val="0"/>
    <w:pPr>
      <w:tabs>
        <w:tab w:val="decimal" w:pos="0"/>
        <w:tab w:val="left" w:pos="425"/>
      </w:tabs>
      <w:autoSpaceDE w:val="0"/>
      <w:autoSpaceDN w:val="0"/>
      <w:spacing w:line="360" w:lineRule="auto"/>
    </w:pPr>
    <w:rPr>
      <w:kern w:val="0"/>
      <w:sz w:val="24"/>
      <w:szCs w:val="20"/>
    </w:rPr>
  </w:style>
  <w:style w:type="paragraph" w:customStyle="1" w:styleId="224">
    <w:name w:val="样式 表格文本 + 五号"/>
    <w:basedOn w:val="223"/>
    <w:qFormat/>
    <w:uiPriority w:val="0"/>
    <w:pPr>
      <w:spacing w:line="240" w:lineRule="auto"/>
    </w:pPr>
    <w:rPr>
      <w:sz w:val="21"/>
    </w:rPr>
  </w:style>
  <w:style w:type="character" w:customStyle="1" w:styleId="225">
    <w:name w:val="批注框文本 字符"/>
    <w:basedOn w:val="91"/>
    <w:link w:val="55"/>
    <w:qFormat/>
    <w:uiPriority w:val="0"/>
    <w:rPr>
      <w:kern w:val="2"/>
      <w:sz w:val="18"/>
      <w:szCs w:val="18"/>
    </w:rPr>
  </w:style>
  <w:style w:type="character" w:customStyle="1" w:styleId="226">
    <w:name w:val="批注文字 字符"/>
    <w:basedOn w:val="91"/>
    <w:link w:val="29"/>
    <w:qFormat/>
    <w:uiPriority w:val="0"/>
    <w:rPr>
      <w:kern w:val="2"/>
      <w:sz w:val="21"/>
      <w:szCs w:val="24"/>
    </w:rPr>
  </w:style>
  <w:style w:type="character" w:customStyle="1" w:styleId="227">
    <w:name w:val="批注主题 字符"/>
    <w:basedOn w:val="226"/>
    <w:link w:val="86"/>
    <w:qFormat/>
    <w:uiPriority w:val="0"/>
    <w:rPr>
      <w:b/>
      <w:bCs/>
      <w:kern w:val="2"/>
      <w:sz w:val="21"/>
      <w:szCs w:val="24"/>
    </w:rPr>
  </w:style>
  <w:style w:type="paragraph" w:customStyle="1" w:styleId="228">
    <w:name w:val="修订1"/>
    <w:hidden/>
    <w:semiHidden/>
    <w:qFormat/>
    <w:uiPriority w:val="99"/>
    <w:rPr>
      <w:rFonts w:ascii="Times New Roman" w:hAnsi="Times New Roman" w:eastAsia="宋体" w:cs="Times New Roman"/>
      <w:kern w:val="2"/>
      <w:sz w:val="21"/>
      <w:szCs w:val="24"/>
      <w:lang w:val="en-US" w:eastAsia="zh-CN" w:bidi="ar-SA"/>
    </w:rPr>
  </w:style>
  <w:style w:type="paragraph" w:styleId="229">
    <w:name w:val="List Paragraph"/>
    <w:basedOn w:val="1"/>
    <w:link w:val="230"/>
    <w:qFormat/>
    <w:uiPriority w:val="34"/>
    <w:pPr>
      <w:ind w:firstLine="420" w:firstLineChars="200"/>
    </w:pPr>
  </w:style>
  <w:style w:type="character" w:customStyle="1" w:styleId="230">
    <w:name w:val="列出段落 字符"/>
    <w:link w:val="229"/>
    <w:qFormat/>
    <w:locked/>
    <w:uiPriority w:val="34"/>
    <w:rPr>
      <w:kern w:val="2"/>
      <w:sz w:val="21"/>
      <w:szCs w:val="24"/>
    </w:rPr>
  </w:style>
  <w:style w:type="character" w:customStyle="1" w:styleId="231">
    <w:name w:val="标题 字符"/>
    <w:basedOn w:val="91"/>
    <w:link w:val="85"/>
    <w:qFormat/>
    <w:uiPriority w:val="0"/>
    <w:rPr>
      <w:rFonts w:asciiTheme="majorHAnsi" w:hAnsiTheme="majorHAnsi" w:eastAsiaTheme="majorEastAsia" w:cstheme="majorBidi"/>
      <w:b/>
      <w:bCs/>
      <w:kern w:val="2"/>
      <w:sz w:val="32"/>
      <w:szCs w:val="32"/>
    </w:rPr>
  </w:style>
  <w:style w:type="paragraph" w:customStyle="1" w:styleId="232">
    <w:name w:val="QB标题4"/>
    <w:basedOn w:val="1"/>
    <w:link w:val="233"/>
    <w:qFormat/>
    <w:uiPriority w:val="0"/>
    <w:pPr>
      <w:keepNext/>
      <w:keepLines/>
      <w:tabs>
        <w:tab w:val="left" w:pos="567"/>
        <w:tab w:val="left" w:pos="851"/>
        <w:tab w:val="left" w:pos="1702"/>
        <w:tab w:val="left" w:pos="4112"/>
      </w:tabs>
      <w:spacing w:before="260" w:after="260" w:line="415" w:lineRule="auto"/>
      <w:ind w:right="238"/>
      <w:outlineLvl w:val="3"/>
    </w:pPr>
    <w:rPr>
      <w:rFonts w:ascii="Arial" w:hAnsi="Arial" w:eastAsia="黑体"/>
      <w:bCs/>
      <w:szCs w:val="21"/>
    </w:rPr>
  </w:style>
  <w:style w:type="character" w:customStyle="1" w:styleId="233">
    <w:name w:val="QB标题4 Char"/>
    <w:link w:val="232"/>
    <w:qFormat/>
    <w:uiPriority w:val="0"/>
    <w:rPr>
      <w:rFonts w:ascii="Arial" w:hAnsi="Arial" w:eastAsia="黑体"/>
      <w:bCs/>
      <w:kern w:val="2"/>
      <w:sz w:val="21"/>
      <w:szCs w:val="21"/>
    </w:rPr>
  </w:style>
  <w:style w:type="character" w:styleId="234">
    <w:name w:val="Placeholder Text"/>
    <w:basedOn w:val="91"/>
    <w:semiHidden/>
    <w:qFormat/>
    <w:uiPriority w:val="99"/>
    <w:rPr>
      <w:color w:val="808080"/>
    </w:rPr>
  </w:style>
  <w:style w:type="character" w:customStyle="1" w:styleId="235">
    <w:name w:val="未处理的提及1"/>
    <w:basedOn w:val="91"/>
    <w:semiHidden/>
    <w:unhideWhenUsed/>
    <w:qFormat/>
    <w:uiPriority w:val="99"/>
    <w:rPr>
      <w:color w:val="808080"/>
      <w:shd w:val="clear" w:color="auto" w:fill="E6E6E6"/>
    </w:rPr>
  </w:style>
  <w:style w:type="paragraph" w:customStyle="1" w:styleId="236">
    <w:name w:val="QB标题1"/>
    <w:basedOn w:val="3"/>
    <w:qFormat/>
    <w:uiPriority w:val="0"/>
    <w:pPr>
      <w:keepLines/>
      <w:widowControl w:val="0"/>
      <w:numPr>
        <w:numId w:val="0"/>
      </w:numPr>
      <w:tabs>
        <w:tab w:val="left" w:pos="360"/>
      </w:tabs>
      <w:spacing w:before="340" w:after="330" w:line="578" w:lineRule="auto"/>
      <w:ind w:right="240"/>
    </w:pPr>
    <w:rPr>
      <w:rFonts w:ascii="黑体" w:hAnsi="Times New Roman"/>
      <w:b/>
      <w:bCs/>
      <w:kern w:val="44"/>
      <w:szCs w:val="21"/>
    </w:rPr>
  </w:style>
  <w:style w:type="paragraph" w:customStyle="1" w:styleId="237">
    <w:name w:val="QB标题2"/>
    <w:basedOn w:val="4"/>
    <w:link w:val="238"/>
    <w:qFormat/>
    <w:uiPriority w:val="0"/>
    <w:pPr>
      <w:keepLines/>
      <w:numPr>
        <w:ilvl w:val="0"/>
        <w:numId w:val="0"/>
      </w:numPr>
      <w:tabs>
        <w:tab w:val="left" w:pos="360"/>
      </w:tabs>
      <w:spacing w:before="260" w:after="260" w:line="416" w:lineRule="auto"/>
    </w:pPr>
    <w:rPr>
      <w:bCs/>
      <w:szCs w:val="21"/>
    </w:rPr>
  </w:style>
  <w:style w:type="character" w:customStyle="1" w:styleId="238">
    <w:name w:val="QB标题2 Char"/>
    <w:link w:val="237"/>
    <w:qFormat/>
    <w:uiPriority w:val="0"/>
    <w:rPr>
      <w:rFonts w:ascii="Arial" w:hAnsi="Arial" w:eastAsia="黑体"/>
      <w:bCs/>
      <w:kern w:val="2"/>
      <w:sz w:val="21"/>
      <w:szCs w:val="21"/>
    </w:rPr>
  </w:style>
  <w:style w:type="paragraph" w:customStyle="1" w:styleId="239">
    <w:name w:val="QB标题3"/>
    <w:basedOn w:val="237"/>
    <w:qFormat/>
    <w:uiPriority w:val="0"/>
    <w:pPr>
      <w:tabs>
        <w:tab w:val="left" w:pos="425"/>
        <w:tab w:val="left" w:pos="1702"/>
        <w:tab w:val="left" w:pos="4112"/>
      </w:tabs>
      <w:spacing w:line="415" w:lineRule="auto"/>
      <w:ind w:left="567" w:right="238" w:hanging="567"/>
      <w:outlineLvl w:val="2"/>
    </w:pPr>
  </w:style>
  <w:style w:type="paragraph" w:customStyle="1" w:styleId="240">
    <w:name w:val="QB标题5"/>
    <w:basedOn w:val="232"/>
    <w:qFormat/>
    <w:uiPriority w:val="0"/>
    <w:pPr>
      <w:tabs>
        <w:tab w:val="left" w:pos="360"/>
        <w:tab w:val="left" w:pos="425"/>
        <w:tab w:val="left" w:pos="992"/>
        <w:tab w:val="clear" w:pos="567"/>
      </w:tabs>
      <w:ind w:left="992" w:hanging="992"/>
      <w:outlineLvl w:val="4"/>
    </w:pPr>
  </w:style>
  <w:style w:type="paragraph" w:customStyle="1" w:styleId="241">
    <w:name w:val="QB标题6"/>
    <w:basedOn w:val="240"/>
    <w:qFormat/>
    <w:uiPriority w:val="0"/>
    <w:pPr>
      <w:tabs>
        <w:tab w:val="left" w:pos="1134"/>
      </w:tabs>
      <w:ind w:left="1134" w:hanging="1134"/>
      <w:outlineLvl w:val="5"/>
    </w:pPr>
  </w:style>
  <w:style w:type="paragraph" w:customStyle="1" w:styleId="242">
    <w:name w:val="QB正文"/>
    <w:basedOn w:val="65"/>
    <w:link w:val="243"/>
    <w:qFormat/>
    <w:uiPriority w:val="0"/>
    <w:pPr>
      <w:tabs>
        <w:tab w:val="clear" w:pos="4201"/>
        <w:tab w:val="clear" w:pos="9298"/>
      </w:tabs>
      <w:ind w:firstLine="200"/>
    </w:pPr>
  </w:style>
  <w:style w:type="character" w:customStyle="1" w:styleId="243">
    <w:name w:val="QB正文 Char"/>
    <w:link w:val="242"/>
    <w:qFormat/>
    <w:uiPriority w:val="0"/>
    <w:rPr>
      <w:rFonts w:ascii="宋体"/>
      <w:sz w:val="21"/>
    </w:rPr>
  </w:style>
  <w:style w:type="paragraph" w:customStyle="1" w:styleId="244">
    <w:name w:val="标题4"/>
    <w:basedOn w:val="1"/>
    <w:qFormat/>
    <w:uiPriority w:val="0"/>
    <w:rPr>
      <w:b/>
      <w:bCs/>
      <w:i/>
      <w:iCs/>
    </w:rPr>
  </w:style>
  <w:style w:type="paragraph" w:customStyle="1" w:styleId="245">
    <w:name w:val="正文（首行缩进2字符）"/>
    <w:basedOn w:val="1"/>
    <w:qFormat/>
    <w:uiPriority w:val="0"/>
    <w:pPr>
      <w:spacing w:line="300" w:lineRule="auto"/>
      <w:ind w:firstLine="440" w:firstLineChars="200"/>
    </w:pPr>
    <w:rPr>
      <w:sz w:val="22"/>
      <w:szCs w:val="22"/>
    </w:rPr>
  </w:style>
  <w:style w:type="paragraph" w:customStyle="1" w:styleId="246">
    <w:name w:val="TAC"/>
    <w:basedOn w:val="1"/>
    <w:link w:val="247"/>
    <w:qFormat/>
    <w:uiPriority w:val="0"/>
    <w:pPr>
      <w:keepNext/>
      <w:keepLines/>
      <w:widowControl/>
      <w:overflowPunct w:val="0"/>
      <w:autoSpaceDE w:val="0"/>
      <w:autoSpaceDN w:val="0"/>
      <w:adjustRightInd w:val="0"/>
      <w:jc w:val="center"/>
      <w:textAlignment w:val="baseline"/>
    </w:pPr>
    <w:rPr>
      <w:rFonts w:ascii="Arial" w:hAnsi="Arial"/>
      <w:kern w:val="0"/>
      <w:sz w:val="18"/>
      <w:szCs w:val="20"/>
      <w:lang w:val="en-GB" w:eastAsia="en-US"/>
    </w:rPr>
  </w:style>
  <w:style w:type="character" w:customStyle="1" w:styleId="247">
    <w:name w:val="TAC Car"/>
    <w:basedOn w:val="91"/>
    <w:link w:val="246"/>
    <w:qFormat/>
    <w:uiPriority w:val="0"/>
    <w:rPr>
      <w:rFonts w:ascii="Arial" w:hAnsi="Arial"/>
      <w:sz w:val="18"/>
      <w:lang w:val="en-GB" w:eastAsia="en-US"/>
    </w:rPr>
  </w:style>
  <w:style w:type="paragraph" w:customStyle="1" w:styleId="248">
    <w:name w:val="Char Char Char Char Char Char Char"/>
    <w:basedOn w:val="1"/>
    <w:qFormat/>
    <w:uiPriority w:val="0"/>
    <w:pPr>
      <w:keepNext/>
      <w:autoSpaceDE w:val="0"/>
      <w:autoSpaceDN w:val="0"/>
      <w:adjustRightInd w:val="0"/>
      <w:snapToGrid w:val="0"/>
      <w:spacing w:line="300" w:lineRule="auto"/>
      <w:jc w:val="left"/>
    </w:pPr>
    <w:rPr>
      <w:kern w:val="0"/>
      <w:szCs w:val="21"/>
    </w:rPr>
  </w:style>
  <w:style w:type="paragraph" w:customStyle="1" w:styleId="249">
    <w:name w:val="缺省文本"/>
    <w:basedOn w:val="1"/>
    <w:qFormat/>
    <w:uiPriority w:val="0"/>
    <w:pPr>
      <w:autoSpaceDE w:val="0"/>
      <w:autoSpaceDN w:val="0"/>
      <w:adjustRightInd w:val="0"/>
      <w:jc w:val="left"/>
    </w:pPr>
    <w:rPr>
      <w:kern w:val="0"/>
      <w:sz w:val="24"/>
    </w:rPr>
  </w:style>
  <w:style w:type="paragraph" w:customStyle="1" w:styleId="250">
    <w:name w:val="样式 标题 5 + 小四"/>
    <w:basedOn w:val="7"/>
    <w:qFormat/>
    <w:uiPriority w:val="0"/>
    <w:pPr>
      <w:numPr>
        <w:ilvl w:val="0"/>
        <w:numId w:val="0"/>
      </w:numPr>
      <w:tabs>
        <w:tab w:val="left" w:pos="2383"/>
      </w:tabs>
      <w:spacing w:before="0" w:after="60" w:line="240" w:lineRule="auto"/>
      <w:ind w:left="2196" w:hanging="528"/>
    </w:pPr>
    <w:rPr>
      <w:rFonts w:ascii="Times New Roman" w:hAnsi="Times New Roman"/>
      <w:sz w:val="24"/>
    </w:rPr>
  </w:style>
  <w:style w:type="character" w:customStyle="1" w:styleId="251">
    <w:name w:val="正文（首行缩进两字） Char Char2"/>
    <w:qFormat/>
    <w:uiPriority w:val="0"/>
    <w:rPr>
      <w:rFonts w:eastAsia="宋体"/>
      <w:kern w:val="2"/>
      <w:sz w:val="21"/>
      <w:lang w:val="en-US" w:eastAsia="zh-CN" w:bidi="ar-SA"/>
    </w:rPr>
  </w:style>
  <w:style w:type="paragraph" w:customStyle="1" w:styleId="252">
    <w:name w:val="Char Char Char Char Char Char Char Char Char Char Char Char Char"/>
    <w:basedOn w:val="27"/>
    <w:qFormat/>
    <w:uiPriority w:val="0"/>
    <w:rPr>
      <w:rFonts w:ascii="Tahoma" w:hAnsi="Tahoma"/>
      <w:sz w:val="24"/>
    </w:rPr>
  </w:style>
  <w:style w:type="paragraph" w:customStyle="1" w:styleId="253">
    <w:name w:val="4"/>
    <w:basedOn w:val="5"/>
    <w:qFormat/>
    <w:uiPriority w:val="0"/>
    <w:pPr>
      <w:keepLines w:val="0"/>
      <w:widowControl/>
      <w:numPr>
        <w:ilvl w:val="0"/>
        <w:numId w:val="0"/>
      </w:numPr>
      <w:overflowPunct w:val="0"/>
      <w:autoSpaceDE w:val="0"/>
      <w:autoSpaceDN w:val="0"/>
      <w:adjustRightInd w:val="0"/>
      <w:spacing w:line="436" w:lineRule="exact"/>
      <w:ind w:left="357"/>
      <w:jc w:val="left"/>
      <w:textAlignment w:val="baseline"/>
      <w:outlineLvl w:val="3"/>
    </w:pPr>
    <w:rPr>
      <w:rFonts w:ascii="Times New Roman" w:hAnsi="Times New Roman" w:eastAsia="宋体"/>
      <w:b/>
      <w:bCs w:val="0"/>
      <w:spacing w:val="-10"/>
      <w:sz w:val="20"/>
      <w:szCs w:val="20"/>
      <w:lang w:val="en-US" w:eastAsia="zh-CN"/>
    </w:rPr>
  </w:style>
  <w:style w:type="paragraph" w:customStyle="1" w:styleId="254">
    <w:name w:val="Table_Text"/>
    <w:basedOn w:val="1"/>
    <w:qFormat/>
    <w:uiPriority w:val="0"/>
    <w:pPr>
      <w:widowControl/>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left"/>
      <w:textAlignment w:val="baseline"/>
    </w:pPr>
    <w:rPr>
      <w:kern w:val="0"/>
      <w:sz w:val="22"/>
      <w:szCs w:val="20"/>
      <w:lang w:val="en-GB"/>
    </w:rPr>
  </w:style>
  <w:style w:type="paragraph" w:customStyle="1" w:styleId="255">
    <w:name w:val="QB附录"/>
    <w:basedOn w:val="1"/>
    <w:qFormat/>
    <w:uiPriority w:val="0"/>
    <w:pPr>
      <w:widowControl/>
      <w:numPr>
        <w:ilvl w:val="0"/>
        <w:numId w:val="12"/>
      </w:numPr>
      <w:autoSpaceDE w:val="0"/>
      <w:autoSpaceDN w:val="0"/>
    </w:pPr>
    <w:rPr>
      <w:rFonts w:ascii="宋体"/>
      <w:kern w:val="0"/>
      <w:szCs w:val="20"/>
    </w:rPr>
  </w:style>
  <w:style w:type="paragraph" w:customStyle="1" w:styleId="256">
    <w:name w:val="表格内正文+"/>
    <w:basedOn w:val="1"/>
    <w:next w:val="1"/>
    <w:qFormat/>
    <w:uiPriority w:val="0"/>
    <w:pPr>
      <w:jc w:val="left"/>
    </w:pPr>
    <w:rPr>
      <w:sz w:val="18"/>
    </w:rPr>
  </w:style>
  <w:style w:type="paragraph" w:customStyle="1" w:styleId="257">
    <w:name w:val="样式 标题 3"/>
    <w:basedOn w:val="5"/>
    <w:link w:val="258"/>
    <w:qFormat/>
    <w:uiPriority w:val="0"/>
    <w:pPr>
      <w:keepNext/>
      <w:keepLines w:val="0"/>
      <w:widowControl/>
      <w:numPr>
        <w:ilvl w:val="0"/>
        <w:numId w:val="0"/>
      </w:numPr>
      <w:spacing w:before="240" w:after="60" w:line="240" w:lineRule="auto"/>
      <w:ind w:left="737" w:right="100" w:rightChars="100"/>
      <w:jc w:val="left"/>
    </w:pPr>
    <w:rPr>
      <w:rFonts w:ascii="Times New Roman" w:hAnsi="Times New Roman" w:eastAsia="宋体"/>
      <w:kern w:val="0"/>
      <w:szCs w:val="21"/>
      <w:lang w:eastAsia="zh-CN"/>
    </w:rPr>
  </w:style>
  <w:style w:type="character" w:customStyle="1" w:styleId="258">
    <w:name w:val="样式 标题 3 Char"/>
    <w:link w:val="257"/>
    <w:qFormat/>
    <w:uiPriority w:val="0"/>
    <w:rPr>
      <w:bCs/>
      <w:sz w:val="21"/>
      <w:szCs w:val="21"/>
      <w:lang w:val="en-GB"/>
    </w:rPr>
  </w:style>
  <w:style w:type="paragraph" w:customStyle="1" w:styleId="259">
    <w:name w:val="一级无标题条"/>
    <w:basedOn w:val="1"/>
    <w:qFormat/>
    <w:uiPriority w:val="0"/>
    <w:pPr>
      <w:numPr>
        <w:ilvl w:val="0"/>
        <w:numId w:val="13"/>
      </w:numPr>
      <w:tabs>
        <w:tab w:val="clear" w:pos="709"/>
      </w:tabs>
      <w:ind w:firstLine="0"/>
    </w:pPr>
  </w:style>
  <w:style w:type="paragraph" w:customStyle="1" w:styleId="260">
    <w:name w:val="QB表内文字"/>
    <w:basedOn w:val="65"/>
    <w:link w:val="261"/>
    <w:qFormat/>
    <w:uiPriority w:val="0"/>
    <w:pPr>
      <w:widowControl w:val="0"/>
      <w:tabs>
        <w:tab w:val="clear" w:pos="4201"/>
        <w:tab w:val="clear" w:pos="9298"/>
      </w:tabs>
      <w:ind w:firstLine="0" w:firstLineChars="0"/>
    </w:pPr>
  </w:style>
  <w:style w:type="character" w:customStyle="1" w:styleId="261">
    <w:name w:val="QB表内文字 Char"/>
    <w:link w:val="260"/>
    <w:qFormat/>
    <w:uiPriority w:val="0"/>
    <w:rPr>
      <w:rFonts w:ascii="宋体"/>
      <w:sz w:val="21"/>
    </w:rPr>
  </w:style>
  <w:style w:type="character" w:customStyle="1" w:styleId="262">
    <w:name w:val="日期 字符"/>
    <w:basedOn w:val="91"/>
    <w:link w:val="51"/>
    <w:qFormat/>
    <w:uiPriority w:val="0"/>
    <w:rPr>
      <w:rFonts w:ascii="Arial" w:hAnsi="Arial"/>
      <w:lang w:val="en-GB" w:eastAsia="en-US"/>
    </w:rPr>
  </w:style>
  <w:style w:type="paragraph" w:customStyle="1" w:styleId="263">
    <w:name w:val="ZT"/>
    <w:qFormat/>
    <w:uiPriority w:val="0"/>
    <w:pPr>
      <w:framePr w:wrap="notBeside" w:vAnchor="margin" w:hAnchor="margin" w:yAlign="center"/>
      <w:widowControl w:val="0"/>
      <w:spacing w:line="240" w:lineRule="atLeast"/>
      <w:jc w:val="right"/>
    </w:pPr>
    <w:rPr>
      <w:rFonts w:ascii="Arial" w:hAnsi="Arial" w:cs="Times New Roman" w:eastAsiaTheme="minorEastAsia"/>
      <w:b/>
      <w:sz w:val="34"/>
      <w:lang w:val="en-GB" w:eastAsia="en-US" w:bidi="ar-SA"/>
    </w:rPr>
  </w:style>
  <w:style w:type="paragraph" w:customStyle="1" w:styleId="264">
    <w:name w:val="列出段落1"/>
    <w:basedOn w:val="1"/>
    <w:qFormat/>
    <w:uiPriority w:val="0"/>
    <w:pPr>
      <w:adjustRightInd w:val="0"/>
      <w:ind w:firstLine="420" w:firstLineChars="200"/>
      <w:textAlignment w:val="baseline"/>
    </w:pPr>
    <w:rPr>
      <w:szCs w:val="20"/>
    </w:rPr>
  </w:style>
  <w:style w:type="paragraph" w:customStyle="1" w:styleId="265">
    <w:name w:val="TOC 标题1"/>
    <w:basedOn w:val="3"/>
    <w:next w:val="1"/>
    <w:unhideWhenUsed/>
    <w:qFormat/>
    <w:uiPriority w:val="39"/>
    <w:pPr>
      <w:keepLines/>
      <w:numPr>
        <w:numId w:val="0"/>
      </w:numPr>
      <w:spacing w:before="480" w:line="276" w:lineRule="auto"/>
      <w:jc w:val="left"/>
      <w:outlineLvl w:val="9"/>
    </w:pPr>
    <w:rPr>
      <w:rFonts w:asciiTheme="majorHAnsi" w:hAnsiTheme="majorHAnsi" w:eastAsiaTheme="majorEastAsia" w:cstheme="majorBidi"/>
      <w:bCs/>
      <w:color w:val="366091" w:themeColor="accent1" w:themeShade="BF"/>
    </w:rPr>
  </w:style>
  <w:style w:type="character" w:customStyle="1" w:styleId="266">
    <w:name w:val="fontstyle01"/>
    <w:basedOn w:val="91"/>
    <w:qFormat/>
    <w:uiPriority w:val="0"/>
    <w:rPr>
      <w:rFonts w:hint="eastAsia" w:ascii="宋体" w:hAnsi="宋体" w:eastAsia="宋体"/>
      <w:color w:val="000000"/>
      <w:sz w:val="22"/>
      <w:szCs w:val="22"/>
    </w:rPr>
  </w:style>
  <w:style w:type="character" w:customStyle="1" w:styleId="267">
    <w:name w:val="fontstyle11"/>
    <w:basedOn w:val="91"/>
    <w:qFormat/>
    <w:uiPriority w:val="0"/>
    <w:rPr>
      <w:rFonts w:hint="default" w:ascii="TimesNewRomanPSMT" w:hAnsi="TimesNewRomanPSMT"/>
      <w:color w:val="000000"/>
      <w:sz w:val="22"/>
      <w:szCs w:val="22"/>
    </w:rPr>
  </w:style>
  <w:style w:type="character" w:customStyle="1" w:styleId="268">
    <w:name w:val="fontstyle21"/>
    <w:basedOn w:val="91"/>
    <w:qFormat/>
    <w:uiPriority w:val="0"/>
    <w:rPr>
      <w:rFonts w:hint="eastAsia" w:ascii="黑体" w:hAnsi="黑体" w:eastAsia="黑体"/>
      <w:color w:val="000000"/>
      <w:sz w:val="22"/>
      <w:szCs w:val="22"/>
    </w:rPr>
  </w:style>
  <w:style w:type="character" w:customStyle="1" w:styleId="269">
    <w:name w:val="fontstyle31"/>
    <w:basedOn w:val="91"/>
    <w:qFormat/>
    <w:uiPriority w:val="0"/>
    <w:rPr>
      <w:rFonts w:hint="eastAsia" w:ascii="宋体" w:hAnsi="宋体" w:eastAsia="宋体"/>
      <w:color w:val="000000"/>
      <w:sz w:val="22"/>
      <w:szCs w:val="22"/>
    </w:rPr>
  </w:style>
  <w:style w:type="character" w:customStyle="1" w:styleId="270">
    <w:name w:val="fontstyle41"/>
    <w:basedOn w:val="91"/>
    <w:qFormat/>
    <w:uiPriority w:val="0"/>
    <w:rPr>
      <w:rFonts w:hint="default" w:ascii="Wingdings-Regular" w:hAnsi="Wingdings-Regular"/>
      <w:color w:val="000000"/>
      <w:sz w:val="22"/>
      <w:szCs w:val="22"/>
    </w:rPr>
  </w:style>
  <w:style w:type="character" w:customStyle="1" w:styleId="271">
    <w:name w:val="标题 1 字符1"/>
    <w:basedOn w:val="91"/>
    <w:qFormat/>
    <w:uiPriority w:val="0"/>
    <w:rPr>
      <w:rFonts w:ascii="Arial" w:hAnsi="Arial"/>
      <w:b/>
      <w:bCs/>
      <w:kern w:val="44"/>
      <w:sz w:val="44"/>
      <w:szCs w:val="44"/>
      <w:lang w:val="en-GB" w:eastAsia="en-US"/>
    </w:rPr>
  </w:style>
  <w:style w:type="character" w:customStyle="1" w:styleId="272">
    <w:name w:val="标题 3 字符1"/>
    <w:basedOn w:val="91"/>
    <w:semiHidden/>
    <w:qFormat/>
    <w:uiPriority w:val="0"/>
    <w:rPr>
      <w:rFonts w:ascii="Arial" w:hAnsi="Arial"/>
      <w:b/>
      <w:bCs/>
      <w:sz w:val="32"/>
      <w:szCs w:val="32"/>
      <w:lang w:val="en-GB" w:eastAsia="en-US"/>
    </w:rPr>
  </w:style>
  <w:style w:type="paragraph" w:customStyle="1" w:styleId="273">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74">
    <w:name w:val="Char Char1"/>
    <w:basedOn w:val="1"/>
    <w:qFormat/>
    <w:uiPriority w:val="0"/>
    <w:pPr>
      <w:adjustRightInd w:val="0"/>
    </w:pPr>
    <w:rPr>
      <w:szCs w:val="20"/>
    </w:rPr>
  </w:style>
  <w:style w:type="paragraph" w:customStyle="1" w:styleId="275">
    <w:name w:val="默认段落字体 Para Char Char Char Char Char Char Char Char Char Char Char Char Char Char Char Char Char"/>
    <w:next w:val="1"/>
    <w:qFormat/>
    <w:uiPriority w:val="0"/>
    <w:pPr>
      <w:keepNext/>
      <w:keepLines/>
      <w:tabs>
        <w:tab w:val="left" w:pos="4351"/>
      </w:tabs>
      <w:snapToGrid w:val="0"/>
      <w:spacing w:before="240" w:after="240"/>
      <w:ind w:left="3969" w:hanging="1418"/>
      <w:outlineLvl w:val="7"/>
    </w:pPr>
    <w:rPr>
      <w:rFonts w:ascii="Arial" w:hAnsi="Arial" w:eastAsia="黑体" w:cs="Arial"/>
      <w:sz w:val="21"/>
      <w:szCs w:val="21"/>
      <w:lang w:val="en-US" w:eastAsia="zh-CN" w:bidi="ar-SA"/>
    </w:rPr>
  </w:style>
  <w:style w:type="character" w:customStyle="1" w:styleId="276">
    <w:name w:val="未处理的提及2"/>
    <w:basedOn w:val="91"/>
    <w:semiHidden/>
    <w:unhideWhenUsed/>
    <w:qFormat/>
    <w:uiPriority w:val="99"/>
    <w:rPr>
      <w:color w:val="605E5C"/>
      <w:shd w:val="clear" w:color="auto" w:fill="E1DFDD"/>
    </w:rPr>
  </w:style>
  <w:style w:type="paragraph" w:customStyle="1" w:styleId="277">
    <w:name w:val="列项——"/>
    <w:qFormat/>
    <w:uiPriority w:val="99"/>
    <w:pPr>
      <w:widowControl w:val="0"/>
      <w:tabs>
        <w:tab w:val="left" w:pos="1140"/>
      </w:tabs>
      <w:ind w:left="840" w:hanging="420"/>
      <w:jc w:val="both"/>
    </w:pPr>
    <w:rPr>
      <w:rFonts w:ascii="宋体" w:hAnsi="Times New Roman" w:eastAsia="宋体" w:cs="Times New Roman"/>
      <w:sz w:val="21"/>
      <w:lang w:val="en-US" w:eastAsia="zh-CN" w:bidi="ar-SA"/>
    </w:rPr>
  </w:style>
  <w:style w:type="character" w:customStyle="1" w:styleId="278">
    <w:name w:val="正文文本 字符"/>
    <w:basedOn w:val="91"/>
    <w:link w:val="35"/>
    <w:qFormat/>
    <w:uiPriority w:val="0"/>
    <w:rPr>
      <w:kern w:val="2"/>
      <w:sz w:val="21"/>
      <w:szCs w:val="24"/>
    </w:rPr>
  </w:style>
  <w:style w:type="character" w:customStyle="1" w:styleId="279">
    <w:name w:val="正文首行缩进 字符"/>
    <w:basedOn w:val="278"/>
    <w:link w:val="87"/>
    <w:qFormat/>
    <w:uiPriority w:val="0"/>
    <w:rPr>
      <w:kern w:val="2"/>
      <w:sz w:val="21"/>
      <w:szCs w:val="24"/>
    </w:rPr>
  </w:style>
  <w:style w:type="paragraph" w:customStyle="1" w:styleId="280">
    <w:name w:val="表格"/>
    <w:basedOn w:val="1"/>
    <w:qFormat/>
    <w:uiPriority w:val="0"/>
    <w:pPr>
      <w:keepNext/>
      <w:keepLines/>
      <w:adjustRightInd w:val="0"/>
      <w:spacing w:line="240" w:lineRule="atLeast"/>
      <w:jc w:val="center"/>
    </w:pPr>
    <w:rPr>
      <w:rFonts w:ascii="黑体" w:eastAsia="黑体"/>
      <w:kern w:val="0"/>
      <w:sz w:val="24"/>
      <w:szCs w:val="20"/>
    </w:rPr>
  </w:style>
  <w:style w:type="paragraph" w:customStyle="1" w:styleId="281">
    <w:name w:val="正文编号1"/>
    <w:basedOn w:val="1"/>
    <w:qFormat/>
    <w:uiPriority w:val="0"/>
    <w:pPr>
      <w:widowControl/>
      <w:tabs>
        <w:tab w:val="left" w:leader="dot" w:pos="1701"/>
        <w:tab w:val="left" w:pos="9072"/>
      </w:tabs>
      <w:adjustRightInd w:val="0"/>
      <w:snapToGrid w:val="0"/>
      <w:spacing w:before="120" w:after="120" w:line="360" w:lineRule="atLeast"/>
      <w:ind w:left="2342" w:hanging="471"/>
    </w:pPr>
    <w:rPr>
      <w:kern w:val="21"/>
      <w:sz w:val="24"/>
      <w:szCs w:val="20"/>
    </w:rPr>
  </w:style>
  <w:style w:type="paragraph" w:customStyle="1" w:styleId="282">
    <w:name w:val="表格内容"/>
    <w:basedOn w:val="1"/>
    <w:qFormat/>
    <w:uiPriority w:val="0"/>
    <w:pPr>
      <w:widowControl/>
      <w:autoSpaceDE w:val="0"/>
      <w:autoSpaceDN w:val="0"/>
      <w:adjustRightInd w:val="0"/>
      <w:spacing w:before="60" w:line="300" w:lineRule="auto"/>
      <w:ind w:left="-142"/>
      <w:jc w:val="center"/>
      <w:textAlignment w:val="bottom"/>
    </w:pPr>
    <w:rPr>
      <w:rFonts w:eastAsia="仿宋_GB2312"/>
      <w:kern w:val="0"/>
      <w:sz w:val="24"/>
      <w:szCs w:val="20"/>
    </w:rPr>
  </w:style>
  <w:style w:type="paragraph" w:customStyle="1" w:styleId="283">
    <w:name w:val="表格文字"/>
    <w:basedOn w:val="1"/>
    <w:qFormat/>
    <w:uiPriority w:val="0"/>
    <w:pPr>
      <w:autoSpaceDE w:val="0"/>
      <w:autoSpaceDN w:val="0"/>
      <w:adjustRightInd w:val="0"/>
      <w:jc w:val="center"/>
    </w:pPr>
    <w:rPr>
      <w:kern w:val="0"/>
      <w:szCs w:val="20"/>
    </w:rPr>
  </w:style>
  <w:style w:type="paragraph" w:customStyle="1" w:styleId="284">
    <w:name w:val="样式 题注 + 居中"/>
    <w:basedOn w:val="22"/>
    <w:qFormat/>
    <w:uiPriority w:val="0"/>
    <w:pPr>
      <w:spacing w:before="0" w:after="0" w:line="400" w:lineRule="exact"/>
      <w:jc w:val="center"/>
    </w:pPr>
    <w:rPr>
      <w:rFonts w:cs="宋体"/>
      <w:sz w:val="21"/>
    </w:rPr>
  </w:style>
  <w:style w:type="paragraph" w:customStyle="1" w:styleId="285">
    <w:name w:val="Normal1"/>
    <w:qFormat/>
    <w:uiPriority w:val="0"/>
    <w:pPr>
      <w:widowControl w:val="0"/>
      <w:adjustRightInd w:val="0"/>
      <w:spacing w:line="0" w:lineRule="atLeast"/>
      <w:textAlignment w:val="baseline"/>
    </w:pPr>
    <w:rPr>
      <w:rFonts w:ascii="Times New Roman" w:hAnsi="Times New Roman" w:eastAsia="宋体" w:cs="Times New Roman"/>
      <w:sz w:val="24"/>
      <w:lang w:val="en-US" w:eastAsia="zh-CN" w:bidi="ar-SA"/>
    </w:rPr>
  </w:style>
  <w:style w:type="paragraph" w:customStyle="1" w:styleId="286">
    <w:name w:val="样式1"/>
    <w:basedOn w:val="1"/>
    <w:link w:val="287"/>
    <w:qFormat/>
    <w:uiPriority w:val="0"/>
    <w:pPr>
      <w:numPr>
        <w:ilvl w:val="1"/>
        <w:numId w:val="14"/>
      </w:numPr>
      <w:spacing w:line="300" w:lineRule="auto"/>
    </w:pPr>
    <w:rPr>
      <w:sz w:val="24"/>
    </w:rPr>
  </w:style>
  <w:style w:type="character" w:customStyle="1" w:styleId="287">
    <w:name w:val="样式1 Char"/>
    <w:basedOn w:val="91"/>
    <w:link w:val="286"/>
    <w:qFormat/>
    <w:uiPriority w:val="0"/>
    <w:rPr>
      <w:kern w:val="2"/>
      <w:sz w:val="24"/>
      <w:szCs w:val="24"/>
    </w:rPr>
  </w:style>
  <w:style w:type="paragraph" w:customStyle="1" w:styleId="288">
    <w:name w:val="EX"/>
    <w:basedOn w:val="1"/>
    <w:qFormat/>
    <w:uiPriority w:val="0"/>
    <w:pPr>
      <w:keepLines/>
      <w:widowControl/>
      <w:spacing w:after="180"/>
      <w:ind w:left="1702" w:hanging="1418"/>
      <w:jc w:val="left"/>
    </w:pPr>
    <w:rPr>
      <w:rFonts w:eastAsia="MS Mincho"/>
      <w:kern w:val="0"/>
      <w:sz w:val="20"/>
      <w:szCs w:val="20"/>
      <w:lang w:val="en-GB" w:eastAsia="en-US"/>
    </w:rPr>
  </w:style>
  <w:style w:type="paragraph" w:customStyle="1" w:styleId="289">
    <w:name w:val="TAL"/>
    <w:basedOn w:val="1"/>
    <w:link w:val="290"/>
    <w:qFormat/>
    <w:uiPriority w:val="0"/>
    <w:pPr>
      <w:keepNext/>
      <w:keepLines/>
      <w:widowControl/>
      <w:jc w:val="left"/>
    </w:pPr>
    <w:rPr>
      <w:rFonts w:ascii="Arial" w:hAnsi="Arial" w:eastAsia="MS Mincho"/>
      <w:kern w:val="0"/>
      <w:sz w:val="18"/>
      <w:szCs w:val="20"/>
      <w:lang w:val="en-GB" w:eastAsia="en-US"/>
    </w:rPr>
  </w:style>
  <w:style w:type="character" w:customStyle="1" w:styleId="290">
    <w:name w:val="TAL Char"/>
    <w:basedOn w:val="91"/>
    <w:link w:val="289"/>
    <w:qFormat/>
    <w:uiPriority w:val="0"/>
    <w:rPr>
      <w:rFonts w:ascii="Arial" w:hAnsi="Arial" w:eastAsia="MS Mincho"/>
      <w:sz w:val="18"/>
      <w:lang w:val="en-GB" w:eastAsia="en-US"/>
    </w:rPr>
  </w:style>
  <w:style w:type="paragraph" w:customStyle="1" w:styleId="291">
    <w:name w:val="TAH"/>
    <w:basedOn w:val="246"/>
    <w:link w:val="292"/>
    <w:qFormat/>
    <w:uiPriority w:val="0"/>
    <w:pPr>
      <w:overflowPunct/>
      <w:autoSpaceDE/>
      <w:autoSpaceDN/>
      <w:adjustRightInd/>
      <w:textAlignment w:val="auto"/>
    </w:pPr>
    <w:rPr>
      <w:rFonts w:eastAsia="MS Mincho"/>
      <w:b/>
    </w:rPr>
  </w:style>
  <w:style w:type="character" w:customStyle="1" w:styleId="292">
    <w:name w:val="TAH Car"/>
    <w:link w:val="291"/>
    <w:qFormat/>
    <w:uiPriority w:val="0"/>
    <w:rPr>
      <w:rFonts w:ascii="Arial" w:hAnsi="Arial" w:eastAsia="MS Mincho"/>
      <w:b/>
      <w:sz w:val="18"/>
      <w:lang w:val="en-GB" w:eastAsia="en-US"/>
    </w:rPr>
  </w:style>
  <w:style w:type="character" w:customStyle="1" w:styleId="293">
    <w:name w:val="TAC Char"/>
    <w:basedOn w:val="91"/>
    <w:qFormat/>
    <w:uiPriority w:val="0"/>
    <w:rPr>
      <w:rFonts w:ascii="Arial" w:hAnsi="Arial" w:eastAsia="MS Mincho"/>
      <w:sz w:val="18"/>
      <w:lang w:val="en-GB" w:eastAsia="en-US"/>
    </w:rPr>
  </w:style>
  <w:style w:type="paragraph" w:customStyle="1" w:styleId="294">
    <w:name w:val="EW"/>
    <w:basedOn w:val="288"/>
    <w:qFormat/>
    <w:uiPriority w:val="0"/>
    <w:pPr>
      <w:spacing w:after="0"/>
    </w:pPr>
  </w:style>
  <w:style w:type="paragraph" w:customStyle="1" w:styleId="295">
    <w:name w:val="NO"/>
    <w:basedOn w:val="1"/>
    <w:link w:val="296"/>
    <w:qFormat/>
    <w:uiPriority w:val="0"/>
    <w:pPr>
      <w:keepLines/>
      <w:widowControl/>
      <w:spacing w:after="180"/>
      <w:ind w:left="1135" w:hanging="851"/>
      <w:jc w:val="left"/>
    </w:pPr>
    <w:rPr>
      <w:rFonts w:eastAsia="MS Mincho"/>
      <w:kern w:val="0"/>
      <w:sz w:val="20"/>
      <w:szCs w:val="20"/>
      <w:lang w:val="en-GB" w:eastAsia="en-US"/>
    </w:rPr>
  </w:style>
  <w:style w:type="character" w:customStyle="1" w:styleId="296">
    <w:name w:val="NO Char"/>
    <w:basedOn w:val="91"/>
    <w:link w:val="295"/>
    <w:qFormat/>
    <w:uiPriority w:val="0"/>
    <w:rPr>
      <w:rFonts w:eastAsia="MS Mincho"/>
      <w:lang w:val="en-GB" w:eastAsia="en-US"/>
    </w:rPr>
  </w:style>
  <w:style w:type="paragraph" w:customStyle="1" w:styleId="297">
    <w:name w:val="TAN"/>
    <w:basedOn w:val="289"/>
    <w:link w:val="298"/>
    <w:qFormat/>
    <w:uiPriority w:val="0"/>
    <w:pPr>
      <w:ind w:left="851" w:hanging="851"/>
    </w:pPr>
  </w:style>
  <w:style w:type="character" w:customStyle="1" w:styleId="298">
    <w:name w:val="TAN Char"/>
    <w:link w:val="297"/>
    <w:qFormat/>
    <w:uiPriority w:val="0"/>
    <w:rPr>
      <w:rFonts w:ascii="Arial" w:hAnsi="Arial" w:eastAsia="MS Mincho"/>
      <w:sz w:val="18"/>
      <w:lang w:val="en-GB" w:eastAsia="en-US"/>
    </w:rPr>
  </w:style>
  <w:style w:type="paragraph" w:customStyle="1" w:styleId="299">
    <w:name w:val="TH"/>
    <w:basedOn w:val="1"/>
    <w:link w:val="300"/>
    <w:qFormat/>
    <w:uiPriority w:val="0"/>
    <w:pPr>
      <w:keepNext/>
      <w:keepLines/>
      <w:widowControl/>
      <w:spacing w:before="60" w:after="180"/>
      <w:jc w:val="center"/>
    </w:pPr>
    <w:rPr>
      <w:rFonts w:ascii="Arial" w:hAnsi="Arial" w:eastAsia="MS Mincho"/>
      <w:b/>
      <w:kern w:val="0"/>
      <w:sz w:val="20"/>
      <w:szCs w:val="20"/>
      <w:lang w:val="en-GB" w:eastAsia="en-US"/>
    </w:rPr>
  </w:style>
  <w:style w:type="character" w:customStyle="1" w:styleId="300">
    <w:name w:val="TH Char"/>
    <w:basedOn w:val="91"/>
    <w:link w:val="299"/>
    <w:qFormat/>
    <w:uiPriority w:val="0"/>
    <w:rPr>
      <w:rFonts w:ascii="Arial" w:hAnsi="Arial" w:eastAsia="MS Mincho"/>
      <w:b/>
      <w:lang w:val="en-GB" w:eastAsia="en-US"/>
    </w:rPr>
  </w:style>
  <w:style w:type="paragraph" w:customStyle="1" w:styleId="301">
    <w:name w:val="TAJ"/>
    <w:basedOn w:val="299"/>
    <w:qFormat/>
    <w:uiPriority w:val="0"/>
  </w:style>
  <w:style w:type="paragraph" w:customStyle="1" w:styleId="302">
    <w:name w:val="Editor's Note"/>
    <w:basedOn w:val="295"/>
    <w:qFormat/>
    <w:uiPriority w:val="0"/>
    <w:rPr>
      <w:color w:val="FF0000"/>
    </w:rPr>
  </w:style>
  <w:style w:type="paragraph" w:customStyle="1" w:styleId="303">
    <w:name w:val="a"/>
    <w:basedOn w:val="1"/>
    <w:qFormat/>
    <w:uiPriority w:val="0"/>
    <w:pPr>
      <w:widowControl/>
      <w:spacing w:before="100" w:beforeAutospacing="1" w:after="100" w:afterAutospacing="1"/>
      <w:jc w:val="left"/>
    </w:pPr>
    <w:rPr>
      <w:rFonts w:ascii="宋体" w:hAnsi="宋体" w:cs="宋体"/>
      <w:kern w:val="0"/>
      <w:sz w:val="24"/>
    </w:rPr>
  </w:style>
  <w:style w:type="paragraph" w:customStyle="1" w:styleId="304">
    <w:name w:val="样式3"/>
    <w:basedOn w:val="6"/>
    <w:qFormat/>
    <w:uiPriority w:val="0"/>
    <w:pPr>
      <w:numPr>
        <w:numId w:val="15"/>
      </w:numPr>
      <w:tabs>
        <w:tab w:val="left" w:pos="851"/>
      </w:tabs>
      <w:spacing w:beforeLines="0" w:after="70" w:line="376" w:lineRule="auto"/>
      <w:jc w:val="both"/>
    </w:pPr>
    <w:rPr>
      <w:rFonts w:ascii="宋体" w:hAnsi="宋体"/>
      <w:b/>
      <w:bCs w:val="0"/>
      <w:i w:val="0"/>
      <w:kern w:val="2"/>
      <w:szCs w:val="21"/>
      <w:lang w:val="en-US" w:eastAsia="zh-CN"/>
    </w:rPr>
  </w:style>
  <w:style w:type="paragraph" w:customStyle="1" w:styleId="305">
    <w:name w:val="样式 标题 1l1H1PIM 1h1章节标题 11Heading 11level 1Level 1 Head..."/>
    <w:basedOn w:val="3"/>
    <w:qFormat/>
    <w:uiPriority w:val="0"/>
    <w:pPr>
      <w:keepLines/>
      <w:widowControl w:val="0"/>
      <w:numPr>
        <w:numId w:val="15"/>
      </w:numPr>
      <w:tabs>
        <w:tab w:val="left" w:pos="605"/>
        <w:tab w:val="left" w:pos="4063"/>
      </w:tabs>
      <w:spacing w:before="156" w:afterLines="50" w:line="360" w:lineRule="auto"/>
    </w:pPr>
    <w:rPr>
      <w:rFonts w:ascii="宋体" w:hAnsi="宋体" w:eastAsia="宋体"/>
      <w:b/>
      <w:bCs/>
      <w:kern w:val="44"/>
      <w:sz w:val="32"/>
      <w:szCs w:val="30"/>
    </w:rPr>
  </w:style>
  <w:style w:type="paragraph" w:styleId="306">
    <w:name w:val="No Spacing"/>
    <w:qFormat/>
    <w:uiPriority w:val="1"/>
    <w:pPr>
      <w:widowControl w:val="0"/>
      <w:jc w:val="both"/>
    </w:pPr>
    <w:rPr>
      <w:rFonts w:ascii="Times New Roman" w:hAnsi="Times New Roman" w:eastAsia="宋体" w:cs="Times New Roman"/>
      <w:kern w:val="2"/>
      <w:sz w:val="24"/>
      <w:szCs w:val="24"/>
      <w:lang w:val="en-US" w:eastAsia="zh-CN" w:bidi="ar-SA"/>
    </w:rPr>
  </w:style>
  <w:style w:type="paragraph" w:customStyle="1" w:styleId="307">
    <w:name w:val="样式 QB表内文字 + (符号) 宋体 绿色"/>
    <w:basedOn w:val="260"/>
    <w:qFormat/>
    <w:uiPriority w:val="0"/>
    <w:pPr/>
    <w:rPr>
      <w:color w:val="00B050"/>
      <w:lang w:eastAsia="en-US"/>
    </w:rPr>
  </w:style>
  <w:style w:type="paragraph" w:customStyle="1" w:styleId="308">
    <w:name w:val="列出段落2"/>
    <w:basedOn w:val="1"/>
    <w:qFormat/>
    <w:uiPriority w:val="34"/>
    <w:pPr>
      <w:widowControl/>
      <w:ind w:firstLine="420"/>
    </w:pPr>
    <w:rPr>
      <w:rFonts w:ascii="Calibri" w:hAnsi="Calibri" w:cs="宋体"/>
      <w:kern w:val="0"/>
      <w:szCs w:val="21"/>
    </w:rPr>
  </w:style>
  <w:style w:type="paragraph" w:customStyle="1" w:styleId="309">
    <w:name w:val="标准编号"/>
    <w:basedOn w:val="1"/>
    <w:qFormat/>
    <w:uiPriority w:val="0"/>
    <w:pPr>
      <w:jc w:val="center"/>
    </w:pPr>
    <w:rPr>
      <w:rFonts w:ascii="黑体" w:eastAsia="黑体"/>
      <w:b/>
      <w:bCs/>
      <w:sz w:val="30"/>
    </w:rPr>
  </w:style>
  <w:style w:type="paragraph" w:customStyle="1" w:styleId="310">
    <w:name w:val="规范一级标题"/>
    <w:basedOn w:val="3"/>
    <w:qFormat/>
    <w:uiPriority w:val="0"/>
    <w:pPr>
      <w:keepLines/>
      <w:widowControl w:val="0"/>
      <w:numPr>
        <w:numId w:val="16"/>
      </w:numPr>
      <w:tabs>
        <w:tab w:val="left" w:pos="425"/>
        <w:tab w:val="left" w:pos="720"/>
      </w:tabs>
      <w:spacing w:before="340" w:after="330" w:line="360" w:lineRule="auto"/>
    </w:pPr>
    <w:rPr>
      <w:rFonts w:ascii="黑体" w:hAnsi="Times New Roman"/>
      <w:b/>
      <w:bCs/>
      <w:kern w:val="44"/>
    </w:rPr>
  </w:style>
  <w:style w:type="character" w:customStyle="1" w:styleId="311">
    <w:name w:val="NO Zchn"/>
    <w:qFormat/>
    <w:uiPriority w:val="0"/>
    <w:rPr>
      <w:rFonts w:ascii="Times New Roman" w:hAnsi="Times New Roman" w:cs="Times New Roman"/>
      <w:kern w:val="0"/>
      <w:sz w:val="20"/>
      <w:szCs w:val="20"/>
      <w:lang w:eastAsia="en-US"/>
    </w:rPr>
  </w:style>
  <w:style w:type="paragraph" w:customStyle="1" w:styleId="312">
    <w:name w:val="Char Char Char Char Char1 Char Char Char"/>
    <w:basedOn w:val="1"/>
    <w:qFormat/>
    <w:uiPriority w:val="0"/>
    <w:pPr>
      <w:keepNext/>
      <w:autoSpaceDE w:val="0"/>
      <w:autoSpaceDN w:val="0"/>
      <w:adjustRightInd w:val="0"/>
      <w:snapToGrid w:val="0"/>
      <w:spacing w:line="300" w:lineRule="auto"/>
      <w:jc w:val="left"/>
    </w:pPr>
    <w:rPr>
      <w:rFonts w:eastAsia="黑体"/>
      <w:kern w:val="0"/>
      <w:szCs w:val="21"/>
    </w:rPr>
  </w:style>
  <w:style w:type="character" w:customStyle="1" w:styleId="313">
    <w:name w:val="HTML 地址 字符"/>
    <w:basedOn w:val="91"/>
    <w:link w:val="42"/>
    <w:qFormat/>
    <w:uiPriority w:val="0"/>
    <w:rPr>
      <w:i/>
      <w:iCs/>
    </w:rPr>
  </w:style>
  <w:style w:type="character" w:customStyle="1" w:styleId="314">
    <w:name w:val="HTML 预设格式 字符"/>
    <w:basedOn w:val="91"/>
    <w:link w:val="81"/>
    <w:qFormat/>
    <w:uiPriority w:val="99"/>
    <w:rPr>
      <w:rFonts w:ascii="Courier New" w:hAnsi="Courier New"/>
    </w:rPr>
  </w:style>
  <w:style w:type="paragraph" w:customStyle="1" w:styleId="315">
    <w:name w:val="二级无标题条"/>
    <w:basedOn w:val="1"/>
    <w:qFormat/>
    <w:uiPriority w:val="0"/>
    <w:rPr>
      <w:szCs w:val="20"/>
    </w:rPr>
  </w:style>
  <w:style w:type="character" w:customStyle="1" w:styleId="316">
    <w:name w:val="EmailStyle172"/>
    <w:qFormat/>
    <w:uiPriority w:val="0"/>
    <w:rPr>
      <w:rFonts w:ascii="Arial" w:hAnsi="Arial" w:eastAsia="宋体" w:cs="Arial"/>
      <w:color w:val="auto"/>
      <w:sz w:val="20"/>
      <w:szCs w:val="21"/>
      <w:lang w:val="en-US" w:eastAsia="zh-CN" w:bidi="ar-SA"/>
    </w:rPr>
  </w:style>
  <w:style w:type="character" w:customStyle="1" w:styleId="317">
    <w:name w:val="EmailStyle173"/>
    <w:qFormat/>
    <w:uiPriority w:val="0"/>
    <w:rPr>
      <w:rFonts w:ascii="Arial" w:hAnsi="Arial" w:eastAsia="宋体" w:cs="Arial"/>
      <w:color w:val="auto"/>
      <w:sz w:val="20"/>
      <w:szCs w:val="21"/>
      <w:lang w:val="en-US" w:eastAsia="zh-CN" w:bidi="ar-SA"/>
    </w:rPr>
  </w:style>
  <w:style w:type="paragraph" w:customStyle="1" w:styleId="318">
    <w:name w:val="列项·"/>
    <w:qFormat/>
    <w:uiPriority w:val="0"/>
    <w:pPr>
      <w:tabs>
        <w:tab w:val="left" w:pos="840"/>
      </w:tabs>
      <w:ind w:left="840" w:leftChars="200" w:hanging="420" w:hangingChars="200"/>
      <w:jc w:val="both"/>
    </w:pPr>
    <w:rPr>
      <w:rFonts w:ascii="宋体" w:hAnsi="Times New Roman" w:eastAsia="宋体" w:cs="Times New Roman"/>
      <w:sz w:val="21"/>
      <w:lang w:val="en-US" w:eastAsia="zh-CN" w:bidi="ar-SA"/>
    </w:rPr>
  </w:style>
  <w:style w:type="paragraph" w:customStyle="1" w:styleId="319">
    <w:name w:val="三级无标题条"/>
    <w:basedOn w:val="1"/>
    <w:qFormat/>
    <w:uiPriority w:val="0"/>
    <w:rPr>
      <w:szCs w:val="20"/>
    </w:rPr>
  </w:style>
  <w:style w:type="paragraph" w:customStyle="1" w:styleId="320">
    <w:name w:val="四级无标题条"/>
    <w:basedOn w:val="1"/>
    <w:qFormat/>
    <w:uiPriority w:val="0"/>
    <w:rPr>
      <w:szCs w:val="20"/>
    </w:rPr>
  </w:style>
  <w:style w:type="paragraph" w:customStyle="1" w:styleId="321">
    <w:name w:val="图表脚注"/>
    <w:next w:val="65"/>
    <w:qFormat/>
    <w:uiPriority w:val="0"/>
    <w:pPr>
      <w:ind w:left="300" w:leftChars="200" w:hanging="100" w:hangingChars="100"/>
      <w:jc w:val="both"/>
    </w:pPr>
    <w:rPr>
      <w:rFonts w:ascii="宋体" w:hAnsi="Times New Roman" w:eastAsia="宋体" w:cs="Times New Roman"/>
      <w:sz w:val="18"/>
      <w:lang w:val="en-US" w:eastAsia="zh-CN" w:bidi="ar-SA"/>
    </w:rPr>
  </w:style>
  <w:style w:type="paragraph" w:customStyle="1" w:styleId="322">
    <w:name w:val="无标题条"/>
    <w:next w:val="65"/>
    <w:qFormat/>
    <w:uiPriority w:val="0"/>
    <w:pPr>
      <w:jc w:val="both"/>
    </w:pPr>
    <w:rPr>
      <w:rFonts w:ascii="Times New Roman" w:hAnsi="Times New Roman" w:eastAsia="宋体" w:cs="Times New Roman"/>
      <w:sz w:val="21"/>
      <w:lang w:val="en-US" w:eastAsia="zh-CN" w:bidi="ar-SA"/>
    </w:rPr>
  </w:style>
  <w:style w:type="paragraph" w:customStyle="1" w:styleId="323">
    <w:name w:val="五级无标题条"/>
    <w:basedOn w:val="1"/>
    <w:qFormat/>
    <w:uiPriority w:val="0"/>
    <w:rPr>
      <w:szCs w:val="20"/>
    </w:rPr>
  </w:style>
  <w:style w:type="paragraph" w:customStyle="1" w:styleId="324">
    <w:name w:val="Figure"/>
    <w:basedOn w:val="1"/>
    <w:next w:val="1"/>
    <w:qFormat/>
    <w:uiPriority w:val="0"/>
    <w:pPr>
      <w:tabs>
        <w:tab w:val="left" w:pos="425"/>
        <w:tab w:val="left" w:pos="794"/>
        <w:tab w:val="left" w:pos="1191"/>
        <w:tab w:val="left" w:pos="1588"/>
        <w:tab w:val="left" w:pos="1985"/>
      </w:tabs>
      <w:autoSpaceDE w:val="0"/>
      <w:autoSpaceDN w:val="0"/>
      <w:adjustRightInd w:val="0"/>
      <w:spacing w:before="240" w:after="480"/>
      <w:ind w:left="425" w:hanging="425"/>
      <w:jc w:val="center"/>
      <w:textAlignment w:val="baseline"/>
    </w:pPr>
    <w:rPr>
      <w:kern w:val="0"/>
      <w:szCs w:val="20"/>
    </w:rPr>
  </w:style>
  <w:style w:type="paragraph" w:customStyle="1" w:styleId="325">
    <w:name w:val="图形文字"/>
    <w:basedOn w:val="1"/>
    <w:qFormat/>
    <w:uiPriority w:val="0"/>
    <w:pPr>
      <w:adjustRightInd w:val="0"/>
      <w:spacing w:line="320" w:lineRule="atLeast"/>
      <w:jc w:val="center"/>
      <w:textAlignment w:val="baseline"/>
    </w:pPr>
    <w:rPr>
      <w:rFonts w:ascii="TimesNewRomanPSMT" w:hAnsi="TimesNewRomanPSMT"/>
      <w:kern w:val="0"/>
      <w:szCs w:val="20"/>
    </w:rPr>
  </w:style>
  <w:style w:type="paragraph" w:customStyle="1" w:styleId="326">
    <w:name w:val="样式 4"/>
    <w:basedOn w:val="6"/>
    <w:qFormat/>
    <w:uiPriority w:val="0"/>
    <w:pPr>
      <w:numPr>
        <w:ilvl w:val="0"/>
        <w:numId w:val="0"/>
      </w:numPr>
      <w:tabs>
        <w:tab w:val="left" w:pos="864"/>
      </w:tabs>
      <w:adjustRightInd w:val="0"/>
      <w:spacing w:beforeLines="0" w:afterLines="0" w:line="376" w:lineRule="atLeast"/>
      <w:ind w:left="864" w:hanging="864"/>
      <w:textAlignment w:val="baseline"/>
      <w:outlineLvl w:val="9"/>
    </w:pPr>
    <w:rPr>
      <w:rFonts w:eastAsia="宋体"/>
      <w:i w:val="0"/>
      <w:lang w:val="en-US" w:eastAsia="zh-CN"/>
    </w:rPr>
  </w:style>
  <w:style w:type="paragraph" w:customStyle="1" w:styleId="327">
    <w:name w:val="列项细分"/>
    <w:basedOn w:val="1"/>
    <w:qFormat/>
    <w:uiPriority w:val="0"/>
    <w:pPr>
      <w:tabs>
        <w:tab w:val="decimal" w:pos="1161"/>
        <w:tab w:val="left" w:pos="1196"/>
      </w:tabs>
      <w:adjustRightInd w:val="0"/>
      <w:spacing w:line="360" w:lineRule="atLeast"/>
      <w:ind w:left="1140" w:hanging="301"/>
      <w:textAlignment w:val="baseline"/>
    </w:pPr>
    <w:rPr>
      <w:rFonts w:ascii="宋体"/>
      <w:kern w:val="0"/>
      <w:szCs w:val="20"/>
    </w:rPr>
  </w:style>
  <w:style w:type="paragraph" w:customStyle="1" w:styleId="328">
    <w:name w:val="列项"/>
    <w:basedOn w:val="1"/>
    <w:qFormat/>
    <w:uiPriority w:val="0"/>
    <w:pPr>
      <w:tabs>
        <w:tab w:val="left" w:pos="709"/>
      </w:tabs>
      <w:adjustRightInd w:val="0"/>
      <w:spacing w:line="360" w:lineRule="atLeast"/>
      <w:ind w:firstLine="420"/>
      <w:textAlignment w:val="baseline"/>
    </w:pPr>
    <w:rPr>
      <w:kern w:val="0"/>
      <w:szCs w:val="20"/>
    </w:rPr>
  </w:style>
  <w:style w:type="paragraph" w:customStyle="1" w:styleId="329">
    <w:name w:val="Table_Title"/>
    <w:basedOn w:val="1"/>
    <w:next w:val="1"/>
    <w:qFormat/>
    <w:uiPriority w:val="0"/>
    <w:pPr>
      <w:keepNext/>
      <w:tabs>
        <w:tab w:val="left" w:pos="425"/>
      </w:tabs>
      <w:autoSpaceDE w:val="0"/>
      <w:autoSpaceDN w:val="0"/>
      <w:adjustRightInd w:val="0"/>
      <w:spacing w:after="57"/>
      <w:ind w:left="425" w:hanging="425"/>
      <w:jc w:val="center"/>
      <w:textAlignment w:val="baseline"/>
    </w:pPr>
    <w:rPr>
      <w:kern w:val="0"/>
      <w:szCs w:val="20"/>
    </w:rPr>
  </w:style>
  <w:style w:type="paragraph" w:customStyle="1" w:styleId="330">
    <w:name w:val="附录标题1"/>
    <w:basedOn w:val="1"/>
    <w:next w:val="1"/>
    <w:qFormat/>
    <w:uiPriority w:val="0"/>
    <w:pPr>
      <w:adjustRightInd w:val="0"/>
      <w:spacing w:line="360" w:lineRule="atLeast"/>
      <w:ind w:left="432" w:hanging="432"/>
      <w:jc w:val="center"/>
      <w:textAlignment w:val="baseline"/>
    </w:pPr>
    <w:rPr>
      <w:b/>
      <w:kern w:val="0"/>
      <w:szCs w:val="20"/>
    </w:rPr>
  </w:style>
  <w:style w:type="paragraph" w:customStyle="1" w:styleId="331">
    <w:name w:val="附录标题2"/>
    <w:basedOn w:val="1"/>
    <w:next w:val="1"/>
    <w:qFormat/>
    <w:uiPriority w:val="0"/>
    <w:pPr>
      <w:adjustRightInd w:val="0"/>
      <w:spacing w:line="360" w:lineRule="atLeast"/>
      <w:textAlignment w:val="baseline"/>
    </w:pPr>
    <w:rPr>
      <w:b/>
      <w:kern w:val="0"/>
      <w:szCs w:val="20"/>
    </w:rPr>
  </w:style>
  <w:style w:type="paragraph" w:customStyle="1" w:styleId="332">
    <w:name w:val="附录标题3"/>
    <w:basedOn w:val="1"/>
    <w:next w:val="1"/>
    <w:qFormat/>
    <w:uiPriority w:val="0"/>
    <w:pPr>
      <w:adjustRightInd w:val="0"/>
      <w:spacing w:line="360" w:lineRule="atLeast"/>
      <w:ind w:left="720" w:hanging="720"/>
      <w:textAlignment w:val="baseline"/>
    </w:pPr>
    <w:rPr>
      <w:b/>
      <w:kern w:val="0"/>
      <w:szCs w:val="20"/>
    </w:rPr>
  </w:style>
  <w:style w:type="paragraph" w:customStyle="1" w:styleId="333">
    <w:name w:val="附录标题4"/>
    <w:basedOn w:val="1"/>
    <w:next w:val="1"/>
    <w:qFormat/>
    <w:uiPriority w:val="0"/>
    <w:pPr>
      <w:adjustRightInd w:val="0"/>
      <w:spacing w:line="360" w:lineRule="atLeast"/>
      <w:ind w:left="864" w:hanging="864"/>
      <w:textAlignment w:val="baseline"/>
    </w:pPr>
    <w:rPr>
      <w:kern w:val="0"/>
      <w:szCs w:val="20"/>
    </w:rPr>
  </w:style>
  <w:style w:type="paragraph" w:customStyle="1" w:styleId="334">
    <w:name w:val="附录标题5"/>
    <w:basedOn w:val="1"/>
    <w:next w:val="1"/>
    <w:qFormat/>
    <w:uiPriority w:val="0"/>
    <w:pPr>
      <w:tabs>
        <w:tab w:val="left" w:pos="1008"/>
      </w:tabs>
      <w:adjustRightInd w:val="0"/>
      <w:spacing w:line="360" w:lineRule="atLeast"/>
      <w:ind w:left="1008" w:hanging="1008"/>
      <w:textAlignment w:val="baseline"/>
    </w:pPr>
    <w:rPr>
      <w:kern w:val="0"/>
      <w:szCs w:val="20"/>
    </w:rPr>
  </w:style>
  <w:style w:type="paragraph" w:customStyle="1" w:styleId="335">
    <w:name w:val="FIGURE_TEXT"/>
    <w:qFormat/>
    <w:uiPriority w:val="0"/>
    <w:pPr>
      <w:tabs>
        <w:tab w:val="left" w:pos="3960"/>
      </w:tabs>
      <w:jc w:val="center"/>
    </w:pPr>
    <w:rPr>
      <w:rFonts w:ascii="Times New Roman" w:hAnsi="Times New Roman" w:eastAsia="宋体" w:cs="Times New Roman"/>
      <w:lang w:val="en-US" w:eastAsia="zh-CN" w:bidi="ar-SA"/>
    </w:rPr>
  </w:style>
  <w:style w:type="paragraph" w:customStyle="1" w:styleId="336">
    <w:name w:val="È±Ê¡ÎÄ±¾"/>
    <w:basedOn w:val="1"/>
    <w:qFormat/>
    <w:uiPriority w:val="0"/>
    <w:pPr>
      <w:widowControl/>
      <w:overflowPunct w:val="0"/>
      <w:autoSpaceDE w:val="0"/>
      <w:autoSpaceDN w:val="0"/>
      <w:adjustRightInd w:val="0"/>
      <w:jc w:val="left"/>
      <w:textAlignment w:val="baseline"/>
    </w:pPr>
    <w:rPr>
      <w:kern w:val="0"/>
      <w:sz w:val="24"/>
      <w:szCs w:val="20"/>
    </w:rPr>
  </w:style>
  <w:style w:type="paragraph" w:customStyle="1" w:styleId="337">
    <w:name w:val="È±?"/>
    <w:qFormat/>
    <w:uiPriority w:val="0"/>
    <w:pPr>
      <w:overflowPunct w:val="0"/>
      <w:autoSpaceDE w:val="0"/>
      <w:autoSpaceDN w:val="0"/>
      <w:adjustRightInd w:val="0"/>
      <w:textAlignment w:val="baseline"/>
    </w:pPr>
    <w:rPr>
      <w:rFonts w:ascii="Times New Roman" w:hAnsi="Times New Roman" w:eastAsia="宋体" w:cs="Times New Roman"/>
      <w:sz w:val="24"/>
      <w:lang w:val="en-US" w:eastAsia="zh-CN" w:bidi="ar-SA"/>
    </w:rPr>
  </w:style>
  <w:style w:type="paragraph" w:customStyle="1" w:styleId="338">
    <w:name w:val="a14"/>
    <w:basedOn w:val="1"/>
    <w:qFormat/>
    <w:uiPriority w:val="0"/>
    <w:pPr>
      <w:widowControl/>
      <w:spacing w:before="100" w:after="100" w:line="300" w:lineRule="atLeast"/>
      <w:ind w:firstLine="375"/>
      <w:jc w:val="left"/>
    </w:pPr>
    <w:rPr>
      <w:rFonts w:ascii="宋体" w:hAnsi="宋体"/>
      <w:kern w:val="0"/>
      <w:szCs w:val="20"/>
    </w:rPr>
  </w:style>
  <w:style w:type="paragraph" w:customStyle="1" w:styleId="339">
    <w:name w:val="列项 1"/>
    <w:basedOn w:val="318"/>
    <w:qFormat/>
    <w:uiPriority w:val="0"/>
    <w:pPr>
      <w:numPr>
        <w:ilvl w:val="0"/>
        <w:numId w:val="17"/>
      </w:numPr>
      <w:tabs>
        <w:tab w:val="clear" w:pos="840"/>
      </w:tabs>
      <w:snapToGrid w:val="0"/>
      <w:spacing w:line="320" w:lineRule="atLeast"/>
      <w:ind w:left="0" w:leftChars="0" w:firstLine="0" w:firstLineChars="0"/>
    </w:pPr>
    <w:rPr>
      <w:rFonts w:ascii="Times New Roman"/>
    </w:rPr>
  </w:style>
  <w:style w:type="paragraph" w:customStyle="1" w:styleId="340">
    <w:name w:val="序号"/>
    <w:basedOn w:val="1"/>
    <w:qFormat/>
    <w:uiPriority w:val="0"/>
    <w:pPr>
      <w:tabs>
        <w:tab w:val="left" w:pos="425"/>
      </w:tabs>
      <w:ind w:left="425" w:hanging="425"/>
    </w:pPr>
    <w:rPr>
      <w:szCs w:val="20"/>
    </w:rPr>
  </w:style>
  <w:style w:type="paragraph" w:customStyle="1" w:styleId="341">
    <w:name w:val="样式 正文（首行缩进两字）标题4 + 左侧:  0.74 厘米"/>
    <w:basedOn w:val="21"/>
    <w:qFormat/>
    <w:uiPriority w:val="0"/>
    <w:pPr>
      <w:adjustRightInd/>
      <w:spacing w:line="360" w:lineRule="auto"/>
      <w:ind w:firstLine="200" w:firstLineChars="200"/>
      <w:textAlignment w:val="auto"/>
    </w:pPr>
    <w:rPr>
      <w:kern w:val="2"/>
      <w:sz w:val="24"/>
    </w:rPr>
  </w:style>
  <w:style w:type="character" w:customStyle="1" w:styleId="342">
    <w:name w:val="正文缩进 字符"/>
    <w:link w:val="21"/>
    <w:qFormat/>
    <w:uiPriority w:val="0"/>
  </w:style>
  <w:style w:type="paragraph" w:customStyle="1" w:styleId="343">
    <w:name w:val="牛样式1"/>
    <w:basedOn w:val="1"/>
    <w:qFormat/>
    <w:uiPriority w:val="0"/>
    <w:pPr>
      <w:adjustRightInd w:val="0"/>
      <w:spacing w:line="315" w:lineRule="atLeast"/>
      <w:jc w:val="left"/>
      <w:textAlignment w:val="baseline"/>
    </w:pPr>
    <w:rPr>
      <w:rFonts w:ascii="Arial" w:eastAsia="黑体"/>
      <w:kern w:val="0"/>
      <w:szCs w:val="20"/>
      <w:lang w:eastAsia="zh-TW"/>
    </w:rPr>
  </w:style>
  <w:style w:type="character" w:customStyle="1" w:styleId="344">
    <w:name w:val="批注文字 字符1"/>
    <w:qFormat/>
    <w:uiPriority w:val="0"/>
    <w:rPr>
      <w:rFonts w:ascii="Times New Roman" w:hAnsi="Times New Roman" w:eastAsia="宋体" w:cs="Times New Roman"/>
      <w:kern w:val="0"/>
      <w:szCs w:val="20"/>
    </w:rPr>
  </w:style>
  <w:style w:type="paragraph" w:customStyle="1" w:styleId="345">
    <w:name w:val="EQ"/>
    <w:basedOn w:val="1"/>
    <w:next w:val="1"/>
    <w:qFormat/>
    <w:uiPriority w:val="0"/>
    <w:pPr>
      <w:keepLines/>
      <w:widowControl/>
      <w:tabs>
        <w:tab w:val="center" w:pos="4536"/>
        <w:tab w:val="right" w:pos="9072"/>
      </w:tabs>
      <w:overflowPunct w:val="0"/>
      <w:autoSpaceDE w:val="0"/>
      <w:autoSpaceDN w:val="0"/>
      <w:adjustRightInd w:val="0"/>
      <w:spacing w:after="180"/>
      <w:jc w:val="left"/>
      <w:textAlignment w:val="baseline"/>
    </w:pPr>
    <w:rPr>
      <w:kern w:val="0"/>
      <w:sz w:val="20"/>
      <w:szCs w:val="20"/>
      <w:lang w:val="en-GB" w:eastAsia="en-US"/>
    </w:rPr>
  </w:style>
  <w:style w:type="character" w:customStyle="1" w:styleId="346">
    <w:name w:val="ZGSM"/>
    <w:qFormat/>
    <w:uiPriority w:val="0"/>
  </w:style>
  <w:style w:type="character" w:customStyle="1" w:styleId="347">
    <w:name w:val="称呼 字符"/>
    <w:basedOn w:val="91"/>
    <w:link w:val="31"/>
    <w:qFormat/>
    <w:uiPriority w:val="0"/>
  </w:style>
  <w:style w:type="character" w:customStyle="1" w:styleId="348">
    <w:name w:val="电子邮件签名 字符"/>
    <w:basedOn w:val="91"/>
    <w:link w:val="19"/>
    <w:qFormat/>
    <w:uiPriority w:val="0"/>
  </w:style>
  <w:style w:type="character" w:customStyle="1" w:styleId="349">
    <w:name w:val="宏文本 字符"/>
    <w:basedOn w:val="91"/>
    <w:link w:val="2"/>
    <w:qFormat/>
    <w:uiPriority w:val="0"/>
    <w:rPr>
      <w:rFonts w:ascii="Courier New" w:hAnsi="Courier New" w:cs="Courier New"/>
      <w:kern w:val="2"/>
      <w:sz w:val="24"/>
      <w:szCs w:val="24"/>
    </w:rPr>
  </w:style>
  <w:style w:type="character" w:customStyle="1" w:styleId="350">
    <w:name w:val="结束语 字符"/>
    <w:basedOn w:val="91"/>
    <w:link w:val="33"/>
    <w:qFormat/>
    <w:uiPriority w:val="0"/>
  </w:style>
  <w:style w:type="character" w:customStyle="1" w:styleId="351">
    <w:name w:val="纯文本 字符"/>
    <w:basedOn w:val="91"/>
    <w:link w:val="46"/>
    <w:qFormat/>
    <w:uiPriority w:val="0"/>
    <w:rPr>
      <w:rFonts w:ascii="宋体" w:hAnsi="Courier New"/>
      <w:szCs w:val="21"/>
    </w:rPr>
  </w:style>
  <w:style w:type="character" w:customStyle="1" w:styleId="352">
    <w:name w:val="签名 字符"/>
    <w:basedOn w:val="91"/>
    <w:link w:val="59"/>
    <w:qFormat/>
    <w:uiPriority w:val="0"/>
  </w:style>
  <w:style w:type="character" w:customStyle="1" w:styleId="353">
    <w:name w:val="副标题 字符"/>
    <w:basedOn w:val="91"/>
    <w:link w:val="66"/>
    <w:qFormat/>
    <w:uiPriority w:val="0"/>
    <w:rPr>
      <w:rFonts w:ascii="Arial" w:hAnsi="Arial"/>
      <w:b/>
      <w:bCs/>
      <w:kern w:val="28"/>
      <w:sz w:val="32"/>
      <w:szCs w:val="32"/>
    </w:rPr>
  </w:style>
  <w:style w:type="character" w:customStyle="1" w:styleId="354">
    <w:name w:val="信息标题 字符"/>
    <w:basedOn w:val="91"/>
    <w:link w:val="80"/>
    <w:qFormat/>
    <w:uiPriority w:val="0"/>
    <w:rPr>
      <w:rFonts w:ascii="Arial" w:hAnsi="Arial"/>
      <w:sz w:val="24"/>
      <w:shd w:val="pct20" w:color="auto" w:fill="auto"/>
    </w:rPr>
  </w:style>
  <w:style w:type="character" w:customStyle="1" w:styleId="355">
    <w:name w:val="正文文本缩进 字符"/>
    <w:basedOn w:val="91"/>
    <w:link w:val="36"/>
    <w:qFormat/>
    <w:uiPriority w:val="0"/>
  </w:style>
  <w:style w:type="character" w:customStyle="1" w:styleId="356">
    <w:name w:val="正文首行缩进 2 字符"/>
    <w:basedOn w:val="355"/>
    <w:link w:val="88"/>
    <w:qFormat/>
    <w:uiPriority w:val="0"/>
  </w:style>
  <w:style w:type="character" w:customStyle="1" w:styleId="357">
    <w:name w:val="正文文本 2 字符"/>
    <w:basedOn w:val="91"/>
    <w:link w:val="77"/>
    <w:qFormat/>
    <w:uiPriority w:val="0"/>
  </w:style>
  <w:style w:type="character" w:customStyle="1" w:styleId="358">
    <w:name w:val="正文文本 3 字符"/>
    <w:basedOn w:val="91"/>
    <w:link w:val="32"/>
    <w:qFormat/>
    <w:uiPriority w:val="0"/>
    <w:rPr>
      <w:sz w:val="16"/>
      <w:szCs w:val="16"/>
    </w:rPr>
  </w:style>
  <w:style w:type="character" w:customStyle="1" w:styleId="359">
    <w:name w:val="正文文本缩进 2 字符"/>
    <w:basedOn w:val="91"/>
    <w:link w:val="52"/>
    <w:qFormat/>
    <w:uiPriority w:val="0"/>
  </w:style>
  <w:style w:type="character" w:customStyle="1" w:styleId="360">
    <w:name w:val="正文文本缩进 3 字符"/>
    <w:basedOn w:val="91"/>
    <w:link w:val="71"/>
    <w:qFormat/>
    <w:uiPriority w:val="0"/>
    <w:rPr>
      <w:sz w:val="16"/>
      <w:szCs w:val="16"/>
    </w:rPr>
  </w:style>
  <w:style w:type="character" w:customStyle="1" w:styleId="361">
    <w:name w:val="注释标题 字符"/>
    <w:basedOn w:val="91"/>
    <w:link w:val="16"/>
    <w:qFormat/>
    <w:uiPriority w:val="0"/>
  </w:style>
  <w:style w:type="paragraph" w:customStyle="1" w:styleId="362">
    <w:name w:val="正文抵头"/>
    <w:basedOn w:val="1"/>
    <w:qFormat/>
    <w:uiPriority w:val="0"/>
    <w:pPr>
      <w:widowControl/>
      <w:spacing w:after="120"/>
    </w:pPr>
    <w:rPr>
      <w:kern w:val="0"/>
      <w:szCs w:val="20"/>
    </w:rPr>
  </w:style>
  <w:style w:type="paragraph" w:customStyle="1" w:styleId="363">
    <w:name w:val="NF"/>
    <w:basedOn w:val="1"/>
    <w:qFormat/>
    <w:uiPriority w:val="0"/>
    <w:pPr>
      <w:keepNext/>
      <w:keepLines/>
      <w:widowControl/>
      <w:overflowPunct w:val="0"/>
      <w:autoSpaceDE w:val="0"/>
      <w:autoSpaceDN w:val="0"/>
      <w:adjustRightInd w:val="0"/>
      <w:ind w:left="1135" w:hanging="851"/>
      <w:jc w:val="left"/>
      <w:textAlignment w:val="baseline"/>
    </w:pPr>
    <w:rPr>
      <w:rFonts w:ascii="Arial" w:hAnsi="Arial"/>
      <w:kern w:val="0"/>
      <w:sz w:val="18"/>
      <w:szCs w:val="20"/>
      <w:lang w:val="en-GB"/>
    </w:rPr>
  </w:style>
  <w:style w:type="paragraph" w:customStyle="1" w:styleId="364">
    <w:name w:val="TF"/>
    <w:basedOn w:val="299"/>
    <w:link w:val="365"/>
    <w:qFormat/>
    <w:uiPriority w:val="0"/>
    <w:pPr>
      <w:keepNext w:val="0"/>
      <w:overflowPunct w:val="0"/>
      <w:autoSpaceDE w:val="0"/>
      <w:autoSpaceDN w:val="0"/>
      <w:adjustRightInd w:val="0"/>
      <w:spacing w:before="0" w:after="240"/>
      <w:ind w:firstLine="425"/>
      <w:textAlignment w:val="baseline"/>
    </w:pPr>
    <w:rPr>
      <w:rFonts w:eastAsia="宋体"/>
      <w:sz w:val="21"/>
      <w:lang w:eastAsia="zh-CN"/>
    </w:rPr>
  </w:style>
  <w:style w:type="character" w:customStyle="1" w:styleId="365">
    <w:name w:val="TF Char"/>
    <w:link w:val="364"/>
    <w:qFormat/>
    <w:uiPriority w:val="0"/>
    <w:rPr>
      <w:rFonts w:ascii="Arial" w:hAnsi="Arial"/>
      <w:b/>
      <w:sz w:val="21"/>
      <w:lang w:val="en-GB"/>
    </w:rPr>
  </w:style>
  <w:style w:type="paragraph" w:customStyle="1" w:styleId="366">
    <w:name w:val="首页页脚"/>
    <w:basedOn w:val="56"/>
    <w:qFormat/>
    <w:uiPriority w:val="0"/>
    <w:pPr>
      <w:pBdr>
        <w:top w:val="single" w:color="auto" w:sz="4" w:space="1"/>
      </w:pBdr>
      <w:tabs>
        <w:tab w:val="center" w:pos="4153"/>
        <w:tab w:val="right" w:pos="8306"/>
      </w:tabs>
      <w:ind w:right="0" w:rightChars="0"/>
      <w:jc w:val="both"/>
    </w:pPr>
    <w:rPr>
      <w:rFonts w:ascii="黑体" w:eastAsia="黑体"/>
      <w:b/>
      <w:kern w:val="0"/>
      <w:sz w:val="21"/>
      <w:szCs w:val="20"/>
    </w:rPr>
  </w:style>
  <w:style w:type="paragraph" w:customStyle="1" w:styleId="367">
    <w:name w:val="正文页眉"/>
    <w:basedOn w:val="58"/>
    <w:qFormat/>
    <w:uiPriority w:val="0"/>
    <w:pPr>
      <w:pBdr>
        <w:bottom w:val="single" w:color="auto" w:sz="6" w:space="1"/>
      </w:pBdr>
      <w:tabs>
        <w:tab w:val="center" w:pos="4153"/>
        <w:tab w:val="right" w:pos="8306"/>
      </w:tabs>
      <w:ind w:left="1498" w:hanging="363"/>
      <w:jc w:val="center"/>
    </w:pPr>
    <w:rPr>
      <w:rFonts w:eastAsia="黑体"/>
      <w:b/>
      <w:sz w:val="21"/>
      <w:szCs w:val="20"/>
    </w:rPr>
  </w:style>
  <w:style w:type="paragraph" w:customStyle="1" w:styleId="368">
    <w:name w:val="注1"/>
    <w:basedOn w:val="1"/>
    <w:next w:val="1"/>
    <w:qFormat/>
    <w:uiPriority w:val="0"/>
    <w:pPr>
      <w:ind w:left="783" w:hanging="363"/>
    </w:pPr>
    <w:rPr>
      <w:sz w:val="18"/>
      <w:szCs w:val="20"/>
    </w:rPr>
  </w:style>
  <w:style w:type="paragraph" w:customStyle="1" w:styleId="369">
    <w:name w:val="注2"/>
    <w:basedOn w:val="1"/>
    <w:qFormat/>
    <w:uiPriority w:val="0"/>
    <w:pPr>
      <w:ind w:left="618" w:hanging="198"/>
    </w:pPr>
    <w:rPr>
      <w:sz w:val="18"/>
      <w:szCs w:val="20"/>
    </w:rPr>
  </w:style>
  <w:style w:type="paragraph" w:customStyle="1" w:styleId="370">
    <w:name w:val="注3"/>
    <w:basedOn w:val="1"/>
    <w:qFormat/>
    <w:uiPriority w:val="0"/>
    <w:pPr>
      <w:ind w:left="930" w:hanging="510"/>
    </w:pPr>
    <w:rPr>
      <w:sz w:val="18"/>
      <w:szCs w:val="20"/>
    </w:rPr>
  </w:style>
  <w:style w:type="paragraph" w:customStyle="1" w:styleId="371">
    <w:name w:val="B1"/>
    <w:basedOn w:val="25"/>
    <w:link w:val="372"/>
    <w:qFormat/>
    <w:uiPriority w:val="0"/>
    <w:pPr>
      <w:widowControl/>
      <w:spacing w:after="180" w:line="240" w:lineRule="auto"/>
      <w:ind w:left="568" w:hanging="284" w:firstLineChars="0"/>
      <w:jc w:val="left"/>
    </w:pPr>
    <w:rPr>
      <w:kern w:val="0"/>
      <w:sz w:val="20"/>
      <w:szCs w:val="20"/>
      <w:lang w:val="en-GB" w:eastAsia="en-US"/>
    </w:rPr>
  </w:style>
  <w:style w:type="character" w:customStyle="1" w:styleId="372">
    <w:name w:val="B1 Char1"/>
    <w:link w:val="371"/>
    <w:qFormat/>
    <w:uiPriority w:val="0"/>
    <w:rPr>
      <w:lang w:val="en-GB" w:eastAsia="en-US"/>
    </w:rPr>
  </w:style>
  <w:style w:type="paragraph" w:customStyle="1" w:styleId="373">
    <w:name w:val="B2"/>
    <w:basedOn w:val="38"/>
    <w:qFormat/>
    <w:uiPriority w:val="0"/>
    <w:pPr>
      <w:widowControl/>
      <w:spacing w:after="180"/>
      <w:ind w:left="851" w:leftChars="0" w:hanging="284" w:firstLineChars="0"/>
      <w:jc w:val="left"/>
    </w:pPr>
    <w:rPr>
      <w:kern w:val="0"/>
      <w:sz w:val="20"/>
      <w:lang w:val="en-GB" w:eastAsia="en-US"/>
    </w:rPr>
  </w:style>
  <w:style w:type="paragraph" w:customStyle="1" w:styleId="374">
    <w:name w:val="B3"/>
    <w:basedOn w:val="12"/>
    <w:qFormat/>
    <w:uiPriority w:val="0"/>
    <w:pPr>
      <w:widowControl/>
      <w:spacing w:after="180"/>
      <w:ind w:left="1135" w:leftChars="0" w:hanging="284" w:firstLineChars="0"/>
      <w:jc w:val="left"/>
    </w:pPr>
    <w:rPr>
      <w:kern w:val="0"/>
      <w:sz w:val="20"/>
      <w:lang w:val="en-GB" w:eastAsia="en-US"/>
    </w:rPr>
  </w:style>
  <w:style w:type="paragraph" w:customStyle="1" w:styleId="375">
    <w:name w:val="ZD"/>
    <w:qFormat/>
    <w:uiPriority w:val="0"/>
    <w:pPr>
      <w:framePr w:wrap="notBeside" w:vAnchor="page" w:hAnchor="margin" w:y="15764"/>
      <w:widowControl w:val="0"/>
    </w:pPr>
    <w:rPr>
      <w:rFonts w:ascii="Arial" w:hAnsi="Arial" w:eastAsia="宋体" w:cs="Times New Roman"/>
      <w:sz w:val="32"/>
      <w:lang w:val="en-GB" w:eastAsia="en-US" w:bidi="ar-SA"/>
    </w:rPr>
  </w:style>
  <w:style w:type="paragraph" w:customStyle="1" w:styleId="376">
    <w:name w:val="TT"/>
    <w:basedOn w:val="3"/>
    <w:next w:val="1"/>
    <w:qFormat/>
    <w:uiPriority w:val="0"/>
    <w:pPr>
      <w:keepLines/>
      <w:numPr>
        <w:numId w:val="0"/>
      </w:numPr>
      <w:pBdr>
        <w:top w:val="single" w:color="auto" w:sz="12" w:space="3"/>
      </w:pBdr>
      <w:tabs>
        <w:tab w:val="left" w:pos="422"/>
      </w:tabs>
      <w:snapToGrid w:val="0"/>
      <w:spacing w:before="240" w:after="180"/>
      <w:ind w:left="1134" w:hanging="1134"/>
      <w:jc w:val="left"/>
      <w:outlineLvl w:val="9"/>
    </w:pPr>
    <w:rPr>
      <w:rFonts w:eastAsia="宋体"/>
      <w:sz w:val="36"/>
      <w:szCs w:val="20"/>
      <w:lang w:val="en-GB" w:eastAsia="en-US"/>
    </w:rPr>
  </w:style>
  <w:style w:type="paragraph" w:customStyle="1" w:styleId="377">
    <w:name w:val="PL"/>
    <w:link w:val="378"/>
    <w:qFormat/>
    <w:uiPriority w:val="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rFonts w:ascii="Courier New" w:hAnsi="Courier New" w:eastAsia="宋体" w:cs="Times New Roman"/>
      <w:sz w:val="16"/>
      <w:lang w:val="en-GB" w:eastAsia="en-US" w:bidi="ar-SA"/>
    </w:rPr>
  </w:style>
  <w:style w:type="character" w:customStyle="1" w:styleId="378">
    <w:name w:val="PL Char"/>
    <w:link w:val="377"/>
    <w:qFormat/>
    <w:uiPriority w:val="0"/>
    <w:rPr>
      <w:rFonts w:ascii="Courier New" w:hAnsi="Courier New"/>
      <w:sz w:val="16"/>
      <w:lang w:val="en-GB" w:eastAsia="en-US"/>
    </w:rPr>
  </w:style>
  <w:style w:type="paragraph" w:customStyle="1" w:styleId="379">
    <w:name w:val="TAR"/>
    <w:basedOn w:val="289"/>
    <w:qFormat/>
    <w:uiPriority w:val="0"/>
    <w:pPr>
      <w:jc w:val="right"/>
    </w:pPr>
    <w:rPr>
      <w:rFonts w:eastAsia="宋体"/>
    </w:rPr>
  </w:style>
  <w:style w:type="paragraph" w:customStyle="1" w:styleId="380">
    <w:name w:val="LD"/>
    <w:qFormat/>
    <w:uiPriority w:val="0"/>
    <w:pPr>
      <w:keepNext/>
      <w:keepLines/>
      <w:spacing w:line="180" w:lineRule="exact"/>
    </w:pPr>
    <w:rPr>
      <w:rFonts w:ascii="Courier New" w:hAnsi="Courier New" w:eastAsia="宋体" w:cs="Times New Roman"/>
      <w:lang w:val="en-GB" w:eastAsia="en-US" w:bidi="ar-SA"/>
    </w:rPr>
  </w:style>
  <w:style w:type="paragraph" w:customStyle="1" w:styleId="381">
    <w:name w:val="FP"/>
    <w:basedOn w:val="1"/>
    <w:qFormat/>
    <w:uiPriority w:val="0"/>
    <w:pPr>
      <w:widowControl/>
      <w:jc w:val="left"/>
    </w:pPr>
    <w:rPr>
      <w:kern w:val="0"/>
      <w:sz w:val="20"/>
      <w:szCs w:val="20"/>
      <w:lang w:val="en-GB" w:eastAsia="en-US"/>
    </w:rPr>
  </w:style>
  <w:style w:type="paragraph" w:customStyle="1" w:styleId="382">
    <w:name w:val="NW"/>
    <w:basedOn w:val="295"/>
    <w:qFormat/>
    <w:uiPriority w:val="0"/>
    <w:pPr>
      <w:spacing w:after="0"/>
    </w:pPr>
    <w:rPr>
      <w:rFonts w:eastAsia="宋体"/>
    </w:rPr>
  </w:style>
  <w:style w:type="paragraph" w:customStyle="1" w:styleId="383">
    <w:name w:val="ZA"/>
    <w:qFormat/>
    <w:uiPriority w:val="0"/>
    <w:pPr>
      <w:framePr w:w="10206" w:h="794" w:hRule="exact" w:wrap="notBeside" w:vAnchor="page" w:hAnchor="margin" w:y="1135"/>
      <w:widowControl w:val="0"/>
      <w:pBdr>
        <w:bottom w:val="single" w:color="auto" w:sz="12" w:space="1"/>
      </w:pBdr>
      <w:jc w:val="right"/>
    </w:pPr>
    <w:rPr>
      <w:rFonts w:ascii="Arial" w:hAnsi="Arial" w:eastAsia="宋体" w:cs="Times New Roman"/>
      <w:sz w:val="40"/>
      <w:lang w:val="en-GB" w:eastAsia="en-US" w:bidi="ar-SA"/>
    </w:rPr>
  </w:style>
  <w:style w:type="paragraph" w:customStyle="1" w:styleId="384">
    <w:name w:val="ZB"/>
    <w:qFormat/>
    <w:uiPriority w:val="0"/>
    <w:pPr>
      <w:framePr w:w="10206" w:h="284" w:hRule="exact" w:wrap="notBeside" w:vAnchor="page" w:hAnchor="margin" w:y="1986"/>
      <w:widowControl w:val="0"/>
      <w:ind w:right="28"/>
      <w:jc w:val="right"/>
    </w:pPr>
    <w:rPr>
      <w:rFonts w:ascii="Arial" w:hAnsi="Arial" w:eastAsia="宋体" w:cs="Times New Roman"/>
      <w:i/>
      <w:lang w:val="en-GB" w:eastAsia="en-US" w:bidi="ar-SA"/>
    </w:rPr>
  </w:style>
  <w:style w:type="paragraph" w:customStyle="1" w:styleId="385">
    <w:name w:val="ZU"/>
    <w:qFormat/>
    <w:uiPriority w:val="0"/>
    <w:pPr>
      <w:framePr w:w="10206" w:wrap="notBeside" w:vAnchor="page" w:hAnchor="margin" w:y="6238"/>
      <w:widowControl w:val="0"/>
      <w:pBdr>
        <w:top w:val="single" w:color="auto" w:sz="12" w:space="1"/>
      </w:pBdr>
      <w:jc w:val="right"/>
    </w:pPr>
    <w:rPr>
      <w:rFonts w:ascii="Arial" w:hAnsi="Arial" w:eastAsia="宋体" w:cs="Times New Roman"/>
      <w:lang w:val="en-GB" w:eastAsia="en-US" w:bidi="ar-SA"/>
    </w:rPr>
  </w:style>
  <w:style w:type="paragraph" w:customStyle="1" w:styleId="386">
    <w:name w:val="ZH"/>
    <w:qFormat/>
    <w:uiPriority w:val="0"/>
    <w:pPr>
      <w:framePr w:wrap="notBeside" w:vAnchor="page" w:hAnchor="margin" w:xAlign="center" w:y="6805"/>
      <w:widowControl w:val="0"/>
    </w:pPr>
    <w:rPr>
      <w:rFonts w:ascii="Arial" w:hAnsi="Arial" w:eastAsia="宋体" w:cs="Times New Roman"/>
      <w:lang w:val="en-GB" w:eastAsia="en-US" w:bidi="ar-SA"/>
    </w:rPr>
  </w:style>
  <w:style w:type="paragraph" w:customStyle="1" w:styleId="387">
    <w:name w:val="ZG"/>
    <w:qFormat/>
    <w:uiPriority w:val="0"/>
    <w:pPr>
      <w:framePr w:wrap="notBeside" w:vAnchor="page" w:hAnchor="margin" w:xAlign="right" w:y="6805"/>
      <w:widowControl w:val="0"/>
      <w:jc w:val="right"/>
    </w:pPr>
    <w:rPr>
      <w:rFonts w:ascii="Arial" w:hAnsi="Arial" w:eastAsia="宋体" w:cs="Times New Roman"/>
      <w:lang w:val="en-GB" w:eastAsia="en-US" w:bidi="ar-SA"/>
    </w:rPr>
  </w:style>
  <w:style w:type="paragraph" w:customStyle="1" w:styleId="388">
    <w:name w:val="B4"/>
    <w:basedOn w:val="78"/>
    <w:qFormat/>
    <w:uiPriority w:val="0"/>
    <w:pPr>
      <w:widowControl/>
      <w:spacing w:after="180"/>
      <w:ind w:left="1418" w:leftChars="0" w:hanging="284" w:firstLineChars="0"/>
      <w:jc w:val="left"/>
    </w:pPr>
    <w:rPr>
      <w:kern w:val="0"/>
      <w:sz w:val="20"/>
      <w:lang w:val="en-GB" w:eastAsia="en-US"/>
    </w:rPr>
  </w:style>
  <w:style w:type="paragraph" w:customStyle="1" w:styleId="389">
    <w:name w:val="B5"/>
    <w:basedOn w:val="70"/>
    <w:qFormat/>
    <w:uiPriority w:val="0"/>
    <w:pPr>
      <w:widowControl/>
      <w:spacing w:after="180"/>
      <w:ind w:left="1702" w:leftChars="0" w:hanging="284" w:firstLineChars="0"/>
      <w:jc w:val="left"/>
    </w:pPr>
    <w:rPr>
      <w:kern w:val="0"/>
      <w:sz w:val="20"/>
      <w:lang w:val="en-GB" w:eastAsia="en-US"/>
    </w:rPr>
  </w:style>
  <w:style w:type="paragraph" w:customStyle="1" w:styleId="390">
    <w:name w:val="ZTD"/>
    <w:basedOn w:val="384"/>
    <w:qFormat/>
    <w:uiPriority w:val="0"/>
    <w:pPr>
      <w:framePr w:hRule="auto" w:y="852"/>
    </w:pPr>
    <w:rPr>
      <w:i w:val="0"/>
      <w:sz w:val="40"/>
    </w:rPr>
  </w:style>
  <w:style w:type="paragraph" w:customStyle="1" w:styleId="391">
    <w:name w:val="ZV"/>
    <w:basedOn w:val="385"/>
    <w:qFormat/>
    <w:uiPriority w:val="0"/>
    <w:pPr>
      <w:framePr w:y="16161"/>
    </w:pPr>
  </w:style>
  <w:style w:type="paragraph" w:customStyle="1" w:styleId="392">
    <w:name w:val="INDENT1"/>
    <w:basedOn w:val="1"/>
    <w:qFormat/>
    <w:uiPriority w:val="0"/>
    <w:pPr>
      <w:widowControl/>
      <w:spacing w:after="180"/>
      <w:ind w:left="851"/>
      <w:jc w:val="left"/>
    </w:pPr>
    <w:rPr>
      <w:kern w:val="0"/>
      <w:sz w:val="20"/>
      <w:szCs w:val="20"/>
      <w:lang w:val="en-GB" w:eastAsia="en-US"/>
    </w:rPr>
  </w:style>
  <w:style w:type="paragraph" w:customStyle="1" w:styleId="393">
    <w:name w:val="INDENT2"/>
    <w:basedOn w:val="1"/>
    <w:qFormat/>
    <w:uiPriority w:val="0"/>
    <w:pPr>
      <w:widowControl/>
      <w:spacing w:after="180"/>
      <w:ind w:left="1135" w:hanging="284"/>
      <w:jc w:val="left"/>
    </w:pPr>
    <w:rPr>
      <w:kern w:val="0"/>
      <w:sz w:val="20"/>
      <w:szCs w:val="20"/>
      <w:lang w:val="en-GB" w:eastAsia="en-US"/>
    </w:rPr>
  </w:style>
  <w:style w:type="paragraph" w:customStyle="1" w:styleId="394">
    <w:name w:val="INDENT3"/>
    <w:basedOn w:val="1"/>
    <w:qFormat/>
    <w:uiPriority w:val="0"/>
    <w:pPr>
      <w:widowControl/>
      <w:spacing w:after="180"/>
      <w:ind w:left="1701" w:hanging="567"/>
      <w:jc w:val="left"/>
    </w:pPr>
    <w:rPr>
      <w:kern w:val="0"/>
      <w:sz w:val="20"/>
      <w:szCs w:val="20"/>
      <w:lang w:val="en-GB" w:eastAsia="en-US"/>
    </w:rPr>
  </w:style>
  <w:style w:type="paragraph" w:customStyle="1" w:styleId="395">
    <w:name w:val="Figure_Title"/>
    <w:basedOn w:val="1"/>
    <w:next w:val="1"/>
    <w:qFormat/>
    <w:uiPriority w:val="0"/>
    <w:pPr>
      <w:keepLines/>
      <w:widowControl/>
      <w:tabs>
        <w:tab w:val="left" w:pos="794"/>
        <w:tab w:val="left" w:pos="1191"/>
        <w:tab w:val="left" w:pos="1588"/>
        <w:tab w:val="left" w:pos="1985"/>
      </w:tabs>
      <w:spacing w:before="120" w:after="480"/>
      <w:jc w:val="center"/>
    </w:pPr>
    <w:rPr>
      <w:b/>
      <w:kern w:val="0"/>
      <w:sz w:val="24"/>
      <w:szCs w:val="20"/>
      <w:lang w:val="en-GB" w:eastAsia="en-US"/>
    </w:rPr>
  </w:style>
  <w:style w:type="paragraph" w:customStyle="1" w:styleId="396">
    <w:name w:val="Rec_CCITT_#"/>
    <w:basedOn w:val="1"/>
    <w:qFormat/>
    <w:uiPriority w:val="0"/>
    <w:pPr>
      <w:keepNext/>
      <w:keepLines/>
      <w:widowControl/>
      <w:spacing w:after="180"/>
      <w:jc w:val="left"/>
    </w:pPr>
    <w:rPr>
      <w:b/>
      <w:kern w:val="0"/>
      <w:sz w:val="20"/>
      <w:szCs w:val="20"/>
      <w:lang w:val="en-GB" w:eastAsia="en-US"/>
    </w:rPr>
  </w:style>
  <w:style w:type="paragraph" w:customStyle="1" w:styleId="397">
    <w:name w:val="enumlev2"/>
    <w:basedOn w:val="1"/>
    <w:qFormat/>
    <w:uiPriority w:val="0"/>
    <w:pPr>
      <w:widowControl/>
      <w:tabs>
        <w:tab w:val="left" w:pos="794"/>
        <w:tab w:val="left" w:pos="1191"/>
        <w:tab w:val="left" w:pos="1588"/>
        <w:tab w:val="left" w:pos="1985"/>
      </w:tabs>
      <w:spacing w:before="86" w:after="180"/>
      <w:ind w:left="1588" w:hanging="397"/>
    </w:pPr>
    <w:rPr>
      <w:kern w:val="0"/>
      <w:sz w:val="20"/>
      <w:szCs w:val="20"/>
      <w:lang w:eastAsia="en-US"/>
    </w:rPr>
  </w:style>
  <w:style w:type="paragraph" w:customStyle="1" w:styleId="398">
    <w:name w:val="Couv Rec Title"/>
    <w:basedOn w:val="1"/>
    <w:qFormat/>
    <w:uiPriority w:val="0"/>
    <w:pPr>
      <w:keepNext/>
      <w:keepLines/>
      <w:widowControl/>
      <w:spacing w:before="240" w:after="180"/>
      <w:ind w:left="1418"/>
      <w:jc w:val="left"/>
    </w:pPr>
    <w:rPr>
      <w:rFonts w:ascii="Arial" w:hAnsi="Arial"/>
      <w:b/>
      <w:kern w:val="0"/>
      <w:sz w:val="36"/>
      <w:szCs w:val="20"/>
      <w:lang w:eastAsia="en-US"/>
    </w:rPr>
  </w:style>
  <w:style w:type="paragraph" w:customStyle="1" w:styleId="399">
    <w:name w:val="Normal.Body2.Text2.Indent.3"/>
    <w:qFormat/>
    <w:uiPriority w:val="0"/>
    <w:pPr>
      <w:widowControl w:val="0"/>
      <w:ind w:left="357"/>
    </w:pPr>
    <w:rPr>
      <w:rFonts w:ascii="Arial" w:hAnsi="Arial" w:eastAsia="宋体" w:cs="Times New Roman"/>
      <w:lang w:val="en-AU" w:eastAsia="en-US" w:bidi="ar-SA"/>
    </w:rPr>
  </w:style>
  <w:style w:type="paragraph" w:customStyle="1" w:styleId="400">
    <w:name w:val="Guidance"/>
    <w:basedOn w:val="1"/>
    <w:qFormat/>
    <w:uiPriority w:val="0"/>
    <w:pPr>
      <w:widowControl/>
      <w:spacing w:after="180"/>
      <w:jc w:val="left"/>
    </w:pPr>
    <w:rPr>
      <w:i/>
      <w:color w:val="0000FF"/>
      <w:kern w:val="0"/>
      <w:sz w:val="20"/>
      <w:szCs w:val="20"/>
      <w:lang w:val="en-GB" w:eastAsia="en-US"/>
    </w:rPr>
  </w:style>
  <w:style w:type="paragraph" w:customStyle="1" w:styleId="401">
    <w:name w:val="Reference"/>
    <w:basedOn w:val="399"/>
    <w:qFormat/>
    <w:uiPriority w:val="0"/>
    <w:pPr>
      <w:ind w:left="283" w:hanging="283"/>
    </w:pPr>
    <w:rPr>
      <w:snapToGrid w:val="0"/>
      <w:lang w:val="de-DE"/>
    </w:rPr>
  </w:style>
  <w:style w:type="paragraph" w:customStyle="1" w:styleId="402">
    <w:name w:val="Überschrift9.1.H13"/>
    <w:basedOn w:val="399"/>
    <w:next w:val="399"/>
    <w:qFormat/>
    <w:uiPriority w:val="0"/>
    <w:pPr>
      <w:keepNext/>
      <w:spacing w:before="240" w:after="120"/>
      <w:ind w:left="0"/>
      <w:jc w:val="both"/>
    </w:pPr>
    <w:rPr>
      <w:kern w:val="2"/>
      <w:sz w:val="24"/>
      <w:lang w:val="en-US"/>
    </w:rPr>
  </w:style>
  <w:style w:type="paragraph" w:customStyle="1" w:styleId="403">
    <w:name w:val="Überschrift8.4.h42"/>
    <w:basedOn w:val="399"/>
    <w:next w:val="399"/>
    <w:qFormat/>
    <w:uiPriority w:val="0"/>
    <w:pPr>
      <w:keepNext/>
      <w:spacing w:before="240" w:after="120"/>
      <w:ind w:left="0"/>
      <w:jc w:val="both"/>
    </w:pPr>
    <w:rPr>
      <w:kern w:val="2"/>
      <w:sz w:val="21"/>
      <w:lang w:val="en-US"/>
    </w:rPr>
  </w:style>
  <w:style w:type="paragraph" w:customStyle="1" w:styleId="404">
    <w:name w:val="Note"/>
    <w:basedOn w:val="1"/>
    <w:qFormat/>
    <w:uiPriority w:val="0"/>
    <w:pPr>
      <w:widowControl/>
      <w:spacing w:line="360" w:lineRule="auto"/>
      <w:ind w:left="860" w:hanging="860"/>
    </w:pPr>
    <w:rPr>
      <w:rFonts w:eastAsia="隶书"/>
      <w:b/>
      <w:snapToGrid w:val="0"/>
      <w:spacing w:val="20"/>
      <w:kern w:val="0"/>
      <w:szCs w:val="20"/>
    </w:rPr>
  </w:style>
  <w:style w:type="paragraph" w:customStyle="1" w:styleId="405">
    <w:name w:val="PaperTitle"/>
    <w:basedOn w:val="1"/>
    <w:qFormat/>
    <w:uiPriority w:val="0"/>
    <w:pPr>
      <w:widowControl/>
      <w:pBdr>
        <w:top w:val="double" w:color="auto" w:sz="6" w:space="1"/>
        <w:left w:val="double" w:color="auto" w:sz="6" w:space="1"/>
        <w:bottom w:val="double" w:color="auto" w:sz="6" w:space="1"/>
        <w:right w:val="double" w:color="auto" w:sz="6" w:space="1"/>
      </w:pBdr>
      <w:shd w:val="pct5" w:color="auto" w:fill="auto"/>
      <w:spacing w:line="360" w:lineRule="auto"/>
      <w:ind w:left="2160" w:right="1083" w:hanging="884"/>
      <w:jc w:val="center"/>
    </w:pPr>
    <w:rPr>
      <w:rFonts w:eastAsia="楷体_GB2312"/>
      <w:b/>
      <w:snapToGrid w:val="0"/>
      <w:kern w:val="0"/>
      <w:sz w:val="52"/>
      <w:szCs w:val="20"/>
    </w:rPr>
  </w:style>
  <w:style w:type="paragraph" w:customStyle="1" w:styleId="406">
    <w:name w:val="目录"/>
    <w:basedOn w:val="1"/>
    <w:next w:val="1"/>
    <w:qFormat/>
    <w:uiPriority w:val="0"/>
    <w:pPr>
      <w:keepNext/>
      <w:widowControl/>
      <w:spacing w:line="360" w:lineRule="auto"/>
      <w:jc w:val="center"/>
    </w:pPr>
    <w:rPr>
      <w:b/>
      <w:spacing w:val="80"/>
      <w:kern w:val="0"/>
      <w:sz w:val="36"/>
      <w:szCs w:val="20"/>
    </w:rPr>
  </w:style>
  <w:style w:type="paragraph" w:customStyle="1" w:styleId="407">
    <w:name w:val="资料编号"/>
    <w:basedOn w:val="1"/>
    <w:next w:val="1"/>
    <w:qFormat/>
    <w:uiPriority w:val="0"/>
    <w:pPr>
      <w:widowControl/>
      <w:spacing w:line="360" w:lineRule="auto"/>
      <w:ind w:left="4997"/>
    </w:pPr>
    <w:rPr>
      <w:b/>
      <w:snapToGrid w:val="0"/>
      <w:spacing w:val="20"/>
      <w:kern w:val="0"/>
      <w:sz w:val="28"/>
      <w:szCs w:val="20"/>
    </w:rPr>
  </w:style>
  <w:style w:type="paragraph" w:customStyle="1" w:styleId="408">
    <w:name w:val="ÕýÎÄÊ×ÐÐËõ½ø"/>
    <w:basedOn w:val="1"/>
    <w:qFormat/>
    <w:uiPriority w:val="0"/>
    <w:pPr>
      <w:widowControl/>
      <w:overflowPunct w:val="0"/>
      <w:autoSpaceDE w:val="0"/>
      <w:autoSpaceDN w:val="0"/>
      <w:adjustRightInd w:val="0"/>
      <w:spacing w:line="360" w:lineRule="auto"/>
      <w:ind w:firstLine="425"/>
      <w:textAlignment w:val="baseline"/>
    </w:pPr>
    <w:rPr>
      <w:kern w:val="0"/>
      <w:szCs w:val="20"/>
    </w:rPr>
  </w:style>
  <w:style w:type="paragraph" w:customStyle="1" w:styleId="409">
    <w:name w:val="Char Char"/>
    <w:basedOn w:val="1"/>
    <w:qFormat/>
    <w:uiPriority w:val="0"/>
    <w:pPr>
      <w:keepNext/>
      <w:autoSpaceDE w:val="0"/>
      <w:autoSpaceDN w:val="0"/>
      <w:adjustRightInd w:val="0"/>
      <w:snapToGrid w:val="0"/>
      <w:spacing w:line="300" w:lineRule="auto"/>
      <w:jc w:val="left"/>
    </w:pPr>
    <w:rPr>
      <w:kern w:val="0"/>
      <w:szCs w:val="21"/>
    </w:rPr>
  </w:style>
  <w:style w:type="paragraph" w:customStyle="1" w:styleId="410">
    <w:name w:val="Überschrift 1.H1"/>
    <w:basedOn w:val="1"/>
    <w:next w:val="1"/>
    <w:qFormat/>
    <w:uiPriority w:val="0"/>
    <w:pPr>
      <w:keepNext/>
      <w:keepLines/>
      <w:widowControl/>
      <w:pBdr>
        <w:top w:val="single" w:color="auto" w:sz="12" w:space="3"/>
      </w:pBdr>
      <w:tabs>
        <w:tab w:val="left" w:pos="1140"/>
      </w:tabs>
      <w:spacing w:before="240" w:after="180"/>
      <w:ind w:left="840" w:hanging="420"/>
      <w:jc w:val="left"/>
      <w:outlineLvl w:val="0"/>
    </w:pPr>
    <w:rPr>
      <w:rFonts w:ascii="Arial" w:hAnsi="Arial" w:eastAsia="MS Mincho"/>
      <w:kern w:val="0"/>
      <w:sz w:val="36"/>
      <w:szCs w:val="20"/>
      <w:lang w:val="en-GB" w:eastAsia="de-DE"/>
    </w:rPr>
  </w:style>
  <w:style w:type="paragraph" w:customStyle="1" w:styleId="411">
    <w:name w:val="text intend 1"/>
    <w:basedOn w:val="412"/>
    <w:qFormat/>
    <w:uiPriority w:val="0"/>
    <w:pPr>
      <w:widowControl/>
      <w:tabs>
        <w:tab w:val="left" w:pos="1140"/>
      </w:tabs>
      <w:spacing w:after="120"/>
      <w:ind w:left="840" w:hanging="420"/>
    </w:pPr>
    <w:rPr>
      <w:lang w:val="en-US"/>
    </w:rPr>
  </w:style>
  <w:style w:type="paragraph" w:customStyle="1" w:styleId="412">
    <w:name w:val="text"/>
    <w:basedOn w:val="1"/>
    <w:qFormat/>
    <w:uiPriority w:val="0"/>
    <w:pPr>
      <w:spacing w:after="240"/>
    </w:pPr>
    <w:rPr>
      <w:rFonts w:eastAsia="MS Mincho"/>
      <w:kern w:val="0"/>
      <w:sz w:val="24"/>
      <w:szCs w:val="20"/>
      <w:lang w:val="en-AU" w:eastAsia="en-US"/>
    </w:rPr>
  </w:style>
  <w:style w:type="paragraph" w:customStyle="1" w:styleId="413">
    <w:name w:val="text intend 2"/>
    <w:basedOn w:val="412"/>
    <w:qFormat/>
    <w:uiPriority w:val="0"/>
    <w:pPr>
      <w:widowControl/>
      <w:tabs>
        <w:tab w:val="left" w:pos="1140"/>
      </w:tabs>
      <w:spacing w:after="120"/>
      <w:ind w:left="737" w:hanging="317"/>
    </w:pPr>
    <w:rPr>
      <w:lang w:val="en-US"/>
    </w:rPr>
  </w:style>
  <w:style w:type="paragraph" w:customStyle="1" w:styleId="414">
    <w:name w:val="text intend 3"/>
    <w:basedOn w:val="412"/>
    <w:qFormat/>
    <w:uiPriority w:val="0"/>
    <w:pPr>
      <w:widowControl/>
      <w:tabs>
        <w:tab w:val="left" w:pos="1120"/>
      </w:tabs>
      <w:spacing w:after="120"/>
      <w:ind w:firstLine="400"/>
    </w:pPr>
    <w:rPr>
      <w:lang w:val="en-US"/>
    </w:rPr>
  </w:style>
  <w:style w:type="paragraph" w:customStyle="1" w:styleId="415">
    <w:name w:val="normal puce"/>
    <w:basedOn w:val="1"/>
    <w:qFormat/>
    <w:uiPriority w:val="0"/>
    <w:pPr>
      <w:spacing w:before="60" w:after="60"/>
      <w:ind w:left="3261"/>
    </w:pPr>
    <w:rPr>
      <w:rFonts w:eastAsia="MS Mincho"/>
      <w:kern w:val="0"/>
      <w:sz w:val="20"/>
      <w:szCs w:val="20"/>
      <w:lang w:val="en-GB" w:eastAsia="en-US"/>
    </w:rPr>
  </w:style>
  <w:style w:type="paragraph" w:customStyle="1" w:styleId="416">
    <w:name w:val="Tdoc_Heading_1"/>
    <w:basedOn w:val="3"/>
    <w:next w:val="1"/>
    <w:qFormat/>
    <w:uiPriority w:val="0"/>
    <w:pPr>
      <w:numPr>
        <w:numId w:val="0"/>
      </w:numPr>
      <w:spacing w:before="240"/>
      <w:jc w:val="left"/>
    </w:pPr>
    <w:rPr>
      <w:rFonts w:eastAsia="MS Mincho"/>
      <w:b/>
      <w:kern w:val="28"/>
      <w:sz w:val="24"/>
      <w:szCs w:val="20"/>
      <w:lang w:eastAsia="en-US"/>
    </w:rPr>
  </w:style>
  <w:style w:type="paragraph" w:customStyle="1" w:styleId="417">
    <w:name w:val="Tdoc_List"/>
    <w:basedOn w:val="418"/>
    <w:qFormat/>
    <w:uiPriority w:val="0"/>
    <w:pPr>
      <w:spacing w:before="0"/>
      <w:ind w:left="0" w:firstLine="0"/>
    </w:pPr>
  </w:style>
  <w:style w:type="paragraph" w:customStyle="1" w:styleId="418">
    <w:name w:val="Tdoc_Reference"/>
    <w:basedOn w:val="1"/>
    <w:qFormat/>
    <w:uiPriority w:val="0"/>
    <w:pPr>
      <w:widowControl/>
      <w:spacing w:before="120"/>
      <w:ind w:left="567" w:hanging="567"/>
      <w:jc w:val="left"/>
    </w:pPr>
    <w:rPr>
      <w:rFonts w:eastAsia="Times New Roman"/>
      <w:kern w:val="0"/>
      <w:sz w:val="20"/>
      <w:szCs w:val="20"/>
      <w:lang w:eastAsia="en-US"/>
    </w:rPr>
  </w:style>
  <w:style w:type="paragraph" w:customStyle="1" w:styleId="419">
    <w:name w:val="Tdoc_Heading_2"/>
    <w:basedOn w:val="416"/>
    <w:next w:val="420"/>
    <w:qFormat/>
    <w:uiPriority w:val="0"/>
    <w:pPr>
      <w:outlineLvl w:val="1"/>
    </w:pPr>
    <w:rPr>
      <w:rFonts w:eastAsia="Times New Roman"/>
      <w:sz w:val="20"/>
      <w:lang w:val="en-GB"/>
    </w:rPr>
  </w:style>
  <w:style w:type="paragraph" w:customStyle="1" w:styleId="420">
    <w:name w:val="Tdoc_Text"/>
    <w:basedOn w:val="1"/>
    <w:qFormat/>
    <w:uiPriority w:val="0"/>
    <w:pPr>
      <w:widowControl/>
      <w:spacing w:before="120"/>
    </w:pPr>
    <w:rPr>
      <w:rFonts w:eastAsia="Times New Roman"/>
      <w:kern w:val="0"/>
      <w:sz w:val="20"/>
      <w:szCs w:val="20"/>
      <w:lang w:eastAsia="en-US"/>
    </w:rPr>
  </w:style>
  <w:style w:type="paragraph" w:customStyle="1" w:styleId="421">
    <w:name w:val="B2 Char"/>
    <w:basedOn w:val="38"/>
    <w:qFormat/>
    <w:uiPriority w:val="0"/>
    <w:pPr>
      <w:widowControl/>
      <w:spacing w:after="180"/>
      <w:ind w:left="851" w:leftChars="0" w:hanging="284" w:firstLineChars="0"/>
      <w:jc w:val="left"/>
    </w:pPr>
    <w:rPr>
      <w:rFonts w:eastAsia="MS Mincho"/>
      <w:kern w:val="0"/>
      <w:sz w:val="20"/>
      <w:lang w:val="en-GB" w:eastAsia="en-US"/>
    </w:rPr>
  </w:style>
  <w:style w:type="paragraph" w:customStyle="1" w:styleId="422">
    <w:name w:val="六级条标题"/>
    <w:basedOn w:val="135"/>
    <w:next w:val="1"/>
    <w:qFormat/>
    <w:uiPriority w:val="0"/>
    <w:pPr>
      <w:numPr>
        <w:ilvl w:val="0"/>
        <w:numId w:val="0"/>
      </w:numPr>
      <w:tabs>
        <w:tab w:val="left" w:pos="567"/>
      </w:tabs>
      <w:spacing w:beforeLines="0" w:afterLines="0"/>
      <w:jc w:val="both"/>
    </w:pPr>
    <w:rPr>
      <w:szCs w:val="20"/>
    </w:rPr>
  </w:style>
  <w:style w:type="paragraph" w:customStyle="1" w:styleId="423">
    <w:name w:val="七级条标题"/>
    <w:basedOn w:val="422"/>
    <w:qFormat/>
    <w:uiPriority w:val="0"/>
    <w:pPr>
      <w:tabs>
        <w:tab w:val="left" w:pos="1296"/>
        <w:tab w:val="clear" w:pos="567"/>
      </w:tabs>
      <w:ind w:left="1296" w:hanging="1296"/>
    </w:pPr>
    <w:rPr>
      <w:rFonts w:ascii="Times New Roman" w:eastAsia="宋体"/>
    </w:rPr>
  </w:style>
  <w:style w:type="paragraph" w:customStyle="1" w:styleId="424">
    <w:name w:val="Char Char Char Char Char Char"/>
    <w:basedOn w:val="1"/>
    <w:qFormat/>
    <w:uiPriority w:val="0"/>
    <w:pPr>
      <w:keepNext/>
      <w:autoSpaceDE w:val="0"/>
      <w:autoSpaceDN w:val="0"/>
      <w:adjustRightInd w:val="0"/>
      <w:snapToGrid w:val="0"/>
      <w:spacing w:line="300" w:lineRule="auto"/>
      <w:jc w:val="left"/>
    </w:pPr>
    <w:rPr>
      <w:kern w:val="0"/>
      <w:szCs w:val="21"/>
    </w:rPr>
  </w:style>
  <w:style w:type="paragraph" w:customStyle="1" w:styleId="425">
    <w:name w:val="Char Char Char"/>
    <w:basedOn w:val="1"/>
    <w:qFormat/>
    <w:uiPriority w:val="0"/>
    <w:pPr>
      <w:keepNext/>
      <w:autoSpaceDE w:val="0"/>
      <w:autoSpaceDN w:val="0"/>
      <w:adjustRightInd w:val="0"/>
      <w:snapToGrid w:val="0"/>
      <w:spacing w:line="300" w:lineRule="auto"/>
      <w:jc w:val="left"/>
    </w:pPr>
    <w:rPr>
      <w:kern w:val="0"/>
      <w:szCs w:val="21"/>
    </w:rPr>
  </w:style>
  <w:style w:type="paragraph" w:customStyle="1" w:styleId="426">
    <w:name w:val="Body Char"/>
    <w:basedOn w:val="1"/>
    <w:link w:val="427"/>
    <w:qFormat/>
    <w:uiPriority w:val="0"/>
    <w:pPr>
      <w:widowControl/>
      <w:numPr>
        <w:ilvl w:val="0"/>
        <w:numId w:val="18"/>
      </w:numPr>
      <w:tabs>
        <w:tab w:val="left" w:pos="9356"/>
      </w:tabs>
      <w:spacing w:before="80" w:after="80" w:line="288" w:lineRule="auto"/>
      <w:ind w:right="210" w:rightChars="100"/>
    </w:pPr>
    <w:rPr>
      <w:color w:val="000000"/>
      <w:szCs w:val="21"/>
    </w:rPr>
  </w:style>
  <w:style w:type="character" w:customStyle="1" w:styleId="427">
    <w:name w:val="Body Char Char"/>
    <w:link w:val="426"/>
    <w:qFormat/>
    <w:uiPriority w:val="0"/>
    <w:rPr>
      <w:color w:val="000000"/>
      <w:kern w:val="2"/>
      <w:sz w:val="21"/>
      <w:szCs w:val="21"/>
    </w:rPr>
  </w:style>
  <w:style w:type="paragraph" w:customStyle="1" w:styleId="428">
    <w:name w:val="Char Char Char Char Char1 Char Char Char2"/>
    <w:basedOn w:val="1"/>
    <w:qFormat/>
    <w:uiPriority w:val="0"/>
    <w:pPr>
      <w:keepNext/>
      <w:autoSpaceDE w:val="0"/>
      <w:autoSpaceDN w:val="0"/>
      <w:adjustRightInd w:val="0"/>
      <w:snapToGrid w:val="0"/>
      <w:spacing w:line="300" w:lineRule="auto"/>
      <w:jc w:val="left"/>
    </w:pPr>
    <w:rPr>
      <w:kern w:val="0"/>
      <w:szCs w:val="21"/>
    </w:rPr>
  </w:style>
  <w:style w:type="character" w:customStyle="1" w:styleId="429">
    <w:name w:val="EmailStyle356"/>
    <w:qFormat/>
    <w:uiPriority w:val="0"/>
    <w:rPr>
      <w:rFonts w:ascii="Arial" w:hAnsi="Arial" w:eastAsia="宋体" w:cs="Arial"/>
      <w:color w:val="auto"/>
      <w:sz w:val="20"/>
      <w:szCs w:val="21"/>
      <w:lang w:val="en-US" w:eastAsia="zh-CN" w:bidi="ar-SA"/>
    </w:rPr>
  </w:style>
  <w:style w:type="character" w:customStyle="1" w:styleId="430">
    <w:name w:val="EmailStyle357"/>
    <w:qFormat/>
    <w:uiPriority w:val="0"/>
    <w:rPr>
      <w:rFonts w:ascii="Arial" w:hAnsi="Arial" w:eastAsia="宋体" w:cs="Arial"/>
      <w:color w:val="auto"/>
      <w:sz w:val="20"/>
      <w:szCs w:val="21"/>
      <w:lang w:val="en-US" w:eastAsia="zh-CN" w:bidi="ar-SA"/>
    </w:rPr>
  </w:style>
  <w:style w:type="paragraph" w:customStyle="1" w:styleId="431">
    <w:name w:val="Char Char12"/>
    <w:basedOn w:val="1"/>
    <w:qFormat/>
    <w:uiPriority w:val="0"/>
    <w:pPr>
      <w:keepNext/>
      <w:autoSpaceDE w:val="0"/>
      <w:autoSpaceDN w:val="0"/>
      <w:adjustRightInd w:val="0"/>
      <w:snapToGrid w:val="0"/>
      <w:spacing w:line="300" w:lineRule="auto"/>
      <w:jc w:val="left"/>
    </w:pPr>
    <w:rPr>
      <w:kern w:val="0"/>
      <w:szCs w:val="21"/>
    </w:rPr>
  </w:style>
  <w:style w:type="paragraph" w:customStyle="1" w:styleId="432">
    <w:name w:val="Char Char3"/>
    <w:basedOn w:val="1"/>
    <w:qFormat/>
    <w:uiPriority w:val="0"/>
    <w:pPr>
      <w:keepNext/>
      <w:autoSpaceDE w:val="0"/>
      <w:autoSpaceDN w:val="0"/>
      <w:adjustRightInd w:val="0"/>
      <w:snapToGrid w:val="0"/>
      <w:spacing w:line="300" w:lineRule="auto"/>
      <w:jc w:val="left"/>
    </w:pPr>
    <w:rPr>
      <w:kern w:val="0"/>
      <w:szCs w:val="21"/>
    </w:rPr>
  </w:style>
  <w:style w:type="paragraph" w:customStyle="1" w:styleId="433">
    <w:name w:val="Char Char Char Char Char Char2"/>
    <w:basedOn w:val="1"/>
    <w:qFormat/>
    <w:uiPriority w:val="0"/>
    <w:pPr>
      <w:keepNext/>
      <w:autoSpaceDE w:val="0"/>
      <w:autoSpaceDN w:val="0"/>
      <w:adjustRightInd w:val="0"/>
      <w:snapToGrid w:val="0"/>
      <w:spacing w:line="300" w:lineRule="auto"/>
      <w:jc w:val="left"/>
    </w:pPr>
    <w:rPr>
      <w:kern w:val="0"/>
      <w:szCs w:val="21"/>
    </w:rPr>
  </w:style>
  <w:style w:type="paragraph" w:customStyle="1" w:styleId="434">
    <w:name w:val="Char Char Char2"/>
    <w:basedOn w:val="1"/>
    <w:qFormat/>
    <w:uiPriority w:val="0"/>
    <w:pPr>
      <w:keepNext/>
      <w:autoSpaceDE w:val="0"/>
      <w:autoSpaceDN w:val="0"/>
      <w:adjustRightInd w:val="0"/>
      <w:snapToGrid w:val="0"/>
      <w:spacing w:line="300" w:lineRule="auto"/>
      <w:jc w:val="left"/>
    </w:pPr>
    <w:rPr>
      <w:kern w:val="0"/>
      <w:szCs w:val="21"/>
    </w:rPr>
  </w:style>
  <w:style w:type="paragraph" w:customStyle="1" w:styleId="435">
    <w:name w:val="图号"/>
    <w:basedOn w:val="1"/>
    <w:qFormat/>
    <w:uiPriority w:val="0"/>
    <w:pPr>
      <w:tabs>
        <w:tab w:val="left" w:pos="425"/>
      </w:tabs>
      <w:spacing w:line="360" w:lineRule="exact"/>
    </w:pPr>
    <w:rPr>
      <w:rFonts w:ascii="宋体"/>
      <w:color w:val="000000"/>
      <w:szCs w:val="20"/>
    </w:rPr>
  </w:style>
  <w:style w:type="paragraph" w:customStyle="1" w:styleId="436">
    <w:name w:val="项目"/>
    <w:basedOn w:val="1"/>
    <w:qFormat/>
    <w:uiPriority w:val="0"/>
    <w:pPr>
      <w:tabs>
        <w:tab w:val="left" w:pos="360"/>
      </w:tabs>
      <w:autoSpaceDE w:val="0"/>
      <w:autoSpaceDN w:val="0"/>
      <w:adjustRightInd w:val="0"/>
      <w:spacing w:line="360" w:lineRule="atLeast"/>
      <w:ind w:left="360" w:hanging="360"/>
    </w:pPr>
    <w:rPr>
      <w:kern w:val="0"/>
      <w:szCs w:val="20"/>
    </w:rPr>
  </w:style>
  <w:style w:type="paragraph" w:customStyle="1" w:styleId="437">
    <w:name w:val="测试项目列表字体"/>
    <w:basedOn w:val="1"/>
    <w:qFormat/>
    <w:uiPriority w:val="0"/>
    <w:pPr>
      <w:autoSpaceDE w:val="0"/>
      <w:autoSpaceDN w:val="0"/>
      <w:adjustRightInd w:val="0"/>
      <w:spacing w:line="360" w:lineRule="auto"/>
      <w:ind w:firstLine="425"/>
      <w:jc w:val="left"/>
    </w:pPr>
    <w:rPr>
      <w:kern w:val="0"/>
      <w:szCs w:val="20"/>
    </w:rPr>
  </w:style>
  <w:style w:type="paragraph" w:customStyle="1" w:styleId="438">
    <w:name w:val="Char Char Char Char Char Char Char Char Char Char Char Char Char Char Char4 Char Char Char Char"/>
    <w:basedOn w:val="27"/>
    <w:qFormat/>
    <w:uiPriority w:val="0"/>
    <w:rPr>
      <w:rFonts w:ascii="Tahoma" w:hAnsi="Tahoma"/>
      <w:kern w:val="0"/>
      <w:sz w:val="24"/>
      <w:szCs w:val="20"/>
    </w:rPr>
  </w:style>
  <w:style w:type="paragraph" w:customStyle="1" w:styleId="439">
    <w:name w:val="Char Char Char Char Char1"/>
    <w:basedOn w:val="1"/>
    <w:qFormat/>
    <w:uiPriority w:val="0"/>
    <w:pPr>
      <w:keepNext/>
      <w:autoSpaceDE w:val="0"/>
      <w:autoSpaceDN w:val="0"/>
      <w:adjustRightInd w:val="0"/>
      <w:snapToGrid w:val="0"/>
      <w:spacing w:line="300" w:lineRule="auto"/>
    </w:pPr>
    <w:rPr>
      <w:kern w:val="0"/>
      <w:szCs w:val="21"/>
    </w:rPr>
  </w:style>
  <w:style w:type="paragraph" w:customStyle="1" w:styleId="440">
    <w:name w:val="Char Char Char Char Char"/>
    <w:basedOn w:val="1"/>
    <w:qFormat/>
    <w:uiPriority w:val="0"/>
    <w:pPr>
      <w:keepNext/>
      <w:autoSpaceDE w:val="0"/>
      <w:autoSpaceDN w:val="0"/>
      <w:adjustRightInd w:val="0"/>
      <w:snapToGrid w:val="0"/>
      <w:spacing w:line="300" w:lineRule="auto"/>
      <w:jc w:val="left"/>
    </w:pPr>
    <w:rPr>
      <w:rFonts w:ascii="Arial" w:hAnsi="Arial" w:cs="Arial"/>
      <w:kern w:val="0"/>
      <w:szCs w:val="21"/>
    </w:rPr>
  </w:style>
  <w:style w:type="paragraph" w:customStyle="1" w:styleId="441">
    <w:name w:val="Char Char Char Char Char1 Char"/>
    <w:basedOn w:val="1"/>
    <w:qFormat/>
    <w:uiPriority w:val="0"/>
    <w:pPr>
      <w:keepNext/>
      <w:autoSpaceDE w:val="0"/>
      <w:autoSpaceDN w:val="0"/>
      <w:adjustRightInd w:val="0"/>
      <w:snapToGrid w:val="0"/>
      <w:spacing w:line="300" w:lineRule="auto"/>
      <w:jc w:val="left"/>
    </w:pPr>
    <w:rPr>
      <w:rFonts w:eastAsia="黑体"/>
      <w:kern w:val="0"/>
      <w:szCs w:val="21"/>
    </w:rPr>
  </w:style>
  <w:style w:type="paragraph" w:customStyle="1" w:styleId="442">
    <w:name w:val="CR Cover Page"/>
    <w:link w:val="443"/>
    <w:qFormat/>
    <w:uiPriority w:val="0"/>
    <w:pPr>
      <w:spacing w:after="120"/>
    </w:pPr>
    <w:rPr>
      <w:rFonts w:ascii="Arial" w:hAnsi="Arial" w:eastAsia="Times New Roman" w:cs="Times New Roman"/>
      <w:lang w:val="en-GB" w:eastAsia="en-US" w:bidi="ar-SA"/>
    </w:rPr>
  </w:style>
  <w:style w:type="character" w:customStyle="1" w:styleId="443">
    <w:name w:val="CR Cover Page Zchn"/>
    <w:link w:val="442"/>
    <w:qFormat/>
    <w:uiPriority w:val="0"/>
    <w:rPr>
      <w:rFonts w:ascii="Arial" w:hAnsi="Arial" w:eastAsia="Times New Roman"/>
      <w:lang w:val="en-GB" w:eastAsia="en-US"/>
    </w:rPr>
  </w:style>
  <w:style w:type="character" w:customStyle="1" w:styleId="444">
    <w:name w:val="Heading 3 unnumbered Char"/>
    <w:qFormat/>
    <w:uiPriority w:val="0"/>
    <w:rPr>
      <w:rFonts w:ascii="Helvetica" w:hAnsi="Helvetica" w:eastAsia="Batang" w:cs="Arial"/>
      <w:b/>
      <w:color w:val="0000FF"/>
      <w:kern w:val="28"/>
      <w:sz w:val="22"/>
      <w:szCs w:val="21"/>
      <w:lang w:val="en-US" w:eastAsia="ko-KR" w:bidi="ar-SA"/>
    </w:rPr>
  </w:style>
  <w:style w:type="character" w:customStyle="1" w:styleId="445">
    <w:name w:val="EmailStyle378"/>
    <w:qFormat/>
    <w:uiPriority w:val="0"/>
    <w:rPr>
      <w:rFonts w:ascii="Arial" w:hAnsi="Arial" w:eastAsia="宋体" w:cs="Arial"/>
      <w:color w:val="auto"/>
      <w:sz w:val="20"/>
    </w:rPr>
  </w:style>
  <w:style w:type="paragraph" w:customStyle="1" w:styleId="446">
    <w:name w:val="Pre-requisite"/>
    <w:basedOn w:val="1"/>
    <w:qFormat/>
    <w:uiPriority w:val="0"/>
    <w:pPr>
      <w:widowControl/>
      <w:numPr>
        <w:ilvl w:val="0"/>
        <w:numId w:val="19"/>
      </w:numPr>
      <w:tabs>
        <w:tab w:val="left" w:pos="567"/>
        <w:tab w:val="left" w:pos="1134"/>
        <w:tab w:val="left" w:pos="1701"/>
        <w:tab w:val="left" w:pos="2268"/>
      </w:tabs>
      <w:jc w:val="left"/>
    </w:pPr>
    <w:rPr>
      <w:kern w:val="0"/>
      <w:szCs w:val="20"/>
      <w:lang w:val="sv-SE"/>
    </w:rPr>
  </w:style>
  <w:style w:type="paragraph" w:customStyle="1" w:styleId="447">
    <w:name w:val="Action"/>
    <w:basedOn w:val="1"/>
    <w:qFormat/>
    <w:uiPriority w:val="0"/>
    <w:pPr>
      <w:widowControl/>
      <w:tabs>
        <w:tab w:val="left" w:pos="567"/>
        <w:tab w:val="left" w:pos="927"/>
        <w:tab w:val="left" w:pos="993"/>
        <w:tab w:val="left" w:pos="1701"/>
        <w:tab w:val="left" w:pos="2268"/>
      </w:tabs>
      <w:ind w:left="907" w:hanging="340"/>
      <w:jc w:val="left"/>
    </w:pPr>
    <w:rPr>
      <w:kern w:val="0"/>
      <w:sz w:val="22"/>
      <w:szCs w:val="20"/>
      <w:lang w:val="sv-SE"/>
    </w:rPr>
  </w:style>
  <w:style w:type="paragraph" w:customStyle="1" w:styleId="448">
    <w:name w:val="Message Flow"/>
    <w:basedOn w:val="1"/>
    <w:qFormat/>
    <w:uiPriority w:val="0"/>
    <w:pPr>
      <w:widowControl/>
      <w:tabs>
        <w:tab w:val="left" w:pos="567"/>
        <w:tab w:val="left" w:pos="1134"/>
        <w:tab w:val="left" w:pos="1701"/>
        <w:tab w:val="left" w:pos="2268"/>
      </w:tabs>
      <w:adjustRightInd w:val="0"/>
      <w:spacing w:line="360" w:lineRule="atLeast"/>
      <w:jc w:val="left"/>
      <w:textAlignment w:val="baseline"/>
    </w:pPr>
    <w:rPr>
      <w:kern w:val="0"/>
      <w:sz w:val="22"/>
      <w:szCs w:val="20"/>
      <w:lang w:val="sv-SE"/>
    </w:rPr>
  </w:style>
  <w:style w:type="paragraph" w:customStyle="1" w:styleId="449">
    <w:name w:val="Char Char Char1 Char"/>
    <w:basedOn w:val="1"/>
    <w:qFormat/>
    <w:uiPriority w:val="0"/>
    <w:pPr>
      <w:keepNext/>
      <w:autoSpaceDE w:val="0"/>
      <w:autoSpaceDN w:val="0"/>
      <w:adjustRightInd w:val="0"/>
      <w:snapToGrid w:val="0"/>
      <w:spacing w:line="300" w:lineRule="auto"/>
      <w:jc w:val="left"/>
    </w:pPr>
    <w:rPr>
      <w:rFonts w:ascii="Arial" w:hAnsi="Arial" w:cs="Arial"/>
      <w:kern w:val="0"/>
      <w:szCs w:val="21"/>
    </w:rPr>
  </w:style>
  <w:style w:type="paragraph" w:customStyle="1" w:styleId="450">
    <w:name w:val="节名"/>
    <w:basedOn w:val="1"/>
    <w:qFormat/>
    <w:uiPriority w:val="0"/>
    <w:pPr>
      <w:spacing w:afterLines="50"/>
    </w:pPr>
  </w:style>
  <w:style w:type="character" w:customStyle="1" w:styleId="451">
    <w:name w:val="B1 Char"/>
    <w:qFormat/>
    <w:uiPriority w:val="0"/>
    <w:rPr>
      <w:lang w:val="en-GB" w:eastAsia="zh-CN" w:bidi="ar-SA"/>
    </w:rPr>
  </w:style>
  <w:style w:type="paragraph" w:customStyle="1" w:styleId="452">
    <w:name w:val="图"/>
    <w:basedOn w:val="1"/>
    <w:next w:val="1"/>
    <w:qFormat/>
    <w:uiPriority w:val="0"/>
    <w:pPr>
      <w:topLinePunct/>
      <w:snapToGrid w:val="0"/>
      <w:spacing w:before="200" w:after="60"/>
      <w:jc w:val="center"/>
    </w:pPr>
    <w:rPr>
      <w:kern w:val="21"/>
    </w:rPr>
  </w:style>
  <w:style w:type="paragraph" w:customStyle="1" w:styleId="453">
    <w:name w:val="图注"/>
    <w:basedOn w:val="1"/>
    <w:next w:val="1"/>
    <w:qFormat/>
    <w:uiPriority w:val="0"/>
    <w:pPr>
      <w:topLinePunct/>
      <w:snapToGrid w:val="0"/>
      <w:spacing w:before="60" w:after="200"/>
      <w:jc w:val="center"/>
    </w:pPr>
    <w:rPr>
      <w:kern w:val="21"/>
      <w:sz w:val="15"/>
    </w:rPr>
  </w:style>
  <w:style w:type="paragraph" w:customStyle="1" w:styleId="454">
    <w:name w:val="表题"/>
    <w:basedOn w:val="1"/>
    <w:next w:val="1"/>
    <w:qFormat/>
    <w:uiPriority w:val="0"/>
    <w:pPr>
      <w:tabs>
        <w:tab w:val="center" w:pos="4200"/>
      </w:tabs>
      <w:topLinePunct/>
      <w:spacing w:beforeLines="30"/>
      <w:ind w:firstLine="425"/>
    </w:pPr>
    <w:rPr>
      <w:rFonts w:ascii="Times New Roman MT Extra Bold" w:hAnsi="Times New Roman MT Extra Bold" w:eastAsia="方正黑体简体"/>
      <w:kern w:val="21"/>
      <w:sz w:val="18"/>
    </w:rPr>
  </w:style>
  <w:style w:type="paragraph" w:customStyle="1" w:styleId="455">
    <w:name w:val="表文"/>
    <w:basedOn w:val="1"/>
    <w:next w:val="1"/>
    <w:qFormat/>
    <w:uiPriority w:val="0"/>
    <w:pPr>
      <w:topLinePunct/>
      <w:snapToGrid w:val="0"/>
      <w:spacing w:before="60" w:after="60"/>
    </w:pPr>
    <w:rPr>
      <w:kern w:val="21"/>
      <w:sz w:val="15"/>
    </w:rPr>
  </w:style>
  <w:style w:type="paragraph" w:customStyle="1" w:styleId="456">
    <w:name w:val="公式"/>
    <w:basedOn w:val="1"/>
    <w:qFormat/>
    <w:uiPriority w:val="0"/>
    <w:pPr>
      <w:tabs>
        <w:tab w:val="center" w:pos="4200"/>
        <w:tab w:val="right" w:pos="8400"/>
      </w:tabs>
      <w:topLinePunct/>
      <w:snapToGrid w:val="0"/>
      <w:spacing w:before="60" w:after="60"/>
    </w:pPr>
    <w:rPr>
      <w:kern w:val="21"/>
    </w:rPr>
  </w:style>
  <w:style w:type="paragraph" w:customStyle="1" w:styleId="457">
    <w:name w:val="一字高"/>
    <w:basedOn w:val="1"/>
    <w:qFormat/>
    <w:uiPriority w:val="0"/>
    <w:pPr>
      <w:topLinePunct/>
      <w:snapToGrid w:val="0"/>
      <w:spacing w:line="120" w:lineRule="exact"/>
      <w:ind w:firstLine="425"/>
    </w:pPr>
    <w:rPr>
      <w:bCs/>
      <w:kern w:val="21"/>
    </w:rPr>
  </w:style>
  <w:style w:type="paragraph" w:customStyle="1" w:styleId="458">
    <w:name w:val="黑体"/>
    <w:basedOn w:val="1"/>
    <w:qFormat/>
    <w:uiPriority w:val="0"/>
    <w:pPr>
      <w:topLinePunct/>
      <w:ind w:firstLine="425"/>
    </w:pPr>
    <w:rPr>
      <w:rFonts w:ascii="Times New Roman MT Extra Bold" w:hAnsi="Times New Roman MT Extra Bold" w:eastAsia="黑体"/>
      <w:kern w:val="0"/>
      <w:szCs w:val="21"/>
    </w:rPr>
  </w:style>
  <w:style w:type="paragraph" w:customStyle="1" w:styleId="459">
    <w:name w:val="正文1"/>
    <w:basedOn w:val="1"/>
    <w:qFormat/>
    <w:uiPriority w:val="0"/>
    <w:pPr>
      <w:topLinePunct/>
      <w:spacing w:line="312" w:lineRule="exact"/>
      <w:ind w:firstLine="425"/>
      <w:textAlignment w:val="center"/>
    </w:pPr>
    <w:rPr>
      <w:kern w:val="21"/>
      <w:szCs w:val="21"/>
    </w:rPr>
  </w:style>
  <w:style w:type="paragraph" w:customStyle="1" w:styleId="460">
    <w:name w:val="文献文"/>
    <w:basedOn w:val="1"/>
    <w:qFormat/>
    <w:uiPriority w:val="0"/>
    <w:pPr>
      <w:topLinePunct/>
      <w:ind w:left="567" w:hanging="567"/>
    </w:pPr>
    <w:rPr>
      <w:kern w:val="18"/>
      <w:sz w:val="18"/>
      <w:szCs w:val="21"/>
    </w:rPr>
  </w:style>
  <w:style w:type="paragraph" w:customStyle="1" w:styleId="461">
    <w:name w:val="Char Char1 Char Char Char Char Char Char Char"/>
    <w:basedOn w:val="1"/>
    <w:semiHidden/>
    <w:qFormat/>
    <w:uiPriority w:val="0"/>
    <w:pPr>
      <w:keepNext/>
      <w:widowControl/>
      <w:tabs>
        <w:tab w:val="left" w:pos="425"/>
      </w:tabs>
      <w:autoSpaceDE w:val="0"/>
      <w:autoSpaceDN w:val="0"/>
      <w:adjustRightInd w:val="0"/>
      <w:spacing w:before="80" w:after="80"/>
      <w:ind w:hanging="425"/>
    </w:pPr>
    <w:rPr>
      <w:rFonts w:ascii="Arial" w:hAnsi="Arial" w:cs="Arial"/>
      <w:sz w:val="20"/>
      <w:szCs w:val="20"/>
    </w:rPr>
  </w:style>
  <w:style w:type="character" w:customStyle="1" w:styleId="462">
    <w:name w:val="Char Char15"/>
    <w:qFormat/>
    <w:uiPriority w:val="0"/>
    <w:rPr>
      <w:rFonts w:ascii="Arial" w:hAnsi="Arial" w:cs="Times New Roman"/>
      <w:kern w:val="0"/>
      <w:sz w:val="36"/>
      <w:szCs w:val="20"/>
      <w:lang w:val="en-GB" w:eastAsia="en-US"/>
    </w:rPr>
  </w:style>
  <w:style w:type="character" w:customStyle="1" w:styleId="463">
    <w:name w:val="msoins"/>
    <w:basedOn w:val="91"/>
    <w:qFormat/>
    <w:uiPriority w:val="0"/>
  </w:style>
  <w:style w:type="paragraph" w:customStyle="1" w:styleId="464">
    <w:name w:val="20"/>
    <w:basedOn w:val="1"/>
    <w:qFormat/>
    <w:uiPriority w:val="0"/>
    <w:pPr>
      <w:widowControl/>
      <w:snapToGrid w:val="0"/>
      <w:spacing w:before="100" w:beforeAutospacing="1" w:after="100" w:afterAutospacing="1"/>
      <w:jc w:val="center"/>
    </w:pPr>
    <w:rPr>
      <w:rFonts w:ascii="Arial" w:hAnsi="Arial" w:eastAsia="MS Mincho" w:cs="Arial"/>
      <w:b/>
      <w:bCs/>
      <w:kern w:val="0"/>
      <w:sz w:val="18"/>
      <w:szCs w:val="18"/>
      <w:lang w:val="en-GB" w:eastAsia="ja-JP"/>
    </w:rPr>
  </w:style>
  <w:style w:type="paragraph" w:customStyle="1" w:styleId="465">
    <w:name w:val="Motorola Response1"/>
    <w:semiHidden/>
    <w:qFormat/>
    <w:uiPriority w:val="0"/>
    <w:pPr>
      <w:keepNext/>
      <w:numPr>
        <w:ilvl w:val="0"/>
        <w:numId w:val="20"/>
      </w:numPr>
      <w:autoSpaceDE w:val="0"/>
      <w:autoSpaceDN w:val="0"/>
      <w:adjustRightInd w:val="0"/>
      <w:spacing w:before="60" w:after="60"/>
      <w:jc w:val="both"/>
    </w:pPr>
    <w:rPr>
      <w:rFonts w:ascii="Arial" w:hAnsi="Arial" w:eastAsia="宋体" w:cs="Arial"/>
      <w:color w:val="0000FF"/>
      <w:kern w:val="2"/>
      <w:lang w:val="en-US" w:eastAsia="zh-CN" w:bidi="ar-SA"/>
    </w:rPr>
  </w:style>
  <w:style w:type="paragraph" w:customStyle="1" w:styleId="466">
    <w:name w:val="Table_text"/>
    <w:basedOn w:val="1"/>
    <w:qFormat/>
    <w:uiPriority w:val="0"/>
    <w:pPr>
      <w:widowControl/>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jc w:val="left"/>
      <w:textAlignment w:val="baseline"/>
    </w:pPr>
    <w:rPr>
      <w:rFonts w:eastAsia="Times New Roman"/>
      <w:kern w:val="0"/>
      <w:sz w:val="22"/>
      <w:szCs w:val="20"/>
      <w:lang w:val="en-GB" w:eastAsia="en-US"/>
    </w:rPr>
  </w:style>
  <w:style w:type="paragraph" w:customStyle="1" w:styleId="467">
    <w:name w:val="Table_head"/>
    <w:basedOn w:val="1"/>
    <w:next w:val="466"/>
    <w:qFormat/>
    <w:uiPriority w:val="0"/>
    <w:pPr>
      <w:keepNext/>
      <w:widowControl/>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Batang"/>
      <w:b/>
      <w:kern w:val="0"/>
      <w:sz w:val="22"/>
      <w:szCs w:val="20"/>
      <w:lang w:val="en-GB" w:eastAsia="en-US"/>
    </w:rPr>
  </w:style>
  <w:style w:type="paragraph" w:customStyle="1" w:styleId="468">
    <w:name w:val="QB图"/>
    <w:basedOn w:val="1"/>
    <w:next w:val="1"/>
    <w:qFormat/>
    <w:uiPriority w:val="0"/>
    <w:pPr>
      <w:widowControl/>
      <w:autoSpaceDE w:val="0"/>
      <w:autoSpaceDN w:val="0"/>
      <w:ind w:left="1276" w:hanging="1276"/>
      <w:jc w:val="center"/>
    </w:pPr>
    <w:rPr>
      <w:rFonts w:ascii="宋体"/>
      <w:kern w:val="0"/>
      <w:szCs w:val="20"/>
    </w:rPr>
  </w:style>
  <w:style w:type="paragraph" w:customStyle="1" w:styleId="469">
    <w:name w:val="QB表"/>
    <w:basedOn w:val="1"/>
    <w:next w:val="1"/>
    <w:qFormat/>
    <w:uiPriority w:val="0"/>
    <w:pPr>
      <w:widowControl/>
      <w:autoSpaceDE w:val="0"/>
      <w:autoSpaceDN w:val="0"/>
      <w:ind w:left="1276" w:hanging="1276"/>
      <w:jc w:val="center"/>
    </w:pPr>
    <w:rPr>
      <w:rFonts w:ascii="宋体"/>
      <w:kern w:val="0"/>
      <w:szCs w:val="20"/>
    </w:rPr>
  </w:style>
  <w:style w:type="paragraph" w:customStyle="1" w:styleId="470">
    <w:name w:val="Char Char Char Char Char1 Char1"/>
    <w:basedOn w:val="1"/>
    <w:qFormat/>
    <w:uiPriority w:val="0"/>
    <w:pPr>
      <w:keepNext/>
      <w:autoSpaceDE w:val="0"/>
      <w:autoSpaceDN w:val="0"/>
      <w:adjustRightInd w:val="0"/>
      <w:snapToGrid w:val="0"/>
      <w:spacing w:line="300" w:lineRule="auto"/>
      <w:jc w:val="left"/>
    </w:pPr>
    <w:rPr>
      <w:kern w:val="0"/>
      <w:szCs w:val="21"/>
    </w:rPr>
  </w:style>
  <w:style w:type="paragraph" w:customStyle="1" w:styleId="471">
    <w:name w:val="Char Char Char Char"/>
    <w:basedOn w:val="1"/>
    <w:qFormat/>
    <w:uiPriority w:val="0"/>
    <w:pPr>
      <w:keepNext/>
      <w:autoSpaceDE w:val="0"/>
      <w:autoSpaceDN w:val="0"/>
      <w:adjustRightInd w:val="0"/>
      <w:snapToGrid w:val="0"/>
      <w:spacing w:line="300" w:lineRule="auto"/>
      <w:jc w:val="left"/>
    </w:pPr>
    <w:rPr>
      <w:rFonts w:ascii="Arial" w:hAnsi="Arial" w:cs="Arial"/>
      <w:kern w:val="0"/>
      <w:szCs w:val="21"/>
    </w:rPr>
  </w:style>
  <w:style w:type="character" w:customStyle="1" w:styleId="472">
    <w:name w:val="B1 Zchn"/>
    <w:qFormat/>
    <w:uiPriority w:val="0"/>
    <w:rPr>
      <w:lang w:val="en-GB" w:eastAsia="en-US"/>
    </w:rPr>
  </w:style>
  <w:style w:type="character" w:customStyle="1" w:styleId="473">
    <w:name w:val="TAL (文字)"/>
    <w:qFormat/>
    <w:uiPriority w:val="0"/>
    <w:rPr>
      <w:rFonts w:ascii="Arial" w:hAnsi="Arial"/>
      <w:sz w:val="18"/>
      <w:lang w:val="en-GB" w:eastAsia="en-US" w:bidi="ar-SA"/>
    </w:rPr>
  </w:style>
  <w:style w:type="paragraph" w:customStyle="1" w:styleId="474">
    <w:name w:val="Char Char1 Char"/>
    <w:basedOn w:val="1"/>
    <w:qFormat/>
    <w:uiPriority w:val="0"/>
    <w:pPr>
      <w:keepNext/>
      <w:autoSpaceDE w:val="0"/>
      <w:autoSpaceDN w:val="0"/>
      <w:adjustRightInd w:val="0"/>
      <w:snapToGrid w:val="0"/>
      <w:spacing w:line="300" w:lineRule="auto"/>
      <w:jc w:val="left"/>
    </w:pPr>
    <w:rPr>
      <w:szCs w:val="21"/>
    </w:rPr>
  </w:style>
  <w:style w:type="character" w:customStyle="1" w:styleId="475">
    <w:name w:val="TAL Car"/>
    <w:qFormat/>
    <w:uiPriority w:val="0"/>
    <w:rPr>
      <w:rFonts w:ascii="Arial" w:hAnsi="Arial"/>
      <w:sz w:val="18"/>
      <w:lang w:val="en-GB" w:eastAsia="ja-JP" w:bidi="ar-SA"/>
    </w:rPr>
  </w:style>
  <w:style w:type="paragraph" w:customStyle="1" w:styleId="476">
    <w:name w:val="Char"/>
    <w:basedOn w:val="1"/>
    <w:qFormat/>
    <w:uiPriority w:val="0"/>
    <w:pPr>
      <w:spacing w:line="360" w:lineRule="auto"/>
      <w:ind w:left="420"/>
      <w:textAlignment w:val="baseline"/>
    </w:pPr>
  </w:style>
  <w:style w:type="paragraph" w:customStyle="1" w:styleId="477">
    <w:name w:val="Char Char1 Char Char Char Char Char Char1 Char Char Char Char1 Char Char"/>
    <w:basedOn w:val="1"/>
    <w:semiHidden/>
    <w:qFormat/>
    <w:uiPriority w:val="0"/>
    <w:pPr>
      <w:keepNext/>
      <w:widowControl/>
      <w:tabs>
        <w:tab w:val="left" w:pos="425"/>
      </w:tabs>
      <w:autoSpaceDE w:val="0"/>
      <w:autoSpaceDN w:val="0"/>
      <w:adjustRightInd w:val="0"/>
      <w:spacing w:before="80" w:after="80"/>
      <w:ind w:hanging="425"/>
    </w:pPr>
    <w:rPr>
      <w:rFonts w:ascii="Arial" w:hAnsi="Arial" w:cs="Arial"/>
      <w:snapToGrid w:val="0"/>
      <w:sz w:val="20"/>
      <w:szCs w:val="21"/>
    </w:rPr>
  </w:style>
  <w:style w:type="paragraph" w:customStyle="1" w:styleId="478">
    <w:name w:val="Char Char1 Char Char Char Char Char Char Char Char Char Char"/>
    <w:basedOn w:val="27"/>
    <w:qFormat/>
    <w:uiPriority w:val="0"/>
    <w:pPr>
      <w:adjustRightInd w:val="0"/>
      <w:spacing w:line="436" w:lineRule="exact"/>
      <w:ind w:left="357"/>
      <w:jc w:val="left"/>
      <w:outlineLvl w:val="3"/>
    </w:pPr>
    <w:rPr>
      <w:rFonts w:ascii="Tahoma" w:hAnsi="Tahoma"/>
      <w:b/>
      <w:kern w:val="0"/>
      <w:sz w:val="24"/>
    </w:rPr>
  </w:style>
  <w:style w:type="paragraph" w:customStyle="1" w:styleId="479">
    <w:name w:val="Car Car"/>
    <w:basedOn w:val="1"/>
    <w:semiHidden/>
    <w:qFormat/>
    <w:uiPriority w:val="0"/>
    <w:pPr>
      <w:keepNext/>
      <w:widowControl/>
      <w:tabs>
        <w:tab w:val="left" w:pos="425"/>
      </w:tabs>
      <w:autoSpaceDE w:val="0"/>
      <w:autoSpaceDN w:val="0"/>
      <w:adjustRightInd w:val="0"/>
      <w:spacing w:before="80" w:after="80"/>
      <w:ind w:hanging="425"/>
    </w:pPr>
    <w:rPr>
      <w:rFonts w:ascii="Arial" w:hAnsi="Arial" w:cs="Arial"/>
      <w:sz w:val="20"/>
      <w:szCs w:val="20"/>
    </w:rPr>
  </w:style>
  <w:style w:type="character" w:customStyle="1" w:styleId="480">
    <w:name w:val="TDContents"/>
    <w:qFormat/>
    <w:uiPriority w:val="0"/>
    <w:rPr>
      <w:rFonts w:ascii="Arial" w:hAnsi="Arial"/>
    </w:rPr>
  </w:style>
  <w:style w:type="paragraph" w:customStyle="1" w:styleId="481">
    <w:name w:val="Zchn Zchn"/>
    <w:semiHidden/>
    <w:qFormat/>
    <w:uiPriority w:val="0"/>
    <w:pPr>
      <w:keepNext/>
      <w:autoSpaceDE w:val="0"/>
      <w:autoSpaceDN w:val="0"/>
      <w:adjustRightInd w:val="0"/>
      <w:spacing w:before="60" w:after="60"/>
      <w:ind w:firstLine="363"/>
      <w:jc w:val="both"/>
    </w:pPr>
    <w:rPr>
      <w:rFonts w:ascii="Arial" w:hAnsi="Arial" w:eastAsia="宋体" w:cs="Arial"/>
      <w:color w:val="0000FF"/>
      <w:kern w:val="2"/>
      <w:lang w:val="en-US" w:eastAsia="zh-CN" w:bidi="ar-SA"/>
    </w:rPr>
  </w:style>
  <w:style w:type="paragraph" w:customStyle="1" w:styleId="482">
    <w:name w:val="11"/>
    <w:basedOn w:val="1"/>
    <w:next w:val="77"/>
    <w:qFormat/>
    <w:uiPriority w:val="0"/>
    <w:rPr>
      <w:sz w:val="18"/>
    </w:rPr>
  </w:style>
  <w:style w:type="paragraph" w:customStyle="1" w:styleId="483">
    <w:name w:val="Car Car6"/>
    <w:semiHidden/>
    <w:qFormat/>
    <w:uiPriority w:val="0"/>
    <w:pPr>
      <w:keepNext/>
      <w:tabs>
        <w:tab w:val="left" w:pos="851"/>
      </w:tabs>
      <w:autoSpaceDE w:val="0"/>
      <w:autoSpaceDN w:val="0"/>
      <w:adjustRightInd w:val="0"/>
      <w:spacing w:before="60" w:after="60"/>
      <w:ind w:left="851" w:hanging="851"/>
      <w:jc w:val="both"/>
    </w:pPr>
    <w:rPr>
      <w:rFonts w:ascii="Arial" w:hAnsi="Arial" w:eastAsia="宋体" w:cs="Arial"/>
      <w:color w:val="0000FF"/>
      <w:kern w:val="2"/>
      <w:lang w:val="en-US" w:eastAsia="zh-CN" w:bidi="ar-SA"/>
    </w:rPr>
  </w:style>
  <w:style w:type="character" w:customStyle="1" w:styleId="484">
    <w:name w:val="EmailStyle4381"/>
    <w:qFormat/>
    <w:uiPriority w:val="0"/>
    <w:rPr>
      <w:rFonts w:ascii="Arial" w:hAnsi="Arial" w:eastAsia="宋体" w:cs="Arial"/>
      <w:color w:val="auto"/>
      <w:sz w:val="20"/>
      <w:szCs w:val="21"/>
      <w:lang w:val="en-US" w:eastAsia="zh-CN" w:bidi="ar-SA"/>
    </w:rPr>
  </w:style>
  <w:style w:type="character" w:customStyle="1" w:styleId="485">
    <w:name w:val="EmailStyle4391"/>
    <w:qFormat/>
    <w:uiPriority w:val="0"/>
    <w:rPr>
      <w:rFonts w:ascii="Arial" w:hAnsi="Arial" w:eastAsia="宋体" w:cs="Arial"/>
      <w:color w:val="auto"/>
      <w:sz w:val="20"/>
      <w:szCs w:val="21"/>
      <w:lang w:val="en-US" w:eastAsia="zh-CN" w:bidi="ar-SA"/>
    </w:rPr>
  </w:style>
  <w:style w:type="paragraph" w:customStyle="1" w:styleId="486">
    <w:name w:val="Char Char Char Char Char1 Char Char Char1"/>
    <w:basedOn w:val="1"/>
    <w:qFormat/>
    <w:uiPriority w:val="0"/>
    <w:pPr>
      <w:keepNext/>
      <w:autoSpaceDE w:val="0"/>
      <w:autoSpaceDN w:val="0"/>
      <w:adjustRightInd w:val="0"/>
      <w:snapToGrid w:val="0"/>
      <w:spacing w:line="300" w:lineRule="auto"/>
      <w:jc w:val="left"/>
    </w:pPr>
    <w:rPr>
      <w:kern w:val="0"/>
      <w:szCs w:val="21"/>
    </w:rPr>
  </w:style>
  <w:style w:type="character" w:customStyle="1" w:styleId="487">
    <w:name w:val="EmailStyle4411"/>
    <w:qFormat/>
    <w:uiPriority w:val="0"/>
    <w:rPr>
      <w:rFonts w:ascii="Arial" w:hAnsi="Arial" w:eastAsia="宋体" w:cs="Arial"/>
      <w:color w:val="auto"/>
      <w:sz w:val="20"/>
      <w:szCs w:val="21"/>
      <w:lang w:val="en-US" w:eastAsia="zh-CN" w:bidi="ar-SA"/>
    </w:rPr>
  </w:style>
  <w:style w:type="character" w:customStyle="1" w:styleId="488">
    <w:name w:val="EmailStyle4421"/>
    <w:qFormat/>
    <w:uiPriority w:val="0"/>
    <w:rPr>
      <w:rFonts w:ascii="Arial" w:hAnsi="Arial" w:eastAsia="宋体" w:cs="Arial"/>
      <w:color w:val="auto"/>
      <w:sz w:val="20"/>
      <w:szCs w:val="21"/>
      <w:lang w:val="en-US" w:eastAsia="zh-CN" w:bidi="ar-SA"/>
    </w:rPr>
  </w:style>
  <w:style w:type="paragraph" w:customStyle="1" w:styleId="489">
    <w:name w:val="Char Char11"/>
    <w:basedOn w:val="1"/>
    <w:qFormat/>
    <w:uiPriority w:val="0"/>
    <w:pPr>
      <w:keepNext/>
      <w:autoSpaceDE w:val="0"/>
      <w:autoSpaceDN w:val="0"/>
      <w:adjustRightInd w:val="0"/>
      <w:snapToGrid w:val="0"/>
      <w:spacing w:line="300" w:lineRule="auto"/>
      <w:jc w:val="left"/>
    </w:pPr>
    <w:rPr>
      <w:kern w:val="0"/>
      <w:szCs w:val="21"/>
    </w:rPr>
  </w:style>
  <w:style w:type="paragraph" w:customStyle="1" w:styleId="490">
    <w:name w:val="Char Char2"/>
    <w:basedOn w:val="1"/>
    <w:qFormat/>
    <w:uiPriority w:val="0"/>
    <w:pPr>
      <w:keepNext/>
      <w:autoSpaceDE w:val="0"/>
      <w:autoSpaceDN w:val="0"/>
      <w:adjustRightInd w:val="0"/>
      <w:snapToGrid w:val="0"/>
      <w:spacing w:line="300" w:lineRule="auto"/>
      <w:jc w:val="left"/>
    </w:pPr>
    <w:rPr>
      <w:kern w:val="0"/>
      <w:szCs w:val="21"/>
    </w:rPr>
  </w:style>
  <w:style w:type="paragraph" w:customStyle="1" w:styleId="491">
    <w:name w:val="Char Char Char Char Char Char1"/>
    <w:basedOn w:val="1"/>
    <w:qFormat/>
    <w:uiPriority w:val="0"/>
    <w:pPr>
      <w:keepNext/>
      <w:autoSpaceDE w:val="0"/>
      <w:autoSpaceDN w:val="0"/>
      <w:adjustRightInd w:val="0"/>
      <w:snapToGrid w:val="0"/>
      <w:spacing w:line="300" w:lineRule="auto"/>
      <w:jc w:val="left"/>
    </w:pPr>
    <w:rPr>
      <w:kern w:val="0"/>
      <w:szCs w:val="21"/>
    </w:rPr>
  </w:style>
  <w:style w:type="paragraph" w:customStyle="1" w:styleId="492">
    <w:name w:val="Char Char Char1"/>
    <w:basedOn w:val="1"/>
    <w:qFormat/>
    <w:uiPriority w:val="0"/>
    <w:pPr>
      <w:keepNext/>
      <w:autoSpaceDE w:val="0"/>
      <w:autoSpaceDN w:val="0"/>
      <w:adjustRightInd w:val="0"/>
      <w:snapToGrid w:val="0"/>
      <w:spacing w:line="300" w:lineRule="auto"/>
      <w:jc w:val="left"/>
    </w:pPr>
    <w:rPr>
      <w:kern w:val="0"/>
      <w:szCs w:val="21"/>
    </w:rPr>
  </w:style>
  <w:style w:type="paragraph" w:customStyle="1" w:styleId="493">
    <w:name w:val="12"/>
    <w:basedOn w:val="1"/>
    <w:next w:val="77"/>
    <w:qFormat/>
    <w:uiPriority w:val="0"/>
    <w:rPr>
      <w:sz w:val="18"/>
    </w:rPr>
  </w:style>
  <w:style w:type="character" w:customStyle="1" w:styleId="494">
    <w:name w:val="EmailStyle4481"/>
    <w:qFormat/>
    <w:uiPriority w:val="0"/>
    <w:rPr>
      <w:rFonts w:ascii="Arial" w:hAnsi="Arial" w:eastAsia="宋体" w:cs="Arial"/>
      <w:color w:val="auto"/>
      <w:sz w:val="20"/>
    </w:rPr>
  </w:style>
  <w:style w:type="paragraph" w:customStyle="1" w:styleId="495">
    <w:name w:val="Car Car5"/>
    <w:semiHidden/>
    <w:qFormat/>
    <w:uiPriority w:val="0"/>
    <w:pPr>
      <w:keepNext/>
      <w:tabs>
        <w:tab w:val="left" w:pos="851"/>
      </w:tabs>
      <w:autoSpaceDE w:val="0"/>
      <w:autoSpaceDN w:val="0"/>
      <w:adjustRightInd w:val="0"/>
      <w:spacing w:before="60" w:after="60"/>
      <w:ind w:left="851" w:hanging="851"/>
      <w:jc w:val="both"/>
    </w:pPr>
    <w:rPr>
      <w:rFonts w:ascii="Arial" w:hAnsi="Arial" w:eastAsia="宋体" w:cs="Arial"/>
      <w:color w:val="0000FF"/>
      <w:kern w:val="2"/>
      <w:lang w:val="en-US" w:eastAsia="zh-CN" w:bidi="ar-SA"/>
    </w:rPr>
  </w:style>
  <w:style w:type="paragraph" w:customStyle="1" w:styleId="496">
    <w:name w:val="Car Car4"/>
    <w:semiHidden/>
    <w:qFormat/>
    <w:uiPriority w:val="0"/>
    <w:pPr>
      <w:keepNext/>
      <w:tabs>
        <w:tab w:val="left" w:pos="851"/>
      </w:tabs>
      <w:autoSpaceDE w:val="0"/>
      <w:autoSpaceDN w:val="0"/>
      <w:adjustRightInd w:val="0"/>
      <w:spacing w:before="60" w:after="60"/>
      <w:ind w:left="851" w:hanging="851"/>
      <w:jc w:val="both"/>
    </w:pPr>
    <w:rPr>
      <w:rFonts w:ascii="Arial" w:hAnsi="Arial" w:eastAsia="宋体" w:cs="Arial"/>
      <w:color w:val="0000FF"/>
      <w:kern w:val="2"/>
      <w:lang w:val="en-US" w:eastAsia="zh-CN" w:bidi="ar-SA"/>
    </w:rPr>
  </w:style>
  <w:style w:type="paragraph" w:customStyle="1" w:styleId="497">
    <w:name w:val="Car Car3"/>
    <w:semiHidden/>
    <w:qFormat/>
    <w:uiPriority w:val="0"/>
    <w:pPr>
      <w:keepNext/>
      <w:tabs>
        <w:tab w:val="left" w:pos="851"/>
      </w:tabs>
      <w:autoSpaceDE w:val="0"/>
      <w:autoSpaceDN w:val="0"/>
      <w:adjustRightInd w:val="0"/>
      <w:spacing w:before="60" w:after="60"/>
      <w:ind w:left="851" w:hanging="851"/>
      <w:jc w:val="both"/>
    </w:pPr>
    <w:rPr>
      <w:rFonts w:ascii="Arial" w:hAnsi="Arial" w:eastAsia="宋体" w:cs="Arial"/>
      <w:color w:val="0000FF"/>
      <w:kern w:val="2"/>
      <w:lang w:val="en-US" w:eastAsia="zh-CN" w:bidi="ar-SA"/>
    </w:rPr>
  </w:style>
  <w:style w:type="paragraph" w:customStyle="1" w:styleId="498">
    <w:name w:val="Car Car2"/>
    <w:semiHidden/>
    <w:qFormat/>
    <w:uiPriority w:val="0"/>
    <w:pPr>
      <w:keepNext/>
      <w:tabs>
        <w:tab w:val="left" w:pos="851"/>
      </w:tabs>
      <w:autoSpaceDE w:val="0"/>
      <w:autoSpaceDN w:val="0"/>
      <w:adjustRightInd w:val="0"/>
      <w:spacing w:before="60" w:after="60"/>
      <w:ind w:left="851" w:hanging="851"/>
      <w:jc w:val="both"/>
    </w:pPr>
    <w:rPr>
      <w:rFonts w:ascii="Arial" w:hAnsi="Arial" w:eastAsia="宋体" w:cs="Arial"/>
      <w:color w:val="0000FF"/>
      <w:kern w:val="2"/>
      <w:lang w:val="en-US" w:eastAsia="zh-CN" w:bidi="ar-SA"/>
    </w:rPr>
  </w:style>
  <w:style w:type="paragraph" w:customStyle="1" w:styleId="499">
    <w:name w:val="Car Car1"/>
    <w:semiHidden/>
    <w:qFormat/>
    <w:uiPriority w:val="0"/>
    <w:pPr>
      <w:keepNext/>
      <w:tabs>
        <w:tab w:val="left" w:pos="851"/>
      </w:tabs>
      <w:autoSpaceDE w:val="0"/>
      <w:autoSpaceDN w:val="0"/>
      <w:adjustRightInd w:val="0"/>
      <w:spacing w:before="60" w:after="60"/>
      <w:ind w:left="851" w:hanging="851"/>
      <w:jc w:val="both"/>
    </w:pPr>
    <w:rPr>
      <w:rFonts w:ascii="Arial" w:hAnsi="Arial" w:eastAsia="宋体" w:cs="Arial"/>
      <w:color w:val="0000FF"/>
      <w:kern w:val="2"/>
      <w:lang w:val="en-US" w:eastAsia="zh-CN" w:bidi="ar-SA"/>
    </w:rPr>
  </w:style>
  <w:style w:type="paragraph" w:customStyle="1" w:styleId="500">
    <w:name w:val="文档正文"/>
    <w:basedOn w:val="1"/>
    <w:link w:val="501"/>
    <w:qFormat/>
    <w:uiPriority w:val="0"/>
    <w:pPr>
      <w:adjustRightInd w:val="0"/>
      <w:spacing w:line="480" w:lineRule="atLeast"/>
      <w:ind w:right="397" w:rightChars="189" w:firstLine="599" w:firstLineChars="214"/>
      <w:textAlignment w:val="baseline"/>
    </w:pPr>
    <w:rPr>
      <w:rFonts w:eastAsia="仿宋_GB2312"/>
      <w:kern w:val="0"/>
      <w:sz w:val="28"/>
      <w:szCs w:val="20"/>
    </w:rPr>
  </w:style>
  <w:style w:type="character" w:customStyle="1" w:styleId="501">
    <w:name w:val="文档正文 Char"/>
    <w:link w:val="500"/>
    <w:qFormat/>
    <w:uiPriority w:val="0"/>
    <w:rPr>
      <w:rFonts w:eastAsia="仿宋_GB2312"/>
      <w:sz w:val="28"/>
    </w:rPr>
  </w:style>
  <w:style w:type="character" w:customStyle="1" w:styleId="502">
    <w:name w:val="列表段落 字符"/>
    <w:qFormat/>
    <w:locked/>
    <w:uiPriority w:val="34"/>
    <w:rPr>
      <w:kern w:val="2"/>
      <w:sz w:val="21"/>
      <w:szCs w:val="24"/>
    </w:rPr>
  </w:style>
  <w:style w:type="character" w:customStyle="1" w:styleId="503">
    <w:name w:val="批注文字 Char1"/>
    <w:basedOn w:val="91"/>
    <w:qFormat/>
    <w:uiPriority w:val="0"/>
    <w:rPr>
      <w:kern w:val="2"/>
      <w:sz w:val="21"/>
      <w:szCs w:val="24"/>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microsoft.com/office/2006/relationships/keyMapCustomizations" Target="customizations.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35"/>
    <customShpInfo spid="_x0000_s1039"/>
    <customShpInfo spid="_x0000_s1038"/>
    <customShpInfo spid="_x0000_s1037"/>
    <customShpInfo spid="_x0000_s1034"/>
    <customShpInfo spid="_x0000_s1036"/>
    <customShpInfo spid="_x0000_s1042"/>
    <customShpInfo spid="_x0000_s1041"/>
    <customShpInfo spid="_x0000_s1040"/>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3018B0C-B2B9-4FD0-B5B0-C7FBC5F0D0C2}">
  <ds:schemaRefs/>
</ds:datastoreItem>
</file>

<file path=docProps/app.xml><?xml version="1.0" encoding="utf-8"?>
<Properties xmlns="http://schemas.openxmlformats.org/officeDocument/2006/extended-properties" xmlns:vt="http://schemas.openxmlformats.org/officeDocument/2006/docPropsVTypes">
  <Template>Normal.dotm</Template>
  <Company>zle</Company>
  <Pages>42</Pages>
  <Words>4408</Words>
  <Characters>25127</Characters>
  <Lines>209</Lines>
  <Paragraphs>58</Paragraphs>
  <TotalTime>0</TotalTime>
  <ScaleCrop>false</ScaleCrop>
  <LinksUpToDate>false</LinksUpToDate>
  <CharactersWithSpaces>29477</CharactersWithSpaces>
  <Application>WPS Office_11.8.2.11716_F1E327BC-269C-435d-A152-05C5408002CA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2020-03-05T01:58:00Z</dcterms:created>
  <dc:creator>Eric Wang</dc:creator>
  <cp:lastModifiedBy>王东洋</cp:lastModifiedBy>
  <dcterms:modified xsi:type="dcterms:W3CDTF">2022-12-26T09:22:56Z</dcterms:modified>
  <dc:title>标准名称</dc:title>
  <cp:revision>308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2052-11.8.2.11716</vt:lpwstr>
  </property>
  <property fmtid="{D5CDD505-2E9C-101B-9397-08002B2CF9AE}" pid="3" name="ICV">
    <vt:lpwstr>C00DDBDA83B246EDA56AB07D20D75AC0</vt:lpwstr>
  </property>
</Properties>
</file>