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Thomas Douenne / Adrien Fabre</w:t>
      </w:r>
    </w:p>
    <w:p>
      <w:pPr>
        <w:pStyle w:val="Normal"/>
        <w:rPr/>
      </w:pPr>
      <w:r>
        <w:rPr/>
        <w:t>Paris School of Economics</w:t>
      </w:r>
    </w:p>
    <w:p>
      <w:pPr>
        <w:pStyle w:val="Normal"/>
        <w:rPr/>
      </w:pPr>
      <w:r>
        <w:rPr/>
        <w:t>48 boulevard Jourdan</w:t>
      </w:r>
    </w:p>
    <w:p>
      <w:pPr>
        <w:pStyle w:val="Normal"/>
        <w:rPr/>
      </w:pPr>
      <w:r>
        <w:rPr/>
        <w:t>Paris, 75014, France</w:t>
      </w:r>
    </w:p>
    <w:p>
      <w:pPr>
        <w:pStyle w:val="Normal"/>
        <w:rPr/>
      </w:pPr>
      <w:r>
        <w:rPr/>
        <w:t>+336 1650 7531 / +336 1037 9051</w:t>
      </w:r>
    </w:p>
    <w:p>
      <w:pPr>
        <w:pStyle w:val="Normal"/>
        <w:rPr/>
      </w:pPr>
      <w:r>
        <w:rPr/>
        <w:t>thomas.douenne@psemail.eu / adrien.fabre@psemail.eu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June 4th, 2019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Dear editor,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We are pleased to submit our manuscript entitled “Disentangling Beliefs from Preferences over the French Carbon Tax” for consideration for publication in the </w:t>
      </w:r>
      <w:r>
        <w:rPr>
          <w:i/>
          <w:iCs/>
        </w:rPr>
        <w:t>Review of Economic Studies</w:t>
      </w:r>
      <w:r>
        <w:rPr/>
        <w:t>. We look forward to your response on this paper.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This manuscript has not been published and is not under consideration for publication elsewhere. We have no conflicts of interest to disclose.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Thank you for your consideration,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Sincerely,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Thomas Douenne and Adrien Fabre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fr-FR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99</Words>
  <Characters>565</Characters>
  <CharactersWithSpaces>651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2019-06-04T00:33:10Z</dcterms:created>
  <dc:creator/>
  <dc:description/>
  <dc:language>fr-FR</dc:language>
  <cp:lastModifiedBy/>
  <dcterms:modified xsi:type="dcterms:W3CDTF">2019-06-04T00:36:39Z</dcterms:modified>
  <cp:revision>2</cp:revision>
  <dc:subject/>
  <dc:title/>
</cp:coreProperties>
</file>