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6C0" w:rsidRPr="004D556A" w:rsidRDefault="005010BF" w:rsidP="004D556A">
      <w:pPr>
        <w:pStyle w:val="Titre1"/>
        <w:jc w:val="center"/>
        <w:rPr>
          <w:rFonts w:ascii="Times New Roman" w:hAnsi="Times New Roman" w:cs="Times New Roman"/>
          <w:color w:val="auto"/>
          <w:lang w:val="fr-FR"/>
        </w:rPr>
      </w:pPr>
      <w:r w:rsidRPr="004D556A">
        <w:rPr>
          <w:rFonts w:ascii="Times New Roman" w:hAnsi="Times New Roman" w:cs="Times New Roman"/>
          <w:color w:val="auto"/>
          <w:lang w:val="fr-FR"/>
        </w:rPr>
        <w:t xml:space="preserve">Un </w:t>
      </w:r>
      <w:r w:rsidR="00C82562" w:rsidRPr="004D556A">
        <w:rPr>
          <w:rFonts w:ascii="Times New Roman" w:hAnsi="Times New Roman" w:cs="Times New Roman"/>
          <w:color w:val="auto"/>
          <w:lang w:val="fr-FR"/>
        </w:rPr>
        <w:t>redressement budgétaire</w:t>
      </w:r>
      <w:r w:rsidRPr="004D556A">
        <w:rPr>
          <w:rFonts w:ascii="Times New Roman" w:hAnsi="Times New Roman" w:cs="Times New Roman"/>
          <w:color w:val="auto"/>
          <w:lang w:val="fr-FR"/>
        </w:rPr>
        <w:t xml:space="preserve"> populaire passera par la taxation des plus riches</w:t>
      </w:r>
    </w:p>
    <w:p w:rsidR="00704095" w:rsidRPr="00C20A1A" w:rsidRDefault="00704095">
      <w:pPr>
        <w:rPr>
          <w:rFonts w:ascii="Times New Roman" w:hAnsi="Times New Roman" w:cs="Times New Roman"/>
        </w:rPr>
      </w:pPr>
    </w:p>
    <w:p w:rsidR="00704095" w:rsidRPr="00C20A1A" w:rsidRDefault="00D35492" w:rsidP="004D556A">
      <w:pPr>
        <w:pStyle w:val="FirstParagraph"/>
        <w:jc w:val="both"/>
        <w:rPr>
          <w:rFonts w:ascii="Times New Roman" w:hAnsi="Times New Roman" w:cs="Times New Roman"/>
          <w:lang w:val="fr-FR"/>
        </w:rPr>
      </w:pPr>
      <w:r w:rsidRPr="00C20A1A">
        <w:rPr>
          <w:rFonts w:ascii="Times New Roman" w:hAnsi="Times New Roman" w:cs="Times New Roman"/>
          <w:lang w:val="fr-FR"/>
        </w:rPr>
        <w:t xml:space="preserve">Le Conseil d’Analyse Économique (CAE) recommande un effort budgétaire de 90 milliards d’euros pour stabiliser la dette publique. Mais les Français sont-ils </w:t>
      </w:r>
      <w:r w:rsidR="004D556A">
        <w:rPr>
          <w:rFonts w:ascii="Times New Roman" w:hAnsi="Times New Roman" w:cs="Times New Roman"/>
          <w:lang w:val="fr-FR"/>
        </w:rPr>
        <w:t>prêts à une telle consolidation ?</w:t>
      </w:r>
      <w:r w:rsidRPr="00C20A1A">
        <w:rPr>
          <w:rFonts w:ascii="Times New Roman" w:hAnsi="Times New Roman" w:cs="Times New Roman"/>
          <w:lang w:val="fr-FR"/>
        </w:rPr>
        <w:t xml:space="preserve"> Pour répondre à cette question, j’ai interrogé un</w:t>
      </w:r>
      <w:r w:rsidR="004D556A">
        <w:rPr>
          <w:rFonts w:ascii="Times New Roman" w:hAnsi="Times New Roman" w:cs="Times New Roman"/>
          <w:lang w:val="fr-FR"/>
        </w:rPr>
        <w:t xml:space="preserve"> échantillon représentatif de 1 </w:t>
      </w:r>
      <w:r w:rsidRPr="00C20A1A">
        <w:rPr>
          <w:rFonts w:ascii="Times New Roman" w:hAnsi="Times New Roman" w:cs="Times New Roman"/>
          <w:lang w:val="fr-FR"/>
        </w:rPr>
        <w:t>000 Français sur 30 mesures concrètes de réduction du déficit. Résultat : le programme permettant la plus grande économie tout en étant soutenu par une majorité combine taxation des plus riches, taxes écologiques et gel des dépenses publiques — un programme plus proche de la gauche que de la droite.</w:t>
      </w:r>
    </w:p>
    <w:p w:rsidR="009466C0" w:rsidRPr="004D556A" w:rsidRDefault="009466C0" w:rsidP="004D556A">
      <w:pPr>
        <w:pStyle w:val="Titre2"/>
        <w:jc w:val="both"/>
        <w:rPr>
          <w:rFonts w:ascii="Times New Roman" w:hAnsi="Times New Roman" w:cs="Times New Roman"/>
          <w:color w:val="auto"/>
          <w:sz w:val="28"/>
          <w:lang w:val="fr-FR"/>
        </w:rPr>
      </w:pPr>
      <w:bookmarkStart w:id="0" w:name="ce-que-les-français-soutiennent-et-ce-qu"/>
      <w:r w:rsidRPr="004D556A">
        <w:rPr>
          <w:rFonts w:ascii="Times New Roman" w:hAnsi="Times New Roman" w:cs="Times New Roman"/>
          <w:color w:val="auto"/>
          <w:sz w:val="28"/>
          <w:lang w:val="fr-FR"/>
        </w:rPr>
        <w:t>Ce que les Français soutiennent — et ce qu’ils refusent</w:t>
      </w:r>
      <w:bookmarkEnd w:id="0"/>
    </w:p>
    <w:p w:rsidR="00EA6F99" w:rsidRPr="00C20A1A" w:rsidRDefault="008E6B81" w:rsidP="004D556A">
      <w:pPr>
        <w:pStyle w:val="FirstParagraph"/>
        <w:jc w:val="both"/>
        <w:rPr>
          <w:rFonts w:ascii="Times New Roman" w:hAnsi="Times New Roman" w:cs="Times New Roman"/>
          <w:lang w:val="fr-FR"/>
        </w:rPr>
      </w:pPr>
      <w:r w:rsidRPr="00C20A1A">
        <w:rPr>
          <w:rFonts w:ascii="Times New Roman" w:hAnsi="Times New Roman" w:cs="Times New Roman"/>
          <w:lang w:val="fr-FR"/>
        </w:rPr>
        <w:t>Le déficit public s’est établi à 5 % du PIB en 2025. Le CAE recommande de le réduire de 3 points de PIB (soit 90 milliards d’euros) dans les six prochaines années afin d’éviter que la dette publique ne s’emballe, et liste différentes mesures possibles pour atteindre cet objectif. À l’aide d’un questionnaire en ligne réalisé en mars 2026</w:t>
      </w:r>
      <w:r w:rsidR="00D35492" w:rsidRPr="00C20A1A">
        <w:rPr>
          <w:rFonts w:ascii="Times New Roman" w:hAnsi="Times New Roman" w:cs="Times New Roman"/>
          <w:lang w:val="fr-FR"/>
        </w:rPr>
        <w:t xml:space="preserve">, 1 000 </w:t>
      </w:r>
      <w:r w:rsidRPr="00C20A1A">
        <w:rPr>
          <w:rFonts w:ascii="Times New Roman" w:hAnsi="Times New Roman" w:cs="Times New Roman"/>
          <w:lang w:val="fr-FR"/>
        </w:rPr>
        <w:t>personnes représentatives de la population française</w:t>
      </w:r>
      <w:r w:rsidR="00D35492" w:rsidRPr="00C20A1A">
        <w:rPr>
          <w:rFonts w:ascii="Times New Roman" w:hAnsi="Times New Roman" w:cs="Times New Roman"/>
          <w:lang w:val="fr-FR"/>
        </w:rPr>
        <w:t xml:space="preserve"> ont évalué 30 mesures budgétaires et 17 mesures programmatiques</w:t>
      </w:r>
      <w:r w:rsidR="00C20A1A" w:rsidRPr="00C20A1A">
        <w:rPr>
          <w:rFonts w:ascii="Times New Roman" w:hAnsi="Times New Roman" w:cs="Times New Roman"/>
          <w:lang w:val="fr-FR"/>
        </w:rPr>
        <w:t xml:space="preserve"> (voir les </w:t>
      </w:r>
      <w:hyperlink r:id="rId7" w:history="1">
        <w:r w:rsidR="00C20A1A" w:rsidRPr="00C20A1A">
          <w:rPr>
            <w:rStyle w:val="Lienhypertexte"/>
            <w:rFonts w:ascii="Times New Roman" w:hAnsi="Times New Roman" w:cs="Times New Roman"/>
            <w:lang w:val="fr-FR"/>
          </w:rPr>
          <w:t>résultats détaillés</w:t>
        </w:r>
      </w:hyperlink>
      <w:r w:rsidR="00C20A1A" w:rsidRPr="00C20A1A">
        <w:rPr>
          <w:rFonts w:ascii="Times New Roman" w:hAnsi="Times New Roman" w:cs="Times New Roman"/>
          <w:lang w:val="fr-FR"/>
        </w:rPr>
        <w:t>)</w:t>
      </w:r>
      <w:r w:rsidR="00D35492" w:rsidRPr="00C20A1A">
        <w:rPr>
          <w:rFonts w:ascii="Times New Roman" w:hAnsi="Times New Roman" w:cs="Times New Roman"/>
          <w:lang w:val="fr-FR"/>
        </w:rPr>
        <w:t xml:space="preserve">. </w:t>
      </w:r>
    </w:p>
    <w:p w:rsidR="00EA6F99" w:rsidRPr="00C20A1A" w:rsidRDefault="00EA6F99" w:rsidP="004D556A">
      <w:pPr>
        <w:pStyle w:val="FirstParagraph"/>
        <w:jc w:val="both"/>
        <w:rPr>
          <w:rFonts w:ascii="Times New Roman" w:hAnsi="Times New Roman" w:cs="Times New Roman"/>
          <w:lang w:val="fr-FR"/>
        </w:rPr>
      </w:pPr>
      <w:r w:rsidRPr="00C20A1A">
        <w:rPr>
          <w:rFonts w:ascii="Times New Roman" w:hAnsi="Times New Roman" w:cs="Times New Roman"/>
          <w:lang w:val="fr-FR"/>
        </w:rPr>
        <w:t>Pour chaque mesure programmatique, les répondants devaient indiqu</w:t>
      </w:r>
      <w:r w:rsidRPr="00C20A1A">
        <w:rPr>
          <w:rFonts w:ascii="Times New Roman" w:hAnsi="Times New Roman" w:cs="Times New Roman"/>
          <w:lang w:val="fr-FR"/>
        </w:rPr>
        <w:t xml:space="preserve">er s’ils y sont </w:t>
      </w:r>
      <w:r w:rsidRPr="00C20A1A">
        <w:rPr>
          <w:rFonts w:ascii="Times New Roman" w:hAnsi="Times New Roman" w:cs="Times New Roman"/>
          <w:i/>
          <w:lang w:val="fr-FR"/>
        </w:rPr>
        <w:t>favorable</w:t>
      </w:r>
      <w:r w:rsidRPr="00C20A1A">
        <w:rPr>
          <w:rFonts w:ascii="Times New Roman" w:hAnsi="Times New Roman" w:cs="Times New Roman"/>
          <w:lang w:val="fr-FR"/>
        </w:rPr>
        <w:t xml:space="preserve">, </w:t>
      </w:r>
      <w:r w:rsidRPr="00C20A1A">
        <w:rPr>
          <w:rFonts w:ascii="Times New Roman" w:hAnsi="Times New Roman" w:cs="Times New Roman"/>
          <w:i/>
          <w:lang w:val="fr-FR"/>
        </w:rPr>
        <w:t>défavorable</w:t>
      </w:r>
      <w:r w:rsidRPr="00C20A1A">
        <w:rPr>
          <w:rFonts w:ascii="Times New Roman" w:hAnsi="Times New Roman" w:cs="Times New Roman"/>
          <w:lang w:val="fr-FR"/>
        </w:rPr>
        <w:t xml:space="preserve">, ou </w:t>
      </w:r>
      <w:r w:rsidRPr="00C20A1A">
        <w:rPr>
          <w:rFonts w:ascii="Times New Roman" w:hAnsi="Times New Roman" w:cs="Times New Roman"/>
          <w:i/>
          <w:lang w:val="fr-FR"/>
        </w:rPr>
        <w:t>indifférent</w:t>
      </w:r>
      <w:r w:rsidRPr="00C20A1A">
        <w:rPr>
          <w:rFonts w:ascii="Times New Roman" w:hAnsi="Times New Roman" w:cs="Times New Roman"/>
          <w:lang w:val="fr-FR"/>
        </w:rPr>
        <w:t>. Les mesures les plus soutenues sont des mesures de discipline budgétaire, de durcissement pénal (instauration de peines planchers et majorité pénale à 16 ans, application systématique des OQTF) et l’augmentation des dépenses de santé et d’éducation. La hausse du SMIC et la taxation des plus gros héritages sont aussi largement soutenues, même si elles sont légèrement moins consensuelles. À l’autre bout du spectre, la hausse de l’âge de départ à la retraite est rejetée par 53 % des Français (et seuls 26% y sont favorables). Notons que l</w:t>
      </w:r>
      <w:r w:rsidRPr="00C20A1A">
        <w:rPr>
          <w:rFonts w:ascii="Times New Roman" w:hAnsi="Times New Roman" w:cs="Times New Roman"/>
          <w:lang w:val="fr-FR"/>
        </w:rPr>
        <w:t>a grande majorité trouve important de réduire le déficit (70 % y sont favorables vs. 6 % défavorables).</w:t>
      </w:r>
    </w:p>
    <w:p w:rsidR="006720F0" w:rsidRPr="00C20A1A" w:rsidRDefault="00D35492" w:rsidP="004D556A">
      <w:pPr>
        <w:pStyle w:val="FirstParagraph"/>
        <w:jc w:val="both"/>
        <w:rPr>
          <w:rFonts w:ascii="Times New Roman" w:hAnsi="Times New Roman" w:cs="Times New Roman"/>
          <w:lang w:val="fr-FR"/>
        </w:rPr>
      </w:pPr>
      <w:r w:rsidRPr="00C20A1A">
        <w:rPr>
          <w:rFonts w:ascii="Times New Roman" w:hAnsi="Times New Roman" w:cs="Times New Roman"/>
          <w:lang w:val="fr-FR"/>
        </w:rPr>
        <w:t xml:space="preserve">Pour chaque mesure de réduction du déficit, les répondants devaient indiquer si elle leur paraît </w:t>
      </w:r>
      <w:r w:rsidRPr="00C20A1A">
        <w:rPr>
          <w:rFonts w:ascii="Times New Roman" w:hAnsi="Times New Roman" w:cs="Times New Roman"/>
          <w:i/>
          <w:lang w:val="fr-FR"/>
        </w:rPr>
        <w:t>souhaitable</w:t>
      </w:r>
      <w:r w:rsidRPr="00C20A1A">
        <w:rPr>
          <w:rFonts w:ascii="Times New Roman" w:hAnsi="Times New Roman" w:cs="Times New Roman"/>
          <w:lang w:val="fr-FR"/>
        </w:rPr>
        <w:t xml:space="preserve">, </w:t>
      </w:r>
      <w:r w:rsidRPr="00C20A1A">
        <w:rPr>
          <w:rFonts w:ascii="Times New Roman" w:hAnsi="Times New Roman" w:cs="Times New Roman"/>
          <w:i/>
          <w:lang w:val="fr-FR"/>
        </w:rPr>
        <w:t>convenable</w:t>
      </w:r>
      <w:r w:rsidRPr="00C20A1A">
        <w:rPr>
          <w:rFonts w:ascii="Times New Roman" w:hAnsi="Times New Roman" w:cs="Times New Roman"/>
          <w:lang w:val="fr-FR"/>
        </w:rPr>
        <w:t xml:space="preserve"> dans l’optique de réduire le déficit, </w:t>
      </w:r>
      <w:r w:rsidRPr="00C20A1A">
        <w:rPr>
          <w:rFonts w:ascii="Times New Roman" w:hAnsi="Times New Roman" w:cs="Times New Roman"/>
          <w:i/>
          <w:lang w:val="fr-FR"/>
        </w:rPr>
        <w:t>supportable</w:t>
      </w:r>
      <w:r w:rsidRPr="00C20A1A">
        <w:rPr>
          <w:rFonts w:ascii="Times New Roman" w:hAnsi="Times New Roman" w:cs="Times New Roman"/>
          <w:lang w:val="fr-FR"/>
        </w:rPr>
        <w:t xml:space="preserve">, ou au contraire </w:t>
      </w:r>
      <w:r w:rsidRPr="00C20A1A">
        <w:rPr>
          <w:rFonts w:ascii="Times New Roman" w:hAnsi="Times New Roman" w:cs="Times New Roman"/>
          <w:i/>
          <w:lang w:val="fr-FR"/>
        </w:rPr>
        <w:t>inacceptable</w:t>
      </w:r>
      <w:r w:rsidRPr="00C20A1A">
        <w:rPr>
          <w:rFonts w:ascii="Times New Roman" w:hAnsi="Times New Roman" w:cs="Times New Roman"/>
          <w:lang w:val="fr-FR"/>
        </w:rPr>
        <w:t xml:space="preserve">. </w:t>
      </w:r>
      <w:r w:rsidR="00FB187B" w:rsidRPr="00C20A1A">
        <w:rPr>
          <w:rFonts w:ascii="Times New Roman" w:hAnsi="Times New Roman" w:cs="Times New Roman"/>
          <w:lang w:val="fr-FR"/>
        </w:rPr>
        <w:t>Les Français jouent le jeu et atteignent l’effort budgétaire recommandé : e</w:t>
      </w:r>
      <w:r w:rsidR="00FB187B" w:rsidRPr="00C20A1A">
        <w:rPr>
          <w:rFonts w:ascii="Times New Roman" w:hAnsi="Times New Roman" w:cs="Times New Roman"/>
          <w:lang w:val="fr-FR"/>
        </w:rPr>
        <w:t xml:space="preserve">n moyenne, chaque répondant juge </w:t>
      </w:r>
      <w:r w:rsidR="00FB187B" w:rsidRPr="00C20A1A">
        <w:rPr>
          <w:rFonts w:ascii="Times New Roman" w:hAnsi="Times New Roman" w:cs="Times New Roman"/>
          <w:i/>
          <w:lang w:val="fr-FR"/>
        </w:rPr>
        <w:t>convenables</w:t>
      </w:r>
      <w:r w:rsidR="00FB187B" w:rsidRPr="00C20A1A">
        <w:rPr>
          <w:rFonts w:ascii="Times New Roman" w:hAnsi="Times New Roman" w:cs="Times New Roman"/>
          <w:lang w:val="fr-FR"/>
        </w:rPr>
        <w:t xml:space="preserve"> ou </w:t>
      </w:r>
      <w:r w:rsidR="00FB187B" w:rsidRPr="00C20A1A">
        <w:rPr>
          <w:rFonts w:ascii="Times New Roman" w:hAnsi="Times New Roman" w:cs="Times New Roman"/>
          <w:i/>
          <w:lang w:val="fr-FR"/>
        </w:rPr>
        <w:t>souhaitables</w:t>
      </w:r>
      <w:r w:rsidR="00FB187B" w:rsidRPr="00C20A1A">
        <w:rPr>
          <w:rFonts w:ascii="Times New Roman" w:hAnsi="Times New Roman" w:cs="Times New Roman"/>
          <w:lang w:val="fr-FR"/>
        </w:rPr>
        <w:t xml:space="preserve"> 96,9 milliards d’euros de mesures d’économie.</w:t>
      </w:r>
      <w:r w:rsidR="00FB187B" w:rsidRPr="00C20A1A">
        <w:rPr>
          <w:rFonts w:ascii="Times New Roman" w:hAnsi="Times New Roman" w:cs="Times New Roman"/>
          <w:lang w:val="fr-FR"/>
        </w:rPr>
        <w:t xml:space="preserve"> </w:t>
      </w:r>
      <w:r w:rsidR="008E6B81" w:rsidRPr="00C20A1A">
        <w:rPr>
          <w:rFonts w:ascii="Times New Roman" w:hAnsi="Times New Roman" w:cs="Times New Roman"/>
          <w:lang w:val="fr-FR"/>
        </w:rPr>
        <w:t xml:space="preserve">Les mesures </w:t>
      </w:r>
      <w:r w:rsidR="008E6B81" w:rsidRPr="00C20A1A">
        <w:rPr>
          <w:rFonts w:ascii="Times New Roman" w:hAnsi="Times New Roman" w:cs="Times New Roman"/>
          <w:i/>
          <w:lang w:val="fr-FR"/>
        </w:rPr>
        <w:t>convenables</w:t>
      </w:r>
      <w:r w:rsidR="008E6B81" w:rsidRPr="00C20A1A">
        <w:rPr>
          <w:rFonts w:ascii="Times New Roman" w:hAnsi="Times New Roman" w:cs="Times New Roman"/>
          <w:lang w:val="fr-FR"/>
        </w:rPr>
        <w:t xml:space="preserve"> pour une majorité sont avant tout des mesures de taxation des plus aisés (</w:t>
      </w:r>
      <w:r w:rsidR="00FB187B" w:rsidRPr="00C20A1A">
        <w:rPr>
          <w:rFonts w:ascii="Times New Roman" w:hAnsi="Times New Roman" w:cs="Times New Roman"/>
          <w:lang w:val="fr-FR"/>
        </w:rPr>
        <w:t>38</w:t>
      </w:r>
      <w:r w:rsidR="008E6B81" w:rsidRPr="00C20A1A">
        <w:rPr>
          <w:rFonts w:ascii="Times New Roman" w:hAnsi="Times New Roman" w:cs="Times New Roman"/>
          <w:lang w:val="fr-FR"/>
        </w:rPr>
        <w:t> Mds d'économie), de gel ou rationalisation de la dépense publique (</w:t>
      </w:r>
      <w:r w:rsidR="00FB187B" w:rsidRPr="00C20A1A">
        <w:rPr>
          <w:rFonts w:ascii="Times New Roman" w:hAnsi="Times New Roman" w:cs="Times New Roman"/>
          <w:lang w:val="fr-FR"/>
        </w:rPr>
        <w:t>30</w:t>
      </w:r>
      <w:r w:rsidR="008E6B81" w:rsidRPr="00C20A1A">
        <w:rPr>
          <w:rFonts w:ascii="Times New Roman" w:hAnsi="Times New Roman" w:cs="Times New Roman"/>
          <w:lang w:val="fr-FR"/>
        </w:rPr>
        <w:t> </w:t>
      </w:r>
      <w:r w:rsidR="008E6B81" w:rsidRPr="00C20A1A">
        <w:rPr>
          <w:rFonts w:ascii="Times New Roman" w:hAnsi="Times New Roman" w:cs="Times New Roman"/>
          <w:lang w:val="fr-FR"/>
        </w:rPr>
        <w:t>Mds)</w:t>
      </w:r>
      <w:r w:rsidR="00A7508E" w:rsidRPr="00C20A1A">
        <w:rPr>
          <w:rFonts w:ascii="Times New Roman" w:hAnsi="Times New Roman" w:cs="Times New Roman"/>
          <w:lang w:val="fr-FR"/>
        </w:rPr>
        <w:t>,</w:t>
      </w:r>
      <w:r w:rsidR="008E6B81" w:rsidRPr="00C20A1A">
        <w:rPr>
          <w:rFonts w:ascii="Times New Roman" w:hAnsi="Times New Roman" w:cs="Times New Roman"/>
          <w:lang w:val="fr-FR"/>
        </w:rPr>
        <w:t xml:space="preserve"> de suppression des aides sociales aux étrangers (8</w:t>
      </w:r>
      <w:r w:rsidR="008E6B81" w:rsidRPr="00C20A1A">
        <w:rPr>
          <w:rFonts w:ascii="Times New Roman" w:hAnsi="Times New Roman" w:cs="Times New Roman"/>
          <w:lang w:val="fr-FR"/>
        </w:rPr>
        <w:t> </w:t>
      </w:r>
      <w:r w:rsidR="008E6B81" w:rsidRPr="00C20A1A">
        <w:rPr>
          <w:rFonts w:ascii="Times New Roman" w:hAnsi="Times New Roman" w:cs="Times New Roman"/>
          <w:lang w:val="fr-FR"/>
        </w:rPr>
        <w:t>Mds)</w:t>
      </w:r>
      <w:r w:rsidR="00A7508E" w:rsidRPr="00C20A1A">
        <w:rPr>
          <w:rFonts w:ascii="Times New Roman" w:hAnsi="Times New Roman" w:cs="Times New Roman"/>
          <w:lang w:val="fr-FR"/>
        </w:rPr>
        <w:t xml:space="preserve">, et de suppression d’exonérations sectorielles de taxes sur les carburants (14 Mds). En revanche, </w:t>
      </w:r>
      <w:r w:rsidR="008E6B81" w:rsidRPr="00C20A1A">
        <w:rPr>
          <w:rFonts w:ascii="Times New Roman" w:hAnsi="Times New Roman" w:cs="Times New Roman"/>
          <w:lang w:val="fr-FR"/>
        </w:rPr>
        <w:t>les hausses d'impôt</w:t>
      </w:r>
      <w:r w:rsidR="00FB187B" w:rsidRPr="00C20A1A">
        <w:rPr>
          <w:rFonts w:ascii="Times New Roman" w:hAnsi="Times New Roman" w:cs="Times New Roman"/>
          <w:lang w:val="fr-FR"/>
        </w:rPr>
        <w:t xml:space="preserve">s indifférenciées (TVA, CSG) et les mesures réduisant le </w:t>
      </w:r>
      <w:r w:rsidR="008E6B81" w:rsidRPr="00C20A1A">
        <w:rPr>
          <w:rFonts w:ascii="Times New Roman" w:hAnsi="Times New Roman" w:cs="Times New Roman"/>
          <w:lang w:val="fr-FR"/>
        </w:rPr>
        <w:t>ni</w:t>
      </w:r>
      <w:r w:rsidR="00FB187B" w:rsidRPr="00C20A1A">
        <w:rPr>
          <w:rFonts w:ascii="Times New Roman" w:hAnsi="Times New Roman" w:cs="Times New Roman"/>
          <w:lang w:val="fr-FR"/>
        </w:rPr>
        <w:t>veau</w:t>
      </w:r>
      <w:r w:rsidR="008E6B81" w:rsidRPr="00C20A1A">
        <w:rPr>
          <w:rFonts w:ascii="Times New Roman" w:hAnsi="Times New Roman" w:cs="Times New Roman"/>
          <w:lang w:val="fr-FR"/>
        </w:rPr>
        <w:t xml:space="preserve"> de vie de retraités sont </w:t>
      </w:r>
      <w:r w:rsidR="008E6B81" w:rsidRPr="00C20A1A">
        <w:rPr>
          <w:rFonts w:ascii="Times New Roman" w:hAnsi="Times New Roman" w:cs="Times New Roman"/>
          <w:i/>
          <w:lang w:val="fr-FR"/>
        </w:rPr>
        <w:t>inacceptables</w:t>
      </w:r>
      <w:r w:rsidR="008E6B81" w:rsidRPr="00C20A1A">
        <w:rPr>
          <w:rFonts w:ascii="Times New Roman" w:hAnsi="Times New Roman" w:cs="Times New Roman"/>
          <w:lang w:val="fr-FR"/>
        </w:rPr>
        <w:t xml:space="preserve"> pour une majorité.</w:t>
      </w:r>
    </w:p>
    <w:p w:rsidR="00A7508E" w:rsidRPr="00C20A1A" w:rsidRDefault="00A7508E" w:rsidP="004D556A">
      <w:pPr>
        <w:pStyle w:val="Corpsdetexte"/>
        <w:jc w:val="both"/>
        <w:rPr>
          <w:rFonts w:ascii="Times New Roman" w:hAnsi="Times New Roman" w:cs="Times New Roman"/>
          <w:lang w:val="fr-FR"/>
        </w:rPr>
      </w:pPr>
    </w:p>
    <w:p w:rsidR="00704095" w:rsidRPr="004D556A" w:rsidRDefault="004D556A" w:rsidP="004D556A">
      <w:pPr>
        <w:pStyle w:val="Titre2"/>
        <w:jc w:val="both"/>
        <w:rPr>
          <w:rFonts w:ascii="Times New Roman" w:hAnsi="Times New Roman" w:cs="Times New Roman"/>
          <w:color w:val="auto"/>
          <w:sz w:val="28"/>
          <w:lang w:val="fr-FR"/>
        </w:rPr>
      </w:pPr>
      <w:bookmarkStart w:id="1" w:name="le-programme-quune-majorité-peut-accepte"/>
      <w:r>
        <w:rPr>
          <w:rFonts w:ascii="Times New Roman" w:hAnsi="Times New Roman" w:cs="Times New Roman"/>
          <w:color w:val="auto"/>
          <w:sz w:val="28"/>
          <w:lang w:val="fr-FR"/>
        </w:rPr>
        <w:lastRenderedPageBreak/>
        <w:t>Un</w:t>
      </w:r>
      <w:r w:rsidR="00D35492" w:rsidRPr="004D556A">
        <w:rPr>
          <w:rFonts w:ascii="Times New Roman" w:hAnsi="Times New Roman" w:cs="Times New Roman"/>
          <w:color w:val="auto"/>
          <w:sz w:val="28"/>
          <w:lang w:val="fr-FR"/>
        </w:rPr>
        <w:t xml:space="preserve"> programme qu’une majorité peut accepter</w:t>
      </w:r>
      <w:bookmarkEnd w:id="1"/>
    </w:p>
    <w:p w:rsidR="00C20A1A" w:rsidRPr="00C20A1A" w:rsidRDefault="00D35492" w:rsidP="004D556A">
      <w:pPr>
        <w:pStyle w:val="FirstParagraph"/>
        <w:jc w:val="both"/>
        <w:rPr>
          <w:rFonts w:ascii="Times New Roman" w:hAnsi="Times New Roman" w:cs="Times New Roman"/>
          <w:lang w:val="fr-FR"/>
        </w:rPr>
      </w:pPr>
      <w:r w:rsidRPr="00C20A1A">
        <w:rPr>
          <w:rFonts w:ascii="Times New Roman" w:hAnsi="Times New Roman" w:cs="Times New Roman"/>
          <w:lang w:val="fr-FR"/>
        </w:rPr>
        <w:t xml:space="preserve">La question centrale n’est pas de savoir quelles mesures sont populaires prises isolément, mais </w:t>
      </w:r>
      <w:r w:rsidR="00A7508E" w:rsidRPr="00C20A1A">
        <w:rPr>
          <w:rFonts w:ascii="Times New Roman" w:hAnsi="Times New Roman" w:cs="Times New Roman"/>
          <w:lang w:val="fr-FR"/>
        </w:rPr>
        <w:t xml:space="preserve">quels </w:t>
      </w:r>
      <w:r w:rsidR="00A7508E" w:rsidRPr="00C20A1A">
        <w:rPr>
          <w:rFonts w:ascii="Times New Roman" w:hAnsi="Times New Roman" w:cs="Times New Roman"/>
          <w:lang w:val="fr-FR"/>
        </w:rPr>
        <w:t>« paquet</w:t>
      </w:r>
      <w:r w:rsidR="00A7508E" w:rsidRPr="00C20A1A">
        <w:rPr>
          <w:rFonts w:ascii="Times New Roman" w:hAnsi="Times New Roman" w:cs="Times New Roman"/>
          <w:lang w:val="fr-FR"/>
        </w:rPr>
        <w:t>s</w:t>
      </w:r>
      <w:r w:rsidR="00A7508E" w:rsidRPr="00C20A1A">
        <w:rPr>
          <w:rFonts w:ascii="Times New Roman" w:hAnsi="Times New Roman" w:cs="Times New Roman"/>
          <w:lang w:val="fr-FR"/>
        </w:rPr>
        <w:t xml:space="preserve"> » </w:t>
      </w:r>
      <w:r w:rsidR="00A7508E" w:rsidRPr="00C20A1A">
        <w:rPr>
          <w:rFonts w:ascii="Times New Roman" w:hAnsi="Times New Roman" w:cs="Times New Roman"/>
          <w:lang w:val="fr-FR"/>
        </w:rPr>
        <w:t>de mesures</w:t>
      </w:r>
      <w:r w:rsidRPr="00C20A1A">
        <w:rPr>
          <w:rFonts w:ascii="Times New Roman" w:hAnsi="Times New Roman" w:cs="Times New Roman"/>
          <w:lang w:val="fr-FR"/>
        </w:rPr>
        <w:t xml:space="preserve"> une même majorité accepte</w:t>
      </w:r>
      <w:r w:rsidR="00A7508E" w:rsidRPr="00C20A1A">
        <w:rPr>
          <w:rFonts w:ascii="Times New Roman" w:hAnsi="Times New Roman" w:cs="Times New Roman"/>
          <w:lang w:val="fr-FR"/>
        </w:rPr>
        <w:t>rait</w:t>
      </w:r>
      <w:r w:rsidRPr="00C20A1A">
        <w:rPr>
          <w:rFonts w:ascii="Times New Roman" w:hAnsi="Times New Roman" w:cs="Times New Roman"/>
          <w:lang w:val="fr-FR"/>
        </w:rPr>
        <w:t xml:space="preserve"> </w:t>
      </w:r>
      <w:r w:rsidRPr="00C20A1A">
        <w:rPr>
          <w:rFonts w:ascii="Times New Roman" w:hAnsi="Times New Roman" w:cs="Times New Roman"/>
          <w:i/>
          <w:lang w:val="fr-FR"/>
        </w:rPr>
        <w:t>conjointement</w:t>
      </w:r>
      <w:r w:rsidRPr="00C20A1A">
        <w:rPr>
          <w:rFonts w:ascii="Times New Roman" w:hAnsi="Times New Roman" w:cs="Times New Roman"/>
          <w:lang w:val="fr-FR"/>
        </w:rPr>
        <w:t xml:space="preserve"> — sans qu’aucune ne soit jugée inacceptable </w:t>
      </w:r>
      <w:r w:rsidR="00A7508E" w:rsidRPr="00C20A1A">
        <w:rPr>
          <w:rFonts w:ascii="Times New Roman" w:hAnsi="Times New Roman" w:cs="Times New Roman"/>
          <w:lang w:val="fr-FR"/>
        </w:rPr>
        <w:t>cette majorité. Le plus grand paquet</w:t>
      </w:r>
      <w:r w:rsidRPr="00C20A1A">
        <w:rPr>
          <w:rFonts w:ascii="Times New Roman" w:hAnsi="Times New Roman" w:cs="Times New Roman"/>
          <w:lang w:val="fr-FR"/>
        </w:rPr>
        <w:t xml:space="preserve"> ainsi défini totalise </w:t>
      </w:r>
      <w:r w:rsidR="00A7508E" w:rsidRPr="00C20A1A">
        <w:rPr>
          <w:rFonts w:ascii="Times New Roman" w:hAnsi="Times New Roman" w:cs="Times New Roman"/>
          <w:lang w:val="fr-FR"/>
        </w:rPr>
        <w:t>70</w:t>
      </w:r>
      <w:r w:rsidRPr="00C20A1A">
        <w:rPr>
          <w:rFonts w:ascii="Times New Roman" w:hAnsi="Times New Roman" w:cs="Times New Roman"/>
          <w:lang w:val="fr-FR"/>
        </w:rPr>
        <w:t xml:space="preserve"> milliards d’euros </w:t>
      </w:r>
      <w:r w:rsidR="00A7508E" w:rsidRPr="00C20A1A">
        <w:rPr>
          <w:rFonts w:ascii="Times New Roman" w:hAnsi="Times New Roman" w:cs="Times New Roman"/>
          <w:lang w:val="fr-FR"/>
        </w:rPr>
        <w:t xml:space="preserve">d’économie </w:t>
      </w:r>
      <w:r w:rsidRPr="00C20A1A">
        <w:rPr>
          <w:rFonts w:ascii="Times New Roman" w:hAnsi="Times New Roman" w:cs="Times New Roman"/>
          <w:lang w:val="fr-FR"/>
        </w:rPr>
        <w:t xml:space="preserve">en six mesures : gel des dépenses </w:t>
      </w:r>
      <w:r w:rsidR="00A7508E" w:rsidRPr="00C20A1A">
        <w:rPr>
          <w:rFonts w:ascii="Times New Roman" w:hAnsi="Times New Roman" w:cs="Times New Roman"/>
          <w:lang w:val="fr-FR"/>
        </w:rPr>
        <w:t xml:space="preserve">en volume (hors inflation) </w:t>
      </w:r>
      <w:r w:rsidRPr="00C20A1A">
        <w:rPr>
          <w:rFonts w:ascii="Times New Roman" w:hAnsi="Times New Roman" w:cs="Times New Roman"/>
          <w:lang w:val="fr-FR"/>
        </w:rPr>
        <w:t>et éliminatio</w:t>
      </w:r>
      <w:r w:rsidR="00A7508E" w:rsidRPr="00C20A1A">
        <w:rPr>
          <w:rFonts w:ascii="Times New Roman" w:hAnsi="Times New Roman" w:cs="Times New Roman"/>
          <w:lang w:val="fr-FR"/>
        </w:rPr>
        <w:t>n des doublons territoriaux (30</w:t>
      </w:r>
      <w:r w:rsidRPr="00C20A1A">
        <w:rPr>
          <w:rFonts w:ascii="Times New Roman" w:hAnsi="Times New Roman" w:cs="Times New Roman"/>
          <w:lang w:val="fr-FR"/>
        </w:rPr>
        <w:t xml:space="preserve"> Mds)</w:t>
      </w:r>
      <w:r w:rsidR="002C6555" w:rsidRPr="00C20A1A">
        <w:rPr>
          <w:rFonts w:ascii="Times New Roman" w:hAnsi="Times New Roman" w:cs="Times New Roman"/>
          <w:lang w:val="fr-FR"/>
        </w:rPr>
        <w:t> ;</w:t>
      </w:r>
      <w:r w:rsidRPr="00C20A1A">
        <w:rPr>
          <w:rFonts w:ascii="Times New Roman" w:hAnsi="Times New Roman" w:cs="Times New Roman"/>
          <w:lang w:val="fr-FR"/>
        </w:rPr>
        <w:t xml:space="preserve"> taxation accrue des plus aisés via l’</w:t>
      </w:r>
      <w:r w:rsidR="002C6555" w:rsidRPr="00C20A1A">
        <w:rPr>
          <w:rFonts w:ascii="Times New Roman" w:hAnsi="Times New Roman" w:cs="Times New Roman"/>
          <w:lang w:val="fr-FR"/>
        </w:rPr>
        <w:t>impôt sur la fortune (ISF)</w:t>
      </w:r>
      <w:r w:rsidRPr="00C20A1A">
        <w:rPr>
          <w:rFonts w:ascii="Times New Roman" w:hAnsi="Times New Roman" w:cs="Times New Roman"/>
          <w:lang w:val="fr-FR"/>
        </w:rPr>
        <w:t>, l</w:t>
      </w:r>
      <w:r w:rsidR="00A7508E" w:rsidRPr="00C20A1A">
        <w:rPr>
          <w:rFonts w:ascii="Times New Roman" w:hAnsi="Times New Roman" w:cs="Times New Roman"/>
          <w:lang w:val="fr-FR"/>
        </w:rPr>
        <w:t>e rétablissement de la</w:t>
      </w:r>
      <w:r w:rsidRPr="00C20A1A">
        <w:rPr>
          <w:rFonts w:ascii="Times New Roman" w:hAnsi="Times New Roman" w:cs="Times New Roman"/>
          <w:lang w:val="fr-FR"/>
        </w:rPr>
        <w:t xml:space="preserve"> taxe d’habitation et </w:t>
      </w:r>
      <w:r w:rsidR="00A7508E" w:rsidRPr="00C20A1A">
        <w:rPr>
          <w:rFonts w:ascii="Times New Roman" w:hAnsi="Times New Roman" w:cs="Times New Roman"/>
          <w:lang w:val="fr-FR"/>
        </w:rPr>
        <w:t>une hausse de l’</w:t>
      </w:r>
      <w:r w:rsidRPr="00C20A1A">
        <w:rPr>
          <w:rFonts w:ascii="Times New Roman" w:hAnsi="Times New Roman" w:cs="Times New Roman"/>
          <w:lang w:val="fr-FR"/>
        </w:rPr>
        <w:t>impôt sur le revenu (25 Mds)</w:t>
      </w:r>
      <w:r w:rsidR="002C6555" w:rsidRPr="00C20A1A">
        <w:rPr>
          <w:rFonts w:ascii="Times New Roman" w:hAnsi="Times New Roman" w:cs="Times New Roman"/>
          <w:lang w:val="fr-FR"/>
        </w:rPr>
        <w:t> ;</w:t>
      </w:r>
      <w:r w:rsidRPr="00C20A1A">
        <w:rPr>
          <w:rFonts w:ascii="Times New Roman" w:hAnsi="Times New Roman" w:cs="Times New Roman"/>
          <w:lang w:val="fr-FR"/>
        </w:rPr>
        <w:t xml:space="preserve"> et </w:t>
      </w:r>
      <w:r w:rsidR="00A7508E" w:rsidRPr="00C20A1A">
        <w:rPr>
          <w:rFonts w:ascii="Times New Roman" w:hAnsi="Times New Roman" w:cs="Times New Roman"/>
          <w:lang w:val="fr-FR"/>
        </w:rPr>
        <w:t>fiscalité écologique (14</w:t>
      </w:r>
      <w:r w:rsidRPr="00C20A1A">
        <w:rPr>
          <w:rFonts w:ascii="Times New Roman" w:hAnsi="Times New Roman" w:cs="Times New Roman"/>
          <w:lang w:val="fr-FR"/>
        </w:rPr>
        <w:t xml:space="preserve"> Mds).</w:t>
      </w:r>
      <w:r w:rsidR="00A7508E" w:rsidRPr="00C20A1A">
        <w:rPr>
          <w:rFonts w:ascii="Times New Roman" w:hAnsi="Times New Roman" w:cs="Times New Roman"/>
          <w:lang w:val="fr-FR"/>
        </w:rPr>
        <w:t xml:space="preserve"> Il est intéressant de noter que ce paquet ne contient pas de mesure visant les étrangers, ces mesures permettant moins d’économies que les mesures de taxation des plus aisés soutenues par leurs opposants.</w:t>
      </w:r>
      <w:r w:rsidR="00C20A1A" w:rsidRPr="00C20A1A">
        <w:rPr>
          <w:rFonts w:ascii="Times New Roman" w:hAnsi="Times New Roman" w:cs="Times New Roman"/>
          <w:lang w:val="fr-FR"/>
        </w:rPr>
        <w:t xml:space="preserve"> Notons aussi que le gel des dépenses n’est qu’un cadre et nécessiterait d'autres mesures (a priori impopulaires) pour compenser la hausse tendancielle des dépenses (due notamment au vieillissement et à la loi de programmation militaire).</w:t>
      </w:r>
      <w:r w:rsidRPr="00C20A1A">
        <w:rPr>
          <w:rFonts w:ascii="Times New Roman" w:hAnsi="Times New Roman" w:cs="Times New Roman"/>
          <w:lang w:val="fr-FR"/>
        </w:rPr>
        <w:t xml:space="preserve"> </w:t>
      </w:r>
    </w:p>
    <w:p w:rsidR="00704095" w:rsidRPr="00C20A1A" w:rsidRDefault="00C20A1A" w:rsidP="004D556A">
      <w:pPr>
        <w:pStyle w:val="FirstParagraph"/>
        <w:jc w:val="both"/>
        <w:rPr>
          <w:rFonts w:ascii="Times New Roman" w:hAnsi="Times New Roman" w:cs="Times New Roman"/>
          <w:lang w:val="fr-FR"/>
        </w:rPr>
      </w:pPr>
      <w:r w:rsidRPr="00C20A1A">
        <w:rPr>
          <w:rFonts w:ascii="Times New Roman" w:hAnsi="Times New Roman" w:cs="Times New Roman"/>
          <w:lang w:val="fr-FR"/>
        </w:rPr>
        <w:t>Le</w:t>
      </w:r>
      <w:r w:rsidR="00D35492" w:rsidRPr="00C20A1A">
        <w:rPr>
          <w:rFonts w:ascii="Times New Roman" w:hAnsi="Times New Roman" w:cs="Times New Roman"/>
          <w:lang w:val="fr-FR"/>
        </w:rPr>
        <w:t xml:space="preserve"> paquet</w:t>
      </w:r>
      <w:r w:rsidRPr="00C20A1A">
        <w:rPr>
          <w:rFonts w:ascii="Times New Roman" w:hAnsi="Times New Roman" w:cs="Times New Roman"/>
          <w:lang w:val="fr-FR"/>
        </w:rPr>
        <w:t xml:space="preserve"> présenté</w:t>
      </w:r>
      <w:r w:rsidR="00D35492" w:rsidRPr="00C20A1A">
        <w:rPr>
          <w:rFonts w:ascii="Times New Roman" w:hAnsi="Times New Roman" w:cs="Times New Roman"/>
          <w:lang w:val="fr-FR"/>
        </w:rPr>
        <w:t xml:space="preserve"> est soutenu par </w:t>
      </w:r>
      <w:r w:rsidRPr="00C20A1A">
        <w:rPr>
          <w:rFonts w:ascii="Times New Roman" w:hAnsi="Times New Roman" w:cs="Times New Roman"/>
          <w:lang w:val="fr-FR"/>
        </w:rPr>
        <w:t xml:space="preserve">une majorité de la population, par </w:t>
      </w:r>
      <w:r w:rsidR="00D35492" w:rsidRPr="00C20A1A">
        <w:rPr>
          <w:rFonts w:ascii="Times New Roman" w:hAnsi="Times New Roman" w:cs="Times New Roman"/>
          <w:lang w:val="fr-FR"/>
        </w:rPr>
        <w:t xml:space="preserve">57 % des électeurs de gauche et par une majorité d’une coalition </w:t>
      </w:r>
      <w:r w:rsidR="00A7508E" w:rsidRPr="00C20A1A">
        <w:rPr>
          <w:rFonts w:ascii="Times New Roman" w:hAnsi="Times New Roman" w:cs="Times New Roman"/>
          <w:lang w:val="fr-FR"/>
        </w:rPr>
        <w:t>formée des électeurs écologistes, socialistes et centristes</w:t>
      </w:r>
      <w:r w:rsidR="00D35492" w:rsidRPr="00C20A1A">
        <w:rPr>
          <w:rFonts w:ascii="Times New Roman" w:hAnsi="Times New Roman" w:cs="Times New Roman"/>
          <w:lang w:val="fr-FR"/>
        </w:rPr>
        <w:t>. En revanche, au plus 34 % des Français accepteraient conjointement un programme atteignant les 90 milliards recommandés par le CAE.</w:t>
      </w:r>
    </w:p>
    <w:p w:rsidR="00704095" w:rsidRPr="004D556A" w:rsidRDefault="00D35492" w:rsidP="004D556A">
      <w:pPr>
        <w:pStyle w:val="Titre2"/>
        <w:jc w:val="both"/>
        <w:rPr>
          <w:rFonts w:ascii="Times New Roman" w:hAnsi="Times New Roman" w:cs="Times New Roman"/>
          <w:color w:val="auto"/>
          <w:sz w:val="28"/>
          <w:lang w:val="fr-FR"/>
        </w:rPr>
      </w:pPr>
      <w:bookmarkStart w:id="2" w:name="des-électeurs-plus-hétérogènes-que-leurs"/>
      <w:r w:rsidRPr="004D556A">
        <w:rPr>
          <w:rFonts w:ascii="Times New Roman" w:hAnsi="Times New Roman" w:cs="Times New Roman"/>
          <w:color w:val="auto"/>
          <w:sz w:val="28"/>
          <w:lang w:val="fr-FR"/>
        </w:rPr>
        <w:t>Des électeurs plus hétérogènes que leurs partis</w:t>
      </w:r>
      <w:bookmarkEnd w:id="2"/>
    </w:p>
    <w:p w:rsidR="00704095" w:rsidRPr="00C20A1A" w:rsidRDefault="00C20A1A" w:rsidP="004D556A">
      <w:pPr>
        <w:pStyle w:val="Corpsdetexte"/>
        <w:jc w:val="both"/>
        <w:rPr>
          <w:rFonts w:ascii="Times New Roman" w:hAnsi="Times New Roman" w:cs="Times New Roman"/>
          <w:lang w:val="fr-FR"/>
        </w:rPr>
      </w:pPr>
      <w:r w:rsidRPr="00C20A1A">
        <w:rPr>
          <w:rFonts w:ascii="Times New Roman" w:hAnsi="Times New Roman" w:cs="Times New Roman"/>
          <w:lang w:val="fr-FR"/>
        </w:rPr>
        <w:t>La structuration de l’électorat en trois blocs (gauche, centre-droit/droite,</w:t>
      </w:r>
      <w:r w:rsidRPr="00C20A1A">
        <w:rPr>
          <w:rFonts w:ascii="Times New Roman" w:hAnsi="Times New Roman" w:cs="Times New Roman"/>
          <w:lang w:val="fr-FR"/>
        </w:rPr>
        <w:t xml:space="preserve"> </w:t>
      </w:r>
      <w:r w:rsidRPr="00C20A1A">
        <w:rPr>
          <w:rFonts w:ascii="Times New Roman" w:hAnsi="Times New Roman" w:cs="Times New Roman"/>
          <w:lang w:val="fr-FR"/>
        </w:rPr>
        <w:t xml:space="preserve">extrême-droite) </w:t>
      </w:r>
      <w:r w:rsidRPr="00C20A1A">
        <w:rPr>
          <w:rFonts w:ascii="Times New Roman" w:hAnsi="Times New Roman" w:cs="Times New Roman"/>
          <w:lang w:val="fr-FR"/>
        </w:rPr>
        <w:t>é</w:t>
      </w:r>
      <w:r w:rsidRPr="00C20A1A">
        <w:rPr>
          <w:rFonts w:ascii="Times New Roman" w:hAnsi="Times New Roman" w:cs="Times New Roman"/>
          <w:lang w:val="fr-FR"/>
        </w:rPr>
        <w:t>merge naturellement des préférences budgétaires</w:t>
      </w:r>
      <w:r w:rsidRPr="00C20A1A">
        <w:rPr>
          <w:rFonts w:ascii="Times New Roman" w:hAnsi="Times New Roman" w:cs="Times New Roman"/>
          <w:lang w:val="fr-FR"/>
        </w:rPr>
        <w:t>, l</w:t>
      </w:r>
      <w:r w:rsidR="002C6555" w:rsidRPr="00C20A1A">
        <w:rPr>
          <w:rFonts w:ascii="Times New Roman" w:hAnsi="Times New Roman" w:cs="Times New Roman"/>
          <w:lang w:val="fr-FR"/>
        </w:rPr>
        <w:t>es désaccords ne sont</w:t>
      </w:r>
      <w:r w:rsidR="00D35492" w:rsidRPr="00C20A1A">
        <w:rPr>
          <w:rFonts w:ascii="Times New Roman" w:hAnsi="Times New Roman" w:cs="Times New Roman"/>
          <w:lang w:val="fr-FR"/>
        </w:rPr>
        <w:t xml:space="preserve"> pas</w:t>
      </w:r>
      <w:r w:rsidRPr="00C20A1A">
        <w:rPr>
          <w:rFonts w:ascii="Times New Roman" w:hAnsi="Times New Roman" w:cs="Times New Roman"/>
          <w:lang w:val="fr-FR"/>
        </w:rPr>
        <w:t xml:space="preserve"> uniquement</w:t>
      </w:r>
      <w:r w:rsidR="00D35492" w:rsidRPr="00C20A1A">
        <w:rPr>
          <w:rFonts w:ascii="Times New Roman" w:hAnsi="Times New Roman" w:cs="Times New Roman"/>
          <w:lang w:val="fr-FR"/>
        </w:rPr>
        <w:t xml:space="preserve"> là où on croit. </w:t>
      </w:r>
      <w:r w:rsidR="002C6555" w:rsidRPr="00C20A1A">
        <w:rPr>
          <w:rFonts w:ascii="Times New Roman" w:hAnsi="Times New Roman" w:cs="Times New Roman"/>
          <w:lang w:val="fr-FR"/>
        </w:rPr>
        <w:t>La</w:t>
      </w:r>
      <w:r w:rsidR="00D35492" w:rsidRPr="00C20A1A">
        <w:rPr>
          <w:rFonts w:ascii="Times New Roman" w:hAnsi="Times New Roman" w:cs="Times New Roman"/>
          <w:lang w:val="fr-FR"/>
        </w:rPr>
        <w:t xml:space="preserve"> dispersion des préférences </w:t>
      </w:r>
      <w:r w:rsidR="00D35492" w:rsidRPr="00C20A1A">
        <w:rPr>
          <w:rFonts w:ascii="Times New Roman" w:hAnsi="Times New Roman" w:cs="Times New Roman"/>
          <w:i/>
          <w:lang w:val="fr-FR"/>
        </w:rPr>
        <w:t>au sein</w:t>
      </w:r>
      <w:r w:rsidR="00D35492" w:rsidRPr="00C20A1A">
        <w:rPr>
          <w:rFonts w:ascii="Times New Roman" w:hAnsi="Times New Roman" w:cs="Times New Roman"/>
          <w:lang w:val="fr-FR"/>
        </w:rPr>
        <w:t xml:space="preserve"> </w:t>
      </w:r>
      <w:r w:rsidR="002C6555" w:rsidRPr="00C20A1A">
        <w:rPr>
          <w:rFonts w:ascii="Times New Roman" w:hAnsi="Times New Roman" w:cs="Times New Roman"/>
          <w:lang w:val="fr-FR"/>
        </w:rPr>
        <w:t>des électeurs d’un même parti</w:t>
      </w:r>
      <w:r w:rsidR="00D35492" w:rsidRPr="00C20A1A">
        <w:rPr>
          <w:rFonts w:ascii="Times New Roman" w:hAnsi="Times New Roman" w:cs="Times New Roman"/>
          <w:lang w:val="fr-FR"/>
        </w:rPr>
        <w:t xml:space="preserve"> est plus grande que la distance </w:t>
      </w:r>
      <w:r w:rsidR="00D35492" w:rsidRPr="00C20A1A">
        <w:rPr>
          <w:rFonts w:ascii="Times New Roman" w:hAnsi="Times New Roman" w:cs="Times New Roman"/>
          <w:i/>
          <w:lang w:val="fr-FR"/>
        </w:rPr>
        <w:t>entre</w:t>
      </w:r>
      <w:r w:rsidR="00D35492" w:rsidRPr="00C20A1A">
        <w:rPr>
          <w:rFonts w:ascii="Times New Roman" w:hAnsi="Times New Roman" w:cs="Times New Roman"/>
          <w:lang w:val="fr-FR"/>
        </w:rPr>
        <w:t xml:space="preserve"> les attitudes moyennes de partis différents. Autrement dit, les électeurs d’un même parti </w:t>
      </w:r>
      <w:r w:rsidRPr="00C20A1A">
        <w:rPr>
          <w:rFonts w:ascii="Times New Roman" w:hAnsi="Times New Roman" w:cs="Times New Roman"/>
          <w:lang w:val="fr-FR"/>
        </w:rPr>
        <w:t>sont plus divers</w:t>
      </w:r>
      <w:r w:rsidR="00D35492" w:rsidRPr="00C20A1A">
        <w:rPr>
          <w:rFonts w:ascii="Times New Roman" w:hAnsi="Times New Roman" w:cs="Times New Roman"/>
          <w:lang w:val="fr-FR"/>
        </w:rPr>
        <w:t xml:space="preserve"> qu’on ne pourrait le croire, et beaucoup ne trouvent dans aucun programme la réponse à leurs aspirations propres.</w:t>
      </w:r>
    </w:p>
    <w:p w:rsidR="00704095" w:rsidRPr="00C20A1A" w:rsidRDefault="002C6555" w:rsidP="004D556A">
      <w:pPr>
        <w:pStyle w:val="Corpsdetexte"/>
        <w:jc w:val="both"/>
        <w:rPr>
          <w:rFonts w:ascii="Times New Roman" w:hAnsi="Times New Roman" w:cs="Times New Roman"/>
          <w:lang w:val="fr-FR"/>
        </w:rPr>
      </w:pPr>
      <w:r w:rsidRPr="00C20A1A">
        <w:rPr>
          <w:rFonts w:ascii="Times New Roman" w:hAnsi="Times New Roman" w:cs="Times New Roman"/>
          <w:lang w:val="fr-FR"/>
        </w:rPr>
        <w:t>Par ailleurs, les attitudes des électeurs ne sont pas toujours alignées avec les programmes des partis pour lesquels ils votent. Ainsi,</w:t>
      </w:r>
      <w:r w:rsidR="00D35492" w:rsidRPr="00C20A1A">
        <w:rPr>
          <w:rFonts w:ascii="Times New Roman" w:hAnsi="Times New Roman" w:cs="Times New Roman"/>
          <w:lang w:val="fr-FR"/>
        </w:rPr>
        <w:t xml:space="preserve"> le rétablissement de l’ISF</w:t>
      </w:r>
      <w:r w:rsidRPr="00C20A1A">
        <w:rPr>
          <w:rFonts w:ascii="Times New Roman" w:hAnsi="Times New Roman" w:cs="Times New Roman"/>
          <w:lang w:val="fr-FR"/>
        </w:rPr>
        <w:t xml:space="preserve"> et </w:t>
      </w:r>
      <w:r w:rsidRPr="00C20A1A">
        <w:rPr>
          <w:rFonts w:ascii="Times New Roman" w:hAnsi="Times New Roman" w:cs="Times New Roman"/>
          <w:lang w:val="fr-FR"/>
        </w:rPr>
        <w:t>le référendum d’initiative citoyenne (RIC)</w:t>
      </w:r>
      <w:r w:rsidR="00D35492" w:rsidRPr="00C20A1A">
        <w:rPr>
          <w:rFonts w:ascii="Times New Roman" w:hAnsi="Times New Roman" w:cs="Times New Roman"/>
          <w:lang w:val="fr-FR"/>
        </w:rPr>
        <w:t xml:space="preserve"> </w:t>
      </w:r>
      <w:r w:rsidRPr="00C20A1A">
        <w:rPr>
          <w:rFonts w:ascii="Times New Roman" w:hAnsi="Times New Roman" w:cs="Times New Roman"/>
          <w:lang w:val="fr-FR"/>
        </w:rPr>
        <w:t>sont</w:t>
      </w:r>
      <w:r w:rsidR="00D35492" w:rsidRPr="00C20A1A">
        <w:rPr>
          <w:rFonts w:ascii="Times New Roman" w:hAnsi="Times New Roman" w:cs="Times New Roman"/>
          <w:lang w:val="fr-FR"/>
        </w:rPr>
        <w:t xml:space="preserve"> soutenu</w:t>
      </w:r>
      <w:r w:rsidRPr="00C20A1A">
        <w:rPr>
          <w:rFonts w:ascii="Times New Roman" w:hAnsi="Times New Roman" w:cs="Times New Roman"/>
          <w:lang w:val="fr-FR"/>
        </w:rPr>
        <w:t>s</w:t>
      </w:r>
      <w:r w:rsidR="00D35492" w:rsidRPr="00C20A1A">
        <w:rPr>
          <w:rFonts w:ascii="Times New Roman" w:hAnsi="Times New Roman" w:cs="Times New Roman"/>
          <w:lang w:val="fr-FR"/>
        </w:rPr>
        <w:t xml:space="preserve"> par une majorité dans </w:t>
      </w:r>
      <w:r w:rsidR="00D35492" w:rsidRPr="00C20A1A">
        <w:rPr>
          <w:rFonts w:ascii="Times New Roman" w:hAnsi="Times New Roman" w:cs="Times New Roman"/>
          <w:i/>
          <w:lang w:val="fr-FR"/>
        </w:rPr>
        <w:t>chaque</w:t>
      </w:r>
      <w:r w:rsidR="00D35492" w:rsidRPr="00C20A1A">
        <w:rPr>
          <w:rFonts w:ascii="Times New Roman" w:hAnsi="Times New Roman" w:cs="Times New Roman"/>
          <w:lang w:val="fr-FR"/>
        </w:rPr>
        <w:t xml:space="preserve"> parti, y compris à droite. </w:t>
      </w:r>
    </w:p>
    <w:p w:rsidR="00704095" w:rsidRPr="004D556A" w:rsidRDefault="00D35492" w:rsidP="004D556A">
      <w:pPr>
        <w:pStyle w:val="Titre2"/>
        <w:jc w:val="both"/>
        <w:rPr>
          <w:rFonts w:ascii="Times New Roman" w:hAnsi="Times New Roman" w:cs="Times New Roman"/>
          <w:color w:val="auto"/>
          <w:sz w:val="28"/>
          <w:lang w:val="fr-FR"/>
        </w:rPr>
      </w:pPr>
      <w:bookmarkStart w:id="3" w:name="taxer-les-riches-être-impopulaire-ou-lai"/>
      <w:r w:rsidRPr="004D556A">
        <w:rPr>
          <w:rFonts w:ascii="Times New Roman" w:hAnsi="Times New Roman" w:cs="Times New Roman"/>
          <w:color w:val="auto"/>
          <w:sz w:val="28"/>
          <w:lang w:val="fr-FR"/>
        </w:rPr>
        <w:t>Taxer les riches, être impopulaire</w:t>
      </w:r>
      <w:r w:rsidR="002C6555" w:rsidRPr="004D556A">
        <w:rPr>
          <w:rFonts w:ascii="Times New Roman" w:hAnsi="Times New Roman" w:cs="Times New Roman"/>
          <w:color w:val="auto"/>
          <w:sz w:val="28"/>
          <w:lang w:val="fr-FR"/>
        </w:rPr>
        <w:t>,</w:t>
      </w:r>
      <w:r w:rsidRPr="004D556A">
        <w:rPr>
          <w:rFonts w:ascii="Times New Roman" w:hAnsi="Times New Roman" w:cs="Times New Roman"/>
          <w:color w:val="auto"/>
          <w:sz w:val="28"/>
          <w:lang w:val="fr-FR"/>
        </w:rPr>
        <w:t xml:space="preserve"> ou laisser filer la dette</w:t>
      </w:r>
      <w:bookmarkEnd w:id="3"/>
    </w:p>
    <w:p w:rsidR="00704095" w:rsidRPr="00C20A1A" w:rsidRDefault="002C6555" w:rsidP="004D556A">
      <w:pPr>
        <w:pStyle w:val="FirstParagraph"/>
        <w:jc w:val="both"/>
        <w:rPr>
          <w:rFonts w:ascii="Times New Roman" w:hAnsi="Times New Roman" w:cs="Times New Roman"/>
          <w:lang w:val="fr-FR"/>
        </w:rPr>
      </w:pPr>
      <w:r w:rsidRPr="00C20A1A">
        <w:rPr>
          <w:rFonts w:ascii="Times New Roman" w:hAnsi="Times New Roman" w:cs="Times New Roman"/>
          <w:lang w:val="fr-FR"/>
        </w:rPr>
        <w:t>Le prochain gouvernement fera face à des choix difficiles ; il devra se résoudre soit à taxer les plus aisés, soit à être impopulaire, soit à laisser filer la dette publique, et sans doute un peu des trois à la fois</w:t>
      </w:r>
      <w:r w:rsidR="00D35492" w:rsidRPr="00C20A1A">
        <w:rPr>
          <w:rFonts w:ascii="Times New Roman" w:hAnsi="Times New Roman" w:cs="Times New Roman"/>
          <w:lang w:val="fr-FR"/>
        </w:rPr>
        <w:t xml:space="preserve"> Le candidat qui l’emportera en 2027 sera probablement celui qui réussira la meilleure synthèse entre redistribution, crédibilité budgétaire et fermeté judiciaire, réconciliant des aspirations qui n’appartiennent pas au même camp.</w:t>
      </w:r>
    </w:p>
    <w:p w:rsidR="00C20A1A" w:rsidRPr="00C20A1A" w:rsidRDefault="002C6555" w:rsidP="004D556A">
      <w:pPr>
        <w:pStyle w:val="Corpsdetexte"/>
        <w:jc w:val="both"/>
        <w:rPr>
          <w:rFonts w:ascii="Times New Roman" w:hAnsi="Times New Roman" w:cs="Times New Roman"/>
          <w:lang w:val="fr-FR"/>
        </w:rPr>
      </w:pPr>
      <w:r w:rsidRPr="00C20A1A">
        <w:rPr>
          <w:rFonts w:ascii="Times New Roman" w:hAnsi="Times New Roman" w:cs="Times New Roman"/>
          <w:lang w:val="fr-FR"/>
        </w:rPr>
        <w:t>Le</w:t>
      </w:r>
      <w:r w:rsidR="00D35492" w:rsidRPr="00C20A1A">
        <w:rPr>
          <w:rFonts w:ascii="Times New Roman" w:hAnsi="Times New Roman" w:cs="Times New Roman"/>
          <w:lang w:val="fr-FR"/>
        </w:rPr>
        <w:t xml:space="preserve"> paquet majoritaire </w:t>
      </w:r>
      <w:r w:rsidRPr="00C20A1A">
        <w:rPr>
          <w:rFonts w:ascii="Times New Roman" w:hAnsi="Times New Roman" w:cs="Times New Roman"/>
          <w:lang w:val="fr-FR"/>
        </w:rPr>
        <w:t xml:space="preserve">décrit ci-dessus pourrait servir de base à un programme rassembleur. </w:t>
      </w:r>
      <w:r w:rsidR="00EA6F99" w:rsidRPr="00C20A1A">
        <w:rPr>
          <w:rFonts w:ascii="Times New Roman" w:hAnsi="Times New Roman" w:cs="Times New Roman"/>
          <w:lang w:val="fr-FR"/>
        </w:rPr>
        <w:t>Ce programme</w:t>
      </w:r>
      <w:r w:rsidR="00C20A1A" w:rsidRPr="00C20A1A">
        <w:rPr>
          <w:rFonts w:ascii="Times New Roman" w:hAnsi="Times New Roman" w:cs="Times New Roman"/>
          <w:lang w:val="fr-FR"/>
        </w:rPr>
        <w:t xml:space="preserve"> pourrait être complété par </w:t>
      </w:r>
      <w:r w:rsidRPr="00C20A1A">
        <w:rPr>
          <w:rFonts w:ascii="Times New Roman" w:hAnsi="Times New Roman" w:cs="Times New Roman"/>
          <w:lang w:val="fr-FR"/>
        </w:rPr>
        <w:t xml:space="preserve">des </w:t>
      </w:r>
      <w:r w:rsidR="001B28D7" w:rsidRPr="00C20A1A">
        <w:rPr>
          <w:rFonts w:ascii="Times New Roman" w:hAnsi="Times New Roman" w:cs="Times New Roman"/>
          <w:lang w:val="fr-FR"/>
        </w:rPr>
        <w:t xml:space="preserve">nouveautés démocratiques pour répondre </w:t>
      </w:r>
      <w:r w:rsidR="00D35492" w:rsidRPr="00C20A1A">
        <w:rPr>
          <w:rFonts w:ascii="Times New Roman" w:hAnsi="Times New Roman" w:cs="Times New Roman"/>
          <w:lang w:val="fr-FR"/>
        </w:rPr>
        <w:t>à la crise de représentation que révèle la fragmentation des préférences individuelles</w:t>
      </w:r>
      <w:r w:rsidR="001B28D7" w:rsidRPr="00C20A1A">
        <w:rPr>
          <w:rFonts w:ascii="Times New Roman" w:hAnsi="Times New Roman" w:cs="Times New Roman"/>
          <w:lang w:val="fr-FR"/>
        </w:rPr>
        <w:t>, telle que la proportionnelle pour les élections législatives et</w:t>
      </w:r>
      <w:r w:rsidR="00D35492" w:rsidRPr="00C20A1A">
        <w:rPr>
          <w:rFonts w:ascii="Times New Roman" w:hAnsi="Times New Roman" w:cs="Times New Roman"/>
          <w:lang w:val="fr-FR"/>
        </w:rPr>
        <w:t xml:space="preserve"> des conventions citoyennes sur les sujets qui fracturent le débat public — </w:t>
      </w:r>
      <w:r w:rsidR="001B28D7" w:rsidRPr="00C20A1A">
        <w:rPr>
          <w:rFonts w:ascii="Times New Roman" w:hAnsi="Times New Roman" w:cs="Times New Roman"/>
          <w:lang w:val="fr-FR"/>
        </w:rPr>
        <w:t xml:space="preserve">retraites, </w:t>
      </w:r>
      <w:r w:rsidR="001B28D7" w:rsidRPr="00C20A1A">
        <w:rPr>
          <w:rFonts w:ascii="Times New Roman" w:hAnsi="Times New Roman" w:cs="Times New Roman"/>
          <w:lang w:val="fr-FR"/>
        </w:rPr>
        <w:t xml:space="preserve">insécurité, réforme des institutions, </w:t>
      </w:r>
      <w:r w:rsidR="00D35492" w:rsidRPr="00C20A1A">
        <w:rPr>
          <w:rFonts w:ascii="Times New Roman" w:hAnsi="Times New Roman" w:cs="Times New Roman"/>
          <w:lang w:val="fr-FR"/>
        </w:rPr>
        <w:t xml:space="preserve">immigration. </w:t>
      </w:r>
    </w:p>
    <w:p w:rsidR="004D556A" w:rsidRPr="00C20A1A" w:rsidRDefault="004D556A" w:rsidP="004D556A">
      <w:pPr>
        <w:pStyle w:val="FirstParagraph"/>
        <w:rPr>
          <w:rFonts w:ascii="Times New Roman" w:hAnsi="Times New Roman" w:cs="Times New Roman"/>
          <w:lang w:val="fr-FR"/>
        </w:rPr>
      </w:pPr>
      <w:r w:rsidRPr="00C20A1A">
        <w:rPr>
          <w:rFonts w:ascii="Times New Roman" w:hAnsi="Times New Roman" w:cs="Times New Roman"/>
          <w:b/>
          <w:lang w:val="fr-FR"/>
        </w:rPr>
        <w:t>Adrien Fabre</w:t>
      </w:r>
      <w:r w:rsidRPr="00C20A1A">
        <w:rPr>
          <w:rFonts w:ascii="Times New Roman" w:hAnsi="Times New Roman" w:cs="Times New Roman"/>
          <w:lang w:val="fr-FR"/>
        </w:rPr>
        <w:t>, chercheur au CNRS et au CIRED</w:t>
      </w:r>
    </w:p>
    <w:p w:rsidR="00C20A1A" w:rsidRPr="00C20A1A" w:rsidRDefault="00C20A1A" w:rsidP="00C20A1A">
      <w:pPr>
        <w:pStyle w:val="Corpsdetexte"/>
        <w:rPr>
          <w:rFonts w:ascii="Times New Roman" w:hAnsi="Times New Roman" w:cs="Times New Roman"/>
          <w:lang w:val="fr-FR"/>
        </w:rPr>
      </w:pPr>
      <w:r w:rsidRPr="00C20A1A">
        <w:rPr>
          <w:rFonts w:ascii="Times New Roman" w:hAnsi="Times New Roman" w:cs="Times New Roman"/>
          <w:lang w:val="fr-FR"/>
        </w:rPr>
        <w:lastRenderedPageBreak/>
        <w:t>911 mots ; 5 947 signes (espaces compris)</w:t>
      </w:r>
    </w:p>
    <w:p w:rsidR="00C20A1A" w:rsidRDefault="00C20A1A" w:rsidP="00C20A1A">
      <w:pPr>
        <w:pStyle w:val="Corpsdetexte"/>
        <w:rPr>
          <w:rFonts w:ascii="Times New Roman" w:hAnsi="Times New Roman" w:cs="Times New Roman"/>
          <w:lang w:val="fr-FR"/>
        </w:rPr>
      </w:pPr>
      <w:r w:rsidRPr="00C20A1A">
        <w:rPr>
          <w:rFonts w:ascii="Times New Roman" w:hAnsi="Times New Roman" w:cs="Times New Roman"/>
          <w:lang w:val="fr-FR"/>
        </w:rPr>
        <w:t xml:space="preserve">Source : </w:t>
      </w:r>
      <w:hyperlink r:id="rId8" w:history="1">
        <w:r w:rsidRPr="00C20A1A">
          <w:rPr>
            <w:rStyle w:val="Lienhypertexte"/>
            <w:rFonts w:ascii="Times New Roman" w:hAnsi="Times New Roman" w:cs="Times New Roman"/>
            <w:lang w:val="fr-FR"/>
          </w:rPr>
          <w:t>Préférences budgétaires des Français : résultats d’une enquête représentative</w:t>
        </w:r>
      </w:hyperlink>
      <w:r w:rsidRPr="00C20A1A">
        <w:rPr>
          <w:rFonts w:ascii="Times New Roman" w:hAnsi="Times New Roman" w:cs="Times New Roman"/>
          <w:lang w:val="fr-FR"/>
        </w:rPr>
        <w:t>, Adrien Fabre, 2026</w:t>
      </w:r>
    </w:p>
    <w:p w:rsidR="004D556A" w:rsidRDefault="004D556A" w:rsidP="00C20A1A">
      <w:pPr>
        <w:pStyle w:val="Corpsdetexte"/>
        <w:rPr>
          <w:rFonts w:ascii="Times New Roman" w:hAnsi="Times New Roman" w:cs="Times New Roman"/>
          <w:lang w:val="fr-FR"/>
        </w:rPr>
      </w:pPr>
    </w:p>
    <w:p w:rsidR="004D556A" w:rsidRPr="00C20A1A" w:rsidRDefault="004D556A" w:rsidP="004D556A">
      <w:pPr>
        <w:pStyle w:val="ImageCaption"/>
        <w:jc w:val="center"/>
        <w:rPr>
          <w:rFonts w:ascii="Times New Roman" w:hAnsi="Times New Roman" w:cs="Times New Roman"/>
          <w:lang w:val="fr-FR"/>
        </w:rPr>
      </w:pPr>
      <w:r w:rsidRPr="00C20A1A">
        <w:rPr>
          <w:rFonts w:ascii="Times New Roman" w:hAnsi="Times New Roman" w:cs="Times New Roman"/>
          <w:noProof/>
        </w:rPr>
        <w:drawing>
          <wp:inline distT="0" distB="0" distL="0" distR="0" wp14:anchorId="6368A278" wp14:editId="402DC7B6">
            <wp:extent cx="5334000" cy="4938314"/>
            <wp:effectExtent l="0" t="0" r="0" b="0"/>
            <wp:docPr id="1" name="Picture" descr="Effet de mesures sur l’évaluation d’un programme présidentiel."/>
            <wp:cNvGraphicFramePr/>
            <a:graphic xmlns:a="http://schemas.openxmlformats.org/drawingml/2006/main">
              <a:graphicData uri="http://schemas.openxmlformats.org/drawingml/2006/picture">
                <pic:pic xmlns:pic="http://schemas.openxmlformats.org/drawingml/2006/picture">
                  <pic:nvPicPr>
                    <pic:cNvPr id="0" name="Picture" descr="build/figures_png/effect_program-1.png"/>
                    <pic:cNvPicPr>
                      <a:picLocks noChangeAspect="1" noChangeArrowheads="1"/>
                    </pic:cNvPicPr>
                  </pic:nvPicPr>
                  <pic:blipFill>
                    <a:blip r:embed="rId9"/>
                    <a:stretch>
                      <a:fillRect/>
                    </a:stretch>
                  </pic:blipFill>
                  <pic:spPr bwMode="auto">
                    <a:xfrm>
                      <a:off x="0" y="0"/>
                      <a:ext cx="5334000" cy="4938314"/>
                    </a:xfrm>
                    <a:prstGeom prst="rect">
                      <a:avLst/>
                    </a:prstGeom>
                    <a:noFill/>
                    <a:ln w="9525">
                      <a:noFill/>
                      <a:headEnd/>
                      <a:tailEnd/>
                    </a:ln>
                  </pic:spPr>
                </pic:pic>
              </a:graphicData>
            </a:graphic>
          </wp:inline>
        </w:drawing>
      </w:r>
    </w:p>
    <w:p w:rsidR="004D556A" w:rsidRPr="00C20A1A" w:rsidRDefault="004D556A" w:rsidP="004D556A">
      <w:pPr>
        <w:pStyle w:val="ImageCaption"/>
        <w:jc w:val="center"/>
        <w:rPr>
          <w:rFonts w:ascii="Times New Roman" w:hAnsi="Times New Roman" w:cs="Times New Roman"/>
          <w:lang w:val="fr-FR"/>
        </w:rPr>
      </w:pPr>
    </w:p>
    <w:p w:rsidR="004D556A" w:rsidRPr="00C20A1A" w:rsidRDefault="004D556A" w:rsidP="004D556A">
      <w:pPr>
        <w:pStyle w:val="ImageCaption"/>
        <w:jc w:val="center"/>
        <w:rPr>
          <w:rFonts w:ascii="Times New Roman" w:hAnsi="Times New Roman" w:cs="Times New Roman"/>
          <w:lang w:val="fr-FR"/>
        </w:rPr>
      </w:pPr>
      <w:r w:rsidRPr="00C20A1A">
        <w:rPr>
          <w:rFonts w:ascii="Times New Roman" w:hAnsi="Times New Roman" w:cs="Times New Roman"/>
          <w:lang w:val="fr-FR"/>
        </w:rPr>
        <w:t>Effet de mesures sur l’évaluation d’un programme présidentiel.</w:t>
      </w:r>
      <w:bookmarkStart w:id="4" w:name="_GoBack"/>
      <w:bookmarkEnd w:id="4"/>
    </w:p>
    <w:p w:rsidR="006720F0" w:rsidRPr="00C20A1A" w:rsidRDefault="006720F0" w:rsidP="004D556A">
      <w:pPr>
        <w:pStyle w:val="ImageCaption"/>
        <w:jc w:val="center"/>
        <w:rPr>
          <w:rFonts w:ascii="Times New Roman" w:hAnsi="Times New Roman" w:cs="Times New Roman"/>
          <w:lang w:val="fr-FR"/>
        </w:rPr>
      </w:pPr>
      <w:r w:rsidRPr="00C20A1A">
        <w:rPr>
          <w:rFonts w:ascii="Times New Roman" w:hAnsi="Times New Roman" w:cs="Times New Roman"/>
          <w:noProof/>
        </w:rPr>
        <w:lastRenderedPageBreak/>
        <w:drawing>
          <wp:inline distT="0" distB="0" distL="0" distR="0" wp14:anchorId="3520AAAF" wp14:editId="4140CBBF">
            <wp:extent cx="5334000" cy="7581970"/>
            <wp:effectExtent l="0" t="0" r="0" b="0"/>
            <wp:docPr id="2" name="Picture" descr="Évaluations des mesures budgétaires. "/>
            <wp:cNvGraphicFramePr/>
            <a:graphic xmlns:a="http://schemas.openxmlformats.org/drawingml/2006/main">
              <a:graphicData uri="http://schemas.openxmlformats.org/drawingml/2006/picture">
                <pic:pic xmlns:pic="http://schemas.openxmlformats.org/drawingml/2006/picture">
                  <pic:nvPicPr>
                    <pic:cNvPr id="0" name="Picture" descr="build/figures_png/budget-1.png"/>
                    <pic:cNvPicPr>
                      <a:picLocks noChangeAspect="1" noChangeArrowheads="1"/>
                    </pic:cNvPicPr>
                  </pic:nvPicPr>
                  <pic:blipFill>
                    <a:blip r:embed="rId10"/>
                    <a:stretch>
                      <a:fillRect/>
                    </a:stretch>
                  </pic:blipFill>
                  <pic:spPr bwMode="auto">
                    <a:xfrm>
                      <a:off x="0" y="0"/>
                      <a:ext cx="5334000" cy="7581970"/>
                    </a:xfrm>
                    <a:prstGeom prst="rect">
                      <a:avLst/>
                    </a:prstGeom>
                    <a:noFill/>
                    <a:ln w="9525">
                      <a:noFill/>
                      <a:headEnd/>
                      <a:tailEnd/>
                    </a:ln>
                  </pic:spPr>
                </pic:pic>
              </a:graphicData>
            </a:graphic>
          </wp:inline>
        </w:drawing>
      </w:r>
      <w:r w:rsidRPr="00C20A1A">
        <w:rPr>
          <w:rFonts w:ascii="Times New Roman" w:hAnsi="Times New Roman" w:cs="Times New Roman"/>
          <w:lang w:val="fr-FR"/>
        </w:rPr>
        <w:t>Évaluations des mesures budgétaires.</w:t>
      </w:r>
      <w:r w:rsidR="004D556A" w:rsidRPr="004D556A">
        <w:rPr>
          <w:rFonts w:ascii="Times New Roman" w:hAnsi="Times New Roman" w:cs="Times New Roman"/>
          <w:noProof/>
          <w:lang w:val="fr-FR"/>
        </w:rPr>
        <w:t>&lt;&lt;&lt;&lt;&lt;&lt;&lt;&lt;&lt;&lt;&lt;&lt;&lt;&lt;&lt;&lt;</w:t>
      </w:r>
    </w:p>
    <w:p w:rsidR="006720F0" w:rsidRPr="00C20A1A" w:rsidRDefault="006720F0" w:rsidP="006720F0">
      <w:pPr>
        <w:pStyle w:val="ImageCaption"/>
        <w:jc w:val="center"/>
        <w:rPr>
          <w:rFonts w:ascii="Times New Roman" w:hAnsi="Times New Roman" w:cs="Times New Roman"/>
          <w:lang w:val="fr-FR"/>
        </w:rPr>
      </w:pPr>
      <w:r w:rsidRPr="00C20A1A">
        <w:rPr>
          <w:rFonts w:ascii="Times New Roman" w:hAnsi="Times New Roman" w:cs="Times New Roman"/>
          <w:noProof/>
        </w:rPr>
        <w:lastRenderedPageBreak/>
        <w:drawing>
          <wp:inline distT="0" distB="0" distL="0" distR="0" wp14:anchorId="6EC6F5AC" wp14:editId="61CBAA77">
            <wp:extent cx="5179554" cy="5756424"/>
            <wp:effectExtent l="0" t="0" r="0" b="0"/>
            <wp:docPr id="6" name="Picture" descr="Plus grands paquets de mesures acceptés par une majorité conjointe, par coalition. Une majorité est conjointe si aucun des répondants qui la compose ne juge une mesure du paquet inacceptable."/>
            <wp:cNvGraphicFramePr/>
            <a:graphic xmlns:a="http://schemas.openxmlformats.org/drawingml/2006/main">
              <a:graphicData uri="http://schemas.openxmlformats.org/drawingml/2006/picture">
                <pic:pic xmlns:pic="http://schemas.openxmlformats.org/drawingml/2006/picture">
                  <pic:nvPicPr>
                    <pic:cNvPr id="0" name="Picture" descr="build/figures_png/coalition_packages_matrix-1.png"/>
                    <pic:cNvPicPr>
                      <a:picLocks noChangeAspect="1" noChangeArrowheads="1"/>
                    </pic:cNvPicPr>
                  </pic:nvPicPr>
                  <pic:blipFill>
                    <a:blip r:embed="rId11"/>
                    <a:stretch>
                      <a:fillRect/>
                    </a:stretch>
                  </pic:blipFill>
                  <pic:spPr bwMode="auto">
                    <a:xfrm>
                      <a:off x="0" y="0"/>
                      <a:ext cx="5179554" cy="5756424"/>
                    </a:xfrm>
                    <a:prstGeom prst="rect">
                      <a:avLst/>
                    </a:prstGeom>
                    <a:noFill/>
                    <a:ln w="9525">
                      <a:noFill/>
                      <a:headEnd/>
                      <a:tailEnd/>
                    </a:ln>
                  </pic:spPr>
                </pic:pic>
              </a:graphicData>
            </a:graphic>
          </wp:inline>
        </w:drawing>
      </w:r>
    </w:p>
    <w:p w:rsidR="006720F0" w:rsidRPr="00C20A1A" w:rsidRDefault="006720F0" w:rsidP="006720F0">
      <w:pPr>
        <w:pStyle w:val="ImageCaption"/>
        <w:jc w:val="center"/>
        <w:rPr>
          <w:rFonts w:ascii="Times New Roman" w:hAnsi="Times New Roman" w:cs="Times New Roman"/>
          <w:sz w:val="22"/>
          <w:lang w:val="fr-FR"/>
        </w:rPr>
      </w:pPr>
      <w:r w:rsidRPr="00C20A1A">
        <w:rPr>
          <w:rFonts w:ascii="Times New Roman" w:hAnsi="Times New Roman" w:cs="Times New Roman"/>
          <w:lang w:val="fr-FR"/>
        </w:rPr>
        <w:t>Plus grands paquets de mesures acceptés par une majorité conjointe, par coalition.</w:t>
      </w:r>
      <w:r w:rsidRPr="00C20A1A">
        <w:rPr>
          <w:rFonts w:ascii="Times New Roman" w:hAnsi="Times New Roman" w:cs="Times New Roman"/>
          <w:lang w:val="fr-FR"/>
        </w:rPr>
        <w:br/>
      </w:r>
      <w:r w:rsidRPr="00C20A1A">
        <w:rPr>
          <w:rFonts w:ascii="Times New Roman" w:hAnsi="Times New Roman" w:cs="Times New Roman"/>
          <w:sz w:val="22"/>
          <w:lang w:val="fr-FR"/>
        </w:rPr>
        <w:t>Une majorité est conjointe si aucun des répondants qui la compose ne juge une mesure du paquet inacceptable.</w:t>
      </w:r>
    </w:p>
    <w:p w:rsidR="006720F0" w:rsidRPr="00C20A1A" w:rsidRDefault="006720F0" w:rsidP="006720F0">
      <w:pPr>
        <w:pStyle w:val="ImageCaption"/>
        <w:jc w:val="center"/>
        <w:rPr>
          <w:rFonts w:ascii="Times New Roman" w:hAnsi="Times New Roman" w:cs="Times New Roman"/>
          <w:sz w:val="22"/>
          <w:lang w:val="fr-FR"/>
        </w:rPr>
      </w:pPr>
    </w:p>
    <w:p w:rsidR="006720F0" w:rsidRPr="00C20A1A" w:rsidRDefault="006720F0" w:rsidP="006720F0">
      <w:pPr>
        <w:pStyle w:val="ImageCaption"/>
        <w:jc w:val="center"/>
        <w:rPr>
          <w:rFonts w:ascii="Times New Roman" w:hAnsi="Times New Roman" w:cs="Times New Roman"/>
          <w:sz w:val="22"/>
          <w:lang w:val="fr-FR"/>
        </w:rPr>
      </w:pPr>
    </w:p>
    <w:p w:rsidR="006720F0" w:rsidRPr="00C20A1A" w:rsidRDefault="006720F0" w:rsidP="006720F0">
      <w:pPr>
        <w:pStyle w:val="ImageCaption"/>
        <w:jc w:val="center"/>
        <w:rPr>
          <w:rFonts w:ascii="Times New Roman" w:hAnsi="Times New Roman" w:cs="Times New Roman"/>
          <w:sz w:val="22"/>
          <w:lang w:val="fr-FR"/>
        </w:rPr>
      </w:pPr>
    </w:p>
    <w:p w:rsidR="006720F0" w:rsidRPr="00C20A1A" w:rsidRDefault="006720F0" w:rsidP="006720F0">
      <w:pPr>
        <w:pStyle w:val="ImageCaption"/>
        <w:jc w:val="center"/>
        <w:rPr>
          <w:rFonts w:ascii="Times New Roman" w:hAnsi="Times New Roman" w:cs="Times New Roman"/>
          <w:sz w:val="22"/>
          <w:lang w:val="fr-FR"/>
        </w:rPr>
      </w:pPr>
    </w:p>
    <w:p w:rsidR="006720F0" w:rsidRPr="00C20A1A" w:rsidRDefault="006720F0" w:rsidP="006720F0">
      <w:pPr>
        <w:pStyle w:val="ImageCaption"/>
        <w:jc w:val="center"/>
        <w:rPr>
          <w:rFonts w:ascii="Times New Roman" w:hAnsi="Times New Roman" w:cs="Times New Roman"/>
          <w:sz w:val="22"/>
          <w:lang w:val="fr-FR"/>
        </w:rPr>
      </w:pPr>
    </w:p>
    <w:p w:rsidR="006720F0" w:rsidRPr="00C20A1A" w:rsidRDefault="006720F0" w:rsidP="006720F0">
      <w:pPr>
        <w:pStyle w:val="ImageCaption"/>
        <w:jc w:val="center"/>
        <w:rPr>
          <w:rFonts w:ascii="Times New Roman" w:hAnsi="Times New Roman" w:cs="Times New Roman"/>
          <w:sz w:val="22"/>
          <w:lang w:val="fr-FR"/>
        </w:rPr>
      </w:pPr>
    </w:p>
    <w:p w:rsidR="006720F0" w:rsidRPr="00C20A1A" w:rsidRDefault="006720F0" w:rsidP="006720F0">
      <w:pPr>
        <w:pStyle w:val="ImageCaption"/>
        <w:jc w:val="center"/>
        <w:rPr>
          <w:rFonts w:ascii="Times New Roman" w:hAnsi="Times New Roman" w:cs="Times New Roman"/>
          <w:sz w:val="22"/>
          <w:lang w:val="fr-FR"/>
        </w:rPr>
      </w:pPr>
    </w:p>
    <w:p w:rsidR="006720F0" w:rsidRPr="00C20A1A" w:rsidRDefault="006720F0" w:rsidP="006720F0">
      <w:pPr>
        <w:pStyle w:val="ImageCaption"/>
        <w:jc w:val="center"/>
        <w:rPr>
          <w:rFonts w:ascii="Times New Roman" w:hAnsi="Times New Roman" w:cs="Times New Roman"/>
          <w:b/>
          <w:i w:val="0"/>
          <w:sz w:val="32"/>
          <w:lang w:val="fr-FR"/>
        </w:rPr>
      </w:pPr>
      <w:r w:rsidRPr="00C20A1A">
        <w:rPr>
          <w:rFonts w:ascii="Times New Roman" w:hAnsi="Times New Roman" w:cs="Times New Roman"/>
          <w:b/>
          <w:i w:val="0"/>
          <w:sz w:val="32"/>
          <w:lang w:val="fr-FR"/>
        </w:rPr>
        <w:lastRenderedPageBreak/>
        <w:t>Autres figures :</w:t>
      </w:r>
    </w:p>
    <w:p w:rsidR="006720F0" w:rsidRPr="00C20A1A" w:rsidRDefault="006720F0" w:rsidP="006720F0">
      <w:pPr>
        <w:pStyle w:val="ImageCaption"/>
        <w:jc w:val="center"/>
        <w:rPr>
          <w:rFonts w:ascii="Times New Roman" w:hAnsi="Times New Roman" w:cs="Times New Roman"/>
          <w:b/>
          <w:i w:val="0"/>
          <w:sz w:val="28"/>
          <w:lang w:val="fr-FR"/>
        </w:rPr>
      </w:pPr>
    </w:p>
    <w:p w:rsidR="006720F0" w:rsidRPr="00C20A1A" w:rsidRDefault="006720F0" w:rsidP="006720F0">
      <w:pPr>
        <w:pStyle w:val="ImageCaption"/>
        <w:jc w:val="center"/>
        <w:rPr>
          <w:rFonts w:ascii="Times New Roman" w:hAnsi="Times New Roman" w:cs="Times New Roman"/>
          <w:lang w:val="fr-FR"/>
        </w:rPr>
      </w:pPr>
      <w:r w:rsidRPr="00C20A1A">
        <w:rPr>
          <w:rFonts w:ascii="Times New Roman" w:hAnsi="Times New Roman" w:cs="Times New Roman"/>
          <w:noProof/>
        </w:rPr>
        <w:drawing>
          <wp:inline distT="0" distB="0" distL="0" distR="0" wp14:anchorId="313DDCDA" wp14:editId="2D4E5BC2">
            <wp:extent cx="4848161" cy="6216692"/>
            <wp:effectExtent l="0" t="0" r="0" b="0"/>
            <wp:docPr id="3" name="Picture" descr="Évaluation moyenne des mesures budgétaires, par bloc politique. Chaque barre latérale représente l’écart moyen à la moyenne du bloc parmi les évaluations situées du même côté de la moyenne."/>
            <wp:cNvGraphicFramePr/>
            <a:graphic xmlns:a="http://schemas.openxmlformats.org/drawingml/2006/main">
              <a:graphicData uri="http://schemas.openxmlformats.org/drawingml/2006/picture">
                <pic:pic xmlns:pic="http://schemas.openxmlformats.org/drawingml/2006/picture">
                  <pic:nvPicPr>
                    <pic:cNvPr id="0" name="Picture" descr="build/figures_png/notes_groupes_budget-1.png"/>
                    <pic:cNvPicPr>
                      <a:picLocks noChangeAspect="1" noChangeArrowheads="1"/>
                    </pic:cNvPicPr>
                  </pic:nvPicPr>
                  <pic:blipFill>
                    <a:blip r:embed="rId12"/>
                    <a:stretch>
                      <a:fillRect/>
                    </a:stretch>
                  </pic:blipFill>
                  <pic:spPr bwMode="auto">
                    <a:xfrm>
                      <a:off x="0" y="0"/>
                      <a:ext cx="4848161" cy="6216692"/>
                    </a:xfrm>
                    <a:prstGeom prst="rect">
                      <a:avLst/>
                    </a:prstGeom>
                    <a:noFill/>
                    <a:ln w="9525">
                      <a:noFill/>
                      <a:headEnd/>
                      <a:tailEnd/>
                    </a:ln>
                  </pic:spPr>
                </pic:pic>
              </a:graphicData>
            </a:graphic>
          </wp:inline>
        </w:drawing>
      </w:r>
    </w:p>
    <w:p w:rsidR="006720F0" w:rsidRPr="00C20A1A" w:rsidRDefault="006720F0" w:rsidP="006720F0">
      <w:pPr>
        <w:pStyle w:val="ImageCaption"/>
        <w:jc w:val="center"/>
        <w:rPr>
          <w:rFonts w:ascii="Times New Roman" w:hAnsi="Times New Roman" w:cs="Times New Roman"/>
          <w:lang w:val="fr-FR"/>
        </w:rPr>
      </w:pPr>
      <w:r w:rsidRPr="00C20A1A">
        <w:rPr>
          <w:rFonts w:ascii="Times New Roman" w:hAnsi="Times New Roman" w:cs="Times New Roman"/>
          <w:lang w:val="fr-FR"/>
        </w:rPr>
        <w:t>Évaluation moyenne des mesures budgétaires, par bloc politique.</w:t>
      </w:r>
      <w:r w:rsidRPr="00C20A1A">
        <w:rPr>
          <w:rFonts w:ascii="Times New Roman" w:hAnsi="Times New Roman" w:cs="Times New Roman"/>
          <w:lang w:val="fr-FR"/>
        </w:rPr>
        <w:br/>
      </w:r>
      <w:r w:rsidRPr="00C20A1A">
        <w:rPr>
          <w:rFonts w:ascii="Times New Roman" w:hAnsi="Times New Roman" w:cs="Times New Roman"/>
          <w:sz w:val="22"/>
          <w:lang w:val="fr-FR"/>
        </w:rPr>
        <w:t>Chaque barre latérale représente l’écart moyen à la moyenne du bloc parmi les évaluations situées du même côté de la moyenne.</w:t>
      </w:r>
    </w:p>
    <w:p w:rsidR="006720F0" w:rsidRPr="00C20A1A" w:rsidRDefault="006720F0" w:rsidP="006720F0">
      <w:pPr>
        <w:pStyle w:val="ImageCaption"/>
        <w:jc w:val="center"/>
        <w:rPr>
          <w:rFonts w:ascii="Times New Roman" w:hAnsi="Times New Roman" w:cs="Times New Roman"/>
          <w:lang w:val="fr-FR"/>
        </w:rPr>
      </w:pPr>
    </w:p>
    <w:p w:rsidR="006720F0" w:rsidRPr="00C20A1A" w:rsidRDefault="006720F0" w:rsidP="006720F0">
      <w:pPr>
        <w:pStyle w:val="ImageCaption"/>
        <w:jc w:val="center"/>
        <w:rPr>
          <w:rFonts w:ascii="Times New Roman" w:hAnsi="Times New Roman" w:cs="Times New Roman"/>
          <w:lang w:val="fr-FR"/>
        </w:rPr>
      </w:pPr>
      <w:r w:rsidRPr="00C20A1A">
        <w:rPr>
          <w:rFonts w:ascii="Times New Roman" w:hAnsi="Times New Roman" w:cs="Times New Roman"/>
          <w:noProof/>
        </w:rPr>
        <w:lastRenderedPageBreak/>
        <w:drawing>
          <wp:inline distT="0" distB="0" distL="0" distR="0" wp14:anchorId="6EC67F30" wp14:editId="500A4940">
            <wp:extent cx="4897256" cy="4351071"/>
            <wp:effectExtent l="0" t="0" r="0" b="0"/>
            <wp:docPr id="4" name="Picture" descr="Évaluation moyenne des mesures programmatiques, par bloc politique. Chaque barre latérale représente l’écart moyen à la moyenne du bloc parmi les évaluations situées du même côté de la moyenne."/>
            <wp:cNvGraphicFramePr/>
            <a:graphic xmlns:a="http://schemas.openxmlformats.org/drawingml/2006/main">
              <a:graphicData uri="http://schemas.openxmlformats.org/drawingml/2006/picture">
                <pic:pic xmlns:pic="http://schemas.openxmlformats.org/drawingml/2006/picture">
                  <pic:nvPicPr>
                    <pic:cNvPr id="0" name="Picture" descr="build/figures_png/notes_groupes_effect_program-1.png"/>
                    <pic:cNvPicPr>
                      <a:picLocks noChangeAspect="1" noChangeArrowheads="1"/>
                    </pic:cNvPicPr>
                  </pic:nvPicPr>
                  <pic:blipFill>
                    <a:blip r:embed="rId13"/>
                    <a:stretch>
                      <a:fillRect/>
                    </a:stretch>
                  </pic:blipFill>
                  <pic:spPr bwMode="auto">
                    <a:xfrm>
                      <a:off x="0" y="0"/>
                      <a:ext cx="4897256" cy="4351071"/>
                    </a:xfrm>
                    <a:prstGeom prst="rect">
                      <a:avLst/>
                    </a:prstGeom>
                    <a:noFill/>
                    <a:ln w="9525">
                      <a:noFill/>
                      <a:headEnd/>
                      <a:tailEnd/>
                    </a:ln>
                  </pic:spPr>
                </pic:pic>
              </a:graphicData>
            </a:graphic>
          </wp:inline>
        </w:drawing>
      </w:r>
    </w:p>
    <w:p w:rsidR="006720F0" w:rsidRPr="00C20A1A" w:rsidRDefault="006720F0" w:rsidP="006720F0">
      <w:pPr>
        <w:pStyle w:val="ImageCaption"/>
        <w:jc w:val="center"/>
        <w:rPr>
          <w:rFonts w:ascii="Times New Roman" w:hAnsi="Times New Roman" w:cs="Times New Roman"/>
          <w:lang w:val="fr-FR"/>
        </w:rPr>
      </w:pPr>
      <w:r w:rsidRPr="00C20A1A">
        <w:rPr>
          <w:rFonts w:ascii="Times New Roman" w:hAnsi="Times New Roman" w:cs="Times New Roman"/>
          <w:lang w:val="fr-FR"/>
        </w:rPr>
        <w:t>Évaluation moyenne des mesures programmatiques, par bloc politique.</w:t>
      </w:r>
      <w:r w:rsidRPr="00C20A1A">
        <w:rPr>
          <w:rFonts w:ascii="Times New Roman" w:hAnsi="Times New Roman" w:cs="Times New Roman"/>
          <w:lang w:val="fr-FR"/>
        </w:rPr>
        <w:br/>
      </w:r>
      <w:r w:rsidRPr="00C20A1A">
        <w:rPr>
          <w:rFonts w:ascii="Times New Roman" w:hAnsi="Times New Roman" w:cs="Times New Roman"/>
          <w:sz w:val="22"/>
          <w:lang w:val="fr-FR"/>
        </w:rPr>
        <w:t>Chaque barre latérale représente l’écart moyen à la moyenne du bloc parmi les évaluations situées du même côté de la moyenne.</w:t>
      </w:r>
    </w:p>
    <w:p w:rsidR="006720F0" w:rsidRPr="00C20A1A" w:rsidRDefault="006720F0" w:rsidP="006720F0">
      <w:pPr>
        <w:pStyle w:val="ImageCaption"/>
        <w:jc w:val="center"/>
        <w:rPr>
          <w:rFonts w:ascii="Times New Roman" w:hAnsi="Times New Roman" w:cs="Times New Roman"/>
          <w:lang w:val="fr-FR"/>
        </w:rPr>
      </w:pPr>
      <w:r w:rsidRPr="00C20A1A">
        <w:rPr>
          <w:rFonts w:ascii="Times New Roman" w:hAnsi="Times New Roman" w:cs="Times New Roman"/>
          <w:noProof/>
        </w:rPr>
        <w:lastRenderedPageBreak/>
        <w:drawing>
          <wp:inline distT="0" distB="0" distL="0" distR="0" wp14:anchorId="64A3CDDF" wp14:editId="7B1DD4B3">
            <wp:extent cx="5334000" cy="4409289"/>
            <wp:effectExtent l="0" t="0" r="0" b="0"/>
            <wp:docPr id="5" name="Picture" descr="Distances moyennes entre (et au sein) de groupes électoraux."/>
            <wp:cNvGraphicFramePr/>
            <a:graphic xmlns:a="http://schemas.openxmlformats.org/drawingml/2006/main">
              <a:graphicData uri="http://schemas.openxmlformats.org/drawingml/2006/picture">
                <pic:pic xmlns:pic="http://schemas.openxmlformats.org/drawingml/2006/picture">
                  <pic:nvPicPr>
                    <pic:cNvPr id="0" name="Picture" descr="build/figures_png/distance_matrix_pairwise-1.png"/>
                    <pic:cNvPicPr>
                      <a:picLocks noChangeAspect="1" noChangeArrowheads="1"/>
                    </pic:cNvPicPr>
                  </pic:nvPicPr>
                  <pic:blipFill>
                    <a:blip r:embed="rId14"/>
                    <a:stretch>
                      <a:fillRect/>
                    </a:stretch>
                  </pic:blipFill>
                  <pic:spPr bwMode="auto">
                    <a:xfrm>
                      <a:off x="0" y="0"/>
                      <a:ext cx="5334000" cy="4409289"/>
                    </a:xfrm>
                    <a:prstGeom prst="rect">
                      <a:avLst/>
                    </a:prstGeom>
                    <a:noFill/>
                    <a:ln w="9525">
                      <a:noFill/>
                      <a:headEnd/>
                      <a:tailEnd/>
                    </a:ln>
                  </pic:spPr>
                </pic:pic>
              </a:graphicData>
            </a:graphic>
          </wp:inline>
        </w:drawing>
      </w:r>
    </w:p>
    <w:p w:rsidR="006720F0" w:rsidRPr="00C20A1A" w:rsidRDefault="006720F0" w:rsidP="006720F0">
      <w:pPr>
        <w:pStyle w:val="ImageCaption"/>
        <w:jc w:val="center"/>
        <w:rPr>
          <w:rFonts w:ascii="Times New Roman" w:hAnsi="Times New Roman" w:cs="Times New Roman"/>
          <w:lang w:val="fr-FR"/>
        </w:rPr>
      </w:pPr>
      <w:r w:rsidRPr="00C20A1A">
        <w:rPr>
          <w:rFonts w:ascii="Times New Roman" w:hAnsi="Times New Roman" w:cs="Times New Roman"/>
          <w:lang w:val="fr-FR"/>
        </w:rPr>
        <w:t>Distances moyennes entre (et au sein) de groupes électoraux.</w:t>
      </w:r>
    </w:p>
    <w:p w:rsidR="006720F0" w:rsidRPr="00C20A1A" w:rsidRDefault="006720F0" w:rsidP="006720F0">
      <w:pPr>
        <w:pStyle w:val="Corpsdetexte"/>
        <w:jc w:val="center"/>
        <w:rPr>
          <w:rFonts w:ascii="Times New Roman" w:hAnsi="Times New Roman" w:cs="Times New Roman"/>
          <w:lang w:val="fr-FR"/>
        </w:rPr>
      </w:pPr>
    </w:p>
    <w:sectPr w:rsidR="006720F0" w:rsidRPr="00C20A1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138" w:rsidRDefault="00EF4138">
      <w:pPr>
        <w:spacing w:after="0"/>
      </w:pPr>
      <w:r>
        <w:separator/>
      </w:r>
    </w:p>
  </w:endnote>
  <w:endnote w:type="continuationSeparator" w:id="0">
    <w:p w:rsidR="00EF4138" w:rsidRDefault="00EF4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138" w:rsidRDefault="00EF4138">
      <w:r>
        <w:separator/>
      </w:r>
    </w:p>
  </w:footnote>
  <w:footnote w:type="continuationSeparator" w:id="0">
    <w:p w:rsidR="00EF4138" w:rsidRDefault="00EF41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CD2DE"/>
    <w:multiLevelType w:val="multilevel"/>
    <w:tmpl w:val="76065C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2C1AE401"/>
    <w:multiLevelType w:val="multilevel"/>
    <w:tmpl w:val="47F871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1B28D7"/>
    <w:rsid w:val="002C6555"/>
    <w:rsid w:val="004D556A"/>
    <w:rsid w:val="004E29B3"/>
    <w:rsid w:val="005010BF"/>
    <w:rsid w:val="00590D07"/>
    <w:rsid w:val="006720F0"/>
    <w:rsid w:val="00704095"/>
    <w:rsid w:val="00784D58"/>
    <w:rsid w:val="008D6863"/>
    <w:rsid w:val="008E6B81"/>
    <w:rsid w:val="009466C0"/>
    <w:rsid w:val="00A7508E"/>
    <w:rsid w:val="00B86B75"/>
    <w:rsid w:val="00BC48D5"/>
    <w:rsid w:val="00C20A1A"/>
    <w:rsid w:val="00C36279"/>
    <w:rsid w:val="00C82562"/>
    <w:rsid w:val="00D35492"/>
    <w:rsid w:val="00DC2FD6"/>
    <w:rsid w:val="00E315A3"/>
    <w:rsid w:val="00EA6F99"/>
    <w:rsid w:val="00EF4138"/>
    <w:rsid w:val="00FB187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AC51"/>
  <w15:docId w15:val="{2F94CCCA-A501-41E5-B5B2-76380CB3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Corpsdetexte"/>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re2Car">
    <w:name w:val="Titre 2 Car"/>
    <w:basedOn w:val="Policepardfaut"/>
    <w:link w:val="Titre2"/>
    <w:uiPriority w:val="9"/>
    <w:rsid w:val="009466C0"/>
    <w:rPr>
      <w:rFonts w:asciiTheme="majorHAnsi" w:eastAsiaTheme="majorEastAsia" w:hAnsiTheme="majorHAnsi" w:cstheme="majorBidi"/>
      <w:b/>
      <w:bCs/>
      <w:color w:val="4F81BD" w:themeColor="accent1"/>
      <w:sz w:val="32"/>
      <w:szCs w:val="32"/>
    </w:rPr>
  </w:style>
  <w:style w:type="character" w:customStyle="1" w:styleId="CorpsdetexteCar">
    <w:name w:val="Corps de texte Car"/>
    <w:basedOn w:val="Policepardfaut"/>
    <w:link w:val="Corpsdetexte"/>
    <w:rsid w:val="00C20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359885">
      <w:bodyDiv w:val="1"/>
      <w:marLeft w:val="0"/>
      <w:marRight w:val="0"/>
      <w:marTop w:val="0"/>
      <w:marBottom w:val="0"/>
      <w:divBdr>
        <w:top w:val="none" w:sz="0" w:space="0" w:color="auto"/>
        <w:left w:val="none" w:sz="0" w:space="0" w:color="auto"/>
        <w:bottom w:val="none" w:sz="0" w:space="0" w:color="auto"/>
        <w:right w:val="none" w:sz="0" w:space="0" w:color="auto"/>
      </w:divBdr>
      <w:divsChild>
        <w:div w:id="403115250">
          <w:marLeft w:val="0"/>
          <w:marRight w:val="0"/>
          <w:marTop w:val="0"/>
          <w:marBottom w:val="0"/>
          <w:divBdr>
            <w:top w:val="none" w:sz="0" w:space="0" w:color="auto"/>
            <w:left w:val="none" w:sz="0" w:space="0" w:color="auto"/>
            <w:bottom w:val="none" w:sz="0" w:space="0" w:color="auto"/>
            <w:right w:val="none" w:sz="0" w:space="0" w:color="auto"/>
          </w:divBdr>
          <w:divsChild>
            <w:div w:id="16698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26561">
      <w:bodyDiv w:val="1"/>
      <w:marLeft w:val="0"/>
      <w:marRight w:val="0"/>
      <w:marTop w:val="0"/>
      <w:marBottom w:val="0"/>
      <w:divBdr>
        <w:top w:val="none" w:sz="0" w:space="0" w:color="auto"/>
        <w:left w:val="none" w:sz="0" w:space="0" w:color="auto"/>
        <w:bottom w:val="none" w:sz="0" w:space="0" w:color="auto"/>
        <w:right w:val="none" w:sz="0" w:space="0" w:color="auto"/>
      </w:divBdr>
      <w:divsChild>
        <w:div w:id="1853494985">
          <w:marLeft w:val="0"/>
          <w:marRight w:val="0"/>
          <w:marTop w:val="0"/>
          <w:marBottom w:val="0"/>
          <w:divBdr>
            <w:top w:val="none" w:sz="0" w:space="0" w:color="auto"/>
            <w:left w:val="none" w:sz="0" w:space="0" w:color="auto"/>
            <w:bottom w:val="none" w:sz="0" w:space="0" w:color="auto"/>
            <w:right w:val="none" w:sz="0" w:space="0" w:color="auto"/>
          </w:divBdr>
          <w:divsChild>
            <w:div w:id="1022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68720">
      <w:bodyDiv w:val="1"/>
      <w:marLeft w:val="0"/>
      <w:marRight w:val="0"/>
      <w:marTop w:val="0"/>
      <w:marBottom w:val="0"/>
      <w:divBdr>
        <w:top w:val="none" w:sz="0" w:space="0" w:color="auto"/>
        <w:left w:val="none" w:sz="0" w:space="0" w:color="auto"/>
        <w:bottom w:val="none" w:sz="0" w:space="0" w:color="auto"/>
        <w:right w:val="none" w:sz="0" w:space="0" w:color="auto"/>
      </w:divBdr>
      <w:divsChild>
        <w:div w:id="1993946828">
          <w:marLeft w:val="0"/>
          <w:marRight w:val="0"/>
          <w:marTop w:val="0"/>
          <w:marBottom w:val="0"/>
          <w:divBdr>
            <w:top w:val="none" w:sz="0" w:space="0" w:color="auto"/>
            <w:left w:val="none" w:sz="0" w:space="0" w:color="auto"/>
            <w:bottom w:val="none" w:sz="0" w:space="0" w:color="auto"/>
            <w:right w:val="none" w:sz="0" w:space="0" w:color="auto"/>
          </w:divBdr>
          <w:divsChild>
            <w:div w:id="9389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5883">
      <w:bodyDiv w:val="1"/>
      <w:marLeft w:val="0"/>
      <w:marRight w:val="0"/>
      <w:marTop w:val="0"/>
      <w:marBottom w:val="0"/>
      <w:divBdr>
        <w:top w:val="none" w:sz="0" w:space="0" w:color="auto"/>
        <w:left w:val="none" w:sz="0" w:space="0" w:color="auto"/>
        <w:bottom w:val="none" w:sz="0" w:space="0" w:color="auto"/>
        <w:right w:val="none" w:sz="0" w:space="0" w:color="auto"/>
      </w:divBdr>
      <w:divsChild>
        <w:div w:id="1991132758">
          <w:marLeft w:val="0"/>
          <w:marRight w:val="0"/>
          <w:marTop w:val="0"/>
          <w:marBottom w:val="0"/>
          <w:divBdr>
            <w:top w:val="none" w:sz="0" w:space="0" w:color="auto"/>
            <w:left w:val="none" w:sz="0" w:space="0" w:color="auto"/>
            <w:bottom w:val="none" w:sz="0" w:space="0" w:color="auto"/>
            <w:right w:val="none" w:sz="0" w:space="0" w:color="auto"/>
          </w:divBdr>
          <w:divsChild>
            <w:div w:id="4676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ixiou/budget_26/raw/main/papers/budget.pdf"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bixiou/budget_26/raw/main/papers/budget.pdf"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8</Pages>
  <Words>1101</Words>
  <Characters>6116</Characters>
  <Application>Microsoft Office Word</Application>
  <DocSecurity>0</DocSecurity>
  <Lines>115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reviewer</cp:lastModifiedBy>
  <cp:revision>5</cp:revision>
  <dcterms:created xsi:type="dcterms:W3CDTF">2026-05-14T15:03:00Z</dcterms:created>
  <dcterms:modified xsi:type="dcterms:W3CDTF">2026-05-15T12:47:00Z</dcterms:modified>
</cp:coreProperties>
</file>