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FE92A" w14:textId="77777777" w:rsidR="008405F7" w:rsidRPr="00DD2C5B" w:rsidRDefault="008405F7" w:rsidP="008405F7">
      <w:pPr>
        <w:spacing w:after="0"/>
        <w:rPr>
          <w:lang w:val="fr-FR"/>
        </w:rPr>
      </w:pPr>
      <w:r w:rsidRPr="00DD2C5B">
        <w:rPr>
          <w:lang w:val="fr-FR"/>
        </w:rPr>
        <w:t>Dr. Adrien Fabre</w:t>
      </w:r>
    </w:p>
    <w:p w14:paraId="3290F1F6" w14:textId="77777777" w:rsidR="008C5B2F" w:rsidRPr="00DD2C5B" w:rsidRDefault="008C5B2F" w:rsidP="008405F7">
      <w:pPr>
        <w:spacing w:after="0"/>
        <w:rPr>
          <w:lang w:val="fr-FR"/>
        </w:rPr>
      </w:pPr>
      <w:r w:rsidRPr="00DD2C5B">
        <w:rPr>
          <w:lang w:val="fr-FR"/>
        </w:rPr>
        <w:t>CNRS, CIRED (Paris)</w:t>
      </w:r>
    </w:p>
    <w:p w14:paraId="7D9F2E06" w14:textId="77777777" w:rsidR="008405F7" w:rsidRPr="00DD2C5B" w:rsidRDefault="008405F7" w:rsidP="008405F7">
      <w:pPr>
        <w:spacing w:after="0"/>
        <w:rPr>
          <w:lang w:val="fr-FR"/>
        </w:rPr>
      </w:pPr>
      <w:r w:rsidRPr="00DD2C5B">
        <w:rPr>
          <w:lang w:val="fr-FR"/>
        </w:rPr>
        <w:t>adrien.fabre@cnrs.fr</w:t>
      </w:r>
    </w:p>
    <w:p w14:paraId="5EB59D34" w14:textId="11FBC11F" w:rsidR="008405F7" w:rsidRDefault="00672539" w:rsidP="008405F7">
      <w:pPr>
        <w:spacing w:after="0"/>
        <w:jc w:val="right"/>
      </w:pPr>
      <w:r>
        <w:t>April</w:t>
      </w:r>
      <w:r w:rsidR="008405F7">
        <w:t xml:space="preserve"> </w:t>
      </w:r>
      <w:r w:rsidR="00DD2C5B">
        <w:t>2</w:t>
      </w:r>
      <w:r>
        <w:t>2</w:t>
      </w:r>
      <w:r w:rsidR="008405F7" w:rsidRPr="008405F7">
        <w:rPr>
          <w:vertAlign w:val="superscript"/>
        </w:rPr>
        <w:t>th</w:t>
      </w:r>
      <w:r w:rsidR="00E77317">
        <w:t>, 2024</w:t>
      </w:r>
    </w:p>
    <w:p w14:paraId="1B0AFC5C" w14:textId="553DF2AE" w:rsidR="008405F7" w:rsidRDefault="008405F7" w:rsidP="008405F7">
      <w:pPr>
        <w:spacing w:after="0"/>
      </w:pPr>
    </w:p>
    <w:p w14:paraId="0F801FAE" w14:textId="77777777" w:rsidR="008405F7" w:rsidRDefault="008405F7" w:rsidP="008405F7">
      <w:pPr>
        <w:spacing w:after="0"/>
      </w:pPr>
    </w:p>
    <w:p w14:paraId="414C09E9" w14:textId="72AB5887" w:rsidR="008405F7" w:rsidRDefault="003859E5" w:rsidP="008405F7">
      <w:pPr>
        <w:spacing w:after="0"/>
        <w:jc w:val="center"/>
      </w:pPr>
      <w:r>
        <w:t xml:space="preserve">Dear </w:t>
      </w:r>
      <w:r w:rsidR="00DE0CE3">
        <w:t>Editor,</w:t>
      </w:r>
      <w:r w:rsidR="001E43AF">
        <w:t xml:space="preserve"> </w:t>
      </w:r>
    </w:p>
    <w:p w14:paraId="1D251639" w14:textId="77777777" w:rsidR="008405F7" w:rsidRDefault="008405F7" w:rsidP="008405F7">
      <w:pPr>
        <w:spacing w:after="0"/>
      </w:pPr>
    </w:p>
    <w:p w14:paraId="32D255BC" w14:textId="3396F78F" w:rsidR="008405F7" w:rsidRDefault="008405F7" w:rsidP="004A066E">
      <w:pPr>
        <w:spacing w:after="0"/>
        <w:jc w:val="both"/>
      </w:pPr>
      <w:r>
        <w:t>I am</w:t>
      </w:r>
      <w:r w:rsidR="006223CE">
        <w:t xml:space="preserve"> </w:t>
      </w:r>
      <w:r w:rsidR="00675A66">
        <w:t>hereby</w:t>
      </w:r>
      <w:r>
        <w:t xml:space="preserve"> submitting </w:t>
      </w:r>
      <w:r w:rsidR="006223CE">
        <w:t xml:space="preserve">the </w:t>
      </w:r>
      <w:r>
        <w:t xml:space="preserve">paper, “International Attitudes Toward Global Policies,” co-authored with Thomas </w:t>
      </w:r>
      <w:proofErr w:type="spellStart"/>
      <w:r>
        <w:t>Douenne</w:t>
      </w:r>
      <w:proofErr w:type="spellEnd"/>
      <w:r>
        <w:t xml:space="preserve"> and Linus </w:t>
      </w:r>
      <w:proofErr w:type="spellStart"/>
      <w:r>
        <w:t>Mattauch</w:t>
      </w:r>
      <w:proofErr w:type="spellEnd"/>
      <w:r>
        <w:t xml:space="preserve">. </w:t>
      </w:r>
    </w:p>
    <w:p w14:paraId="4A2FDCA5" w14:textId="77777777" w:rsidR="008405F7" w:rsidRDefault="008405F7" w:rsidP="004A066E">
      <w:pPr>
        <w:spacing w:after="0"/>
        <w:jc w:val="both"/>
      </w:pPr>
    </w:p>
    <w:p w14:paraId="35F37629" w14:textId="44628447" w:rsidR="00E77317" w:rsidRDefault="00E77317" w:rsidP="00E77317">
      <w:pPr>
        <w:spacing w:after="0"/>
        <w:jc w:val="both"/>
      </w:pPr>
      <w:r>
        <w:t xml:space="preserve">Redistributive policies coordinated at the global level, including climate and taxation measures, remain understudied. Except for </w:t>
      </w:r>
      <w:proofErr w:type="spellStart"/>
      <w:r>
        <w:t>Carattini</w:t>
      </w:r>
      <w:proofErr w:type="spellEnd"/>
      <w:r>
        <w:t xml:space="preserve">, </w:t>
      </w:r>
      <w:proofErr w:type="spellStart"/>
      <w:r>
        <w:t>Kallbekken</w:t>
      </w:r>
      <w:proofErr w:type="spellEnd"/>
      <w:r>
        <w:t xml:space="preserve"> &amp; </w:t>
      </w:r>
      <w:proofErr w:type="spellStart"/>
      <w:r>
        <w:t>Orlov</w:t>
      </w:r>
      <w:proofErr w:type="spellEnd"/>
      <w:r>
        <w:t xml:space="preserve"> (2019),</w:t>
      </w:r>
      <w:r>
        <w:rPr>
          <w:rStyle w:val="Appelnotedebasdep"/>
        </w:rPr>
        <w:footnoteReference w:id="1"/>
      </w:r>
      <w:r>
        <w:t xml:space="preserve"> </w:t>
      </w:r>
      <w:r w:rsidRPr="008405F7">
        <w:t xml:space="preserve">published as a Comment in </w:t>
      </w:r>
      <w:r w:rsidRPr="008405F7">
        <w:rPr>
          <w:i/>
        </w:rPr>
        <w:t>Nature</w:t>
      </w:r>
      <w:r w:rsidRPr="008405F7">
        <w:t xml:space="preserve">, </w:t>
      </w:r>
      <w:r w:rsidR="00CE3614">
        <w:t xml:space="preserve">and </w:t>
      </w:r>
      <w:proofErr w:type="spellStart"/>
      <w:r w:rsidR="00CE3614">
        <w:t>Beiser</w:t>
      </w:r>
      <w:proofErr w:type="spellEnd"/>
      <w:r w:rsidR="00CE3614">
        <w:t xml:space="preserve">-McGrath &amp; </w:t>
      </w:r>
      <w:proofErr w:type="spellStart"/>
      <w:r w:rsidR="00CE3614">
        <w:t>Bernauer</w:t>
      </w:r>
      <w:proofErr w:type="spellEnd"/>
      <w:r w:rsidR="00CE3614">
        <w:t xml:space="preserve"> (2019),</w:t>
      </w:r>
      <w:r w:rsidR="00CE3614">
        <w:rPr>
          <w:rStyle w:val="Appelnotedebasdep"/>
        </w:rPr>
        <w:footnoteReference w:id="2"/>
      </w:r>
      <w:r w:rsidR="00CE3614">
        <w:t xml:space="preserve"> published in </w:t>
      </w:r>
      <w:r w:rsidR="00CE3614">
        <w:rPr>
          <w:i/>
        </w:rPr>
        <w:t xml:space="preserve">Science </w:t>
      </w:r>
      <w:r w:rsidR="00CE3614" w:rsidRPr="00CE3614">
        <w:rPr>
          <w:i/>
        </w:rPr>
        <w:t>Advances</w:t>
      </w:r>
      <w:r w:rsidR="00CE3614">
        <w:t xml:space="preserve">, </w:t>
      </w:r>
      <w:r w:rsidRPr="00CE3614">
        <w:t>little</w:t>
      </w:r>
      <w:r>
        <w:t xml:space="preserve"> research delves into these critical areas.</w:t>
      </w:r>
      <w:r w:rsidR="00CE3614">
        <w:t xml:space="preserve"> The first study is barely representative and purely descriptive, while the second one is limited to Germany and the U.S. and does not test policies involving global redistribution.</w:t>
      </w:r>
      <w:r>
        <w:t xml:space="preserve"> Our</w:t>
      </w:r>
      <w:r w:rsidR="00CE3614">
        <w:t xml:space="preserve"> study addresses the</w:t>
      </w:r>
      <w:r>
        <w:t>s</w:t>
      </w:r>
      <w:r w:rsidR="00CE3614">
        <w:t>e</w:t>
      </w:r>
      <w:r>
        <w:t xml:space="preserve"> gap</w:t>
      </w:r>
      <w:r w:rsidR="00CE3614">
        <w:t>s</w:t>
      </w:r>
      <w:r>
        <w:t xml:space="preserve"> using representative surveys in 20 countries over 48,000 respondents</w:t>
      </w:r>
      <w:r w:rsidR="00CE3614">
        <w:t>, and conducting various experiments to understand why people answer the way they do. In particular, we test different hypotheses that could explain away stated support by a lack of sincerity, context dependency, or inconsistency with core values</w:t>
      </w:r>
      <w:r>
        <w:t xml:space="preserve">. </w:t>
      </w:r>
    </w:p>
    <w:p w14:paraId="5808C847" w14:textId="77777777" w:rsidR="00E77317" w:rsidRDefault="00E77317" w:rsidP="00E77317">
      <w:pPr>
        <w:spacing w:after="0"/>
        <w:jc w:val="both"/>
      </w:pPr>
    </w:p>
    <w:p w14:paraId="63F82D46" w14:textId="77777777" w:rsidR="00E77317" w:rsidRDefault="00E77317" w:rsidP="00E77317">
      <w:pPr>
        <w:spacing w:after="0"/>
        <w:jc w:val="both"/>
      </w:pPr>
      <w:r>
        <w:t xml:space="preserve">Our surveys reveal strong </w:t>
      </w:r>
      <w:r w:rsidRPr="00F85992">
        <w:rPr>
          <w:i/>
        </w:rPr>
        <w:t>and genuine</w:t>
      </w:r>
      <w:r>
        <w:t xml:space="preserve"> support for global redistributive policies worldwide. It points</w:t>
      </w:r>
      <w:r w:rsidRPr="004A066E">
        <w:t xml:space="preserve"> </w:t>
      </w:r>
      <w:r w:rsidRPr="008405F7">
        <w:t>to an overlooked property of climate policies or taxation at the global level: they can be support</w:t>
      </w:r>
      <w:r>
        <w:t>ed</w:t>
      </w:r>
      <w:r w:rsidRPr="008405F7">
        <w:t xml:space="preserve"> by majorities, even in countries bearing the burden.</w:t>
      </w:r>
    </w:p>
    <w:p w14:paraId="42EDBC55" w14:textId="77777777" w:rsidR="00E77317" w:rsidRDefault="00E77317" w:rsidP="00E77317">
      <w:pPr>
        <w:spacing w:after="0"/>
        <w:jc w:val="both"/>
      </w:pPr>
    </w:p>
    <w:p w14:paraId="5E466552" w14:textId="539EA205" w:rsidR="00672539" w:rsidRDefault="00E77317" w:rsidP="00F223C5">
      <w:pPr>
        <w:spacing w:after="0"/>
        <w:jc w:val="both"/>
      </w:pPr>
      <w:r>
        <w:t>These findings have far-reaching implications for global policy dialogues, such as</w:t>
      </w:r>
      <w:r w:rsidR="0050512F">
        <w:t xml:space="preserve"> the upcoming UN Framework Convention on International Tax Cooperation,</w:t>
      </w:r>
      <w:r>
        <w:t xml:space="preserve"> </w:t>
      </w:r>
      <w:r w:rsidR="0050512F">
        <w:t xml:space="preserve">the </w:t>
      </w:r>
      <w:r>
        <w:t>UN</w:t>
      </w:r>
      <w:r w:rsidR="0050512F">
        <w:t xml:space="preserve"> </w:t>
      </w:r>
      <w:r>
        <w:t>F</w:t>
      </w:r>
      <w:r w:rsidR="0050512F">
        <w:t xml:space="preserve">ramework </w:t>
      </w:r>
      <w:r>
        <w:t>C</w:t>
      </w:r>
      <w:r w:rsidR="0050512F">
        <w:t xml:space="preserve">onvention on </w:t>
      </w:r>
      <w:r>
        <w:t>C</w:t>
      </w:r>
      <w:r w:rsidR="0050512F">
        <w:t xml:space="preserve">limate </w:t>
      </w:r>
      <w:r>
        <w:t>C</w:t>
      </w:r>
      <w:r w:rsidR="0050512F">
        <w:t>hange</w:t>
      </w:r>
      <w:r>
        <w:t xml:space="preserve"> </w:t>
      </w:r>
      <w:r w:rsidR="0050512F">
        <w:t>(i.e., C</w:t>
      </w:r>
      <w:r>
        <w:t>OP negotiations</w:t>
      </w:r>
      <w:r w:rsidR="0050512F">
        <w:t>)</w:t>
      </w:r>
      <w:r>
        <w:t>,</w:t>
      </w:r>
      <w:r w:rsidRPr="004A066E">
        <w:t xml:space="preserve"> </w:t>
      </w:r>
      <w:r w:rsidR="0050512F">
        <w:t>the G20</w:t>
      </w:r>
      <w:r>
        <w:t>,</w:t>
      </w:r>
      <w:r w:rsidRPr="008405F7">
        <w:t xml:space="preserve"> and the Summit </w:t>
      </w:r>
      <w:r w:rsidR="0050512F">
        <w:t>of the Future, all happening in the Fall of 2024</w:t>
      </w:r>
      <w:r>
        <w:t xml:space="preserve">. These research results could potentially reshape international policy discussions. </w:t>
      </w:r>
    </w:p>
    <w:p w14:paraId="6C78570B" w14:textId="5FB03270" w:rsidR="00B05A45" w:rsidRDefault="00B05A45" w:rsidP="00E77317">
      <w:pPr>
        <w:spacing w:after="0"/>
        <w:jc w:val="both"/>
      </w:pPr>
    </w:p>
    <w:p w14:paraId="4AAA5A11" w14:textId="77777777" w:rsidR="006152CB" w:rsidRDefault="00B05A45" w:rsidP="00F223C5">
      <w:pPr>
        <w:spacing w:after="0"/>
        <w:jc w:val="both"/>
      </w:pPr>
      <w:r>
        <w:t xml:space="preserve">By studying in depth the support for global policies, we are making an ambitious shift in the methodological approach of attitudinal surveys. In general, academic surveys focus on studying effect sizes of some treatment on political attitudes, or the socio-demographic factors that correlate with attitudes. The magnitude of support for a given proposal is often regarded as problematic to estimate satisfactorily. The measure of support is usually left to non-academic pollsters, who rarely apply all the academic best practices: transparency, representative sampling, neutral and precise wording of questions, comparison with existing literature, use of multiple questions and complementary methods to correctly interpret the results. Although it is challenging to estimate the extent of support, this question seems too important not to be addressed using scientific methods. Absent large scale measurements of public opinion like referenda, surveys remain the best method to assess support or opposition to given policies. In this paper, after a worldwide assessment in the Global survey, we use Complementary surveys </w:t>
      </w:r>
      <w:r>
        <w:lastRenderedPageBreak/>
        <w:t>to carefully measure the support for global policies in Western countries. We inquire the support for various policies, approach the question from diverse angles, and run a battery of pre-registered tests to check whether stated support estimates are reliable.</w:t>
      </w:r>
      <w:r w:rsidR="00F223C5" w:rsidRPr="00F223C5">
        <w:t xml:space="preserve"> </w:t>
      </w:r>
    </w:p>
    <w:p w14:paraId="441E7610" w14:textId="77777777" w:rsidR="006152CB" w:rsidRDefault="006152CB" w:rsidP="00F223C5">
      <w:pPr>
        <w:spacing w:after="0"/>
        <w:jc w:val="both"/>
      </w:pPr>
    </w:p>
    <w:p w14:paraId="07BA8A96" w14:textId="08568D42" w:rsidR="00F223C5" w:rsidRDefault="00E51794" w:rsidP="00F223C5">
      <w:pPr>
        <w:spacing w:after="0"/>
        <w:jc w:val="both"/>
      </w:pPr>
      <w:r>
        <w:t>O</w:t>
      </w:r>
      <w:r w:rsidRPr="00E51794">
        <w:t xml:space="preserve">ur results </w:t>
      </w:r>
      <w:r>
        <w:t xml:space="preserve">consistently </w:t>
      </w:r>
      <w:r w:rsidRPr="00E51794">
        <w:t>point out to strong and genuine support for global climate and redistributive policies, as our experiments confirm the stated support found in direct questions. This suggests that carefully administered surveys can be used to measure the level of support for a given policy.</w:t>
      </w:r>
      <w:r w:rsidR="006152CB" w:rsidRPr="006152CB">
        <w:t xml:space="preserve"> Our results contribute to the literature on attitudes toward climate policy, confirming that climate policy is preferred at a global level, where it is more effective and fair. Therefore, </w:t>
      </w:r>
      <w:r w:rsidR="006152CB">
        <w:t>contrary  to national carbon taxes which are opposed by a majority of  respondents</w:t>
      </w:r>
      <w:r w:rsidR="006152CB" w:rsidRPr="006152CB">
        <w:t xml:space="preserve">, it seems unlikely that </w:t>
      </w:r>
      <w:r w:rsidR="006152CB">
        <w:t>global climate policies</w:t>
      </w:r>
      <w:r w:rsidR="006152CB" w:rsidRPr="006152CB">
        <w:t xml:space="preserve"> would face major protests. Our diverse approaches also help understand what drives the support. For instance, the evidence indicates that one key reason why increasing foreign aid is not as popular as global policies lies in its unilateral nature.</w:t>
      </w:r>
    </w:p>
    <w:p w14:paraId="1A635E22" w14:textId="77777777" w:rsidR="00F223C5" w:rsidRDefault="00F223C5" w:rsidP="00F223C5">
      <w:pPr>
        <w:spacing w:after="0"/>
        <w:jc w:val="both"/>
      </w:pPr>
    </w:p>
    <w:p w14:paraId="058BCCD5" w14:textId="10E8F94B" w:rsidR="00B05A45" w:rsidRDefault="00F223C5" w:rsidP="00B05A45">
      <w:pPr>
        <w:spacing w:after="0"/>
        <w:jc w:val="both"/>
      </w:pPr>
      <w:r>
        <w:t>Our article is ready to be submitted</w:t>
      </w:r>
      <w:bookmarkStart w:id="0" w:name="_GoBack"/>
      <w:bookmarkEnd w:id="0"/>
      <w:r>
        <w:t xml:space="preserve">. Before doing so, </w:t>
      </w:r>
      <w:r w:rsidR="00E51794">
        <w:t>we</w:t>
      </w:r>
      <w:r>
        <w:t xml:space="preserve"> would to know the </w:t>
      </w:r>
      <w:r w:rsidR="00E51794">
        <w:t xml:space="preserve">chances </w:t>
      </w:r>
      <w:r>
        <w:t xml:space="preserve">that you would send it to peer review. </w:t>
      </w:r>
      <w:r w:rsidR="00E51794">
        <w:t>We</w:t>
      </w:r>
      <w:r>
        <w:t xml:space="preserve"> would also like to seize the opportunity to ask whether it is preferable to include all results in the main text, or have a detailed introduction summarizing our results and explaining our methodological contribution (described above). </w:t>
      </w:r>
    </w:p>
    <w:p w14:paraId="468DFDBE" w14:textId="77777777" w:rsidR="008405F7" w:rsidRDefault="008405F7" w:rsidP="008405F7">
      <w:pPr>
        <w:spacing w:after="0"/>
      </w:pPr>
    </w:p>
    <w:p w14:paraId="504C3498" w14:textId="77777777" w:rsidR="008405F7" w:rsidRDefault="008405F7" w:rsidP="008405F7">
      <w:pPr>
        <w:spacing w:after="0"/>
      </w:pPr>
      <w:r>
        <w:t>Sincerely,</w:t>
      </w:r>
    </w:p>
    <w:p w14:paraId="168A8B81" w14:textId="77777777" w:rsidR="008405F7" w:rsidRDefault="008405F7" w:rsidP="008405F7">
      <w:pPr>
        <w:spacing w:after="0"/>
      </w:pPr>
    </w:p>
    <w:p w14:paraId="639736E0" w14:textId="4004BB9B" w:rsidR="00CB4FAA" w:rsidRDefault="008405F7" w:rsidP="008405F7">
      <w:pPr>
        <w:spacing w:after="0"/>
      </w:pPr>
      <w:r>
        <w:t>Dr. Adrien Fabre</w:t>
      </w:r>
    </w:p>
    <w:p w14:paraId="109E034D" w14:textId="18F15A38" w:rsidR="00E51794" w:rsidRDefault="00E51794" w:rsidP="008405F7">
      <w:pPr>
        <w:spacing w:after="0"/>
      </w:pPr>
      <w:r>
        <w:tab/>
      </w:r>
    </w:p>
    <w:p w14:paraId="69ABAB3F" w14:textId="51F841F1" w:rsidR="008405F7" w:rsidRDefault="00CB4FAA" w:rsidP="008405F7">
      <w:pPr>
        <w:spacing w:after="0"/>
      </w:pPr>
      <w:r>
        <w:rPr>
          <w:noProof/>
          <w:lang w:eastAsia="zh-CN"/>
        </w:rPr>
        <w:drawing>
          <wp:inline distT="0" distB="0" distL="0" distR="0" wp14:anchorId="13936EC9" wp14:editId="6E3A69C3">
            <wp:extent cx="1561605" cy="394561"/>
            <wp:effectExtent l="0" t="0" r="635" b="5715"/>
            <wp:docPr id="1" name="Image 1" descr="C:\Users\fabre\AppData\Local\Microsoft\Windows\INetCache\Content.Word\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bre\AppData\Local\Microsoft\Windows\INetCache\Content.Word\signa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5442" cy="398057"/>
                    </a:xfrm>
                    <a:prstGeom prst="rect">
                      <a:avLst/>
                    </a:prstGeom>
                    <a:noFill/>
                    <a:ln>
                      <a:noFill/>
                    </a:ln>
                  </pic:spPr>
                </pic:pic>
              </a:graphicData>
            </a:graphic>
          </wp:inline>
        </w:drawing>
      </w:r>
    </w:p>
    <w:sectPr w:rsidR="008405F7">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CA4568" w16cex:dateUtc="2023-10-10T09:47:00Z"/>
  <w16cex:commentExtensible w16cex:durableId="02DE94A4" w16cex:dateUtc="2023-10-10T09:50:00Z"/>
  <w16cex:commentExtensible w16cex:durableId="30B8BD21" w16cex:dateUtc="2023-10-10T09:51:00Z"/>
  <w16cex:commentExtensible w16cex:durableId="01E24866" w16cex:dateUtc="2023-10-10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42E010" w16cid:durableId="6DCA4568"/>
  <w16cid:commentId w16cid:paraId="2588CB47" w16cid:durableId="02DE94A4"/>
  <w16cid:commentId w16cid:paraId="0A48103C" w16cid:durableId="30B8BD21"/>
  <w16cid:commentId w16cid:paraId="08FAF1E1" w16cid:durableId="01E248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134AE" w14:textId="77777777" w:rsidR="008852D2" w:rsidRDefault="008852D2" w:rsidP="008405F7">
      <w:pPr>
        <w:spacing w:after="0" w:line="240" w:lineRule="auto"/>
      </w:pPr>
      <w:r>
        <w:separator/>
      </w:r>
    </w:p>
  </w:endnote>
  <w:endnote w:type="continuationSeparator" w:id="0">
    <w:p w14:paraId="7790F1A6" w14:textId="77777777" w:rsidR="008852D2" w:rsidRDefault="008852D2" w:rsidP="0084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8A1F91" w14:textId="77777777" w:rsidR="008852D2" w:rsidRDefault="008852D2" w:rsidP="008405F7">
      <w:pPr>
        <w:spacing w:after="0" w:line="240" w:lineRule="auto"/>
      </w:pPr>
      <w:r>
        <w:separator/>
      </w:r>
    </w:p>
  </w:footnote>
  <w:footnote w:type="continuationSeparator" w:id="0">
    <w:p w14:paraId="3C18C408" w14:textId="77777777" w:rsidR="008852D2" w:rsidRDefault="008852D2" w:rsidP="008405F7">
      <w:pPr>
        <w:spacing w:after="0" w:line="240" w:lineRule="auto"/>
      </w:pPr>
      <w:r>
        <w:continuationSeparator/>
      </w:r>
    </w:p>
  </w:footnote>
  <w:footnote w:id="1">
    <w:p w14:paraId="145A7C73" w14:textId="77777777" w:rsidR="00E77317" w:rsidRPr="0050512F" w:rsidRDefault="00E77317" w:rsidP="00E77317">
      <w:pPr>
        <w:pStyle w:val="Notedebasdepage"/>
      </w:pPr>
      <w:r>
        <w:rPr>
          <w:rStyle w:val="Appelnotedebasdep"/>
        </w:rPr>
        <w:footnoteRef/>
      </w:r>
      <w:r>
        <w:t xml:space="preserve"> </w:t>
      </w:r>
      <w:proofErr w:type="spellStart"/>
      <w:r w:rsidRPr="008405F7">
        <w:t>Carattini</w:t>
      </w:r>
      <w:proofErr w:type="spellEnd"/>
      <w:r w:rsidRPr="008405F7">
        <w:t xml:space="preserve">, S., </w:t>
      </w:r>
      <w:proofErr w:type="spellStart"/>
      <w:r w:rsidRPr="008405F7">
        <w:t>Kallbekken</w:t>
      </w:r>
      <w:proofErr w:type="spellEnd"/>
      <w:r w:rsidRPr="008405F7">
        <w:t xml:space="preserve">, S. &amp; </w:t>
      </w:r>
      <w:proofErr w:type="spellStart"/>
      <w:r w:rsidRPr="008405F7">
        <w:t>Orlov</w:t>
      </w:r>
      <w:proofErr w:type="spellEnd"/>
      <w:r w:rsidRPr="008405F7">
        <w:t xml:space="preserve">, A. </w:t>
      </w:r>
      <w:r w:rsidRPr="008405F7">
        <w:rPr>
          <w:i/>
        </w:rPr>
        <w:t>How to win public support for a global carbon tax</w:t>
      </w:r>
      <w:r w:rsidRPr="008405F7">
        <w:t xml:space="preserve">. </w:t>
      </w:r>
      <w:r w:rsidRPr="0050512F">
        <w:t>Nature (2019).</w:t>
      </w:r>
    </w:p>
  </w:footnote>
  <w:footnote w:id="2">
    <w:p w14:paraId="0115C3E7" w14:textId="4C21AB6D" w:rsidR="00CE3614" w:rsidRPr="00CE3614" w:rsidRDefault="00CE3614">
      <w:pPr>
        <w:pStyle w:val="Notedebasdepage"/>
      </w:pPr>
      <w:r>
        <w:rPr>
          <w:rStyle w:val="Appelnotedebasdep"/>
        </w:rPr>
        <w:footnoteRef/>
      </w:r>
      <w:r>
        <w:t xml:space="preserve"> </w:t>
      </w:r>
      <w:proofErr w:type="spellStart"/>
      <w:r w:rsidRPr="00CE3614">
        <w:t>Beiser</w:t>
      </w:r>
      <w:proofErr w:type="spellEnd"/>
      <w:r w:rsidRPr="00CE3614">
        <w:t xml:space="preserve">-McGrath, L. F., &amp; </w:t>
      </w:r>
      <w:proofErr w:type="spellStart"/>
      <w:r w:rsidRPr="00CE3614">
        <w:t>Bernauer</w:t>
      </w:r>
      <w:proofErr w:type="spellEnd"/>
      <w:r w:rsidRPr="00CE3614">
        <w:t xml:space="preserve">, T. </w:t>
      </w:r>
      <w:r w:rsidRPr="00CE3614">
        <w:rPr>
          <w:i/>
        </w:rPr>
        <w:t>Could revenue recycling make effective carbon taxation politically feasible?</w:t>
      </w:r>
      <w:r>
        <w:t xml:space="preserve"> Science Advances</w:t>
      </w:r>
      <w:r w:rsidRPr="00CE3614">
        <w:t>.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D6C4D"/>
    <w:multiLevelType w:val="multilevel"/>
    <w:tmpl w:val="79006276"/>
    <w:styleLink w:val="Style1"/>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Roman"/>
      <w:lvlText w:val="%4)"/>
      <w:lvlJc w:val="left"/>
      <w:pPr>
        <w:ind w:left="2160" w:firstLine="0"/>
      </w:pPr>
      <w:rPr>
        <w:rFonts w:hint="default"/>
      </w:rPr>
    </w:lvl>
    <w:lvl w:ilvl="4">
      <w:start w:val="1"/>
      <w:numFmt w:val="upperLetter"/>
      <w:lvlText w:val="(%5)"/>
      <w:lvlJc w:val="left"/>
      <w:pPr>
        <w:ind w:left="2880" w:firstLine="0"/>
      </w:pPr>
      <w:rPr>
        <w:rFonts w:hint="default"/>
      </w:rPr>
    </w:lvl>
    <w:lvl w:ilvl="5">
      <w:start w:val="1"/>
      <w:numFmt w:val="decimal"/>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upperRoman"/>
      <w:lvlText w:val="(%9)"/>
      <w:lvlJc w:val="left"/>
      <w:pPr>
        <w:ind w:left="576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F7"/>
    <w:rsid w:val="000E2CFE"/>
    <w:rsid w:val="000F1B75"/>
    <w:rsid w:val="00153738"/>
    <w:rsid w:val="001E43AF"/>
    <w:rsid w:val="003007AA"/>
    <w:rsid w:val="003859E5"/>
    <w:rsid w:val="003A22AF"/>
    <w:rsid w:val="003E040D"/>
    <w:rsid w:val="003E783B"/>
    <w:rsid w:val="004A066E"/>
    <w:rsid w:val="0050512F"/>
    <w:rsid w:val="005F671B"/>
    <w:rsid w:val="006152CB"/>
    <w:rsid w:val="006223CE"/>
    <w:rsid w:val="00672539"/>
    <w:rsid w:val="00675A66"/>
    <w:rsid w:val="008317D7"/>
    <w:rsid w:val="008405F7"/>
    <w:rsid w:val="008852D2"/>
    <w:rsid w:val="008A2391"/>
    <w:rsid w:val="008C5B2F"/>
    <w:rsid w:val="009B14D5"/>
    <w:rsid w:val="00A45108"/>
    <w:rsid w:val="00AB4A81"/>
    <w:rsid w:val="00AC2FFC"/>
    <w:rsid w:val="00B05A45"/>
    <w:rsid w:val="00C34CC0"/>
    <w:rsid w:val="00CA35F1"/>
    <w:rsid w:val="00CB4FAA"/>
    <w:rsid w:val="00CC318F"/>
    <w:rsid w:val="00CD4E15"/>
    <w:rsid w:val="00CD71BA"/>
    <w:rsid w:val="00CE3614"/>
    <w:rsid w:val="00D659D5"/>
    <w:rsid w:val="00D91BBB"/>
    <w:rsid w:val="00DD2C5B"/>
    <w:rsid w:val="00DE0CE3"/>
    <w:rsid w:val="00E51794"/>
    <w:rsid w:val="00E77317"/>
    <w:rsid w:val="00E921B7"/>
    <w:rsid w:val="00EC75B1"/>
    <w:rsid w:val="00F223C5"/>
    <w:rsid w:val="00F85992"/>
    <w:rsid w:val="00FC5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77E6"/>
  <w15:chartTrackingRefBased/>
  <w15:docId w15:val="{89F6EB11-437B-4752-8627-8E2FC73C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CD4E15"/>
    <w:pPr>
      <w:numPr>
        <w:numId w:val="1"/>
      </w:numPr>
    </w:pPr>
  </w:style>
  <w:style w:type="paragraph" w:styleId="Notedebasdepage">
    <w:name w:val="footnote text"/>
    <w:basedOn w:val="Normal"/>
    <w:link w:val="NotedebasdepageCar"/>
    <w:uiPriority w:val="99"/>
    <w:semiHidden/>
    <w:unhideWhenUsed/>
    <w:rsid w:val="008405F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405F7"/>
    <w:rPr>
      <w:sz w:val="20"/>
      <w:szCs w:val="20"/>
    </w:rPr>
  </w:style>
  <w:style w:type="character" w:styleId="Appelnotedebasdep">
    <w:name w:val="footnote reference"/>
    <w:basedOn w:val="Policepardfaut"/>
    <w:uiPriority w:val="99"/>
    <w:semiHidden/>
    <w:unhideWhenUsed/>
    <w:rsid w:val="008405F7"/>
    <w:rPr>
      <w:vertAlign w:val="superscript"/>
    </w:rPr>
  </w:style>
  <w:style w:type="character" w:styleId="Marquedecommentaire">
    <w:name w:val="annotation reference"/>
    <w:basedOn w:val="Policepardfaut"/>
    <w:uiPriority w:val="99"/>
    <w:semiHidden/>
    <w:unhideWhenUsed/>
    <w:rsid w:val="006223CE"/>
    <w:rPr>
      <w:sz w:val="16"/>
      <w:szCs w:val="16"/>
    </w:rPr>
  </w:style>
  <w:style w:type="paragraph" w:styleId="Commentaire">
    <w:name w:val="annotation text"/>
    <w:basedOn w:val="Normal"/>
    <w:link w:val="CommentaireCar"/>
    <w:uiPriority w:val="99"/>
    <w:semiHidden/>
    <w:unhideWhenUsed/>
    <w:rsid w:val="006223CE"/>
    <w:pPr>
      <w:spacing w:line="240" w:lineRule="auto"/>
    </w:pPr>
    <w:rPr>
      <w:sz w:val="20"/>
      <w:szCs w:val="20"/>
    </w:rPr>
  </w:style>
  <w:style w:type="character" w:customStyle="1" w:styleId="CommentaireCar">
    <w:name w:val="Commentaire Car"/>
    <w:basedOn w:val="Policepardfaut"/>
    <w:link w:val="Commentaire"/>
    <w:uiPriority w:val="99"/>
    <w:semiHidden/>
    <w:rsid w:val="006223CE"/>
    <w:rPr>
      <w:sz w:val="20"/>
      <w:szCs w:val="20"/>
    </w:rPr>
  </w:style>
  <w:style w:type="paragraph" w:styleId="Objetducommentaire">
    <w:name w:val="annotation subject"/>
    <w:basedOn w:val="Commentaire"/>
    <w:next w:val="Commentaire"/>
    <w:link w:val="ObjetducommentaireCar"/>
    <w:uiPriority w:val="99"/>
    <w:semiHidden/>
    <w:unhideWhenUsed/>
    <w:rsid w:val="006223CE"/>
    <w:rPr>
      <w:b/>
      <w:bCs/>
    </w:rPr>
  </w:style>
  <w:style w:type="character" w:customStyle="1" w:styleId="ObjetducommentaireCar">
    <w:name w:val="Objet du commentaire Car"/>
    <w:basedOn w:val="CommentaireCar"/>
    <w:link w:val="Objetducommentaire"/>
    <w:uiPriority w:val="99"/>
    <w:semiHidden/>
    <w:rsid w:val="006223CE"/>
    <w:rPr>
      <w:b/>
      <w:bCs/>
      <w:sz w:val="20"/>
      <w:szCs w:val="20"/>
    </w:rPr>
  </w:style>
  <w:style w:type="paragraph" w:styleId="Rvision">
    <w:name w:val="Revision"/>
    <w:hidden/>
    <w:uiPriority w:val="99"/>
    <w:semiHidden/>
    <w:rsid w:val="006223CE"/>
    <w:pPr>
      <w:spacing w:after="0" w:line="240" w:lineRule="auto"/>
    </w:pPr>
  </w:style>
  <w:style w:type="paragraph" w:styleId="Textedebulles">
    <w:name w:val="Balloon Text"/>
    <w:basedOn w:val="Normal"/>
    <w:link w:val="TextedebullesCar"/>
    <w:uiPriority w:val="99"/>
    <w:semiHidden/>
    <w:unhideWhenUsed/>
    <w:rsid w:val="003E04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E04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857787">
      <w:bodyDiv w:val="1"/>
      <w:marLeft w:val="0"/>
      <w:marRight w:val="0"/>
      <w:marTop w:val="0"/>
      <w:marBottom w:val="0"/>
      <w:divBdr>
        <w:top w:val="none" w:sz="0" w:space="0" w:color="auto"/>
        <w:left w:val="none" w:sz="0" w:space="0" w:color="auto"/>
        <w:bottom w:val="none" w:sz="0" w:space="0" w:color="auto"/>
        <w:right w:val="none" w:sz="0" w:space="0" w:color="auto"/>
      </w:divBdr>
      <w:divsChild>
        <w:div w:id="1249195200">
          <w:marLeft w:val="0"/>
          <w:marRight w:val="0"/>
          <w:marTop w:val="0"/>
          <w:marBottom w:val="0"/>
          <w:divBdr>
            <w:top w:val="none" w:sz="0" w:space="0" w:color="auto"/>
            <w:left w:val="none" w:sz="0" w:space="0" w:color="auto"/>
            <w:bottom w:val="none" w:sz="0" w:space="0" w:color="auto"/>
            <w:right w:val="none" w:sz="0" w:space="0" w:color="auto"/>
          </w:divBdr>
          <w:divsChild>
            <w:div w:id="1818758634">
              <w:marLeft w:val="0"/>
              <w:marRight w:val="0"/>
              <w:marTop w:val="0"/>
              <w:marBottom w:val="0"/>
              <w:divBdr>
                <w:top w:val="none" w:sz="0" w:space="0" w:color="auto"/>
                <w:left w:val="none" w:sz="0" w:space="0" w:color="auto"/>
                <w:bottom w:val="none" w:sz="0" w:space="0" w:color="auto"/>
                <w:right w:val="none" w:sz="0" w:space="0" w:color="auto"/>
              </w:divBdr>
              <w:divsChild>
                <w:div w:id="409109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76625864">
      <w:bodyDiv w:val="1"/>
      <w:marLeft w:val="0"/>
      <w:marRight w:val="0"/>
      <w:marTop w:val="0"/>
      <w:marBottom w:val="0"/>
      <w:divBdr>
        <w:top w:val="none" w:sz="0" w:space="0" w:color="auto"/>
        <w:left w:val="none" w:sz="0" w:space="0" w:color="auto"/>
        <w:bottom w:val="none" w:sz="0" w:space="0" w:color="auto"/>
        <w:right w:val="none" w:sz="0" w:space="0" w:color="auto"/>
      </w:divBdr>
      <w:divsChild>
        <w:div w:id="418329121">
          <w:marLeft w:val="480"/>
          <w:marRight w:val="0"/>
          <w:marTop w:val="0"/>
          <w:marBottom w:val="0"/>
          <w:divBdr>
            <w:top w:val="none" w:sz="0" w:space="0" w:color="auto"/>
            <w:left w:val="none" w:sz="0" w:space="0" w:color="auto"/>
            <w:bottom w:val="none" w:sz="0" w:space="0" w:color="auto"/>
            <w:right w:val="none" w:sz="0" w:space="0" w:color="auto"/>
          </w:divBdr>
          <w:divsChild>
            <w:div w:id="10375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4605">
      <w:bodyDiv w:val="1"/>
      <w:marLeft w:val="0"/>
      <w:marRight w:val="0"/>
      <w:marTop w:val="0"/>
      <w:marBottom w:val="0"/>
      <w:divBdr>
        <w:top w:val="none" w:sz="0" w:space="0" w:color="auto"/>
        <w:left w:val="none" w:sz="0" w:space="0" w:color="auto"/>
        <w:bottom w:val="none" w:sz="0" w:space="0" w:color="auto"/>
        <w:right w:val="none" w:sz="0" w:space="0" w:color="auto"/>
      </w:divBdr>
    </w:div>
    <w:div w:id="1442653684">
      <w:bodyDiv w:val="1"/>
      <w:marLeft w:val="0"/>
      <w:marRight w:val="0"/>
      <w:marTop w:val="0"/>
      <w:marBottom w:val="0"/>
      <w:divBdr>
        <w:top w:val="none" w:sz="0" w:space="0" w:color="auto"/>
        <w:left w:val="none" w:sz="0" w:space="0" w:color="auto"/>
        <w:bottom w:val="none" w:sz="0" w:space="0" w:color="auto"/>
        <w:right w:val="none" w:sz="0" w:space="0" w:color="auto"/>
      </w:divBdr>
      <w:divsChild>
        <w:div w:id="1057126174">
          <w:marLeft w:val="0"/>
          <w:marRight w:val="0"/>
          <w:marTop w:val="0"/>
          <w:marBottom w:val="0"/>
          <w:divBdr>
            <w:top w:val="none" w:sz="0" w:space="0" w:color="auto"/>
            <w:left w:val="none" w:sz="0" w:space="0" w:color="auto"/>
            <w:bottom w:val="none" w:sz="0" w:space="0" w:color="auto"/>
            <w:right w:val="none" w:sz="0" w:space="0" w:color="auto"/>
          </w:divBdr>
          <w:divsChild>
            <w:div w:id="2928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2694">
      <w:bodyDiv w:val="1"/>
      <w:marLeft w:val="0"/>
      <w:marRight w:val="0"/>
      <w:marTop w:val="0"/>
      <w:marBottom w:val="0"/>
      <w:divBdr>
        <w:top w:val="none" w:sz="0" w:space="0" w:color="auto"/>
        <w:left w:val="none" w:sz="0" w:space="0" w:color="auto"/>
        <w:bottom w:val="none" w:sz="0" w:space="0" w:color="auto"/>
        <w:right w:val="none" w:sz="0" w:space="0" w:color="auto"/>
      </w:divBdr>
      <w:divsChild>
        <w:div w:id="1047560140">
          <w:marLeft w:val="480"/>
          <w:marRight w:val="0"/>
          <w:marTop w:val="0"/>
          <w:marBottom w:val="0"/>
          <w:divBdr>
            <w:top w:val="none" w:sz="0" w:space="0" w:color="auto"/>
            <w:left w:val="none" w:sz="0" w:space="0" w:color="auto"/>
            <w:bottom w:val="none" w:sz="0" w:space="0" w:color="auto"/>
            <w:right w:val="none" w:sz="0" w:space="0" w:color="auto"/>
          </w:divBdr>
          <w:divsChild>
            <w:div w:id="21215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1112">
      <w:bodyDiv w:val="1"/>
      <w:marLeft w:val="0"/>
      <w:marRight w:val="0"/>
      <w:marTop w:val="0"/>
      <w:marBottom w:val="0"/>
      <w:divBdr>
        <w:top w:val="none" w:sz="0" w:space="0" w:color="auto"/>
        <w:left w:val="none" w:sz="0" w:space="0" w:color="auto"/>
        <w:bottom w:val="none" w:sz="0" w:space="0" w:color="auto"/>
        <w:right w:val="none" w:sz="0" w:space="0" w:color="auto"/>
      </w:divBdr>
      <w:divsChild>
        <w:div w:id="1124688565">
          <w:marLeft w:val="0"/>
          <w:marRight w:val="0"/>
          <w:marTop w:val="0"/>
          <w:marBottom w:val="0"/>
          <w:divBdr>
            <w:top w:val="none" w:sz="0" w:space="0" w:color="auto"/>
            <w:left w:val="none" w:sz="0" w:space="0" w:color="auto"/>
            <w:bottom w:val="none" w:sz="0" w:space="0" w:color="auto"/>
            <w:right w:val="none" w:sz="0" w:space="0" w:color="auto"/>
          </w:divBdr>
          <w:divsChild>
            <w:div w:id="6140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134448952">
          <w:marLeft w:val="0"/>
          <w:marRight w:val="0"/>
          <w:marTop w:val="0"/>
          <w:marBottom w:val="0"/>
          <w:divBdr>
            <w:top w:val="none" w:sz="0" w:space="0" w:color="auto"/>
            <w:left w:val="none" w:sz="0" w:space="0" w:color="auto"/>
            <w:bottom w:val="none" w:sz="0" w:space="0" w:color="auto"/>
            <w:right w:val="none" w:sz="0" w:space="0" w:color="auto"/>
          </w:divBdr>
          <w:divsChild>
            <w:div w:id="1122920083">
              <w:marLeft w:val="0"/>
              <w:marRight w:val="0"/>
              <w:marTop w:val="0"/>
              <w:marBottom w:val="0"/>
              <w:divBdr>
                <w:top w:val="none" w:sz="0" w:space="0" w:color="auto"/>
                <w:left w:val="none" w:sz="0" w:space="0" w:color="auto"/>
                <w:bottom w:val="none" w:sz="0" w:space="0" w:color="auto"/>
                <w:right w:val="none" w:sz="0" w:space="0" w:color="auto"/>
              </w:divBdr>
              <w:divsChild>
                <w:div w:id="12309193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2923685">
      <w:bodyDiv w:val="1"/>
      <w:marLeft w:val="0"/>
      <w:marRight w:val="0"/>
      <w:marTop w:val="0"/>
      <w:marBottom w:val="0"/>
      <w:divBdr>
        <w:top w:val="none" w:sz="0" w:space="0" w:color="auto"/>
        <w:left w:val="none" w:sz="0" w:space="0" w:color="auto"/>
        <w:bottom w:val="none" w:sz="0" w:space="0" w:color="auto"/>
        <w:right w:val="none" w:sz="0" w:space="0" w:color="auto"/>
      </w:divBdr>
      <w:divsChild>
        <w:div w:id="1064371863">
          <w:marLeft w:val="0"/>
          <w:marRight w:val="0"/>
          <w:marTop w:val="0"/>
          <w:marBottom w:val="0"/>
          <w:divBdr>
            <w:top w:val="none" w:sz="0" w:space="0" w:color="auto"/>
            <w:left w:val="none" w:sz="0" w:space="0" w:color="auto"/>
            <w:bottom w:val="none" w:sz="0" w:space="0" w:color="auto"/>
            <w:right w:val="none" w:sz="0" w:space="0" w:color="auto"/>
          </w:divBdr>
          <w:divsChild>
            <w:div w:id="1836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7539">
      <w:bodyDiv w:val="1"/>
      <w:marLeft w:val="0"/>
      <w:marRight w:val="0"/>
      <w:marTop w:val="0"/>
      <w:marBottom w:val="0"/>
      <w:divBdr>
        <w:top w:val="none" w:sz="0" w:space="0" w:color="auto"/>
        <w:left w:val="none" w:sz="0" w:space="0" w:color="auto"/>
        <w:bottom w:val="none" w:sz="0" w:space="0" w:color="auto"/>
        <w:right w:val="none" w:sz="0" w:space="0" w:color="auto"/>
      </w:divBdr>
      <w:divsChild>
        <w:div w:id="1982727915">
          <w:marLeft w:val="0"/>
          <w:marRight w:val="0"/>
          <w:marTop w:val="0"/>
          <w:marBottom w:val="0"/>
          <w:divBdr>
            <w:top w:val="none" w:sz="0" w:space="0" w:color="auto"/>
            <w:left w:val="none" w:sz="0" w:space="0" w:color="auto"/>
            <w:bottom w:val="none" w:sz="0" w:space="0" w:color="auto"/>
            <w:right w:val="none" w:sz="0" w:space="0" w:color="auto"/>
          </w:divBdr>
          <w:divsChild>
            <w:div w:id="1588466522">
              <w:marLeft w:val="0"/>
              <w:marRight w:val="0"/>
              <w:marTop w:val="0"/>
              <w:marBottom w:val="0"/>
              <w:divBdr>
                <w:top w:val="none" w:sz="0" w:space="0" w:color="auto"/>
                <w:left w:val="none" w:sz="0" w:space="0" w:color="auto"/>
                <w:bottom w:val="none" w:sz="0" w:space="0" w:color="auto"/>
                <w:right w:val="none" w:sz="0" w:space="0" w:color="auto"/>
              </w:divBdr>
              <w:divsChild>
                <w:div w:id="18518710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8559678">
      <w:bodyDiv w:val="1"/>
      <w:marLeft w:val="0"/>
      <w:marRight w:val="0"/>
      <w:marTop w:val="0"/>
      <w:marBottom w:val="0"/>
      <w:divBdr>
        <w:top w:val="none" w:sz="0" w:space="0" w:color="auto"/>
        <w:left w:val="none" w:sz="0" w:space="0" w:color="auto"/>
        <w:bottom w:val="none" w:sz="0" w:space="0" w:color="auto"/>
        <w:right w:val="none" w:sz="0" w:space="0" w:color="auto"/>
      </w:divBdr>
      <w:divsChild>
        <w:div w:id="954560853">
          <w:marLeft w:val="0"/>
          <w:marRight w:val="0"/>
          <w:marTop w:val="0"/>
          <w:marBottom w:val="0"/>
          <w:divBdr>
            <w:top w:val="none" w:sz="0" w:space="0" w:color="auto"/>
            <w:left w:val="none" w:sz="0" w:space="0" w:color="auto"/>
            <w:bottom w:val="none" w:sz="0" w:space="0" w:color="auto"/>
            <w:right w:val="none" w:sz="0" w:space="0" w:color="auto"/>
          </w:divBdr>
          <w:divsChild>
            <w:div w:id="374738718">
              <w:marLeft w:val="0"/>
              <w:marRight w:val="0"/>
              <w:marTop w:val="0"/>
              <w:marBottom w:val="0"/>
              <w:divBdr>
                <w:top w:val="none" w:sz="0" w:space="0" w:color="auto"/>
                <w:left w:val="none" w:sz="0" w:space="0" w:color="auto"/>
                <w:bottom w:val="none" w:sz="0" w:space="0" w:color="auto"/>
                <w:right w:val="none" w:sz="0" w:space="0" w:color="auto"/>
              </w:divBdr>
            </w:div>
            <w:div w:id="216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60518">
      <w:bodyDiv w:val="1"/>
      <w:marLeft w:val="0"/>
      <w:marRight w:val="0"/>
      <w:marTop w:val="0"/>
      <w:marBottom w:val="0"/>
      <w:divBdr>
        <w:top w:val="none" w:sz="0" w:space="0" w:color="auto"/>
        <w:left w:val="none" w:sz="0" w:space="0" w:color="auto"/>
        <w:bottom w:val="none" w:sz="0" w:space="0" w:color="auto"/>
        <w:right w:val="none" w:sz="0" w:space="0" w:color="auto"/>
      </w:divBdr>
      <w:divsChild>
        <w:div w:id="1144590577">
          <w:marLeft w:val="0"/>
          <w:marRight w:val="0"/>
          <w:marTop w:val="0"/>
          <w:marBottom w:val="0"/>
          <w:divBdr>
            <w:top w:val="none" w:sz="0" w:space="0" w:color="auto"/>
            <w:left w:val="none" w:sz="0" w:space="0" w:color="auto"/>
            <w:bottom w:val="none" w:sz="0" w:space="0" w:color="auto"/>
            <w:right w:val="none" w:sz="0" w:space="0" w:color="auto"/>
          </w:divBdr>
          <w:divsChild>
            <w:div w:id="2634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3834CD3-6D1A-41B6-8AC2-C7360FC0A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3723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6</cp:revision>
  <cp:lastPrinted>2024-04-22T03:32:00Z</cp:lastPrinted>
  <dcterms:created xsi:type="dcterms:W3CDTF">2024-04-22T03:25:00Z</dcterms:created>
  <dcterms:modified xsi:type="dcterms:W3CDTF">2024-04-22T03:57:00Z</dcterms:modified>
</cp:coreProperties>
</file>