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rsidR="00FD55BA" w:rsidRDefault="00FD55BA" w:rsidP="00EE3A99">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rsidR="00FD55BA" w:rsidRPr="00EE3A99" w:rsidRDefault="00FD55BA" w:rsidP="00EE3A99">
          <w:r>
            <w:rPr>
              <w:noProof/>
              <w:lang w:eastAsia="en-GB"/>
            </w:rPr>
            <mc:AlternateContent>
              <mc:Choice Requires="wps">
                <w:drawing>
                  <wp:anchor distT="0" distB="0" distL="114300" distR="114300" simplePos="0" relativeHeight="251659264" behindDoc="0" locked="1" layoutInCell="1" allowOverlap="1" wp14:anchorId="1F26AA59" wp14:editId="2961E7D5">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rsidR="00FD55BA" w:rsidRDefault="00FD55BA" w:rsidP="00766835">
                                    <w:pPr>
                                      <w:pStyle w:val="CoverNormal"/>
                                      <w:rPr>
                                        <w:noProof/>
                                        <w:lang w:eastAsia="ko-KR"/>
                                      </w:rPr>
                                    </w:pPr>
                                    <w:r>
                                      <w:rPr>
                                        <w:noProof/>
                                        <w:lang w:eastAsia="en-GB"/>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FD55BA" w:rsidRDefault="00FD55BA" w:rsidP="00766835">
                                    <w:pPr>
                                      <w:pStyle w:val="CoverNormal"/>
                                      <w:rPr>
                                        <w:sz w:val="18"/>
                                        <w:szCs w:val="18"/>
                                      </w:rPr>
                                    </w:pPr>
                                    <w:r w:rsidRPr="00766835">
                                      <w:rPr>
                                        <w:sz w:val="18"/>
                                        <w:szCs w:val="18"/>
                                      </w:rPr>
                                      <w:t>Organisation for Economic Co-operation and Development</w:t>
                                    </w:r>
                                  </w:p>
                                </w:sdtContent>
                              </w:sdt>
                              <w:p w:rsidR="00FD55BA" w:rsidRDefault="006B1A7E"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FD55BA" w:rsidRDefault="00FD55BA" w:rsidP="00C269D3">
                                    <w:pPr>
                                      <w:pStyle w:val="CoverDate"/>
                                    </w:pPr>
                                    <w:r>
                                      <w:t xml:space="preserve"> </w:t>
                                    </w:r>
                                  </w:p>
                                </w:sdtContent>
                              </w:sdt>
                              <w:sdt>
                                <w:sdtPr>
                                  <w:alias w:val="Directorate"/>
                                  <w:tag w:val="txtDirectorate"/>
                                  <w:id w:val="2012713445"/>
                                  <w:lock w:val="contentLocked"/>
                                </w:sdtPr>
                                <w:sdtEndPr/>
                                <w:sdtContent>
                                  <w:p w:rsidR="00FD55BA" w:rsidRDefault="00FD55BA" w:rsidP="00350D0E">
                                    <w:pPr>
                                      <w:pStyle w:val="CoverDirectorate"/>
                                    </w:pPr>
                                    <w:r>
                                      <w:t xml:space="preserve"> </w:t>
                                    </w:r>
                                  </w:p>
                                </w:sdtContent>
                              </w:sdt>
                              <w:sdt>
                                <w:sdtPr>
                                  <w:alias w:val="Committee"/>
                                  <w:tag w:val="txtCommittee"/>
                                  <w:id w:val="1460301256"/>
                                  <w:lock w:val="contentLocked"/>
                                </w:sdtPr>
                                <w:sdtEndPr/>
                                <w:sdtContent>
                                  <w:p w:rsidR="00FD55BA" w:rsidRDefault="00FD55BA" w:rsidP="00350D0E">
                                    <w:pPr>
                                      <w:pStyle w:val="CoverCommittee"/>
                                    </w:pPr>
                                    <w:r>
                                      <w:t xml:space="preserve"> </w:t>
                                    </w:r>
                                  </w:p>
                                </w:sdtContent>
                              </w:sdt>
                              <w:p w:rsidR="00FD55BA" w:rsidRDefault="00FD55BA" w:rsidP="00350D0E">
                                <w:pPr>
                                  <w:pStyle w:val="CoverNormal"/>
                                </w:pPr>
                              </w:p>
                              <w:p w:rsidR="00FD55BA" w:rsidRDefault="00FD55BA" w:rsidP="00350D0E">
                                <w:pPr>
                                  <w:pStyle w:val="CoverNormal"/>
                                </w:pPr>
                              </w:p>
                              <w:sdt>
                                <w:sdtPr>
                                  <w:alias w:val="Cancel / Replace"/>
                                  <w:tag w:val="txtCancelReplace"/>
                                  <w:id w:val="-338318661"/>
                                  <w:lock w:val="contentLocked"/>
                                </w:sdtPr>
                                <w:sdtEndPr/>
                                <w:sdtContent>
                                  <w:p w:rsidR="00FD55BA" w:rsidRDefault="00FD55BA" w:rsidP="00350D0E">
                                    <w:pPr>
                                      <w:pStyle w:val="CoverCancel"/>
                                    </w:pPr>
                                    <w:r>
                                      <w:t xml:space="preserve"> </w:t>
                                    </w:r>
                                  </w:p>
                                </w:sdtContent>
                              </w:sdt>
                              <w:p w:rsidR="00FD55BA" w:rsidRDefault="00FD55BA" w:rsidP="00350D0E">
                                <w:pPr>
                                  <w:pStyle w:val="CoverNormal"/>
                                </w:pPr>
                              </w:p>
                              <w:p w:rsidR="00FD55BA" w:rsidRDefault="00FD55BA" w:rsidP="00350D0E">
                                <w:pPr>
                                  <w:pStyle w:val="CoverNormal"/>
                                </w:pPr>
                              </w:p>
                              <w:sdt>
                                <w:sdtPr>
                                  <w:alias w:val="Working Party"/>
                                  <w:tag w:val="txtWorkingParty"/>
                                  <w:id w:val="615799634"/>
                                  <w:lock w:val="contentLocked"/>
                                </w:sdtPr>
                                <w:sdtEndPr/>
                                <w:sdtContent>
                                  <w:p w:rsidR="00FD55BA" w:rsidRDefault="00FD55BA" w:rsidP="00350D0E">
                                    <w:pPr>
                                      <w:pStyle w:val="CoverWorkingParty"/>
                                    </w:pPr>
                                    <w:r>
                                      <w:t xml:space="preserve"> </w:t>
                                    </w:r>
                                  </w:p>
                                </w:sdtContent>
                              </w:sdt>
                              <w:p w:rsidR="00FD55BA" w:rsidRDefault="00FD55BA" w:rsidP="005E17E8">
                                <w:pPr>
                                  <w:pStyle w:val="CoverNormal"/>
                                </w:pPr>
                              </w:p>
                              <w:p w:rsidR="00FD55BA" w:rsidRDefault="00FD55BA" w:rsidP="005E17E8">
                                <w:pPr>
                                  <w:pStyle w:val="CoverNormal"/>
                                </w:pPr>
                              </w:p>
                              <w:p w:rsidR="00FD55BA" w:rsidRDefault="00FD55BA" w:rsidP="005E17E8">
                                <w:pPr>
                                  <w:pStyle w:val="CoverNormal"/>
                                </w:pPr>
                              </w:p>
                              <w:p w:rsidR="00FD55BA" w:rsidRDefault="006B1A7E"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rsidR="00FD55BA" w:rsidRDefault="006B1A7E"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rsidR="00FD55BA" w:rsidRDefault="00FD55BA" w:rsidP="005E17E8">
                                <w:pPr>
                                  <w:pStyle w:val="CoverNormal"/>
                                </w:pPr>
                              </w:p>
                              <w:p w:rsidR="00FD55BA" w:rsidRDefault="00FD55BA" w:rsidP="005E17E8">
                                <w:pPr>
                                  <w:pStyle w:val="CoverNormal"/>
                                </w:pPr>
                              </w:p>
                              <w:sdt>
                                <w:sdtPr>
                                  <w:alias w:val="Meeting Information"/>
                                  <w:tag w:val="txtInfomationMeeting"/>
                                  <w:id w:val="-1797124433"/>
                                </w:sdtPr>
                                <w:sdtEndPr/>
                                <w:sdtContent>
                                  <w:p w:rsidR="00FD55BA" w:rsidRDefault="00FD55BA" w:rsidP="005E17E8">
                                    <w:pPr>
                                      <w:pStyle w:val="CoverInformation"/>
                                    </w:pPr>
                                    <w:r w:rsidRPr="005E17E8">
                                      <w:t>Enter any logistical information related to the meeting e.g. meeting date, time and location.</w:t>
                                    </w:r>
                                  </w:p>
                                </w:sdtContent>
                              </w:sdt>
                              <w:p w:rsidR="00FD55BA" w:rsidRDefault="00FD55BA" w:rsidP="005E17E8">
                                <w:pPr>
                                  <w:pStyle w:val="CoverNormal"/>
                                </w:pPr>
                              </w:p>
                              <w:p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rsidTr="00A669B6">
                                      <w:trPr>
                                        <w:trHeight w:val="3368"/>
                                        <w:jc w:val="center"/>
                                      </w:trPr>
                                      <w:tc>
                                        <w:tcPr>
                                          <w:tcW w:w="5000" w:type="pct"/>
                                        </w:tcPr>
                                        <w:p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FD55BA" w:rsidRDefault="00FD55BA" w:rsidP="005E17E8">
                                <w:pPr>
                                  <w:pStyle w:val="CoverNormal"/>
                                </w:pPr>
                              </w:p>
                              <w:sdt>
                                <w:sdtPr>
                                  <w:alias w:val="Contacts"/>
                                  <w:tag w:val="txtContacts"/>
                                  <w:id w:val="2124957259"/>
                                </w:sdtPr>
                                <w:sdtEndPr/>
                                <w:sdtContent>
                                  <w:p w:rsidR="00FD55BA" w:rsidRDefault="00FD55BA" w:rsidP="005E17E8">
                                    <w:pPr>
                                      <w:pStyle w:val="CoverNormal"/>
                                    </w:pPr>
                                    <w:r w:rsidRPr="00440E2F">
                                      <w:t>Enter contact names here.</w:t>
                                    </w:r>
                                  </w:p>
                                </w:sdtContent>
                              </w:sdt>
                              <w:p w:rsidR="00FD55BA" w:rsidRDefault="00FD55BA" w:rsidP="005E17E8">
                                <w:pPr>
                                  <w:pStyle w:val="CoverNormal"/>
                                </w:pPr>
                              </w:p>
                              <w:p w:rsidR="00FD55BA" w:rsidRDefault="00FD55BA" w:rsidP="005E17E8">
                                <w:pPr>
                                  <w:pStyle w:val="CoverNormal"/>
                                </w:pPr>
                              </w:p>
                              <w:sdt>
                                <w:sdtPr>
                                  <w:alias w:val="PWB Code"/>
                                  <w:tag w:val="txtPWBCode"/>
                                  <w:id w:val="-278178166"/>
                                  <w:lock w:val="contentLocked"/>
                                  <w:text w:multiLine="1"/>
                                </w:sdtPr>
                                <w:sdtEndPr/>
                                <w:sdtContent>
                                  <w:p w:rsidR="00FD55BA" w:rsidRDefault="00FD55BA" w:rsidP="00310112">
                                    <w:pPr>
                                      <w:pStyle w:val="CoverPwbCode"/>
                                    </w:pPr>
                                    <w:r>
                                      <w:t xml:space="preserve"> </w:t>
                                    </w:r>
                                  </w:p>
                                </w:sdtContent>
                              </w:sdt>
                              <w:sdt>
                                <w:sdtPr>
                                  <w:alias w:val="JT Number"/>
                                  <w:tag w:val="txtJobNumber"/>
                                  <w:id w:val="1285929225"/>
                                  <w:lock w:val="contentLocked"/>
                                  <w:text/>
                                </w:sdtPr>
                                <w:sdtEndPr/>
                                <w:sdtContent>
                                  <w:p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rsidR="00FD55BA" w:rsidRDefault="00FD55BA" w:rsidP="00D06B7E">
                                    <w:pPr>
                                      <w:pStyle w:val="CoverNormal"/>
                                      <w:rPr>
                                        <w:color w:val="FFFFFF" w:themeColor="background1"/>
                                      </w:rPr>
                                    </w:pPr>
                                    <w:r w:rsidRPr="00D06B7E">
                                      <w:rPr>
                                        <w:color w:val="FFFFFF" w:themeColor="background1"/>
                                      </w:rPr>
                                      <w:t>OFDE</w:t>
                                    </w:r>
                                  </w:p>
                                </w:sdtContent>
                              </w:sdt>
                              <w:p w:rsidR="00FD55BA" w:rsidRPr="00310112" w:rsidRDefault="00FD55BA" w:rsidP="00310112">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6AA59"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rsidR="00FD55BA" w:rsidRDefault="00FD55BA" w:rsidP="00766835">
                              <w:pPr>
                                <w:pStyle w:val="CoverNormal"/>
                                <w:rPr>
                                  <w:noProof/>
                                  <w:lang w:eastAsia="ko-KR"/>
                                </w:rPr>
                              </w:pPr>
                              <w:r>
                                <w:rPr>
                                  <w:noProof/>
                                  <w:lang w:eastAsia="en-GB"/>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FD55BA" w:rsidRDefault="00FD55BA" w:rsidP="00766835">
                              <w:pPr>
                                <w:pStyle w:val="CoverNormal"/>
                                <w:rPr>
                                  <w:sz w:val="18"/>
                                  <w:szCs w:val="18"/>
                                </w:rPr>
                              </w:pPr>
                              <w:r w:rsidRPr="00766835">
                                <w:rPr>
                                  <w:sz w:val="18"/>
                                  <w:szCs w:val="18"/>
                                </w:rPr>
                                <w:t>Organisation for Economic Co-operation and Development</w:t>
                              </w:r>
                            </w:p>
                          </w:sdtContent>
                        </w:sdt>
                        <w:p w:rsidR="00FD55BA" w:rsidRDefault="006B1A7E"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FD55BA" w:rsidRDefault="00FD55BA" w:rsidP="00C269D3">
                              <w:pPr>
                                <w:pStyle w:val="CoverDate"/>
                              </w:pPr>
                              <w:r>
                                <w:t xml:space="preserve"> </w:t>
                              </w:r>
                            </w:p>
                          </w:sdtContent>
                        </w:sdt>
                        <w:sdt>
                          <w:sdtPr>
                            <w:alias w:val="Directorate"/>
                            <w:tag w:val="txtDirectorate"/>
                            <w:id w:val="2012713445"/>
                            <w:lock w:val="contentLocked"/>
                          </w:sdtPr>
                          <w:sdtEndPr/>
                          <w:sdtContent>
                            <w:p w:rsidR="00FD55BA" w:rsidRDefault="00FD55BA" w:rsidP="00350D0E">
                              <w:pPr>
                                <w:pStyle w:val="CoverDirectorate"/>
                              </w:pPr>
                              <w:r>
                                <w:t xml:space="preserve"> </w:t>
                              </w:r>
                            </w:p>
                          </w:sdtContent>
                        </w:sdt>
                        <w:sdt>
                          <w:sdtPr>
                            <w:alias w:val="Committee"/>
                            <w:tag w:val="txtCommittee"/>
                            <w:id w:val="1460301256"/>
                            <w:lock w:val="contentLocked"/>
                          </w:sdtPr>
                          <w:sdtEndPr/>
                          <w:sdtContent>
                            <w:p w:rsidR="00FD55BA" w:rsidRDefault="00FD55BA" w:rsidP="00350D0E">
                              <w:pPr>
                                <w:pStyle w:val="CoverCommittee"/>
                              </w:pPr>
                              <w:r>
                                <w:t xml:space="preserve"> </w:t>
                              </w:r>
                            </w:p>
                          </w:sdtContent>
                        </w:sdt>
                        <w:p w:rsidR="00FD55BA" w:rsidRDefault="00FD55BA" w:rsidP="00350D0E">
                          <w:pPr>
                            <w:pStyle w:val="CoverNormal"/>
                          </w:pPr>
                        </w:p>
                        <w:p w:rsidR="00FD55BA" w:rsidRDefault="00FD55BA" w:rsidP="00350D0E">
                          <w:pPr>
                            <w:pStyle w:val="CoverNormal"/>
                          </w:pPr>
                        </w:p>
                        <w:sdt>
                          <w:sdtPr>
                            <w:alias w:val="Cancel / Replace"/>
                            <w:tag w:val="txtCancelReplace"/>
                            <w:id w:val="-338318661"/>
                            <w:lock w:val="contentLocked"/>
                          </w:sdtPr>
                          <w:sdtEndPr/>
                          <w:sdtContent>
                            <w:p w:rsidR="00FD55BA" w:rsidRDefault="00FD55BA" w:rsidP="00350D0E">
                              <w:pPr>
                                <w:pStyle w:val="CoverCancel"/>
                              </w:pPr>
                              <w:r>
                                <w:t xml:space="preserve"> </w:t>
                              </w:r>
                            </w:p>
                          </w:sdtContent>
                        </w:sdt>
                        <w:p w:rsidR="00FD55BA" w:rsidRDefault="00FD55BA" w:rsidP="00350D0E">
                          <w:pPr>
                            <w:pStyle w:val="CoverNormal"/>
                          </w:pPr>
                        </w:p>
                        <w:p w:rsidR="00FD55BA" w:rsidRDefault="00FD55BA" w:rsidP="00350D0E">
                          <w:pPr>
                            <w:pStyle w:val="CoverNormal"/>
                          </w:pPr>
                        </w:p>
                        <w:sdt>
                          <w:sdtPr>
                            <w:alias w:val="Working Party"/>
                            <w:tag w:val="txtWorkingParty"/>
                            <w:id w:val="615799634"/>
                            <w:lock w:val="contentLocked"/>
                          </w:sdtPr>
                          <w:sdtEndPr/>
                          <w:sdtContent>
                            <w:p w:rsidR="00FD55BA" w:rsidRDefault="00FD55BA" w:rsidP="00350D0E">
                              <w:pPr>
                                <w:pStyle w:val="CoverWorkingParty"/>
                              </w:pPr>
                              <w:r>
                                <w:t xml:space="preserve"> </w:t>
                              </w:r>
                            </w:p>
                          </w:sdtContent>
                        </w:sdt>
                        <w:p w:rsidR="00FD55BA" w:rsidRDefault="00FD55BA" w:rsidP="005E17E8">
                          <w:pPr>
                            <w:pStyle w:val="CoverNormal"/>
                          </w:pPr>
                        </w:p>
                        <w:p w:rsidR="00FD55BA" w:rsidRDefault="00FD55BA" w:rsidP="005E17E8">
                          <w:pPr>
                            <w:pStyle w:val="CoverNormal"/>
                          </w:pPr>
                        </w:p>
                        <w:p w:rsidR="00FD55BA" w:rsidRDefault="00FD55BA" w:rsidP="005E17E8">
                          <w:pPr>
                            <w:pStyle w:val="CoverNormal"/>
                          </w:pPr>
                        </w:p>
                        <w:p w:rsidR="00FD55BA" w:rsidRDefault="006B1A7E"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rsidR="00FD55BA" w:rsidRDefault="006B1A7E"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rsidR="00FD55BA" w:rsidRDefault="00FD55BA" w:rsidP="005E17E8">
                          <w:pPr>
                            <w:pStyle w:val="CoverNormal"/>
                          </w:pPr>
                        </w:p>
                        <w:p w:rsidR="00FD55BA" w:rsidRDefault="00FD55BA" w:rsidP="005E17E8">
                          <w:pPr>
                            <w:pStyle w:val="CoverNormal"/>
                          </w:pPr>
                        </w:p>
                        <w:sdt>
                          <w:sdtPr>
                            <w:alias w:val="Meeting Information"/>
                            <w:tag w:val="txtInfomationMeeting"/>
                            <w:id w:val="-1797124433"/>
                          </w:sdtPr>
                          <w:sdtEndPr/>
                          <w:sdtContent>
                            <w:p w:rsidR="00FD55BA" w:rsidRDefault="00FD55BA" w:rsidP="005E17E8">
                              <w:pPr>
                                <w:pStyle w:val="CoverInformation"/>
                              </w:pPr>
                              <w:r w:rsidRPr="005E17E8">
                                <w:t>Enter any logistical information related to the meeting e.g. meeting date, time and location.</w:t>
                              </w:r>
                            </w:p>
                          </w:sdtContent>
                        </w:sdt>
                        <w:p w:rsidR="00FD55BA" w:rsidRDefault="00FD55BA" w:rsidP="005E17E8">
                          <w:pPr>
                            <w:pStyle w:val="CoverNormal"/>
                          </w:pPr>
                        </w:p>
                        <w:p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rsidTr="00A669B6">
                                <w:trPr>
                                  <w:trHeight w:val="3368"/>
                                  <w:jc w:val="center"/>
                                </w:trPr>
                                <w:tc>
                                  <w:tcPr>
                                    <w:tcW w:w="5000" w:type="pct"/>
                                  </w:tcPr>
                                  <w:p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FD55BA" w:rsidRDefault="00FD55BA" w:rsidP="005E17E8">
                          <w:pPr>
                            <w:pStyle w:val="CoverNormal"/>
                          </w:pPr>
                        </w:p>
                        <w:sdt>
                          <w:sdtPr>
                            <w:alias w:val="Contacts"/>
                            <w:tag w:val="txtContacts"/>
                            <w:id w:val="2124957259"/>
                          </w:sdtPr>
                          <w:sdtEndPr/>
                          <w:sdtContent>
                            <w:p w:rsidR="00FD55BA" w:rsidRDefault="00FD55BA" w:rsidP="005E17E8">
                              <w:pPr>
                                <w:pStyle w:val="CoverNormal"/>
                              </w:pPr>
                              <w:r w:rsidRPr="00440E2F">
                                <w:t>Enter contact names here.</w:t>
                              </w:r>
                            </w:p>
                          </w:sdtContent>
                        </w:sdt>
                        <w:p w:rsidR="00FD55BA" w:rsidRDefault="00FD55BA" w:rsidP="005E17E8">
                          <w:pPr>
                            <w:pStyle w:val="CoverNormal"/>
                          </w:pPr>
                        </w:p>
                        <w:p w:rsidR="00FD55BA" w:rsidRDefault="00FD55BA" w:rsidP="005E17E8">
                          <w:pPr>
                            <w:pStyle w:val="CoverNormal"/>
                          </w:pPr>
                        </w:p>
                        <w:sdt>
                          <w:sdtPr>
                            <w:alias w:val="PWB Code"/>
                            <w:tag w:val="txtPWBCode"/>
                            <w:id w:val="-278178166"/>
                            <w:lock w:val="contentLocked"/>
                            <w:text w:multiLine="1"/>
                          </w:sdtPr>
                          <w:sdtEndPr/>
                          <w:sdtContent>
                            <w:p w:rsidR="00FD55BA" w:rsidRDefault="00FD55BA" w:rsidP="00310112">
                              <w:pPr>
                                <w:pStyle w:val="CoverPwbCode"/>
                              </w:pPr>
                              <w:r>
                                <w:t xml:space="preserve"> </w:t>
                              </w:r>
                            </w:p>
                          </w:sdtContent>
                        </w:sdt>
                        <w:sdt>
                          <w:sdtPr>
                            <w:alias w:val="JT Number"/>
                            <w:tag w:val="txtJobNumber"/>
                            <w:id w:val="1285929225"/>
                            <w:lock w:val="contentLocked"/>
                            <w:text/>
                          </w:sdtPr>
                          <w:sdtEndPr/>
                          <w:sdtContent>
                            <w:p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rsidR="00FD55BA" w:rsidRDefault="00FD55BA" w:rsidP="00D06B7E">
                              <w:pPr>
                                <w:pStyle w:val="CoverNormal"/>
                                <w:rPr>
                                  <w:color w:val="FFFFFF" w:themeColor="background1"/>
                                </w:rPr>
                              </w:pPr>
                              <w:r w:rsidRPr="00D06B7E">
                                <w:rPr>
                                  <w:color w:val="FFFFFF" w:themeColor="background1"/>
                                </w:rPr>
                                <w:t>OFDE</w:t>
                              </w:r>
                            </w:p>
                          </w:sdtContent>
                        </w:sdt>
                        <w:p w:rsidR="00FD55BA" w:rsidRPr="00310112" w:rsidRDefault="00FD55BA" w:rsidP="00310112">
                          <w:pPr>
                            <w:pStyle w:val="CoverNormal"/>
                          </w:pPr>
                        </w:p>
                      </w:txbxContent>
                    </v:textbox>
                    <w10:wrap anchorx="margin" anchory="page"/>
                    <w10:anchorlock/>
                  </v:shape>
                </w:pict>
              </mc:Fallback>
            </mc:AlternateContent>
          </w:r>
          <w:r>
            <w:rPr>
              <w:noProof/>
              <w:lang w:eastAsia="en-GB"/>
            </w:rPr>
            <mc:AlternateContent>
              <mc:Choice Requires="wps">
                <w:drawing>
                  <wp:anchor distT="0" distB="0" distL="114300" distR="114300" simplePos="0" relativeHeight="251660288" behindDoc="0" locked="1" layoutInCell="1" allowOverlap="1" wp14:anchorId="2C07A581" wp14:editId="3C651882">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rsidR="00FD55BA" w:rsidRDefault="00FD55BA">
          <w:pPr>
            <w:widowControl/>
            <w:spacing w:after="200" w:line="276" w:lineRule="auto"/>
            <w:jc w:val="left"/>
          </w:pPr>
          <w:r>
            <w:br w:type="page"/>
          </w:r>
        </w:p>
      </w:sdtContent>
    </w:sdt>
    <w:p w:rsidR="00F47BCF" w:rsidRPr="00F47BCF" w:rsidRDefault="006B1A7E" w:rsidP="006B1A7E">
      <w:pPr>
        <w:pStyle w:val="Heading1"/>
      </w:pPr>
      <w:r>
        <w:lastRenderedPageBreak/>
        <w:t>Introduction</w:t>
      </w:r>
      <w:bookmarkStart w:id="0" w:name="_GoBack"/>
      <w:bookmarkEnd w:id="0"/>
    </w:p>
    <w:sectPr w:rsidR="00F47BCF" w:rsidRPr="00F47BCF" w:rsidSect="003C4738">
      <w:headerReference w:type="even" r:id="rId13"/>
      <w:headerReference w:type="default" r:id="rId14"/>
      <w:footerReference w:type="even" r:id="rId15"/>
      <w:footerReference w:type="default" r:id="rId16"/>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A7E" w:rsidRDefault="006B1A7E" w:rsidP="00CC3749"/>
  </w:endnote>
  <w:endnote w:type="continuationSeparator" w:id="0">
    <w:p w:rsidR="006B1A7E" w:rsidRPr="00CF4424" w:rsidRDefault="006B1A7E" w:rsidP="00CF4424">
      <w:pPr>
        <w:pStyle w:val="Footer"/>
        <w:jc w:val="both"/>
      </w:pPr>
    </w:p>
  </w:endnote>
  <w:endnote w:type="continuationNotice" w:id="1">
    <w:p w:rsidR="006B1A7E" w:rsidRDefault="006B1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panose1 w:val="02000000000000000000"/>
    <w:charset w:val="00"/>
    <w:family w:val="auto"/>
    <w:pitch w:val="variable"/>
    <w:sig w:usb0="8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rsidR="00FD55BA" w:rsidRDefault="00FD55BA"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rsidR="00FD55BA" w:rsidRDefault="00FD55B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placeholder/>
    </w:sdtPr>
    <w:sdtEndPr/>
    <w:sdtContent>
      <w:p w:rsidR="00FD55BA" w:rsidRPr="00FD7BD8" w:rsidRDefault="00FD55BA" w:rsidP="004E100F">
        <w:pPr>
          <w:pStyle w:val="Footer"/>
          <w:jc w:val="left"/>
          <w:rPr>
            <w:caps w:val="0"/>
            <w:szCs w:val="16"/>
          </w:rPr>
        </w:pPr>
        <w:r>
          <w:t xml:space="preserve"> </w:t>
        </w:r>
      </w:p>
    </w:sdtContent>
  </w:sdt>
  <w:sdt>
    <w:sdtPr>
      <w:alias w:val="Classification"/>
      <w:tag w:val="txtHeaderClassif"/>
      <w:id w:val="-158928381"/>
      <w:lock w:val="sdtLocked"/>
      <w:placeholder/>
    </w:sdtPr>
    <w:sdtEndPr/>
    <w:sdtContent>
      <w:p w:rsidR="00FD55BA" w:rsidRPr="00FD7BD8" w:rsidRDefault="00FD55B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rsidR="004E100F" w:rsidRDefault="00992AB5"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A7E" w:rsidRDefault="006B1A7E" w:rsidP="00CC3749">
      <w:r>
        <w:separator/>
      </w:r>
    </w:p>
  </w:footnote>
  <w:footnote w:type="continuationSeparator" w:id="0">
    <w:p w:rsidR="006B1A7E" w:rsidRDefault="006B1A7E"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5BA" w:rsidRDefault="006B1A7E"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2</w:t>
        </w:r>
        <w:r w:rsidR="00FD55BA" w:rsidRPr="00CC3749">
          <w:rPr>
            <w:rStyle w:val="PageNumber"/>
            <w:noProof/>
          </w:rPr>
          <w:fldChar w:fldCharType="end"/>
        </w:r>
      </w:sdtContent>
    </w:sdt>
    <w:r w:rsidR="00FD55BA">
      <w:t xml:space="preserve"> </w:t>
    </w:r>
    <w:r w:rsidR="00FD55BA">
      <w:sym w:font="Symbol" w:char="F07C"/>
    </w:r>
    <w:r w:rsidR="00FD55BA">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FD55B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5BA" w:rsidRDefault="006B1A7E"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FD55BA">
          <w:rPr>
            <w:rStyle w:val="HeaderTitle"/>
          </w:rPr>
          <w:t xml:space="preserve"> </w:t>
        </w:r>
      </w:sdtContent>
    </w:sdt>
    <w:r w:rsidR="00FD55BA">
      <w:rPr>
        <w:rStyle w:val="PageNumber"/>
      </w:rPr>
      <w:t xml:space="preserve"> </w:t>
    </w:r>
    <w:r w:rsidR="00FD55BA">
      <w:rPr>
        <w:rStyle w:val="PageNumber"/>
      </w:rPr>
      <w:sym w:font="Symbol" w:char="F07C"/>
    </w:r>
    <w:r w:rsidR="00FD55BA">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1</w:t>
        </w:r>
        <w:r w:rsidR="00FD55B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6B1A7E"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4E100F">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6B1A7E"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3D0D81">
          <w:rPr>
            <w:rStyle w:val="PageNumber"/>
            <w:noProof/>
          </w:rPr>
          <w:t>1</w:t>
        </w:r>
        <w:r w:rsidR="00992AB5"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5"/>
  </w:num>
  <w:num w:numId="14">
    <w:abstractNumId w:val="25"/>
    <w:lvlOverride w:ilvl="0">
      <w:startOverride w:val="1"/>
    </w:lvlOverride>
  </w:num>
  <w:num w:numId="15">
    <w:abstractNumId w:val="24"/>
  </w:num>
  <w:num w:numId="16">
    <w:abstractNumId w:val="10"/>
  </w:num>
  <w:num w:numId="17">
    <w:abstractNumId w:val="14"/>
  </w:num>
  <w:num w:numId="18">
    <w:abstractNumId w:val="26"/>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759B"/>
    <w:rsid w:val="00085197"/>
    <w:rsid w:val="000A5133"/>
    <w:rsid w:val="000A655C"/>
    <w:rsid w:val="000A69AD"/>
    <w:rsid w:val="000B03E2"/>
    <w:rsid w:val="000B74AE"/>
    <w:rsid w:val="000B7665"/>
    <w:rsid w:val="000B7B86"/>
    <w:rsid w:val="000C0FE0"/>
    <w:rsid w:val="000C1DF4"/>
    <w:rsid w:val="000D34F9"/>
    <w:rsid w:val="000D4550"/>
    <w:rsid w:val="000E2815"/>
    <w:rsid w:val="000E5F57"/>
    <w:rsid w:val="000F040F"/>
    <w:rsid w:val="000F68AF"/>
    <w:rsid w:val="00101323"/>
    <w:rsid w:val="00111592"/>
    <w:rsid w:val="00111A19"/>
    <w:rsid w:val="0011701E"/>
    <w:rsid w:val="00130B1E"/>
    <w:rsid w:val="001313D9"/>
    <w:rsid w:val="00132E78"/>
    <w:rsid w:val="00146063"/>
    <w:rsid w:val="0015065F"/>
    <w:rsid w:val="00151AE5"/>
    <w:rsid w:val="001535B9"/>
    <w:rsid w:val="00157A58"/>
    <w:rsid w:val="00160B10"/>
    <w:rsid w:val="00160D78"/>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5477"/>
    <w:rsid w:val="002818F4"/>
    <w:rsid w:val="00287ED5"/>
    <w:rsid w:val="00296CE1"/>
    <w:rsid w:val="002A2091"/>
    <w:rsid w:val="002A226D"/>
    <w:rsid w:val="002A6B56"/>
    <w:rsid w:val="002B353F"/>
    <w:rsid w:val="002C1DD6"/>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E03"/>
    <w:rsid w:val="00461C3F"/>
    <w:rsid w:val="0046201C"/>
    <w:rsid w:val="004622CF"/>
    <w:rsid w:val="00462721"/>
    <w:rsid w:val="00464ED3"/>
    <w:rsid w:val="004661B2"/>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60A8"/>
    <w:rsid w:val="005361EC"/>
    <w:rsid w:val="00543135"/>
    <w:rsid w:val="005527A6"/>
    <w:rsid w:val="0056606B"/>
    <w:rsid w:val="00567146"/>
    <w:rsid w:val="00575855"/>
    <w:rsid w:val="00576984"/>
    <w:rsid w:val="00582D40"/>
    <w:rsid w:val="00593D13"/>
    <w:rsid w:val="005A0A55"/>
    <w:rsid w:val="005A41B4"/>
    <w:rsid w:val="005A4A42"/>
    <w:rsid w:val="005A6B81"/>
    <w:rsid w:val="005B734D"/>
    <w:rsid w:val="005B7CA2"/>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80162"/>
    <w:rsid w:val="0068361F"/>
    <w:rsid w:val="006A1139"/>
    <w:rsid w:val="006B1A7E"/>
    <w:rsid w:val="006B38E2"/>
    <w:rsid w:val="006B4BAA"/>
    <w:rsid w:val="006B7345"/>
    <w:rsid w:val="006B7A61"/>
    <w:rsid w:val="006C35CC"/>
    <w:rsid w:val="006C7B61"/>
    <w:rsid w:val="006D1C15"/>
    <w:rsid w:val="006D2B23"/>
    <w:rsid w:val="006E50BA"/>
    <w:rsid w:val="006E5AA5"/>
    <w:rsid w:val="0070033F"/>
    <w:rsid w:val="00710E8C"/>
    <w:rsid w:val="00711F1B"/>
    <w:rsid w:val="00712B15"/>
    <w:rsid w:val="007135D0"/>
    <w:rsid w:val="00722339"/>
    <w:rsid w:val="00724820"/>
    <w:rsid w:val="007306FA"/>
    <w:rsid w:val="007323ED"/>
    <w:rsid w:val="00733ED1"/>
    <w:rsid w:val="00734135"/>
    <w:rsid w:val="00735C39"/>
    <w:rsid w:val="00743058"/>
    <w:rsid w:val="00743381"/>
    <w:rsid w:val="00753095"/>
    <w:rsid w:val="00753EEE"/>
    <w:rsid w:val="00754C15"/>
    <w:rsid w:val="00757D43"/>
    <w:rsid w:val="007622EA"/>
    <w:rsid w:val="00762B89"/>
    <w:rsid w:val="007712AC"/>
    <w:rsid w:val="007728EB"/>
    <w:rsid w:val="007823FE"/>
    <w:rsid w:val="007836B4"/>
    <w:rsid w:val="00785A1E"/>
    <w:rsid w:val="00796525"/>
    <w:rsid w:val="007A76BA"/>
    <w:rsid w:val="007B1A88"/>
    <w:rsid w:val="007B31F6"/>
    <w:rsid w:val="007B32B0"/>
    <w:rsid w:val="007B64FE"/>
    <w:rsid w:val="007C3714"/>
    <w:rsid w:val="007C5CAD"/>
    <w:rsid w:val="007C6866"/>
    <w:rsid w:val="007D09AE"/>
    <w:rsid w:val="007D21CF"/>
    <w:rsid w:val="007D7784"/>
    <w:rsid w:val="007F41F9"/>
    <w:rsid w:val="00803F69"/>
    <w:rsid w:val="00804ACC"/>
    <w:rsid w:val="008127CA"/>
    <w:rsid w:val="008129C4"/>
    <w:rsid w:val="00814FD3"/>
    <w:rsid w:val="00816695"/>
    <w:rsid w:val="00820362"/>
    <w:rsid w:val="00821370"/>
    <w:rsid w:val="008230ED"/>
    <w:rsid w:val="00825BF9"/>
    <w:rsid w:val="00827FB5"/>
    <w:rsid w:val="00833FF5"/>
    <w:rsid w:val="00835614"/>
    <w:rsid w:val="008460B0"/>
    <w:rsid w:val="00846824"/>
    <w:rsid w:val="008542C2"/>
    <w:rsid w:val="008566CB"/>
    <w:rsid w:val="00857920"/>
    <w:rsid w:val="0086742E"/>
    <w:rsid w:val="008728E0"/>
    <w:rsid w:val="008757C6"/>
    <w:rsid w:val="00880E82"/>
    <w:rsid w:val="00882314"/>
    <w:rsid w:val="00895D73"/>
    <w:rsid w:val="008B5E8B"/>
    <w:rsid w:val="008C38B5"/>
    <w:rsid w:val="008C5973"/>
    <w:rsid w:val="008C7702"/>
    <w:rsid w:val="008E2C7C"/>
    <w:rsid w:val="008E2F6C"/>
    <w:rsid w:val="008F0F36"/>
    <w:rsid w:val="008F0F84"/>
    <w:rsid w:val="008F1437"/>
    <w:rsid w:val="008F632C"/>
    <w:rsid w:val="008F66D2"/>
    <w:rsid w:val="008F6F27"/>
    <w:rsid w:val="008F7A96"/>
    <w:rsid w:val="00904F11"/>
    <w:rsid w:val="00907E59"/>
    <w:rsid w:val="00916BDE"/>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A01C3"/>
    <w:rsid w:val="00BA1ADD"/>
    <w:rsid w:val="00BA28FD"/>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5382F"/>
    <w:rsid w:val="00C549BA"/>
    <w:rsid w:val="00C611FD"/>
    <w:rsid w:val="00C6171E"/>
    <w:rsid w:val="00C710A7"/>
    <w:rsid w:val="00C71392"/>
    <w:rsid w:val="00C732F4"/>
    <w:rsid w:val="00C77599"/>
    <w:rsid w:val="00C83CC5"/>
    <w:rsid w:val="00C9339D"/>
    <w:rsid w:val="00CA1A65"/>
    <w:rsid w:val="00CA2765"/>
    <w:rsid w:val="00CA27CC"/>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5234"/>
    <w:rsid w:val="00D20610"/>
    <w:rsid w:val="00D20C3E"/>
    <w:rsid w:val="00D216F4"/>
    <w:rsid w:val="00D21923"/>
    <w:rsid w:val="00D21B35"/>
    <w:rsid w:val="00D27A8B"/>
    <w:rsid w:val="00D33BA3"/>
    <w:rsid w:val="00D34E37"/>
    <w:rsid w:val="00D43B52"/>
    <w:rsid w:val="00D45551"/>
    <w:rsid w:val="00D52504"/>
    <w:rsid w:val="00D5651D"/>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35131"/>
    <w:rsid w:val="00E4492C"/>
    <w:rsid w:val="00E53877"/>
    <w:rsid w:val="00E62D2A"/>
    <w:rsid w:val="00E630F4"/>
    <w:rsid w:val="00E6592E"/>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FCF"/>
    <w:rsid w:val="00ED300D"/>
    <w:rsid w:val="00ED7AD3"/>
    <w:rsid w:val="00EE2E27"/>
    <w:rsid w:val="00EE5B62"/>
    <w:rsid w:val="00EE64E3"/>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6EA"/>
    <w:rsid w:val="00F95E8C"/>
    <w:rsid w:val="00FA4D10"/>
    <w:rsid w:val="00FA7E95"/>
    <w:rsid w:val="00FB0CE9"/>
    <w:rsid w:val="00FB5E31"/>
    <w:rsid w:val="00FB6DA4"/>
    <w:rsid w:val="00FD55BA"/>
    <w:rsid w:val="00FD659A"/>
    <w:rsid w:val="00FD6C4D"/>
    <w:rsid w:val="00FD7BD8"/>
    <w:rsid w:val="00FE164A"/>
    <w:rsid w:val="00FE1D5D"/>
    <w:rsid w:val="00FF2512"/>
    <w:rsid w:val="00FF25F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E9A9F"/>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0"/>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0"/>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0"/>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0"/>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0"/>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0"/>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0"/>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0"/>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0"/>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0"/>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0"/>
    <w:qFormat/>
    <w:rsid w:val="006B1A7E"/>
    <w:pPr>
      <w:numPr>
        <w:ilvl w:val="0"/>
        <w:numId w:val="0"/>
      </w:numPr>
    </w:pPr>
    <w:rPr>
      <w:color w:val="4E81BD"/>
    </w:rPr>
  </w:style>
  <w:style w:type="paragraph" w:customStyle="1" w:styleId="Title3">
    <w:name w:val="Title 3"/>
    <w:basedOn w:val="Normal"/>
    <w:next w:val="Para0"/>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0"/>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1">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0"/>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0"/>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0"/>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
    <w:name w:val="Para #.#"/>
    <w:basedOn w:val="Para1"/>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1"/>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000000" w:rsidRDefault="00E443FC">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000000" w:rsidRDefault="00E443FC">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000000" w:rsidRDefault="00E443FC">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000000" w:rsidRDefault="00E443FC">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000000" w:rsidRDefault="00E443FC">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000000" w:rsidRDefault="00E443FC">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panose1 w:val="02000000000000000000"/>
    <w:charset w:val="00"/>
    <w:family w:val="auto"/>
    <w:pitch w:val="variable"/>
    <w:sig w:usb0="8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C4EB6F72-5A37-4B23-ACDE-7B1231C3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3</TotalTime>
  <Pages>2</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KRUSE Tobias, ENV/EEI</cp:lastModifiedBy>
  <cp:revision>1</cp:revision>
  <dcterms:created xsi:type="dcterms:W3CDTF">2021-07-19T11:58:00Z</dcterms:created>
  <dcterms:modified xsi:type="dcterms:W3CDTF">2021-07-19T12:01:00Z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