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028" w:rsidRPr="003F5028" w:rsidRDefault="003F5028" w:rsidP="003F5028">
      <w:pPr>
        <w:spacing w:before="100" w:beforeAutospacing="1" w:after="100" w:afterAutospacing="1" w:line="240" w:lineRule="auto"/>
        <w:jc w:val="center"/>
        <w:rPr>
          <w:rFonts w:ascii="Times New Roman" w:eastAsia="Times New Roman" w:hAnsi="Times New Roman" w:cs="Times New Roman"/>
          <w:sz w:val="28"/>
          <w:szCs w:val="24"/>
          <w:lang w:eastAsia="en-IN"/>
        </w:rPr>
      </w:pPr>
      <w:r w:rsidRPr="003F5028">
        <w:rPr>
          <w:rFonts w:ascii="Times New Roman" w:eastAsia="Times New Roman" w:hAnsi="Times New Roman" w:cs="Times New Roman"/>
          <w:b/>
          <w:bCs/>
          <w:sz w:val="28"/>
          <w:szCs w:val="24"/>
          <w:lang w:eastAsia="en-IN"/>
        </w:rPr>
        <w:t>Base Paper of Seminar Topic</w:t>
      </w:r>
    </w:p>
    <w:p w:rsidR="003F5028" w:rsidRDefault="003F5028" w:rsidP="003F5028">
      <w:pPr>
        <w:spacing w:before="100" w:beforeAutospacing="1" w:after="100" w:afterAutospacing="1" w:line="360" w:lineRule="auto"/>
        <w:jc w:val="both"/>
        <w:rPr>
          <w:rFonts w:ascii="Times New Roman" w:eastAsia="Times New Roman" w:hAnsi="Times New Roman" w:cs="Times New Roman"/>
          <w:b/>
          <w:bCs/>
          <w:sz w:val="24"/>
          <w:szCs w:val="24"/>
          <w:lang w:eastAsia="en-IN"/>
        </w:rPr>
        <w:sectPr w:rsidR="003F5028">
          <w:pgSz w:w="11906" w:h="16838"/>
          <w:pgMar w:top="1440" w:right="1440" w:bottom="1440" w:left="1440" w:header="708" w:footer="708" w:gutter="0"/>
          <w:cols w:space="708"/>
          <w:docGrid w:linePitch="360"/>
        </w:sectPr>
      </w:pP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Abstract</w:t>
      </w:r>
      <w:r w:rsidRPr="003F5028">
        <w:rPr>
          <w:rFonts w:ascii="Times New Roman" w:eastAsia="Times New Roman" w:hAnsi="Times New Roman" w:cs="Times New Roman"/>
          <w:sz w:val="24"/>
          <w:szCs w:val="24"/>
          <w:lang w:eastAsia="en-IN"/>
        </w:rPr>
        <w:t xml:space="preserve"> Accessibility in different languages is a crucial aspect of global communication, ensuring that information is available and understandable to diverse linguistic populations. This paper explores the importance of linguistic accessibility, challenges faced in multilingual accessibility efforts, and potential solutions for improving accessibility across different languages. The study incorporates various research findings, case studies, and technological advancements that contribute to language accessibility.</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1. Introduction</w:t>
      </w:r>
      <w:r w:rsidRPr="003F5028">
        <w:rPr>
          <w:rFonts w:ascii="Times New Roman" w:eastAsia="Times New Roman" w:hAnsi="Times New Roman" w:cs="Times New Roman"/>
          <w:sz w:val="24"/>
          <w:szCs w:val="24"/>
          <w:lang w:eastAsia="en-IN"/>
        </w:rPr>
        <w:t xml:space="preserve"> Language is a fundamental medium of communication, and accessibility in different languages plays a key role in ensuring inclusivity. Whether in education, healthcare, digital platforms, or governance, language barriers can create significant challenges for individuals and communities. This paper aims to </w:t>
      </w:r>
      <w:proofErr w:type="spellStart"/>
      <w:r w:rsidRPr="003F5028">
        <w:rPr>
          <w:rFonts w:ascii="Times New Roman" w:eastAsia="Times New Roman" w:hAnsi="Times New Roman" w:cs="Times New Roman"/>
          <w:sz w:val="24"/>
          <w:szCs w:val="24"/>
          <w:lang w:eastAsia="en-IN"/>
        </w:rPr>
        <w:t>analyze</w:t>
      </w:r>
      <w:proofErr w:type="spellEnd"/>
      <w:r w:rsidRPr="003F5028">
        <w:rPr>
          <w:rFonts w:ascii="Times New Roman" w:eastAsia="Times New Roman" w:hAnsi="Times New Roman" w:cs="Times New Roman"/>
          <w:sz w:val="24"/>
          <w:szCs w:val="24"/>
          <w:lang w:eastAsia="en-IN"/>
        </w:rPr>
        <w:t xml:space="preserve"> the significance of multilingual accessibility, its implications for various sectors, and strategies to overcome language barriers.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2. Importance of Language Accessibility</w:t>
      </w:r>
    </w:p>
    <w:p w:rsidR="003F5028" w:rsidRPr="003F5028" w:rsidRDefault="003F5028" w:rsidP="003F502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Facilitates global communication and knowledge sharing</w:t>
      </w:r>
    </w:p>
    <w:p w:rsidR="003F5028" w:rsidRPr="003F5028" w:rsidRDefault="003F5028" w:rsidP="003F502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Enhances inclusivity in digital and public services</w:t>
      </w:r>
    </w:p>
    <w:p w:rsidR="003F5028" w:rsidRPr="003F5028" w:rsidRDefault="003F5028" w:rsidP="003F502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Supports non-native speakers in accessing essential information</w:t>
      </w:r>
    </w:p>
    <w:p w:rsidR="003F5028" w:rsidRPr="003F5028" w:rsidRDefault="003F5028" w:rsidP="003F502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Encourages diversity and cross-cultural interactions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3. Challenges in Multilingual Accessibility</w:t>
      </w:r>
    </w:p>
    <w:p w:rsidR="003F5028" w:rsidRPr="003F5028" w:rsidRDefault="003F5028" w:rsidP="003F502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Linguistic Diversity:</w:t>
      </w:r>
      <w:r w:rsidRPr="003F5028">
        <w:rPr>
          <w:rFonts w:ascii="Times New Roman" w:eastAsia="Times New Roman" w:hAnsi="Times New Roman" w:cs="Times New Roman"/>
          <w:sz w:val="24"/>
          <w:szCs w:val="24"/>
          <w:lang w:eastAsia="en-IN"/>
        </w:rPr>
        <w:t xml:space="preserve"> With over 7,000 languages globally, achieving universal accessibility is a complex task.</w:t>
      </w:r>
    </w:p>
    <w:p w:rsidR="003F5028" w:rsidRPr="003F5028" w:rsidRDefault="003F5028" w:rsidP="003F502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Translation and Interpretation Limitations:</w:t>
      </w:r>
      <w:r w:rsidRPr="003F5028">
        <w:rPr>
          <w:rFonts w:ascii="Times New Roman" w:eastAsia="Times New Roman" w:hAnsi="Times New Roman" w:cs="Times New Roman"/>
          <w:sz w:val="24"/>
          <w:szCs w:val="24"/>
          <w:lang w:eastAsia="en-IN"/>
        </w:rPr>
        <w:t xml:space="preserve"> Machine translations often lack contextual accuracy, leading to misinterpretations.</w:t>
      </w:r>
    </w:p>
    <w:p w:rsidR="003F5028" w:rsidRPr="003F5028" w:rsidRDefault="003F5028" w:rsidP="003F502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Cultural Sensitivities:</w:t>
      </w:r>
      <w:r w:rsidRPr="003F5028">
        <w:rPr>
          <w:rFonts w:ascii="Times New Roman" w:eastAsia="Times New Roman" w:hAnsi="Times New Roman" w:cs="Times New Roman"/>
          <w:sz w:val="24"/>
          <w:szCs w:val="24"/>
          <w:lang w:eastAsia="en-IN"/>
        </w:rPr>
        <w:t xml:space="preserve"> Language conveys cultural nuances, making direct translations ineffective in some cases.</w:t>
      </w:r>
    </w:p>
    <w:p w:rsidR="003F5028" w:rsidRPr="003F5028" w:rsidRDefault="003F5028" w:rsidP="003F5028">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Technological Barriers:</w:t>
      </w:r>
      <w:r w:rsidRPr="003F5028">
        <w:rPr>
          <w:rFonts w:ascii="Times New Roman" w:eastAsia="Times New Roman" w:hAnsi="Times New Roman" w:cs="Times New Roman"/>
          <w:sz w:val="24"/>
          <w:szCs w:val="24"/>
          <w:lang w:eastAsia="en-IN"/>
        </w:rPr>
        <w:t xml:space="preserve"> Many languages lack digital representation due to inadequate language processing technologies.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 Existing Research on Accessibility in Different Languages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4.1 The Role of Accessibility in Language Teaching</w:t>
      </w:r>
      <w:r w:rsidRPr="003F5028">
        <w:rPr>
          <w:rFonts w:ascii="Times New Roman" w:eastAsia="Times New Roman" w:hAnsi="Times New Roman" w:cs="Times New Roman"/>
          <w:sz w:val="24"/>
          <w:szCs w:val="24"/>
          <w:lang w:eastAsia="en-IN"/>
        </w:rPr>
        <w:br/>
      </w:r>
      <w:proofErr w:type="gramStart"/>
      <w:r w:rsidRPr="003F5028">
        <w:rPr>
          <w:rFonts w:ascii="Times New Roman" w:eastAsia="Times New Roman" w:hAnsi="Times New Roman" w:cs="Times New Roman"/>
          <w:sz w:val="24"/>
          <w:szCs w:val="24"/>
          <w:lang w:eastAsia="en-IN"/>
        </w:rPr>
        <w:t>This</w:t>
      </w:r>
      <w:proofErr w:type="gramEnd"/>
      <w:r w:rsidRPr="003F5028">
        <w:rPr>
          <w:rFonts w:ascii="Times New Roman" w:eastAsia="Times New Roman" w:hAnsi="Times New Roman" w:cs="Times New Roman"/>
          <w:sz w:val="24"/>
          <w:szCs w:val="24"/>
          <w:lang w:eastAsia="en-IN"/>
        </w:rPr>
        <w:t xml:space="preserve"> study highlights the integration of accessibility tools like </w:t>
      </w:r>
      <w:proofErr w:type="spellStart"/>
      <w:r w:rsidRPr="003F5028">
        <w:rPr>
          <w:rFonts w:ascii="Times New Roman" w:eastAsia="Times New Roman" w:hAnsi="Times New Roman" w:cs="Times New Roman"/>
          <w:sz w:val="24"/>
          <w:szCs w:val="24"/>
          <w:lang w:eastAsia="en-IN"/>
        </w:rPr>
        <w:t>respeaking</w:t>
      </w:r>
      <w:proofErr w:type="spellEnd"/>
      <w:r w:rsidRPr="003F5028">
        <w:rPr>
          <w:rFonts w:ascii="Times New Roman" w:eastAsia="Times New Roman" w:hAnsi="Times New Roman" w:cs="Times New Roman"/>
          <w:sz w:val="24"/>
          <w:szCs w:val="24"/>
          <w:lang w:eastAsia="en-IN"/>
        </w:rPr>
        <w:t xml:space="preserve"> and subtitling in foreign language learning, </w:t>
      </w:r>
      <w:r w:rsidRPr="003F5028">
        <w:rPr>
          <w:rFonts w:ascii="Times New Roman" w:eastAsia="Times New Roman" w:hAnsi="Times New Roman" w:cs="Times New Roman"/>
          <w:sz w:val="24"/>
          <w:szCs w:val="24"/>
          <w:lang w:eastAsia="en-IN"/>
        </w:rPr>
        <w:lastRenderedPageBreak/>
        <w:t>showcasing their effectiveness in improving comprehension.</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4.2 Linguistic Accessibility in Inclusive Programs</w:t>
      </w:r>
      <w:r w:rsidRPr="003F5028">
        <w:rPr>
          <w:rFonts w:ascii="Times New Roman" w:eastAsia="Times New Roman" w:hAnsi="Times New Roman" w:cs="Times New Roman"/>
          <w:sz w:val="24"/>
          <w:szCs w:val="24"/>
          <w:lang w:eastAsia="en-IN"/>
        </w:rPr>
        <w:br/>
      </w:r>
      <w:proofErr w:type="gramStart"/>
      <w:r w:rsidRPr="003F5028">
        <w:rPr>
          <w:rFonts w:ascii="Times New Roman" w:eastAsia="Times New Roman" w:hAnsi="Times New Roman" w:cs="Times New Roman"/>
          <w:sz w:val="24"/>
          <w:szCs w:val="24"/>
          <w:lang w:eastAsia="en-IN"/>
        </w:rPr>
        <w:t>A</w:t>
      </w:r>
      <w:proofErr w:type="gramEnd"/>
      <w:r w:rsidRPr="003F5028">
        <w:rPr>
          <w:rFonts w:ascii="Times New Roman" w:eastAsia="Times New Roman" w:hAnsi="Times New Roman" w:cs="Times New Roman"/>
          <w:sz w:val="24"/>
          <w:szCs w:val="24"/>
          <w:lang w:eastAsia="en-IN"/>
        </w:rPr>
        <w:t xml:space="preserve"> policy-oriented research paper that emphasizes the necessity of presenting information in multiple languages to ensure inclusivity in public programs and services.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4.3 Multilingualism and Accessibility in Research</w:t>
      </w:r>
      <w:r w:rsidRPr="003F5028">
        <w:rPr>
          <w:rFonts w:ascii="Times New Roman" w:eastAsia="Times New Roman" w:hAnsi="Times New Roman" w:cs="Times New Roman"/>
          <w:sz w:val="24"/>
          <w:szCs w:val="24"/>
          <w:lang w:eastAsia="en-IN"/>
        </w:rPr>
        <w:br/>
      </w:r>
      <w:proofErr w:type="gramStart"/>
      <w:r w:rsidRPr="003F5028">
        <w:rPr>
          <w:rFonts w:ascii="Times New Roman" w:eastAsia="Times New Roman" w:hAnsi="Times New Roman" w:cs="Times New Roman"/>
          <w:sz w:val="24"/>
          <w:szCs w:val="24"/>
          <w:lang w:eastAsia="en-IN"/>
        </w:rPr>
        <w:t>This</w:t>
      </w:r>
      <w:proofErr w:type="gramEnd"/>
      <w:r w:rsidRPr="003F5028">
        <w:rPr>
          <w:rFonts w:ascii="Times New Roman" w:eastAsia="Times New Roman" w:hAnsi="Times New Roman" w:cs="Times New Roman"/>
          <w:sz w:val="24"/>
          <w:szCs w:val="24"/>
          <w:lang w:eastAsia="en-IN"/>
        </w:rPr>
        <w:t xml:space="preserve"> research advocates for multilingualism in academic research, suggesting that accessibility should be a key component of research assessment and dissemination.</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4.4 Practical Issues in Multilingual Research</w:t>
      </w:r>
      <w:r w:rsidRPr="003F5028">
        <w:rPr>
          <w:rFonts w:ascii="Times New Roman" w:eastAsia="Times New Roman" w:hAnsi="Times New Roman" w:cs="Times New Roman"/>
          <w:sz w:val="24"/>
          <w:szCs w:val="24"/>
          <w:lang w:eastAsia="en-IN"/>
        </w:rPr>
        <w:br/>
        <w:t>This study explores the complexities of conducting research in multiple languages, including translation challenges, cultural considerations, and maintaining semantic consistency.</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4.5 Language Preference and Health Literacy</w:t>
      </w:r>
      <w:r w:rsidRPr="003F5028">
        <w:rPr>
          <w:rFonts w:ascii="Times New Roman" w:eastAsia="Times New Roman" w:hAnsi="Times New Roman" w:cs="Times New Roman"/>
          <w:sz w:val="24"/>
          <w:szCs w:val="24"/>
          <w:lang w:eastAsia="en-IN"/>
        </w:rPr>
        <w:br/>
        <w:t>A health-sector-focused study that investigates how language accessibility influences individuals’ ability to seek and comprehend medical information effectively.</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5. Solutions and Future Directions</w:t>
      </w:r>
    </w:p>
    <w:p w:rsidR="003F5028" w:rsidRPr="003F5028" w:rsidRDefault="003F5028" w:rsidP="003F502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Advancements in AI-Powered Translation:</w:t>
      </w:r>
      <w:r w:rsidRPr="003F5028">
        <w:rPr>
          <w:rFonts w:ascii="Times New Roman" w:eastAsia="Times New Roman" w:hAnsi="Times New Roman" w:cs="Times New Roman"/>
          <w:sz w:val="24"/>
          <w:szCs w:val="24"/>
          <w:lang w:eastAsia="en-IN"/>
        </w:rPr>
        <w:t xml:space="preserve"> Improving machine learning models to enhance contextual accuracy in translations.</w:t>
      </w:r>
    </w:p>
    <w:p w:rsidR="003F5028" w:rsidRPr="003F5028" w:rsidRDefault="003F5028" w:rsidP="003F502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Standardization of Multilingual Content:</w:t>
      </w:r>
      <w:r w:rsidRPr="003F5028">
        <w:rPr>
          <w:rFonts w:ascii="Times New Roman" w:eastAsia="Times New Roman" w:hAnsi="Times New Roman" w:cs="Times New Roman"/>
          <w:sz w:val="24"/>
          <w:szCs w:val="24"/>
          <w:lang w:eastAsia="en-IN"/>
        </w:rPr>
        <w:t xml:space="preserve"> Developing universal guidelines for language accessibility in digital and public domains.</w:t>
      </w:r>
    </w:p>
    <w:p w:rsidR="003F5028" w:rsidRPr="003F5028" w:rsidRDefault="003F5028" w:rsidP="003F502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Policy and Legislation Support:</w:t>
      </w:r>
      <w:r w:rsidRPr="003F5028">
        <w:rPr>
          <w:rFonts w:ascii="Times New Roman" w:eastAsia="Times New Roman" w:hAnsi="Times New Roman" w:cs="Times New Roman"/>
          <w:sz w:val="24"/>
          <w:szCs w:val="24"/>
          <w:lang w:eastAsia="en-IN"/>
        </w:rPr>
        <w:t xml:space="preserve"> Encouraging governments to implement linguistic accessibility policies in essential services.</w:t>
      </w:r>
    </w:p>
    <w:p w:rsidR="003F5028" w:rsidRPr="003F5028" w:rsidRDefault="003F5028" w:rsidP="003F5028">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Enhancing Digital Inclusivity:</w:t>
      </w:r>
      <w:r w:rsidRPr="003F5028">
        <w:rPr>
          <w:rFonts w:ascii="Times New Roman" w:eastAsia="Times New Roman" w:hAnsi="Times New Roman" w:cs="Times New Roman"/>
          <w:sz w:val="24"/>
          <w:szCs w:val="24"/>
          <w:lang w:eastAsia="en-IN"/>
        </w:rPr>
        <w:t xml:space="preserve"> Promoting the creation of content in underrepresented languages to ensure fair representation.</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6. Conclusion</w:t>
      </w:r>
      <w:r w:rsidRPr="003F5028">
        <w:rPr>
          <w:rFonts w:ascii="Times New Roman" w:eastAsia="Times New Roman" w:hAnsi="Times New Roman" w:cs="Times New Roman"/>
          <w:sz w:val="24"/>
          <w:szCs w:val="24"/>
          <w:lang w:eastAsia="en-IN"/>
        </w:rPr>
        <w:t xml:space="preserve"> Linguistic accessibility is essential for fostering inclusivity and effective communication across different languages. Addressing challenges through technological advancements, policy interventions, and standardized practices can significantly improve accessibility in various sectors. Future research should continue to explore innovative solutions that bridge linguistic gaps, ensuring equitable access to information for all linguistic communities.</w:t>
      </w:r>
    </w:p>
    <w:p w:rsidR="003F5028" w:rsidRPr="003F5028" w:rsidRDefault="003F5028" w:rsidP="003F50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b/>
          <w:bCs/>
          <w:sz w:val="24"/>
          <w:szCs w:val="24"/>
          <w:lang w:eastAsia="en-IN"/>
        </w:rPr>
        <w:t>References</w:t>
      </w:r>
    </w:p>
    <w:p w:rsidR="003F5028" w:rsidRPr="003F5028" w:rsidRDefault="003F5028" w:rsidP="003F502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3F5028">
        <w:rPr>
          <w:rFonts w:ascii="Times New Roman" w:eastAsia="Times New Roman" w:hAnsi="Times New Roman" w:cs="Times New Roman"/>
          <w:sz w:val="24"/>
          <w:szCs w:val="24"/>
          <w:lang w:eastAsia="en-IN"/>
        </w:rPr>
        <w:t>Arnáiz-Uzquiza</w:t>
      </w:r>
      <w:proofErr w:type="spellEnd"/>
      <w:r w:rsidRPr="003F5028">
        <w:rPr>
          <w:rFonts w:ascii="Times New Roman" w:eastAsia="Times New Roman" w:hAnsi="Times New Roman" w:cs="Times New Roman"/>
          <w:sz w:val="24"/>
          <w:szCs w:val="24"/>
          <w:lang w:eastAsia="en-IN"/>
        </w:rPr>
        <w:t xml:space="preserve">, V., &amp; Romero-Fresco, P. (2022). </w:t>
      </w:r>
      <w:r w:rsidRPr="003F5028">
        <w:rPr>
          <w:rFonts w:ascii="Times New Roman" w:eastAsia="Times New Roman" w:hAnsi="Times New Roman" w:cs="Times New Roman"/>
          <w:i/>
          <w:iCs/>
          <w:sz w:val="24"/>
          <w:szCs w:val="24"/>
          <w:lang w:eastAsia="en-IN"/>
        </w:rPr>
        <w:t xml:space="preserve">The role of </w:t>
      </w:r>
      <w:r w:rsidRPr="003F5028">
        <w:rPr>
          <w:rFonts w:ascii="Times New Roman" w:eastAsia="Times New Roman" w:hAnsi="Times New Roman" w:cs="Times New Roman"/>
          <w:i/>
          <w:iCs/>
          <w:sz w:val="24"/>
          <w:szCs w:val="24"/>
          <w:lang w:eastAsia="en-IN"/>
        </w:rPr>
        <w:lastRenderedPageBreak/>
        <w:t xml:space="preserve">accessibility in language teaching: </w:t>
      </w:r>
      <w:proofErr w:type="spellStart"/>
      <w:r w:rsidRPr="003F5028">
        <w:rPr>
          <w:rFonts w:ascii="Times New Roman" w:eastAsia="Times New Roman" w:hAnsi="Times New Roman" w:cs="Times New Roman"/>
          <w:i/>
          <w:iCs/>
          <w:sz w:val="24"/>
          <w:szCs w:val="24"/>
          <w:lang w:eastAsia="en-IN"/>
        </w:rPr>
        <w:t>Respeaking</w:t>
      </w:r>
      <w:proofErr w:type="spellEnd"/>
      <w:r w:rsidRPr="003F5028">
        <w:rPr>
          <w:rFonts w:ascii="Times New Roman" w:eastAsia="Times New Roman" w:hAnsi="Times New Roman" w:cs="Times New Roman"/>
          <w:i/>
          <w:iCs/>
          <w:sz w:val="24"/>
          <w:szCs w:val="24"/>
          <w:lang w:eastAsia="en-IN"/>
        </w:rPr>
        <w:t xml:space="preserve"> in the foreign language classroom</w:t>
      </w:r>
      <w:r w:rsidRPr="003F5028">
        <w:rPr>
          <w:rFonts w:ascii="Times New Roman" w:eastAsia="Times New Roman" w:hAnsi="Times New Roman" w:cs="Times New Roman"/>
          <w:sz w:val="24"/>
          <w:szCs w:val="24"/>
          <w:lang w:eastAsia="en-IN"/>
        </w:rPr>
        <w:t xml:space="preserve">. </w:t>
      </w:r>
      <w:proofErr w:type="spellStart"/>
      <w:r w:rsidRPr="003F5028">
        <w:rPr>
          <w:rFonts w:ascii="Times New Roman" w:eastAsia="Times New Roman" w:hAnsi="Times New Roman" w:cs="Times New Roman"/>
          <w:sz w:val="24"/>
          <w:szCs w:val="24"/>
          <w:lang w:eastAsia="en-IN"/>
        </w:rPr>
        <w:t>ResearchGate</w:t>
      </w:r>
      <w:proofErr w:type="spellEnd"/>
      <w:r w:rsidRPr="003F5028">
        <w:rPr>
          <w:rFonts w:ascii="Times New Roman" w:eastAsia="Times New Roman" w:hAnsi="Times New Roman" w:cs="Times New Roman"/>
          <w:sz w:val="24"/>
          <w:szCs w:val="24"/>
          <w:lang w:eastAsia="en-IN"/>
        </w:rPr>
        <w:t>.</w:t>
      </w:r>
    </w:p>
    <w:p w:rsidR="003F5028" w:rsidRPr="003F5028" w:rsidRDefault="003F5028" w:rsidP="003F502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 xml:space="preserve">National </w:t>
      </w:r>
      <w:proofErr w:type="spellStart"/>
      <w:r w:rsidRPr="003F5028">
        <w:rPr>
          <w:rFonts w:ascii="Times New Roman" w:eastAsia="Times New Roman" w:hAnsi="Times New Roman" w:cs="Times New Roman"/>
          <w:sz w:val="24"/>
          <w:szCs w:val="24"/>
          <w:lang w:eastAsia="en-IN"/>
        </w:rPr>
        <w:t>Center</w:t>
      </w:r>
      <w:proofErr w:type="spellEnd"/>
      <w:r w:rsidRPr="003F5028">
        <w:rPr>
          <w:rFonts w:ascii="Times New Roman" w:eastAsia="Times New Roman" w:hAnsi="Times New Roman" w:cs="Times New Roman"/>
          <w:sz w:val="24"/>
          <w:szCs w:val="24"/>
          <w:lang w:eastAsia="en-IN"/>
        </w:rPr>
        <w:t xml:space="preserve"> on Disability and Journalism. (2020). </w:t>
      </w:r>
      <w:r w:rsidRPr="003F5028">
        <w:rPr>
          <w:rFonts w:ascii="Times New Roman" w:eastAsia="Times New Roman" w:hAnsi="Times New Roman" w:cs="Times New Roman"/>
          <w:i/>
          <w:iCs/>
          <w:sz w:val="24"/>
          <w:szCs w:val="24"/>
          <w:lang w:eastAsia="en-IN"/>
        </w:rPr>
        <w:t>Linguistic accessibility for IDRPP programs</w:t>
      </w:r>
      <w:r w:rsidRPr="003F5028">
        <w:rPr>
          <w:rFonts w:ascii="Times New Roman" w:eastAsia="Times New Roman" w:hAnsi="Times New Roman" w:cs="Times New Roman"/>
          <w:sz w:val="24"/>
          <w:szCs w:val="24"/>
          <w:lang w:eastAsia="en-IN"/>
        </w:rPr>
        <w:t>. Utah State University.</w:t>
      </w:r>
    </w:p>
    <w:p w:rsidR="003F5028" w:rsidRPr="003F5028" w:rsidRDefault="003F5028" w:rsidP="003F502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 xml:space="preserve">LSE Impact Blog. (2021). </w:t>
      </w:r>
      <w:r w:rsidRPr="003F5028">
        <w:rPr>
          <w:rFonts w:ascii="Times New Roman" w:eastAsia="Times New Roman" w:hAnsi="Times New Roman" w:cs="Times New Roman"/>
          <w:i/>
          <w:iCs/>
          <w:sz w:val="24"/>
          <w:szCs w:val="24"/>
          <w:lang w:eastAsia="en-IN"/>
        </w:rPr>
        <w:t>Multilingualism is integral to accessibility and should be part of European research assessment reform</w:t>
      </w:r>
      <w:r w:rsidRPr="003F5028">
        <w:rPr>
          <w:rFonts w:ascii="Times New Roman" w:eastAsia="Times New Roman" w:hAnsi="Times New Roman" w:cs="Times New Roman"/>
          <w:sz w:val="24"/>
          <w:szCs w:val="24"/>
          <w:lang w:eastAsia="en-IN"/>
        </w:rPr>
        <w:t>. London School of Economics.</w:t>
      </w:r>
    </w:p>
    <w:p w:rsidR="003F5028" w:rsidRPr="003F5028" w:rsidRDefault="003F5028" w:rsidP="003F502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3F5028">
        <w:rPr>
          <w:rFonts w:ascii="Times New Roman" w:eastAsia="Times New Roman" w:hAnsi="Times New Roman" w:cs="Times New Roman"/>
          <w:sz w:val="24"/>
          <w:szCs w:val="24"/>
          <w:lang w:eastAsia="en-IN"/>
        </w:rPr>
        <w:t xml:space="preserve">Squires, A. (2018). </w:t>
      </w:r>
      <w:r w:rsidRPr="003F5028">
        <w:rPr>
          <w:rFonts w:ascii="Times New Roman" w:eastAsia="Times New Roman" w:hAnsi="Times New Roman" w:cs="Times New Roman"/>
          <w:i/>
          <w:iCs/>
          <w:sz w:val="24"/>
          <w:szCs w:val="24"/>
          <w:lang w:eastAsia="en-IN"/>
        </w:rPr>
        <w:t>Practical issues in multilingual research</w:t>
      </w:r>
      <w:r w:rsidRPr="003F5028">
        <w:rPr>
          <w:rFonts w:ascii="Times New Roman" w:eastAsia="Times New Roman" w:hAnsi="Times New Roman" w:cs="Times New Roman"/>
          <w:sz w:val="24"/>
          <w:szCs w:val="24"/>
          <w:lang w:eastAsia="en-IN"/>
        </w:rPr>
        <w:t>. National Institutes of Health (PMC5890920).</w:t>
      </w:r>
    </w:p>
    <w:p w:rsidR="003F5028" w:rsidRPr="003F5028" w:rsidRDefault="003F5028" w:rsidP="003F5028">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3F5028">
        <w:rPr>
          <w:rFonts w:ascii="Times New Roman" w:eastAsia="Times New Roman" w:hAnsi="Times New Roman" w:cs="Times New Roman"/>
          <w:sz w:val="24"/>
          <w:szCs w:val="24"/>
          <w:lang w:eastAsia="en-IN"/>
        </w:rPr>
        <w:t>Sentell</w:t>
      </w:r>
      <w:proofErr w:type="spellEnd"/>
      <w:r w:rsidRPr="003F5028">
        <w:rPr>
          <w:rFonts w:ascii="Times New Roman" w:eastAsia="Times New Roman" w:hAnsi="Times New Roman" w:cs="Times New Roman"/>
          <w:sz w:val="24"/>
          <w:szCs w:val="24"/>
          <w:lang w:eastAsia="en-IN"/>
        </w:rPr>
        <w:t xml:space="preserve">, T., et al. (2022). </w:t>
      </w:r>
      <w:r w:rsidRPr="003F5028">
        <w:rPr>
          <w:rFonts w:ascii="Times New Roman" w:eastAsia="Times New Roman" w:hAnsi="Times New Roman" w:cs="Times New Roman"/>
          <w:i/>
          <w:iCs/>
          <w:sz w:val="24"/>
          <w:szCs w:val="24"/>
          <w:lang w:eastAsia="en-IN"/>
        </w:rPr>
        <w:t>Impact of language preference and health literacy on health information-seeking experiences among a low-income, multilingual cohort</w:t>
      </w:r>
      <w:r w:rsidRPr="003F5028">
        <w:rPr>
          <w:rFonts w:ascii="Times New Roman" w:eastAsia="Times New Roman" w:hAnsi="Times New Roman" w:cs="Times New Roman"/>
          <w:sz w:val="24"/>
          <w:szCs w:val="24"/>
          <w:lang w:eastAsia="en-IN"/>
        </w:rPr>
        <w:t>. National Institutes of Health (PMC9205365).</w:t>
      </w:r>
    </w:p>
    <w:p w:rsidR="00BA3495" w:rsidRDefault="003F5028" w:rsidP="003F5028">
      <w:pPr>
        <w:spacing w:line="360" w:lineRule="auto"/>
        <w:jc w:val="both"/>
      </w:pPr>
      <w:bookmarkStart w:id="0" w:name="_GoBack"/>
      <w:bookmarkEnd w:id="0"/>
    </w:p>
    <w:sectPr w:rsidR="00BA3495" w:rsidSect="003F5028">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60C41"/>
    <w:multiLevelType w:val="multilevel"/>
    <w:tmpl w:val="7878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8028B7"/>
    <w:multiLevelType w:val="multilevel"/>
    <w:tmpl w:val="495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10384"/>
    <w:multiLevelType w:val="multilevel"/>
    <w:tmpl w:val="20AA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B92F9F"/>
    <w:multiLevelType w:val="multilevel"/>
    <w:tmpl w:val="2B34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028"/>
    <w:rsid w:val="003F5028"/>
    <w:rsid w:val="00A84858"/>
    <w:rsid w:val="00E6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7BF71-8188-442B-BC66-177AB6F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0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5028"/>
    <w:rPr>
      <w:b/>
      <w:bCs/>
    </w:rPr>
  </w:style>
  <w:style w:type="character" w:styleId="Emphasis">
    <w:name w:val="Emphasis"/>
    <w:basedOn w:val="DefaultParagraphFont"/>
    <w:uiPriority w:val="20"/>
    <w:qFormat/>
    <w:rsid w:val="003F5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64680">
      <w:bodyDiv w:val="1"/>
      <w:marLeft w:val="0"/>
      <w:marRight w:val="0"/>
      <w:marTop w:val="0"/>
      <w:marBottom w:val="0"/>
      <w:divBdr>
        <w:top w:val="none" w:sz="0" w:space="0" w:color="auto"/>
        <w:left w:val="none" w:sz="0" w:space="0" w:color="auto"/>
        <w:bottom w:val="none" w:sz="0" w:space="0" w:color="auto"/>
        <w:right w:val="none" w:sz="0" w:space="0" w:color="auto"/>
      </w:divBdr>
    </w:div>
    <w:div w:id="21212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703</Words>
  <Characters>4012</Characters>
  <Application>Microsoft Office Word</Application>
  <DocSecurity>0</DocSecurity>
  <Lines>33</Lines>
  <Paragraphs>9</Paragraphs>
  <ScaleCrop>false</ScaleCrop>
  <Company>HP</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2025-02-19T10:02:00Z</dcterms:created>
  <dcterms:modified xsi:type="dcterms:W3CDTF">2025-02-19T10:05:00Z</dcterms:modified>
</cp:coreProperties>
</file>