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0"/>
        <w:jc w:val="left"/>
      </w:pPr>
      <w:r>
        <w:t>Договор оказания консультационных услуг</w:t>
      </w:r>
    </w:p>
    <w:p>
      <w:pPr>
        <w:spacing w:after="320"/>
      </w:pPr>
      <w:r>
        <w:rPr>
          <w:rFonts w:ascii="Aptos" w:hAnsi="Aptos" w:eastAsia="Aptos"/>
          <w:b w:val="0"/>
          <w:color w:val="555555"/>
          <w:sz w:val="20"/>
        </w:rPr>
        <w:t>Тестовый документ для проверки обработки файлов. Все организации, номера и сведения в документе вымышлены.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232"/>
        <w:gridCol w:w="7200"/>
      </w:tblGrid>
      <w:tr>
        <w:tc>
          <w:tcPr>
            <w:tcW w:type="dxa" w:w="2232"/>
            <w:vAlign w:val="center"/>
            <w:tcMar>
              <w:top w:w="140" w:type="dxa"/>
              <w:start w:w="160" w:type="dxa"/>
              <w:bottom w:w="140" w:type="dxa"/>
              <w:end w:w="160" w:type="dxa"/>
            </w:tcMar>
            <w:shd w:fill="EAF0F6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0000"/>
                <w:sz w:val="21"/>
              </w:rPr>
              <w:t>Номер</w:t>
            </w:r>
          </w:p>
        </w:tc>
        <w:tc>
          <w:tcPr>
            <w:tcW w:type="dxa" w:w="7200"/>
            <w:vAlign w:val="center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000000"/>
                <w:sz w:val="21"/>
              </w:rPr>
              <w:t>ДУ-2026-014</w:t>
            </w:r>
          </w:p>
        </w:tc>
      </w:tr>
      <w:tr>
        <w:tc>
          <w:tcPr>
            <w:tcW w:type="dxa" w:w="2232"/>
            <w:vAlign w:val="center"/>
            <w:tcMar>
              <w:top w:w="140" w:type="dxa"/>
              <w:start w:w="160" w:type="dxa"/>
              <w:bottom w:w="140" w:type="dxa"/>
              <w:end w:w="160" w:type="dxa"/>
            </w:tcMar>
            <w:shd w:fill="EAF0F6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0000"/>
                <w:sz w:val="21"/>
              </w:rPr>
              <w:t>Дата</w:t>
            </w:r>
          </w:p>
        </w:tc>
        <w:tc>
          <w:tcPr>
            <w:tcW w:type="dxa" w:w="7200"/>
            <w:vAlign w:val="center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000000"/>
                <w:sz w:val="21"/>
              </w:rPr>
              <w:t>3 февраля 2026 года</w:t>
            </w:r>
          </w:p>
        </w:tc>
      </w:tr>
      <w:tr>
        <w:tc>
          <w:tcPr>
            <w:tcW w:type="dxa" w:w="2232"/>
            <w:vAlign w:val="center"/>
            <w:tcMar>
              <w:top w:w="140" w:type="dxa"/>
              <w:start w:w="160" w:type="dxa"/>
              <w:bottom w:w="140" w:type="dxa"/>
              <w:end w:w="160" w:type="dxa"/>
            </w:tcMar>
            <w:shd w:fill="EAF0F6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0000"/>
                <w:sz w:val="21"/>
              </w:rPr>
              <w:t>Контрагент</w:t>
            </w:r>
          </w:p>
        </w:tc>
        <w:tc>
          <w:tcPr>
            <w:tcW w:type="dxa" w:w="7200"/>
            <w:vAlign w:val="center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000000"/>
                <w:sz w:val="21"/>
              </w:rPr>
              <w:t>АО «Янтарный Мост»</w:t>
            </w:r>
          </w:p>
        </w:tc>
      </w:tr>
      <w:tr>
        <w:tc>
          <w:tcPr>
            <w:tcW w:type="dxa" w:w="2232"/>
            <w:vAlign w:val="center"/>
            <w:tcMar>
              <w:top w:w="140" w:type="dxa"/>
              <w:start w:w="160" w:type="dxa"/>
              <w:bottom w:w="140" w:type="dxa"/>
              <w:end w:w="160" w:type="dxa"/>
            </w:tcMar>
            <w:shd w:fill="EAF0F6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0000"/>
                <w:sz w:val="21"/>
              </w:rPr>
              <w:t>Описание</w:t>
            </w:r>
          </w:p>
        </w:tc>
        <w:tc>
          <w:tcPr>
            <w:tcW w:type="dxa" w:w="7200"/>
            <w:vAlign w:val="center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000000"/>
                <w:sz w:val="21"/>
              </w:rPr>
              <w:t>Подготовка рекомендаций по организации внутреннего электронного архива и правилам именования файлов.</w:t>
            </w:r>
          </w:p>
        </w:tc>
      </w:tr>
    </w:tbl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оказания консультационных услуг</dc:title>
  <dc:subject>Тестовый документ с вымышленными данными</dc:subject>
  <dc:creator>MCP File Assistant</dc:creator>
  <cp:keywords>тестовый документ, вымышленные данные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