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 xml:space="preserve">Доверенность на получение грузов по форме М-2 № </w:t>
        <w:br/>
        <w:t>г.  ""   г.</w:t>
      </w:r>
    </w:p>
    <w:p>
      <w:r>
        <w:t>, именуемое в дальнейшем "Доверитель", в лице , действующего на основании , выдало настоящую доверенность , паспорт: , выдан , код подразделения , зарегистрированному(ой) по адресу: , на получение материальных ценностей по доверенности.</w:t>
        <w:br/>
        <w:t>Уполномочивает указанное лицо получать от имени Доверителя:</w:t>
        <w:br/>
        <w:br/>
        <w:t xml:space="preserve">Товарно-материальные ценности по накладным № </w:t>
        <w:br/>
        <w:t>Подписывать приходные документы</w:t>
        <w:br/>
        <w:t>Осуществлять прочие действия, связанные с получением грузов</w:t>
        <w:br/>
        <w:br/>
        <w:t>Доверенность выдана сроком до ""   г. включительно.</w:t>
      </w:r>
    </w:p>
    <w:p>
      <w:r>
        <w:t xml:space="preserve">Директор _______________________ </w:t>
        <w:br/>
        <w:t xml:space="preserve">        М.П.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