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DC6" w:rsidRDefault="002330C9">
      <w:pPr>
        <w:spacing w:after="60"/>
        <w:jc w:val="center"/>
      </w:pPr>
      <w:r>
        <w:rPr>
          <w:rFonts w:ascii="Arial" w:eastAsia="Arial" w:hAnsi="Arial" w:cs="Arial"/>
          <w:b/>
          <w:bCs/>
          <w:color w:val="C0A000"/>
          <w:sz w:val="28"/>
          <w:szCs w:val="28"/>
        </w:rPr>
        <w:t>MXSTER MXNDS PRODUCTIONS LTD</w:t>
      </w:r>
    </w:p>
    <w:p w:rsidR="004B7DC6" w:rsidRDefault="002330C9">
      <w:pPr>
        <w:spacing w:after="60"/>
        <w:jc w:val="center"/>
      </w:pPr>
      <w:r>
        <w:rPr>
          <w:rFonts w:ascii="Arial" w:eastAsia="Arial" w:hAnsi="Arial" w:cs="Arial"/>
          <w:color w:val="555555"/>
        </w:rPr>
        <w:t>Executive Production, Engineering &amp; Consulting Services</w:t>
      </w:r>
    </w:p>
    <w:p w:rsidR="004B7DC6" w:rsidRDefault="002330C9">
      <w:pPr>
        <w:spacing w:after="200"/>
        <w:jc w:val="center"/>
      </w:pPr>
      <w:r>
        <w:rPr>
          <w:rFonts w:ascii="Arial" w:eastAsia="Arial" w:hAnsi="Arial" w:cs="Arial"/>
          <w:b/>
          <w:bCs/>
          <w:color w:val="1A1A1A"/>
          <w:sz w:val="22"/>
          <w:szCs w:val="22"/>
        </w:rPr>
        <w:t>THE MXSTER MXNDS EXECUTIVE BUNDLE — SERVICE AGREEMENT</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1. PARTIES</w:t>
      </w:r>
      <w:bookmarkStart w:id="0" w:name="_GoBack"/>
      <w:bookmarkEnd w:id="0"/>
    </w:p>
    <w:p w:rsidR="004B7DC6" w:rsidRDefault="002330C9">
      <w:pPr>
        <w:spacing w:before="80" w:after="80"/>
      </w:pPr>
      <w:r>
        <w:rPr>
          <w:rFonts w:ascii="Arial" w:eastAsia="Arial" w:hAnsi="Arial" w:cs="Arial"/>
          <w:color w:val="1A1A1A"/>
          <w:sz w:val="22"/>
          <w:szCs w:val="22"/>
        </w:rPr>
        <w:t>This Agreement is entered into between:</w:t>
      </w:r>
    </w:p>
    <w:p w:rsidR="004B7DC6" w:rsidRDefault="004B7DC6">
      <w:pPr>
        <w:spacing w:before="40" w:after="40"/>
      </w:pPr>
    </w:p>
    <w:p w:rsidR="004B7DC6" w:rsidRDefault="002330C9">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4B7DC6" w:rsidRDefault="002330C9">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4B7DC6" w:rsidRDefault="004B7DC6">
      <w:pPr>
        <w:spacing w:before="40" w:after="40"/>
      </w:pPr>
    </w:p>
    <w:p w:rsidR="0035749D" w:rsidRDefault="0035749D" w:rsidP="0035749D">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35749D" w:rsidRDefault="0035749D" w:rsidP="0035749D">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35749D" w:rsidRDefault="0035749D" w:rsidP="0035749D">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4B7DC6" w:rsidRDefault="002330C9">
      <w:pPr>
        <w:spacing w:before="80" w:after="80"/>
      </w:pPr>
      <w:r>
        <w:rPr>
          <w:rFonts w:ascii="Arial" w:eastAsia="Arial" w:hAnsi="Arial" w:cs="Arial"/>
          <w:color w:val="1A1A1A"/>
          <w:sz w:val="22"/>
          <w:szCs w:val="22"/>
        </w:rPr>
        <w:t>Bundle Start Date</w:t>
      </w:r>
      <w:r w:rsidR="0035749D">
        <w:rPr>
          <w:rFonts w:ascii="Arial" w:eastAsia="Arial" w:hAnsi="Arial" w:cs="Arial"/>
          <w:color w:val="1A1A1A"/>
          <w:sz w:val="22"/>
          <w:szCs w:val="22"/>
        </w:rPr>
        <w:t xml:space="preserve">:    </w:t>
      </w:r>
      <w:r w:rsidR="0035749D">
        <w:rPr>
          <w:rFonts w:ascii="Arial" w:eastAsia="Arial" w:hAnsi="Arial" w:cs="Arial"/>
          <w:color w:val="1A1A1A"/>
          <w:sz w:val="22"/>
          <w:szCs w:val="22"/>
          <w:u w:val="single"/>
        </w:rPr>
        <w:t>________</w:t>
      </w:r>
      <w:proofErr w:type="gramStart"/>
      <w:r w:rsidR="0035749D">
        <w:rPr>
          <w:rFonts w:ascii="Arial" w:eastAsia="Arial" w:hAnsi="Arial" w:cs="Arial"/>
          <w:color w:val="1A1A1A"/>
          <w:sz w:val="22"/>
          <w:szCs w:val="22"/>
          <w:u w:val="single"/>
        </w:rPr>
        <w:t>_{</w:t>
      </w:r>
      <w:proofErr w:type="gramEnd"/>
      <w:r w:rsidR="0035749D">
        <w:rPr>
          <w:rFonts w:ascii="Arial" w:eastAsia="Arial" w:hAnsi="Arial" w:cs="Arial"/>
          <w:color w:val="1A1A1A"/>
          <w:sz w:val="22"/>
          <w:szCs w:val="22"/>
          <w:u w:val="single"/>
        </w:rPr>
        <w:t>{</w:t>
      </w:r>
      <w:proofErr w:type="spellStart"/>
      <w:r w:rsidR="0035749D">
        <w:rPr>
          <w:rFonts w:ascii="Arial" w:eastAsia="Arial" w:hAnsi="Arial" w:cs="Arial"/>
          <w:color w:val="1A1A1A"/>
          <w:sz w:val="22"/>
          <w:szCs w:val="22"/>
          <w:u w:val="single"/>
        </w:rPr>
        <w:t>START_Date</w:t>
      </w:r>
      <w:proofErr w:type="spellEnd"/>
      <w:r w:rsidR="0035749D">
        <w:rPr>
          <w:rFonts w:ascii="Arial" w:eastAsia="Arial" w:hAnsi="Arial" w:cs="Arial"/>
          <w:color w:val="1A1A1A"/>
          <w:sz w:val="22"/>
          <w:szCs w:val="22"/>
          <w:u w:val="single"/>
        </w:rPr>
        <w:t>}}____________</w:t>
      </w:r>
    </w:p>
    <w:p w:rsidR="0035749D" w:rsidRDefault="002330C9" w:rsidP="0035749D">
      <w:pPr>
        <w:spacing w:before="80" w:after="80"/>
      </w:pPr>
      <w:r>
        <w:rPr>
          <w:rFonts w:ascii="Arial" w:eastAsia="Arial" w:hAnsi="Arial" w:cs="Arial"/>
          <w:color w:val="1A1A1A"/>
          <w:sz w:val="22"/>
          <w:szCs w:val="22"/>
        </w:rPr>
        <w:t xml:space="preserve">Bundle End Date:          </w:t>
      </w:r>
      <w:r w:rsidR="0035749D">
        <w:rPr>
          <w:rFonts w:ascii="Arial" w:eastAsia="Arial" w:hAnsi="Arial" w:cs="Arial"/>
          <w:color w:val="1A1A1A"/>
          <w:sz w:val="22"/>
          <w:szCs w:val="22"/>
          <w:u w:val="single"/>
        </w:rPr>
        <w:t>______</w:t>
      </w:r>
      <w:proofErr w:type="gramStart"/>
      <w:r w:rsidR="0035749D">
        <w:rPr>
          <w:rFonts w:ascii="Arial" w:eastAsia="Arial" w:hAnsi="Arial" w:cs="Arial"/>
          <w:color w:val="1A1A1A"/>
          <w:sz w:val="22"/>
          <w:szCs w:val="22"/>
          <w:u w:val="single"/>
        </w:rPr>
        <w:t>_{</w:t>
      </w:r>
      <w:proofErr w:type="gramEnd"/>
      <w:r w:rsidR="0035749D">
        <w:rPr>
          <w:rFonts w:ascii="Arial" w:eastAsia="Arial" w:hAnsi="Arial" w:cs="Arial"/>
          <w:color w:val="1A1A1A"/>
          <w:sz w:val="22"/>
          <w:szCs w:val="22"/>
          <w:u w:val="single"/>
        </w:rPr>
        <w:t>{</w:t>
      </w:r>
      <w:proofErr w:type="spellStart"/>
      <w:r w:rsidR="0035749D">
        <w:rPr>
          <w:rFonts w:ascii="Arial" w:eastAsia="Arial" w:hAnsi="Arial" w:cs="Arial"/>
          <w:color w:val="1A1A1A"/>
          <w:sz w:val="22"/>
          <w:szCs w:val="22"/>
          <w:u w:val="single"/>
        </w:rPr>
        <w:t>END_Date</w:t>
      </w:r>
      <w:proofErr w:type="spellEnd"/>
      <w:r w:rsidR="0035749D">
        <w:rPr>
          <w:rFonts w:ascii="Arial" w:eastAsia="Arial" w:hAnsi="Arial" w:cs="Arial"/>
          <w:color w:val="1A1A1A"/>
          <w:sz w:val="22"/>
          <w:szCs w:val="22"/>
          <w:u w:val="single"/>
        </w:rPr>
        <w:t>}}______</w:t>
      </w:r>
      <w:r w:rsidR="0035749D">
        <w:rPr>
          <w:rFonts w:ascii="Arial" w:eastAsia="Arial" w:hAnsi="Arial" w:cs="Arial"/>
          <w:color w:val="1A1A1A"/>
          <w:sz w:val="22"/>
          <w:szCs w:val="22"/>
        </w:rPr>
        <w:t xml:space="preserve"> (12 months from start)</w:t>
      </w:r>
    </w:p>
    <w:p w:rsidR="004B7DC6" w:rsidRDefault="002330C9">
      <w:pPr>
        <w:spacing w:before="80" w:after="80"/>
      </w:pPr>
      <w:r>
        <w:rPr>
          <w:rFonts w:ascii="Arial" w:eastAsia="Arial" w:hAnsi="Arial" w:cs="Arial"/>
          <w:color w:val="1A1A1A"/>
          <w:sz w:val="22"/>
          <w:szCs w:val="22"/>
        </w:rPr>
        <w:t>Total Investment:         $2,000 USD</w:t>
      </w:r>
    </w:p>
    <w:p w:rsidR="004B7DC6" w:rsidRDefault="002330C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35749D" w:rsidRDefault="0035749D" w:rsidP="0035749D">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2. BUNDLE DESCRIPTION &amp; DELIVERABLES</w:t>
      </w:r>
    </w:p>
    <w:p w:rsidR="004B7DC6" w:rsidRDefault="002330C9">
      <w:pPr>
        <w:spacing w:before="80" w:after="80"/>
      </w:pPr>
      <w:r>
        <w:rPr>
          <w:rFonts w:ascii="Arial" w:eastAsia="Arial" w:hAnsi="Arial" w:cs="Arial"/>
          <w:color w:val="1A1A1A"/>
          <w:sz w:val="22"/>
          <w:szCs w:val="22"/>
        </w:rPr>
        <w:t>The Provider agrees to deliver the following services to the Client over the 12-month bundle term:</w:t>
      </w:r>
    </w:p>
    <w:p w:rsidR="004B7DC6" w:rsidRDefault="004B7DC6">
      <w:pPr>
        <w:spacing w:before="40" w:after="40"/>
      </w:pPr>
    </w:p>
    <w:p w:rsidR="004B7DC6" w:rsidRDefault="002330C9">
      <w:pPr>
        <w:spacing w:before="160" w:after="80"/>
      </w:pPr>
      <w:r>
        <w:rPr>
          <w:rFonts w:ascii="Arial" w:eastAsia="Arial" w:hAnsi="Arial" w:cs="Arial"/>
          <w:b/>
          <w:bCs/>
          <w:color w:val="1A1A1A"/>
          <w:sz w:val="24"/>
          <w:szCs w:val="24"/>
        </w:rPr>
        <w:t>Production</w:t>
      </w:r>
    </w:p>
    <w:p w:rsidR="004B7DC6" w:rsidRDefault="002330C9">
      <w:pPr>
        <w:pStyle w:val="ListParagraph"/>
        <w:numPr>
          <w:ilvl w:val="0"/>
          <w:numId w:val="2"/>
        </w:numPr>
        <w:spacing w:before="60" w:after="60"/>
      </w:pPr>
      <w:r>
        <w:rPr>
          <w:rFonts w:ascii="Arial" w:eastAsia="Arial" w:hAnsi="Arial" w:cs="Arial"/>
          <w:color w:val="1A1A1A"/>
          <w:sz w:val="22"/>
          <w:szCs w:val="22"/>
        </w:rPr>
        <w:t xml:space="preserve">Unlimited Beat Leases (12 Months) — full non-exclusive WAV and MP3 lease access to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for the duration of the bundle term, subject to standard lease terms in Section 4.</w:t>
      </w:r>
    </w:p>
    <w:p w:rsidR="004B7DC6" w:rsidRDefault="002330C9">
      <w:pPr>
        <w:pStyle w:val="ListParagraph"/>
        <w:numPr>
          <w:ilvl w:val="0"/>
          <w:numId w:val="2"/>
        </w:numPr>
        <w:spacing w:before="60" w:after="60"/>
      </w:pPr>
      <w:r>
        <w:rPr>
          <w:rFonts w:ascii="Arial" w:eastAsia="Arial" w:hAnsi="Arial" w:cs="Arial"/>
          <w:color w:val="1A1A1A"/>
          <w:sz w:val="22"/>
          <w:szCs w:val="22"/>
        </w:rPr>
        <w:t>10 Songs Mixed &amp; Mastered — full professional mix and master on 10 tracks submitted by the Client. Sessions may be submitted at any point during the 12-month term. Unused sessions do not roll over after bundle expiration.</w:t>
      </w:r>
    </w:p>
    <w:p w:rsidR="004B7DC6" w:rsidRDefault="002330C9">
      <w:pPr>
        <w:pStyle w:val="ListParagraph"/>
        <w:numPr>
          <w:ilvl w:val="0"/>
          <w:numId w:val="2"/>
        </w:numPr>
        <w:spacing w:before="60" w:after="60"/>
      </w:pPr>
      <w:r>
        <w:rPr>
          <w:rFonts w:ascii="Arial" w:eastAsia="Arial" w:hAnsi="Arial" w:cs="Arial"/>
          <w:color w:val="1A1A1A"/>
          <w:sz w:val="22"/>
          <w:szCs w:val="22"/>
        </w:rPr>
        <w:t>2 Custom Beats — two (2) original beats produced from scratch and tailored to the Client's sound, references, and creative direction as captured in the Custom Beat Brief.</w:t>
      </w:r>
    </w:p>
    <w:p w:rsidR="004B7DC6" w:rsidRDefault="002330C9">
      <w:pPr>
        <w:spacing w:before="160" w:after="80"/>
      </w:pPr>
      <w:r>
        <w:rPr>
          <w:rFonts w:ascii="Arial" w:eastAsia="Arial" w:hAnsi="Arial" w:cs="Arial"/>
          <w:b/>
          <w:bCs/>
          <w:color w:val="1A1A1A"/>
          <w:sz w:val="24"/>
          <w:szCs w:val="24"/>
        </w:rPr>
        <w:t>Strategy</w:t>
      </w:r>
    </w:p>
    <w:p w:rsidR="004B7DC6" w:rsidRDefault="002330C9">
      <w:pPr>
        <w:pStyle w:val="ListParagraph"/>
        <w:numPr>
          <w:ilvl w:val="0"/>
          <w:numId w:val="2"/>
        </w:numPr>
        <w:spacing w:before="60" w:after="60"/>
      </w:pPr>
      <w:r>
        <w:rPr>
          <w:rFonts w:ascii="Arial" w:eastAsia="Arial" w:hAnsi="Arial" w:cs="Arial"/>
          <w:color w:val="1A1A1A"/>
          <w:sz w:val="22"/>
          <w:szCs w:val="22"/>
        </w:rPr>
        <w:t>Producer Consultation Session — one (1) direct one-on-one session with the Provider to establish creative direction, sound identity, release strategy, and a roadmap for the bundle term. Session to be scheduled within the first week of the bundle start date.</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3. ONBOARDING PROCESS</w:t>
      </w:r>
    </w:p>
    <w:p w:rsidR="004B7DC6" w:rsidRDefault="002330C9">
      <w:pPr>
        <w:pStyle w:val="ListParagraph"/>
        <w:numPr>
          <w:ilvl w:val="0"/>
          <w:numId w:val="2"/>
        </w:numPr>
        <w:spacing w:before="60" w:after="60"/>
      </w:pPr>
      <w:r>
        <w:rPr>
          <w:rFonts w:ascii="Arial" w:eastAsia="Arial" w:hAnsi="Arial" w:cs="Arial"/>
          <w:color w:val="1A1A1A"/>
          <w:sz w:val="22"/>
          <w:szCs w:val="22"/>
        </w:rPr>
        <w:lastRenderedPageBreak/>
        <w:t>Onboarding Form delivered to the Client within 24 hours of confirmed payment.</w:t>
      </w:r>
    </w:p>
    <w:p w:rsidR="004B7DC6" w:rsidRDefault="002330C9">
      <w:pPr>
        <w:pStyle w:val="ListParagraph"/>
        <w:numPr>
          <w:ilvl w:val="0"/>
          <w:numId w:val="2"/>
        </w:numPr>
        <w:spacing w:before="60" w:after="60"/>
      </w:pPr>
      <w:r>
        <w:rPr>
          <w:rFonts w:ascii="Arial" w:eastAsia="Arial" w:hAnsi="Arial" w:cs="Arial"/>
          <w:color w:val="1A1A1A"/>
          <w:sz w:val="22"/>
          <w:szCs w:val="22"/>
        </w:rPr>
        <w:t>Custom Beat Brief form delivered to the Client within 48 hours of confirmed payment.</w:t>
      </w:r>
    </w:p>
    <w:p w:rsidR="004B7DC6" w:rsidRDefault="002330C9">
      <w:pPr>
        <w:pStyle w:val="ListParagraph"/>
        <w:numPr>
          <w:ilvl w:val="0"/>
          <w:numId w:val="2"/>
        </w:numPr>
        <w:spacing w:before="60" w:after="60"/>
      </w:pPr>
      <w:r>
        <w:rPr>
          <w:rFonts w:ascii="Arial" w:eastAsia="Arial" w:hAnsi="Arial" w:cs="Arial"/>
          <w:color w:val="1A1A1A"/>
          <w:sz w:val="22"/>
          <w:szCs w:val="22"/>
        </w:rPr>
        <w:t>Consultation session scheduled within 7 days of the bundle start date.</w:t>
      </w:r>
    </w:p>
    <w:p w:rsidR="004B7DC6" w:rsidRDefault="002330C9">
      <w:pPr>
        <w:pStyle w:val="ListParagraph"/>
        <w:numPr>
          <w:ilvl w:val="0"/>
          <w:numId w:val="2"/>
        </w:numPr>
        <w:spacing w:before="60" w:after="60"/>
      </w:pPr>
      <w:r>
        <w:rPr>
          <w:rFonts w:ascii="Arial" w:eastAsia="Arial" w:hAnsi="Arial" w:cs="Arial"/>
          <w:color w:val="1A1A1A"/>
          <w:sz w:val="22"/>
          <w:szCs w:val="22"/>
        </w:rPr>
        <w:t>Unlimited lease access activated immediately upon confirmed payment.</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4. BEAT LEASE TERMS</w:t>
      </w:r>
    </w:p>
    <w:p w:rsidR="004B7DC6" w:rsidRDefault="002330C9">
      <w:pPr>
        <w:spacing w:before="80" w:after="80"/>
      </w:pPr>
      <w:r>
        <w:rPr>
          <w:rFonts w:ascii="Arial" w:eastAsia="Arial" w:hAnsi="Arial" w:cs="Arial"/>
          <w:color w:val="1A1A1A"/>
          <w:sz w:val="22"/>
          <w:szCs w:val="22"/>
        </w:rPr>
        <w:t xml:space="preserve">All beats leased through the Executive Bundle are governed by the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w:t>
      </w:r>
    </w:p>
    <w:p w:rsidR="004B7DC6" w:rsidRDefault="004B7DC6">
      <w:pPr>
        <w:spacing w:before="40" w:after="40"/>
      </w:pPr>
    </w:p>
    <w:p w:rsidR="004B7DC6" w:rsidRDefault="002330C9">
      <w:pPr>
        <w:pStyle w:val="ListParagraph"/>
        <w:numPr>
          <w:ilvl w:val="0"/>
          <w:numId w:val="2"/>
        </w:numPr>
        <w:spacing w:before="60" w:after="60"/>
      </w:pPr>
      <w:r>
        <w:rPr>
          <w:rFonts w:ascii="Arial" w:eastAsia="Arial" w:hAnsi="Arial" w:cs="Arial"/>
          <w:color w:val="1A1A1A"/>
          <w:sz w:val="22"/>
          <w:szCs w:val="22"/>
        </w:rPr>
        <w:t>Non-exclusive use — beats may be simultaneously leased to other artists.</w:t>
      </w:r>
    </w:p>
    <w:p w:rsidR="004B7DC6" w:rsidRDefault="002330C9">
      <w:pPr>
        <w:pStyle w:val="ListParagraph"/>
        <w:numPr>
          <w:ilvl w:val="0"/>
          <w:numId w:val="2"/>
        </w:numPr>
        <w:spacing w:before="60" w:after="60"/>
      </w:pPr>
      <w:r>
        <w:rPr>
          <w:rFonts w:ascii="Arial" w:eastAsia="Arial" w:hAnsi="Arial" w:cs="Arial"/>
          <w:color w:val="1A1A1A"/>
          <w:sz w:val="22"/>
          <w:szCs w:val="22"/>
        </w:rPr>
        <w:t xml:space="preserve">Distribution limit: Up to </w:t>
      </w:r>
      <w:r w:rsidR="0035749D">
        <w:rPr>
          <w:rFonts w:ascii="Arial" w:eastAsia="Arial" w:hAnsi="Arial" w:cs="Arial"/>
          <w:color w:val="1A1A1A"/>
          <w:sz w:val="22"/>
          <w:szCs w:val="22"/>
        </w:rPr>
        <w:t>5</w:t>
      </w:r>
      <w:r>
        <w:rPr>
          <w:rFonts w:ascii="Arial" w:eastAsia="Arial" w:hAnsi="Arial" w:cs="Arial"/>
          <w:color w:val="1A1A1A"/>
          <w:sz w:val="22"/>
          <w:szCs w:val="22"/>
        </w:rPr>
        <w:t xml:space="preserve">00,000 streams and </w:t>
      </w:r>
      <w:r w:rsidR="0035749D">
        <w:rPr>
          <w:rFonts w:ascii="Arial" w:eastAsia="Arial" w:hAnsi="Arial" w:cs="Arial"/>
          <w:color w:val="1A1A1A"/>
          <w:sz w:val="22"/>
          <w:szCs w:val="22"/>
        </w:rPr>
        <w:t>10</w:t>
      </w:r>
      <w:r>
        <w:rPr>
          <w:rFonts w:ascii="Arial" w:eastAsia="Arial" w:hAnsi="Arial" w:cs="Arial"/>
          <w:color w:val="1A1A1A"/>
          <w:sz w:val="22"/>
          <w:szCs w:val="22"/>
        </w:rPr>
        <w:t>,000 digital downloads per track per lease, unless a higher-tier license is separately purchased.</w:t>
      </w:r>
    </w:p>
    <w:p w:rsidR="004B7DC6" w:rsidRDefault="002330C9">
      <w:pPr>
        <w:pStyle w:val="ListParagraph"/>
        <w:numPr>
          <w:ilvl w:val="0"/>
          <w:numId w:val="2"/>
        </w:numPr>
        <w:spacing w:before="60" w:after="60"/>
      </w:pPr>
      <w:r>
        <w:rPr>
          <w:rFonts w:ascii="Arial" w:eastAsia="Arial" w:hAnsi="Arial" w:cs="Arial"/>
          <w:color w:val="1A1A1A"/>
          <w:sz w:val="22"/>
          <w:szCs w:val="22"/>
        </w:rPr>
        <w:t>Permitted uses: monetized streaming, digital distribution, non-profit performances, and music videos within the stream and download limits.</w:t>
      </w:r>
    </w:p>
    <w:p w:rsidR="004B7DC6" w:rsidRDefault="002330C9">
      <w:pPr>
        <w:pStyle w:val="ListParagraph"/>
        <w:numPr>
          <w:ilvl w:val="0"/>
          <w:numId w:val="2"/>
        </w:numPr>
        <w:spacing w:before="60" w:after="60"/>
      </w:pPr>
      <w:r>
        <w:rPr>
          <w:rFonts w:ascii="Arial" w:eastAsia="Arial" w:hAnsi="Arial" w:cs="Arial"/>
          <w:color w:val="1A1A1A"/>
          <w:sz w:val="22"/>
          <w:szCs w:val="22"/>
        </w:rPr>
        <w:t>Not included: radio play, sync licensing (TV, film, advertisements), ringtone rights, or exclusive ownership. These require a separate agreement.</w:t>
      </w:r>
    </w:p>
    <w:p w:rsidR="004B7DC6" w:rsidRDefault="002330C9">
      <w:pPr>
        <w:pStyle w:val="ListParagraph"/>
        <w:numPr>
          <w:ilvl w:val="0"/>
          <w:numId w:val="2"/>
        </w:numPr>
        <w:spacing w:before="60" w:after="60"/>
      </w:pPr>
      <w:r>
        <w:rPr>
          <w:rFonts w:ascii="Arial" w:eastAsia="Arial" w:hAnsi="Arial" w:cs="Arial"/>
          <w:color w:val="1A1A1A"/>
          <w:sz w:val="22"/>
          <w:szCs w:val="22"/>
        </w:rPr>
        <w:t xml:space="preserve">The Client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leased beats.</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5. MIX &amp; MASTER SESSION TERMS</w:t>
      </w:r>
    </w:p>
    <w:p w:rsidR="004B7DC6" w:rsidRDefault="002330C9">
      <w:pPr>
        <w:pStyle w:val="ListParagraph"/>
        <w:numPr>
          <w:ilvl w:val="0"/>
          <w:numId w:val="2"/>
        </w:numPr>
        <w:spacing w:before="60" w:after="60"/>
      </w:pPr>
      <w:r>
        <w:rPr>
          <w:rFonts w:ascii="Arial" w:eastAsia="Arial" w:hAnsi="Arial" w:cs="Arial"/>
          <w:color w:val="1A1A1A"/>
          <w:sz w:val="22"/>
          <w:szCs w:val="22"/>
        </w:rPr>
        <w:t>Each of the 10 mix and master sessions covers one (1) single track submitted by the Client.</w:t>
      </w:r>
    </w:p>
    <w:p w:rsidR="004B7DC6" w:rsidRDefault="002330C9">
      <w:pPr>
        <w:pStyle w:val="ListParagraph"/>
        <w:numPr>
          <w:ilvl w:val="0"/>
          <w:numId w:val="2"/>
        </w:numPr>
        <w:spacing w:before="60" w:after="60"/>
      </w:pPr>
      <w:r>
        <w:rPr>
          <w:rFonts w:ascii="Arial" w:eastAsia="Arial" w:hAnsi="Arial" w:cs="Arial"/>
          <w:color w:val="1A1A1A"/>
          <w:sz w:val="22"/>
          <w:szCs w:val="22"/>
        </w:rPr>
        <w:t xml:space="preserve">File requirements: 24-bit WAV stems, exported dry, clearly labelled,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4B7DC6" w:rsidRDefault="002330C9">
      <w:pPr>
        <w:pStyle w:val="ListParagraph"/>
        <w:numPr>
          <w:ilvl w:val="0"/>
          <w:numId w:val="2"/>
        </w:numPr>
        <w:spacing w:before="60" w:after="60"/>
      </w:pPr>
      <w:r>
        <w:rPr>
          <w:rFonts w:ascii="Arial" w:eastAsia="Arial" w:hAnsi="Arial" w:cs="Arial"/>
          <w:color w:val="1A1A1A"/>
          <w:sz w:val="22"/>
          <w:szCs w:val="22"/>
        </w:rPr>
        <w:t>Turnaround: First draft delivered within 5 to 7 business days of receiving a compliant file package per session.</w:t>
      </w:r>
    </w:p>
    <w:p w:rsidR="004B7DC6" w:rsidRDefault="002330C9">
      <w:pPr>
        <w:pStyle w:val="ListParagraph"/>
        <w:numPr>
          <w:ilvl w:val="0"/>
          <w:numId w:val="2"/>
        </w:numPr>
        <w:spacing w:before="60" w:after="60"/>
      </w:pPr>
      <w:r>
        <w:rPr>
          <w:rFonts w:ascii="Arial" w:eastAsia="Arial" w:hAnsi="Arial" w:cs="Arial"/>
          <w:color w:val="1A1A1A"/>
          <w:sz w:val="22"/>
          <w:szCs w:val="22"/>
        </w:rPr>
        <w:t>Revisions: Three (3) rounds of revisions included per session.</w:t>
      </w:r>
    </w:p>
    <w:p w:rsidR="004B7DC6" w:rsidRDefault="002330C9">
      <w:pPr>
        <w:pStyle w:val="ListParagraph"/>
        <w:numPr>
          <w:ilvl w:val="0"/>
          <w:numId w:val="2"/>
        </w:numPr>
        <w:spacing w:before="60" w:after="60"/>
      </w:pPr>
      <w:r>
        <w:rPr>
          <w:rFonts w:ascii="Arial" w:eastAsia="Arial" w:hAnsi="Arial" w:cs="Arial"/>
          <w:color w:val="1A1A1A"/>
          <w:sz w:val="22"/>
          <w:szCs w:val="22"/>
        </w:rPr>
        <w:t>Sessions may be submitted at any time during the 12-month bundle term. Unused sessions expire at the end of the bundle term and are non-refundable.</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6. CUSTOM BEAT TERMS</w:t>
      </w:r>
    </w:p>
    <w:p w:rsidR="004B7DC6" w:rsidRDefault="002330C9">
      <w:pPr>
        <w:pStyle w:val="ListParagraph"/>
        <w:numPr>
          <w:ilvl w:val="0"/>
          <w:numId w:val="2"/>
        </w:numPr>
        <w:spacing w:before="60" w:after="60"/>
      </w:pPr>
      <w:r>
        <w:rPr>
          <w:rFonts w:ascii="Arial" w:eastAsia="Arial" w:hAnsi="Arial" w:cs="Arial"/>
          <w:color w:val="1A1A1A"/>
          <w:sz w:val="22"/>
          <w:szCs w:val="22"/>
        </w:rPr>
        <w:t>Two (2) custom beats will be produced based on the Client's completed Custom Beat Brief, which captures tempo, sonic references, mood, and any specific production direction.</w:t>
      </w:r>
    </w:p>
    <w:p w:rsidR="004B7DC6" w:rsidRDefault="002330C9">
      <w:pPr>
        <w:pStyle w:val="ListParagraph"/>
        <w:numPr>
          <w:ilvl w:val="0"/>
          <w:numId w:val="2"/>
        </w:numPr>
        <w:spacing w:before="60" w:after="60"/>
      </w:pPr>
      <w:r>
        <w:rPr>
          <w:rFonts w:ascii="Arial" w:eastAsia="Arial" w:hAnsi="Arial" w:cs="Arial"/>
          <w:color w:val="1A1A1A"/>
          <w:sz w:val="22"/>
          <w:szCs w:val="22"/>
        </w:rPr>
        <w:t>First draft of each custom beat delivered within 7 to 10 business days of receiving the completed brief.</w:t>
      </w:r>
    </w:p>
    <w:p w:rsidR="004B7DC6" w:rsidRDefault="002330C9">
      <w:pPr>
        <w:pStyle w:val="ListParagraph"/>
        <w:numPr>
          <w:ilvl w:val="0"/>
          <w:numId w:val="2"/>
        </w:numPr>
        <w:spacing w:before="60" w:after="60"/>
      </w:pPr>
      <w:r>
        <w:rPr>
          <w:rFonts w:ascii="Arial" w:eastAsia="Arial" w:hAnsi="Arial" w:cs="Arial"/>
          <w:color w:val="1A1A1A"/>
          <w:sz w:val="22"/>
          <w:szCs w:val="22"/>
        </w:rPr>
        <w:t>Two (2) rounds of revisions included per custom beat.</w:t>
      </w:r>
    </w:p>
    <w:p w:rsidR="004B7DC6" w:rsidRDefault="002330C9">
      <w:pPr>
        <w:pStyle w:val="ListParagraph"/>
        <w:numPr>
          <w:ilvl w:val="0"/>
          <w:numId w:val="2"/>
        </w:numPr>
        <w:spacing w:before="60" w:after="60"/>
      </w:pPr>
      <w:r>
        <w:rPr>
          <w:rFonts w:ascii="Arial" w:eastAsia="Arial" w:hAnsi="Arial" w:cs="Arial"/>
          <w:color w:val="1A1A1A"/>
          <w:sz w:val="22"/>
          <w:szCs w:val="22"/>
        </w:rPr>
        <w:t>Custom beats are delivered as exclusive beats to the Client upon completion of full bundle payment. If on an installment plan, custom beats are delivered as non-exclusive until the final payment is received.</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lastRenderedPageBreak/>
        <w:t>7. CONSULTATION SESSION TERMS</w:t>
      </w:r>
    </w:p>
    <w:p w:rsidR="004B7DC6" w:rsidRDefault="002330C9">
      <w:pPr>
        <w:pStyle w:val="ListParagraph"/>
        <w:numPr>
          <w:ilvl w:val="0"/>
          <w:numId w:val="2"/>
        </w:numPr>
        <w:spacing w:before="60" w:after="60"/>
      </w:pPr>
      <w:r>
        <w:rPr>
          <w:rFonts w:ascii="Arial" w:eastAsia="Arial" w:hAnsi="Arial" w:cs="Arial"/>
          <w:color w:val="1A1A1A"/>
          <w:sz w:val="22"/>
          <w:szCs w:val="22"/>
        </w:rPr>
        <w:t>One (1) producer consultation session, conducted via video or phone call, to be scheduled within the first 7 days of the bundle start date.</w:t>
      </w:r>
    </w:p>
    <w:p w:rsidR="004B7DC6" w:rsidRDefault="002330C9">
      <w:pPr>
        <w:pStyle w:val="ListParagraph"/>
        <w:numPr>
          <w:ilvl w:val="0"/>
          <w:numId w:val="2"/>
        </w:numPr>
        <w:spacing w:before="60" w:after="60"/>
      </w:pPr>
      <w:r>
        <w:rPr>
          <w:rFonts w:ascii="Arial" w:eastAsia="Arial" w:hAnsi="Arial" w:cs="Arial"/>
          <w:color w:val="1A1A1A"/>
          <w:sz w:val="22"/>
          <w:szCs w:val="22"/>
        </w:rPr>
        <w:t>Session duration: 60 minutes minimum.</w:t>
      </w:r>
    </w:p>
    <w:p w:rsidR="004B7DC6" w:rsidRDefault="002330C9">
      <w:pPr>
        <w:pStyle w:val="ListParagraph"/>
        <w:numPr>
          <w:ilvl w:val="0"/>
          <w:numId w:val="2"/>
        </w:numPr>
        <w:spacing w:before="60" w:after="60"/>
      </w:pPr>
      <w:r>
        <w:rPr>
          <w:rFonts w:ascii="Arial" w:eastAsia="Arial" w:hAnsi="Arial" w:cs="Arial"/>
          <w:color w:val="1A1A1A"/>
          <w:sz w:val="22"/>
          <w:szCs w:val="22"/>
        </w:rPr>
        <w:t>Topics covered include: creative direction, sound identity, release strategy, catalog navigation, and the roadmap for the bundle year.</w:t>
      </w:r>
    </w:p>
    <w:p w:rsidR="004B7DC6" w:rsidRDefault="002330C9">
      <w:pPr>
        <w:pStyle w:val="ListParagraph"/>
        <w:numPr>
          <w:ilvl w:val="0"/>
          <w:numId w:val="2"/>
        </w:numPr>
        <w:spacing w:before="60" w:after="60"/>
      </w:pPr>
      <w:r>
        <w:rPr>
          <w:rFonts w:ascii="Arial" w:eastAsia="Arial" w:hAnsi="Arial" w:cs="Arial"/>
          <w:color w:val="1A1A1A"/>
          <w:sz w:val="22"/>
          <w:szCs w:val="22"/>
        </w:rPr>
        <w:t>A follow-up summary of key decisions and action points will be delivered to the Client within 48 hours of the session.</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8. PAYMENT &amp; INSTALLMENT TERMS</w:t>
      </w:r>
    </w:p>
    <w:p w:rsidR="004B7DC6" w:rsidRDefault="002330C9">
      <w:pPr>
        <w:spacing w:before="80" w:after="80"/>
      </w:pPr>
      <w:r>
        <w:rPr>
          <w:rFonts w:ascii="Arial" w:eastAsia="Arial" w:hAnsi="Arial" w:cs="Arial"/>
          <w:color w:val="1A1A1A"/>
          <w:sz w:val="22"/>
          <w:szCs w:val="22"/>
        </w:rPr>
        <w:t>The total bundle investment is $2,000 USD. Full payment is due at the time of purchase unless an installment plan has been agreed upon. For installment clients:</w:t>
      </w:r>
    </w:p>
    <w:p w:rsidR="004B7DC6" w:rsidRDefault="004B7DC6">
      <w:pPr>
        <w:spacing w:before="40" w:after="40"/>
      </w:pPr>
    </w:p>
    <w:p w:rsidR="004B7DC6" w:rsidRDefault="002330C9">
      <w:pPr>
        <w:pStyle w:val="ListParagraph"/>
        <w:numPr>
          <w:ilvl w:val="0"/>
          <w:numId w:val="2"/>
        </w:numPr>
        <w:spacing w:before="60" w:after="60"/>
      </w:pPr>
      <w:r>
        <w:rPr>
          <w:rFonts w:ascii="Arial" w:eastAsia="Arial" w:hAnsi="Arial" w:cs="Arial"/>
          <w:color w:val="1A1A1A"/>
          <w:sz w:val="22"/>
          <w:szCs w:val="22"/>
        </w:rPr>
        <w:t>Services will be activated and released progressively as installment payments are received.</w:t>
      </w:r>
    </w:p>
    <w:p w:rsidR="004B7DC6" w:rsidRDefault="002330C9">
      <w:pPr>
        <w:pStyle w:val="ListParagraph"/>
        <w:numPr>
          <w:ilvl w:val="0"/>
          <w:numId w:val="2"/>
        </w:numPr>
        <w:spacing w:before="60" w:after="60"/>
      </w:pPr>
      <w:r>
        <w:rPr>
          <w:rFonts w:ascii="Arial" w:eastAsia="Arial" w:hAnsi="Arial" w:cs="Arial"/>
          <w:color w:val="1A1A1A"/>
          <w:sz w:val="22"/>
          <w:szCs w:val="22"/>
        </w:rPr>
        <w:t>Unlimited lease access is activated upon confirmed first payment.</w:t>
      </w:r>
    </w:p>
    <w:p w:rsidR="004B7DC6" w:rsidRDefault="002330C9">
      <w:pPr>
        <w:pStyle w:val="ListParagraph"/>
        <w:numPr>
          <w:ilvl w:val="0"/>
          <w:numId w:val="2"/>
        </w:numPr>
        <w:spacing w:before="60" w:after="60"/>
      </w:pPr>
      <w:r>
        <w:rPr>
          <w:rFonts w:ascii="Arial" w:eastAsia="Arial" w:hAnsi="Arial" w:cs="Arial"/>
          <w:color w:val="1A1A1A"/>
          <w:sz w:val="22"/>
          <w:szCs w:val="22"/>
        </w:rPr>
        <w:t>Mix and master sessions and custom beat delivery are scheduled in alignment with the payment schedule agreed at signing.</w:t>
      </w:r>
    </w:p>
    <w:p w:rsidR="004B7DC6" w:rsidRDefault="002330C9">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due date, the Provider reserves the right to pause all active work until payment is secured.</w:t>
      </w:r>
    </w:p>
    <w:p w:rsidR="004B7DC6" w:rsidRDefault="002330C9">
      <w:pPr>
        <w:pStyle w:val="ListParagraph"/>
        <w:numPr>
          <w:ilvl w:val="0"/>
          <w:numId w:val="2"/>
        </w:numPr>
        <w:spacing w:before="60" w:after="60"/>
      </w:pPr>
      <w:r>
        <w:rPr>
          <w:rFonts w:ascii="Arial" w:eastAsia="Arial" w:hAnsi="Arial" w:cs="Arial"/>
          <w:color w:val="1A1A1A"/>
          <w:sz w:val="22"/>
          <w:szCs w:val="22"/>
        </w:rPr>
        <w:t>Full bundle benefits are unlocked upon receipt of the final payment.</w:t>
      </w:r>
    </w:p>
    <w:p w:rsidR="004B7DC6" w:rsidRDefault="004B7DC6">
      <w:pPr>
        <w:pBdr>
          <w:bottom w:val="single" w:sz="6" w:space="1" w:color="C0A000"/>
        </w:pBdr>
        <w:spacing w:before="160" w:after="160"/>
      </w:pPr>
    </w:p>
    <w:p w:rsidR="008738E7" w:rsidRPr="00914D8C" w:rsidRDefault="002330C9" w:rsidP="008738E7">
      <w:pPr>
        <w:spacing w:before="200" w:after="80"/>
        <w:rPr>
          <w:b/>
        </w:rPr>
      </w:pPr>
      <w:r>
        <w:rPr>
          <w:rFonts w:ascii="Arial" w:eastAsia="Arial" w:hAnsi="Arial" w:cs="Arial"/>
          <w:b/>
          <w:bCs/>
          <w:color w:val="C0A000"/>
        </w:rPr>
        <w:t xml:space="preserve">9. </w:t>
      </w:r>
      <w:r w:rsidR="008738E7" w:rsidRPr="00914D8C">
        <w:rPr>
          <w:rFonts w:ascii="Arial" w:hAnsi="Arial" w:cs="Arial"/>
          <w:b/>
          <w:color w:val="C0A000"/>
        </w:rPr>
        <w:t>REFUND, PAUSE &amp; SCOPE ADJUSTMENT POLICY</w:t>
      </w:r>
    </w:p>
    <w:p w:rsidR="008738E7" w:rsidRPr="00914D8C" w:rsidRDefault="008738E7" w:rsidP="008738E7">
      <w:pPr>
        <w:pStyle w:val="font-claude-response-body"/>
        <w:rPr>
          <w:rFonts w:ascii="Arial" w:hAnsi="Arial" w:cs="Arial"/>
          <w:color w:val="C0A000"/>
          <w:sz w:val="20"/>
          <w:szCs w:val="20"/>
        </w:rPr>
      </w:pPr>
      <w:r w:rsidRPr="00914D8C">
        <w:rPr>
          <w:rStyle w:val="Strong"/>
          <w:rFonts w:ascii="Arial" w:hAnsi="Arial" w:cs="Arial"/>
          <w:color w:val="C0A000"/>
          <w:sz w:val="20"/>
          <w:szCs w:val="20"/>
        </w:rPr>
        <w:t>Refund Policy</w:t>
      </w:r>
    </w:p>
    <w:p w:rsidR="008738E7" w:rsidRPr="00914D8C" w:rsidRDefault="008738E7" w:rsidP="008738E7">
      <w:pPr>
        <w:pStyle w:val="font-claude-response-body"/>
        <w:rPr>
          <w:rFonts w:ascii="Arial" w:hAnsi="Arial" w:cs="Arial"/>
          <w:sz w:val="22"/>
          <w:szCs w:val="22"/>
        </w:rPr>
      </w:pPr>
      <w:r w:rsidRPr="00914D8C">
        <w:rPr>
          <w:rFonts w:ascii="Arial" w:hAnsi="Arial" w:cs="Arial"/>
          <w:sz w:val="22"/>
          <w:szCs w:val="22"/>
        </w:rPr>
        <w:t>Given the scope of this engagement and the immediate activation of multiple service pillars upon confirmed payment, the following applies:</w:t>
      </w:r>
    </w:p>
    <w:p w:rsidR="008738E7" w:rsidRPr="00914D8C" w:rsidRDefault="008738E7" w:rsidP="008738E7">
      <w:pPr>
        <w:numPr>
          <w:ilvl w:val="0"/>
          <w:numId w:val="3"/>
        </w:numPr>
        <w:spacing w:before="100" w:beforeAutospacing="1" w:after="100" w:afterAutospacing="1"/>
        <w:rPr>
          <w:rFonts w:ascii="Arial" w:hAnsi="Arial" w:cs="Arial"/>
          <w:sz w:val="22"/>
          <w:szCs w:val="22"/>
        </w:rPr>
      </w:pPr>
      <w:r w:rsidRPr="00914D8C">
        <w:rPr>
          <w:rFonts w:ascii="Arial" w:hAnsi="Arial" w:cs="Arial"/>
          <w:sz w:val="22"/>
          <w:szCs w:val="22"/>
        </w:rPr>
        <w:t>A full refund is available if the Client submits a written cancellation request within 48 hours of purchase and before the onboarding form is completed, lease access is activated, or any creative work has commenced.</w:t>
      </w:r>
    </w:p>
    <w:p w:rsidR="008738E7" w:rsidRPr="00914D8C" w:rsidRDefault="008738E7" w:rsidP="008738E7">
      <w:pPr>
        <w:numPr>
          <w:ilvl w:val="0"/>
          <w:numId w:val="3"/>
        </w:numPr>
        <w:spacing w:before="100" w:beforeAutospacing="1" w:after="100" w:afterAutospacing="1"/>
        <w:rPr>
          <w:rFonts w:ascii="Arial" w:hAnsi="Arial" w:cs="Arial"/>
          <w:sz w:val="22"/>
          <w:szCs w:val="22"/>
        </w:rPr>
      </w:pPr>
      <w:r w:rsidRPr="00914D8C">
        <w:rPr>
          <w:rFonts w:ascii="Arial" w:hAnsi="Arial" w:cs="Arial"/>
          <w:sz w:val="22"/>
          <w:szCs w:val="22"/>
        </w:rPr>
        <w:t>Once any of the following have occurred — onboarding package delivered, lease access activated, consultation scheduled, concierge introduced, or any creative or editorial work begun — the investment is non-refundable.</w:t>
      </w:r>
    </w:p>
    <w:p w:rsidR="008738E7" w:rsidRPr="00914D8C" w:rsidRDefault="008738E7" w:rsidP="008738E7">
      <w:pPr>
        <w:numPr>
          <w:ilvl w:val="0"/>
          <w:numId w:val="3"/>
        </w:numPr>
        <w:spacing w:before="100" w:beforeAutospacing="1" w:after="100" w:afterAutospacing="1"/>
        <w:rPr>
          <w:rFonts w:ascii="Arial" w:hAnsi="Arial" w:cs="Arial"/>
          <w:sz w:val="22"/>
          <w:szCs w:val="22"/>
        </w:rPr>
      </w:pPr>
      <w:r w:rsidRPr="00914D8C">
        <w:rPr>
          <w:rFonts w:ascii="Arial" w:hAnsi="Arial" w:cs="Arial"/>
          <w:sz w:val="22"/>
          <w:szCs w:val="22"/>
        </w:rPr>
        <w:t>For installment clients, payments made for service cycles or deliverables already activated or delivered are non-refundable at the time of cancellation. Remaining unpaid installments for service cycles not yet begun may be voided upon written cancellation request.</w:t>
      </w:r>
    </w:p>
    <w:p w:rsidR="008738E7" w:rsidRPr="00914D8C" w:rsidRDefault="008738E7" w:rsidP="008738E7">
      <w:pPr>
        <w:numPr>
          <w:ilvl w:val="0"/>
          <w:numId w:val="3"/>
        </w:numPr>
        <w:spacing w:before="100" w:beforeAutospacing="1" w:after="100" w:afterAutospacing="1"/>
        <w:rPr>
          <w:rFonts w:ascii="Arial" w:hAnsi="Arial" w:cs="Arial"/>
          <w:sz w:val="22"/>
          <w:szCs w:val="22"/>
        </w:rPr>
      </w:pPr>
      <w:r w:rsidRPr="00914D8C">
        <w:rPr>
          <w:rFonts w:ascii="Arial" w:hAnsi="Arial" w:cs="Arial"/>
          <w:sz w:val="22"/>
          <w:szCs w:val="22"/>
        </w:rPr>
        <w:t xml:space="preserve">All cancellation requests must be submitted in writing to </w:t>
      </w:r>
      <w:hyperlink r:id="rId7" w:history="1">
        <w:r w:rsidRPr="00914D8C">
          <w:rPr>
            <w:rStyle w:val="Hyperlink"/>
            <w:rFonts w:ascii="Arial" w:hAnsi="Arial" w:cs="Arial"/>
            <w:sz w:val="22"/>
            <w:szCs w:val="22"/>
          </w:rPr>
          <w:t>Mxstermxndsbeats@gmail.com</w:t>
        </w:r>
      </w:hyperlink>
      <w:r w:rsidRPr="00914D8C">
        <w:rPr>
          <w:rFonts w:ascii="Arial" w:hAnsi="Arial" w:cs="Arial"/>
          <w:sz w:val="22"/>
          <w:szCs w:val="22"/>
        </w:rPr>
        <w:t>. Verbal or social media cancellation requests are not valid.</w:t>
      </w:r>
    </w:p>
    <w:p w:rsidR="008738E7" w:rsidRPr="00914D8C" w:rsidRDefault="00E12BDD" w:rsidP="008738E7">
      <w:pPr>
        <w:rPr>
          <w:rFonts w:ascii="Arial" w:hAnsi="Arial" w:cs="Arial"/>
          <w:sz w:val="22"/>
          <w:szCs w:val="22"/>
        </w:rPr>
      </w:pPr>
      <w:r>
        <w:rPr>
          <w:rFonts w:ascii="Arial" w:hAnsi="Arial" w:cs="Arial"/>
          <w:color w:val="C0A000"/>
          <w:sz w:val="22"/>
          <w:szCs w:val="22"/>
        </w:rPr>
        <w:pict>
          <v:rect id="_x0000_i1025" style="width:0;height:1.5pt" o:hralign="center" o:hrstd="t" o:hr="t" fillcolor="#a0a0a0" stroked="f"/>
        </w:pict>
      </w:r>
    </w:p>
    <w:p w:rsidR="008738E7" w:rsidRDefault="008738E7" w:rsidP="008738E7">
      <w:pPr>
        <w:pStyle w:val="font-claude-response-body"/>
        <w:rPr>
          <w:rStyle w:val="Strong"/>
          <w:rFonts w:ascii="Arial" w:hAnsi="Arial" w:cs="Arial"/>
          <w:color w:val="C0A000"/>
          <w:sz w:val="20"/>
          <w:szCs w:val="20"/>
        </w:rPr>
      </w:pPr>
    </w:p>
    <w:p w:rsidR="008738E7" w:rsidRPr="00914D8C" w:rsidRDefault="008738E7" w:rsidP="008738E7">
      <w:pPr>
        <w:pStyle w:val="font-claude-response-body"/>
        <w:rPr>
          <w:rFonts w:ascii="Arial" w:hAnsi="Arial" w:cs="Arial"/>
          <w:color w:val="C0A000"/>
          <w:sz w:val="20"/>
          <w:szCs w:val="20"/>
        </w:rPr>
      </w:pPr>
      <w:r w:rsidRPr="00914D8C">
        <w:rPr>
          <w:rStyle w:val="Strong"/>
          <w:rFonts w:ascii="Arial" w:hAnsi="Arial" w:cs="Arial"/>
          <w:color w:val="C0A000"/>
          <w:sz w:val="20"/>
          <w:szCs w:val="20"/>
        </w:rPr>
        <w:lastRenderedPageBreak/>
        <w:t>Engagement Pause Clause</w:t>
      </w:r>
    </w:p>
    <w:p w:rsidR="008738E7" w:rsidRPr="00914D8C" w:rsidRDefault="008738E7" w:rsidP="008738E7">
      <w:pPr>
        <w:pStyle w:val="font-claude-response-body"/>
        <w:rPr>
          <w:rFonts w:ascii="Arial" w:hAnsi="Arial" w:cs="Arial"/>
          <w:sz w:val="22"/>
          <w:szCs w:val="22"/>
        </w:rPr>
      </w:pPr>
      <w:r w:rsidRPr="00914D8C">
        <w:rPr>
          <w:rFonts w:ascii="Arial" w:hAnsi="Arial" w:cs="Arial"/>
          <w:sz w:val="22"/>
          <w:szCs w:val="22"/>
        </w:rPr>
        <w:t>The Provider understands that life happens. In the event the Client needs to temporarily step away from the engagement, the following pause terms apply:</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The Client may request one (1) engagement pause of up to 60 consecutive days during the 12-month term.</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 xml:space="preserve">A pause request must be submitted in writing to </w:t>
      </w:r>
      <w:hyperlink r:id="rId8"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with at least 7 days' notice before the intended pause date.</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During a pause, all monthly credit cycles (mix sessions, video edits, social edits, ad spend) are suspended. No credits are generated and no credits are forfeited during the pause period.</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The engagement end date is extended by the exact number of days the pause is active.</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The pause clause may only be used once per engagement term. A second pause request is at the sole discretion of the Provider.</w:t>
      </w:r>
    </w:p>
    <w:p w:rsidR="008738E7" w:rsidRPr="00914D8C" w:rsidRDefault="008738E7" w:rsidP="008738E7">
      <w:pPr>
        <w:numPr>
          <w:ilvl w:val="0"/>
          <w:numId w:val="4"/>
        </w:numPr>
        <w:spacing w:before="100" w:beforeAutospacing="1" w:after="100" w:afterAutospacing="1"/>
        <w:rPr>
          <w:rFonts w:ascii="Arial" w:hAnsi="Arial" w:cs="Arial"/>
          <w:sz w:val="22"/>
          <w:szCs w:val="22"/>
        </w:rPr>
      </w:pPr>
      <w:r w:rsidRPr="00914D8C">
        <w:rPr>
          <w:rFonts w:ascii="Arial" w:hAnsi="Arial" w:cs="Arial"/>
          <w:sz w:val="22"/>
          <w:szCs w:val="22"/>
        </w:rPr>
        <w:t>The pause clause does not apply to payments. All installment payments continue on their agreed schedule regardless of an active pause unless a separate payment deferral is agreed in writing.</w:t>
      </w:r>
    </w:p>
    <w:p w:rsidR="008738E7" w:rsidRPr="00914D8C" w:rsidRDefault="00E12BDD" w:rsidP="008738E7">
      <w:pPr>
        <w:rPr>
          <w:rFonts w:ascii="Arial" w:hAnsi="Arial" w:cs="Arial"/>
          <w:sz w:val="22"/>
          <w:szCs w:val="22"/>
        </w:rPr>
      </w:pPr>
      <w:r>
        <w:rPr>
          <w:rFonts w:ascii="Arial" w:hAnsi="Arial" w:cs="Arial"/>
          <w:color w:val="C0A000"/>
          <w:sz w:val="22"/>
          <w:szCs w:val="22"/>
        </w:rPr>
        <w:pict>
          <v:rect id="_x0000_i1026" style="width:0;height:1.5pt" o:hralign="center" o:hrstd="t" o:hr="t" fillcolor="#a0a0a0" stroked="f"/>
        </w:pict>
      </w:r>
    </w:p>
    <w:p w:rsidR="008738E7" w:rsidRPr="00914D8C" w:rsidRDefault="008738E7" w:rsidP="008738E7">
      <w:pPr>
        <w:pStyle w:val="font-claude-response-body"/>
        <w:rPr>
          <w:rFonts w:ascii="Arial" w:hAnsi="Arial" w:cs="Arial"/>
          <w:color w:val="C0A000"/>
          <w:sz w:val="20"/>
          <w:szCs w:val="20"/>
        </w:rPr>
      </w:pPr>
      <w:r w:rsidRPr="00914D8C">
        <w:rPr>
          <w:rStyle w:val="Strong"/>
          <w:rFonts w:ascii="Arial" w:hAnsi="Arial" w:cs="Arial"/>
          <w:color w:val="C0A000"/>
          <w:sz w:val="20"/>
          <w:szCs w:val="20"/>
        </w:rPr>
        <w:t>Scope Adjustment Clause</w:t>
      </w:r>
    </w:p>
    <w:p w:rsidR="008738E7" w:rsidRPr="00914D8C" w:rsidRDefault="008738E7" w:rsidP="008738E7">
      <w:pPr>
        <w:pStyle w:val="font-claude-response-body"/>
        <w:rPr>
          <w:rFonts w:ascii="Arial" w:hAnsi="Arial" w:cs="Arial"/>
          <w:sz w:val="22"/>
          <w:szCs w:val="22"/>
        </w:rPr>
      </w:pPr>
      <w:r w:rsidRPr="00914D8C">
        <w:rPr>
          <w:rFonts w:ascii="Arial" w:hAnsi="Arial" w:cs="Arial"/>
          <w:sz w:val="22"/>
          <w:szCs w:val="22"/>
        </w:rPr>
        <w:t>If a service element within the engagement is no longer relevant to the Client's goals, the Client may request a scope adjustment subject to the following:</w:t>
      </w:r>
    </w:p>
    <w:p w:rsidR="008738E7" w:rsidRPr="00914D8C" w:rsidRDefault="008738E7" w:rsidP="008738E7">
      <w:pPr>
        <w:numPr>
          <w:ilvl w:val="0"/>
          <w:numId w:val="5"/>
        </w:numPr>
        <w:spacing w:before="100" w:beforeAutospacing="1" w:after="100" w:afterAutospacing="1"/>
        <w:rPr>
          <w:rFonts w:ascii="Arial" w:hAnsi="Arial" w:cs="Arial"/>
          <w:sz w:val="22"/>
          <w:szCs w:val="22"/>
        </w:rPr>
      </w:pPr>
      <w:r w:rsidRPr="00914D8C">
        <w:rPr>
          <w:rFonts w:ascii="Arial" w:hAnsi="Arial" w:cs="Arial"/>
          <w:sz w:val="22"/>
          <w:szCs w:val="22"/>
        </w:rPr>
        <w:t xml:space="preserve">The Client submits a written scope adjustment request to </w:t>
      </w:r>
      <w:hyperlink r:id="rId9"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specifying which service element they wish to reallocate and what they would like to replace it with.</w:t>
      </w:r>
    </w:p>
    <w:p w:rsidR="008738E7" w:rsidRPr="00914D8C" w:rsidRDefault="008738E7" w:rsidP="008738E7">
      <w:pPr>
        <w:numPr>
          <w:ilvl w:val="0"/>
          <w:numId w:val="5"/>
        </w:numPr>
        <w:spacing w:before="100" w:beforeAutospacing="1" w:after="100" w:afterAutospacing="1"/>
        <w:rPr>
          <w:rFonts w:ascii="Arial" w:hAnsi="Arial" w:cs="Arial"/>
          <w:sz w:val="22"/>
          <w:szCs w:val="22"/>
        </w:rPr>
      </w:pPr>
      <w:r w:rsidRPr="00914D8C">
        <w:rPr>
          <w:rFonts w:ascii="Arial" w:hAnsi="Arial" w:cs="Arial"/>
          <w:sz w:val="22"/>
          <w:szCs w:val="22"/>
        </w:rPr>
        <w:t>The Provider reviews the request and responds in writing within 5 business days with approval, a counter-proposal, or a decline.</w:t>
      </w:r>
    </w:p>
    <w:p w:rsidR="008738E7" w:rsidRPr="00914D8C" w:rsidRDefault="008738E7" w:rsidP="008738E7">
      <w:pPr>
        <w:numPr>
          <w:ilvl w:val="0"/>
          <w:numId w:val="5"/>
        </w:numPr>
        <w:spacing w:before="100" w:beforeAutospacing="1" w:after="100" w:afterAutospacing="1"/>
        <w:rPr>
          <w:rFonts w:ascii="Arial" w:hAnsi="Arial" w:cs="Arial"/>
          <w:sz w:val="22"/>
          <w:szCs w:val="22"/>
        </w:rPr>
      </w:pPr>
      <w:r w:rsidRPr="00914D8C">
        <w:rPr>
          <w:rFonts w:ascii="Arial" w:hAnsi="Arial" w:cs="Arial"/>
          <w:sz w:val="22"/>
          <w:szCs w:val="22"/>
        </w:rPr>
        <w:t>Approved scope adjustments are documented as a signed addendum to this agreement. No scope change is valid without written confirmation from both parties.</w:t>
      </w:r>
    </w:p>
    <w:p w:rsidR="008738E7" w:rsidRPr="00914D8C" w:rsidRDefault="008738E7" w:rsidP="008738E7">
      <w:pPr>
        <w:numPr>
          <w:ilvl w:val="0"/>
          <w:numId w:val="5"/>
        </w:numPr>
        <w:spacing w:before="100" w:beforeAutospacing="1" w:after="100" w:afterAutospacing="1"/>
        <w:rPr>
          <w:rFonts w:ascii="Arial" w:hAnsi="Arial" w:cs="Arial"/>
          <w:sz w:val="22"/>
          <w:szCs w:val="22"/>
        </w:rPr>
      </w:pPr>
      <w:r w:rsidRPr="00914D8C">
        <w:rPr>
          <w:rFonts w:ascii="Arial" w:hAnsi="Arial" w:cs="Arial"/>
          <w:sz w:val="22"/>
          <w:szCs w:val="22"/>
        </w:rPr>
        <w:t>Scope adjustments may not reduce the total value of the engagement or be used to substitute higher-value deliverables with lower-value ones at no additional cost.</w:t>
      </w:r>
    </w:p>
    <w:p w:rsidR="008738E7" w:rsidRPr="00914D8C" w:rsidRDefault="008738E7" w:rsidP="008738E7">
      <w:pPr>
        <w:numPr>
          <w:ilvl w:val="0"/>
          <w:numId w:val="5"/>
        </w:numPr>
        <w:spacing w:before="100" w:beforeAutospacing="1" w:after="100" w:afterAutospacing="1"/>
        <w:rPr>
          <w:rFonts w:ascii="Arial" w:hAnsi="Arial" w:cs="Arial"/>
          <w:sz w:val="22"/>
          <w:szCs w:val="22"/>
        </w:rPr>
      </w:pPr>
      <w:r w:rsidRPr="00914D8C">
        <w:rPr>
          <w:rFonts w:ascii="Arial" w:hAnsi="Arial" w:cs="Arial"/>
          <w:sz w:val="22"/>
          <w:szCs w:val="22"/>
        </w:rPr>
        <w:t>Scope adjustments do not affect the payment schedule or total investment amount.</w:t>
      </w:r>
    </w:p>
    <w:p w:rsidR="004B7DC6" w:rsidRDefault="004B7DC6" w:rsidP="008738E7">
      <w:pPr>
        <w:spacing w:before="200" w:after="80"/>
      </w:pPr>
    </w:p>
    <w:p w:rsidR="004B7DC6" w:rsidRDefault="002330C9">
      <w:pPr>
        <w:spacing w:before="200" w:after="80"/>
      </w:pPr>
      <w:r>
        <w:rPr>
          <w:rFonts w:ascii="Arial" w:eastAsia="Arial" w:hAnsi="Arial" w:cs="Arial"/>
          <w:b/>
          <w:bCs/>
          <w:color w:val="C0A000"/>
        </w:rPr>
        <w:t>10. INTELLECTUAL PROPERTY</w:t>
      </w:r>
    </w:p>
    <w:p w:rsidR="004B7DC6" w:rsidRDefault="002330C9">
      <w:pPr>
        <w:spacing w:before="80" w:after="80"/>
      </w:pPr>
      <w:r>
        <w:rPr>
          <w:rFonts w:ascii="Arial" w:eastAsia="Arial" w:hAnsi="Arial" w:cs="Arial"/>
          <w:color w:val="1A1A1A"/>
          <w:sz w:val="22"/>
          <w:szCs w:val="22"/>
        </w:rPr>
        <w:t>The Client retains full ownership of their original recordings and compositions. Custom beats become the exclusive property of the Client upon receipt of full payment, subject to the lease terms in Section 4 until then.</w:t>
      </w:r>
    </w:p>
    <w:p w:rsidR="004B7DC6" w:rsidRDefault="004B7DC6">
      <w:pPr>
        <w:spacing w:before="40" w:after="40"/>
      </w:pPr>
    </w:p>
    <w:p w:rsidR="004B7DC6" w:rsidRDefault="002330C9">
      <w:pPr>
        <w:spacing w:before="80" w:after="80"/>
      </w:pPr>
      <w:r>
        <w:rPr>
          <w:rFonts w:ascii="Arial" w:eastAsia="Arial" w:hAnsi="Arial" w:cs="Arial"/>
          <w:color w:val="1A1A1A"/>
          <w:sz w:val="22"/>
          <w:szCs w:val="22"/>
        </w:rPr>
        <w:t>The Provider retains ownership of all beats in the catalog and all production elements created during this engagement until ownership is transferred per the terms above. The Provider may reference completed work as a portfolio example unless the Client requests otherwise in writing.</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lastRenderedPageBreak/>
        <w:t>11. CONFIDENTIALITY</w:t>
      </w:r>
    </w:p>
    <w:p w:rsidR="004B7DC6" w:rsidRDefault="002330C9">
      <w:pPr>
        <w:spacing w:before="80" w:after="80"/>
      </w:pPr>
      <w:r>
        <w:rPr>
          <w:rFonts w:ascii="Arial" w:eastAsia="Arial" w:hAnsi="Arial" w:cs="Arial"/>
          <w:color w:val="1A1A1A"/>
          <w:sz w:val="22"/>
          <w:szCs w:val="22"/>
        </w:rPr>
        <w:t>The Provider agrees to keep all Client creative materials, business strategies, and unreleased recordings shared during the consultation and engineering sessions confidential, and will not share or distribute this information to any third party without the Client's written consent.</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12. LIMITATION OF LIABILITY</w:t>
      </w:r>
    </w:p>
    <w:p w:rsidR="004B7DC6" w:rsidRDefault="002330C9">
      <w:pPr>
        <w:spacing w:before="80" w:after="80"/>
      </w:pPr>
      <w:r>
        <w:rPr>
          <w:rFonts w:ascii="Arial" w:eastAsia="Arial" w:hAnsi="Arial" w:cs="Arial"/>
          <w:color w:val="1A1A1A"/>
          <w:sz w:val="22"/>
          <w:szCs w:val="22"/>
        </w:rPr>
        <w:t>The Provider's liability is limited to the total bundle fee paid. The Provider is not liable for lost revenue, missed release dates, or indirect damages arising from any element of this service or its delivery timeline.</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13. GOVERNING LAW</w:t>
      </w:r>
    </w:p>
    <w:p w:rsidR="004B7DC6" w:rsidRDefault="002330C9">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4B7DC6" w:rsidRDefault="004B7DC6">
      <w:pPr>
        <w:pBdr>
          <w:bottom w:val="single" w:sz="6" w:space="1" w:color="C0A000"/>
        </w:pBdr>
        <w:spacing w:before="160" w:after="160"/>
      </w:pPr>
    </w:p>
    <w:p w:rsidR="004B7DC6" w:rsidRDefault="002330C9">
      <w:pPr>
        <w:spacing w:before="200" w:after="80"/>
      </w:pPr>
      <w:r>
        <w:rPr>
          <w:rFonts w:ascii="Arial" w:eastAsia="Arial" w:hAnsi="Arial" w:cs="Arial"/>
          <w:b/>
          <w:bCs/>
          <w:color w:val="C0A000"/>
        </w:rPr>
        <w:t>14. AGREEMENT &amp; SIGNATURES</w:t>
      </w:r>
    </w:p>
    <w:p w:rsidR="004B7DC6" w:rsidRDefault="002330C9">
      <w:pPr>
        <w:spacing w:before="80" w:after="80"/>
      </w:pPr>
      <w:r>
        <w:rPr>
          <w:rFonts w:ascii="Arial" w:eastAsia="Arial" w:hAnsi="Arial" w:cs="Arial"/>
          <w:color w:val="1A1A1A"/>
          <w:sz w:val="22"/>
          <w:szCs w:val="22"/>
        </w:rPr>
        <w:t>By signing below, both parties confirm they have read, understood, and agreed to the terms of this Executive Bundle Service Agreement.</w:t>
      </w:r>
    </w:p>
    <w:p w:rsidR="004B7DC6" w:rsidRDefault="002330C9">
      <w:pPr>
        <w:spacing w:before="80" w:after="80"/>
      </w:pPr>
      <w:r>
        <w:rPr>
          <w:noProof/>
        </w:rPr>
        <w:drawing>
          <wp:anchor distT="0" distB="0" distL="114300" distR="114300" simplePos="0" relativeHeight="251659264" behindDoc="1" locked="0" layoutInCell="1" allowOverlap="1" wp14:anchorId="29C1863F" wp14:editId="0047D7B0">
            <wp:simplePos x="0" y="0"/>
            <wp:positionH relativeFrom="column">
              <wp:posOffset>1771650</wp:posOffset>
            </wp:positionH>
            <wp:positionV relativeFrom="paragraph">
              <wp:posOffset>113030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4B7DC6" w:rsidRDefault="002330C9">
      <w:pPr>
        <w:spacing w:before="240" w:after="60"/>
      </w:pPr>
      <w:r>
        <w:rPr>
          <w:rFonts w:ascii="Arial" w:eastAsia="Arial" w:hAnsi="Arial" w:cs="Arial"/>
          <w:color w:val="1A1A1A"/>
          <w:sz w:val="22"/>
          <w:szCs w:val="22"/>
        </w:rPr>
        <w:t>Provider Signature:  _______________________________</w:t>
      </w:r>
    </w:p>
    <w:p w:rsidR="004B7DC6" w:rsidRDefault="002330C9">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4B7DC6" w:rsidRDefault="004B7DC6">
      <w:pPr>
        <w:spacing w:before="40" w:after="40"/>
      </w:pPr>
    </w:p>
    <w:p w:rsidR="002330C9" w:rsidRDefault="002330C9" w:rsidP="002330C9">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2330C9" w:rsidRDefault="002330C9" w:rsidP="002330C9">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2330C9" w:rsidRDefault="002330C9" w:rsidP="002330C9">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4B7DC6" w:rsidRDefault="002330C9">
      <w:pPr>
        <w:spacing w:before="80" w:after="80"/>
      </w:pPr>
      <w:r>
        <w:rPr>
          <w:rFonts w:ascii="Arial" w:eastAsia="Arial" w:hAnsi="Arial" w:cs="Arial"/>
          <w:color w:val="1A1A1A"/>
          <w:sz w:val="22"/>
          <w:szCs w:val="22"/>
        </w:rPr>
        <w:t xml:space="preserve">Bundle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4B7DC6" w:rsidRDefault="002330C9">
      <w:pPr>
        <w:spacing w:before="80" w:after="80"/>
      </w:pPr>
      <w:r>
        <w:rPr>
          <w:rFonts w:ascii="Arial" w:eastAsia="Arial" w:hAnsi="Arial" w:cs="Arial"/>
          <w:color w:val="1A1A1A"/>
          <w:sz w:val="22"/>
          <w:szCs w:val="22"/>
        </w:rPr>
        <w:t xml:space="preserve">Bundle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p>
    <w:p w:rsidR="004B7DC6" w:rsidRDefault="002330C9">
      <w:pPr>
        <w:spacing w:before="80" w:after="80"/>
      </w:pPr>
      <w:r>
        <w:rPr>
          <w:rFonts w:ascii="Arial" w:eastAsia="Arial" w:hAnsi="Arial" w:cs="Arial"/>
          <w:color w:val="1A1A1A"/>
          <w:sz w:val="22"/>
          <w:szCs w:val="22"/>
        </w:rPr>
        <w:t>Total Investment:      $2,000 USD</w:t>
      </w:r>
    </w:p>
    <w:p w:rsidR="004B7DC6" w:rsidRDefault="002330C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4B7DC6" w:rsidRDefault="002330C9">
      <w:pPr>
        <w:spacing w:before="80" w:after="80"/>
      </w:pPr>
      <w:r>
        <w:rPr>
          <w:rFonts w:ascii="Arial" w:eastAsia="Arial" w:hAnsi="Arial" w:cs="Arial"/>
          <w:color w:val="1A1A1A"/>
          <w:sz w:val="22"/>
          <w:szCs w:val="22"/>
        </w:rPr>
        <w:t>Date Signed:           _</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w:t>
      </w:r>
    </w:p>
    <w:p w:rsidR="004B7DC6" w:rsidRDefault="004B7DC6">
      <w:pPr>
        <w:pBdr>
          <w:bottom w:val="single" w:sz="6" w:space="1" w:color="C0A000"/>
        </w:pBdr>
        <w:spacing w:before="160" w:after="160"/>
      </w:pPr>
    </w:p>
    <w:p w:rsidR="004B7DC6" w:rsidRDefault="002330C9">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4B7DC6">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2BDD" w:rsidRDefault="00E12BDD" w:rsidP="005B12B8">
      <w:r>
        <w:separator/>
      </w:r>
    </w:p>
  </w:endnote>
  <w:endnote w:type="continuationSeparator" w:id="0">
    <w:p w:rsidR="00E12BDD" w:rsidRDefault="00E12BDD" w:rsidP="005B1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2BDD" w:rsidRDefault="00E12BDD" w:rsidP="005B12B8">
      <w:r>
        <w:separator/>
      </w:r>
    </w:p>
  </w:footnote>
  <w:footnote w:type="continuationSeparator" w:id="0">
    <w:p w:rsidR="00E12BDD" w:rsidRDefault="00E12BDD" w:rsidP="005B12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2B8" w:rsidRPr="005B12B8" w:rsidRDefault="005B12B8" w:rsidP="005B12B8">
    <w:pPr>
      <w:pStyle w:val="Header"/>
      <w:tabs>
        <w:tab w:val="clear" w:pos="9360"/>
      </w:tabs>
      <w:jc w:val="center"/>
    </w:pPr>
    <w:r>
      <w:rPr>
        <w:noProof/>
      </w:rPr>
      <w:drawing>
        <wp:inline distT="0" distB="0" distL="0" distR="0" wp14:anchorId="0559BB26" wp14:editId="230AD034">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A4C23"/>
    <w:multiLevelType w:val="multilevel"/>
    <w:tmpl w:val="204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6B34D5"/>
    <w:multiLevelType w:val="hybridMultilevel"/>
    <w:tmpl w:val="00A070A8"/>
    <w:lvl w:ilvl="0" w:tplc="7D9657B6">
      <w:start w:val="1"/>
      <w:numFmt w:val="bullet"/>
      <w:lvlText w:val="●"/>
      <w:lvlJc w:val="left"/>
      <w:pPr>
        <w:ind w:left="720" w:hanging="360"/>
      </w:pPr>
    </w:lvl>
    <w:lvl w:ilvl="1" w:tplc="5928A5B0">
      <w:start w:val="1"/>
      <w:numFmt w:val="bullet"/>
      <w:lvlText w:val="○"/>
      <w:lvlJc w:val="left"/>
      <w:pPr>
        <w:ind w:left="1440" w:hanging="360"/>
      </w:pPr>
    </w:lvl>
    <w:lvl w:ilvl="2" w:tplc="ED28CB8E">
      <w:start w:val="1"/>
      <w:numFmt w:val="bullet"/>
      <w:lvlText w:val="■"/>
      <w:lvlJc w:val="left"/>
      <w:pPr>
        <w:ind w:left="2160" w:hanging="360"/>
      </w:pPr>
    </w:lvl>
    <w:lvl w:ilvl="3" w:tplc="79B45FD0">
      <w:start w:val="1"/>
      <w:numFmt w:val="bullet"/>
      <w:lvlText w:val="●"/>
      <w:lvlJc w:val="left"/>
      <w:pPr>
        <w:ind w:left="2880" w:hanging="360"/>
      </w:pPr>
    </w:lvl>
    <w:lvl w:ilvl="4" w:tplc="44F00E86">
      <w:start w:val="1"/>
      <w:numFmt w:val="bullet"/>
      <w:lvlText w:val="○"/>
      <w:lvlJc w:val="left"/>
      <w:pPr>
        <w:ind w:left="3600" w:hanging="360"/>
      </w:pPr>
    </w:lvl>
    <w:lvl w:ilvl="5" w:tplc="A634950C">
      <w:start w:val="1"/>
      <w:numFmt w:val="bullet"/>
      <w:lvlText w:val="■"/>
      <w:lvlJc w:val="left"/>
      <w:pPr>
        <w:ind w:left="4320" w:hanging="360"/>
      </w:pPr>
    </w:lvl>
    <w:lvl w:ilvl="6" w:tplc="8A72DA88">
      <w:start w:val="1"/>
      <w:numFmt w:val="bullet"/>
      <w:lvlText w:val="●"/>
      <w:lvlJc w:val="left"/>
      <w:pPr>
        <w:ind w:left="5040" w:hanging="360"/>
      </w:pPr>
    </w:lvl>
    <w:lvl w:ilvl="7" w:tplc="305220B6">
      <w:start w:val="1"/>
      <w:numFmt w:val="bullet"/>
      <w:lvlText w:val="●"/>
      <w:lvlJc w:val="left"/>
      <w:pPr>
        <w:ind w:left="5760" w:hanging="360"/>
      </w:pPr>
    </w:lvl>
    <w:lvl w:ilvl="8" w:tplc="3C2CCBE4">
      <w:start w:val="1"/>
      <w:numFmt w:val="bullet"/>
      <w:lvlText w:val="●"/>
      <w:lvlJc w:val="left"/>
      <w:pPr>
        <w:ind w:left="6480" w:hanging="360"/>
      </w:pPr>
    </w:lvl>
  </w:abstractNum>
  <w:abstractNum w:abstractNumId="2">
    <w:nsid w:val="40C51543"/>
    <w:multiLevelType w:val="multilevel"/>
    <w:tmpl w:val="9F5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B21A9E"/>
    <w:multiLevelType w:val="hybridMultilevel"/>
    <w:tmpl w:val="94D64FBC"/>
    <w:lvl w:ilvl="0" w:tplc="55F88EC0">
      <w:start w:val="1"/>
      <w:numFmt w:val="bullet"/>
      <w:lvlText w:val="•"/>
      <w:lvlJc w:val="left"/>
      <w:pPr>
        <w:ind w:left="720" w:hanging="360"/>
      </w:pPr>
    </w:lvl>
    <w:lvl w:ilvl="1" w:tplc="D644A0F2">
      <w:numFmt w:val="decimal"/>
      <w:lvlText w:val=""/>
      <w:lvlJc w:val="left"/>
    </w:lvl>
    <w:lvl w:ilvl="2" w:tplc="05BE9CD4">
      <w:numFmt w:val="decimal"/>
      <w:lvlText w:val=""/>
      <w:lvlJc w:val="left"/>
    </w:lvl>
    <w:lvl w:ilvl="3" w:tplc="F15A8D5C">
      <w:numFmt w:val="decimal"/>
      <w:lvlText w:val=""/>
      <w:lvlJc w:val="left"/>
    </w:lvl>
    <w:lvl w:ilvl="4" w:tplc="891A2336">
      <w:numFmt w:val="decimal"/>
      <w:lvlText w:val=""/>
      <w:lvlJc w:val="left"/>
    </w:lvl>
    <w:lvl w:ilvl="5" w:tplc="270C6AA4">
      <w:numFmt w:val="decimal"/>
      <w:lvlText w:val=""/>
      <w:lvlJc w:val="left"/>
    </w:lvl>
    <w:lvl w:ilvl="6" w:tplc="A8BEFA3E">
      <w:numFmt w:val="decimal"/>
      <w:lvlText w:val=""/>
      <w:lvlJc w:val="left"/>
    </w:lvl>
    <w:lvl w:ilvl="7" w:tplc="DC76130C">
      <w:numFmt w:val="decimal"/>
      <w:lvlText w:val=""/>
      <w:lvlJc w:val="left"/>
    </w:lvl>
    <w:lvl w:ilvl="8" w:tplc="2DD6CF60">
      <w:numFmt w:val="decimal"/>
      <w:lvlText w:val=""/>
      <w:lvlJc w:val="left"/>
    </w:lvl>
  </w:abstractNum>
  <w:abstractNum w:abstractNumId="4">
    <w:nsid w:val="5A0E1207"/>
    <w:multiLevelType w:val="multilevel"/>
    <w:tmpl w:val="7A9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DC6"/>
    <w:rsid w:val="002330C9"/>
    <w:rsid w:val="0035749D"/>
    <w:rsid w:val="004B7DC6"/>
    <w:rsid w:val="005B12B8"/>
    <w:rsid w:val="008738E7"/>
    <w:rsid w:val="00E12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1CF55A-B9F5-4764-9503-191324C3F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738E7"/>
    <w:pPr>
      <w:spacing w:before="100" w:beforeAutospacing="1" w:after="100" w:afterAutospacing="1"/>
    </w:pPr>
    <w:rPr>
      <w:sz w:val="24"/>
      <w:szCs w:val="24"/>
    </w:rPr>
  </w:style>
  <w:style w:type="character" w:styleId="Strong">
    <w:name w:val="Strong"/>
    <w:basedOn w:val="DefaultParagraphFont"/>
    <w:uiPriority w:val="22"/>
    <w:qFormat/>
    <w:rsid w:val="008738E7"/>
    <w:rPr>
      <w:b/>
      <w:bCs/>
    </w:rPr>
  </w:style>
  <w:style w:type="paragraph" w:styleId="Header">
    <w:name w:val="header"/>
    <w:basedOn w:val="Normal"/>
    <w:link w:val="HeaderChar"/>
    <w:uiPriority w:val="99"/>
    <w:unhideWhenUsed/>
    <w:rsid w:val="005B12B8"/>
    <w:pPr>
      <w:tabs>
        <w:tab w:val="center" w:pos="4680"/>
        <w:tab w:val="right" w:pos="9360"/>
      </w:tabs>
    </w:pPr>
  </w:style>
  <w:style w:type="character" w:customStyle="1" w:styleId="HeaderChar">
    <w:name w:val="Header Char"/>
    <w:basedOn w:val="DefaultParagraphFont"/>
    <w:link w:val="Header"/>
    <w:uiPriority w:val="99"/>
    <w:rsid w:val="005B12B8"/>
  </w:style>
  <w:style w:type="paragraph" w:styleId="Footer">
    <w:name w:val="footer"/>
    <w:basedOn w:val="Normal"/>
    <w:link w:val="FooterChar"/>
    <w:uiPriority w:val="99"/>
    <w:unhideWhenUsed/>
    <w:rsid w:val="005B12B8"/>
    <w:pPr>
      <w:tabs>
        <w:tab w:val="center" w:pos="4680"/>
        <w:tab w:val="right" w:pos="9360"/>
      </w:tabs>
    </w:pPr>
  </w:style>
  <w:style w:type="character" w:customStyle="1" w:styleId="FooterChar">
    <w:name w:val="Footer Char"/>
    <w:basedOn w:val="DefaultParagraphFont"/>
    <w:link w:val="Footer"/>
    <w:uiPriority w:val="99"/>
    <w:rsid w:val="005B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xstermxndsbeat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xstermxndsbeat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xstermxndsbeat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5</cp:revision>
  <dcterms:created xsi:type="dcterms:W3CDTF">2026-04-05T07:38:00Z</dcterms:created>
  <dcterms:modified xsi:type="dcterms:W3CDTF">2026-05-12T14:56:00Z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1117526</vt:lpwstr>
  </property>
  <property fmtid="{D5CDD505-2E9C-101B-9397-08002B2CF9AE}" name="NXPowerLiteSettings" pid="3">
    <vt:lpwstr>E7C0031C027800</vt:lpwstr>
  </property>
  <property fmtid="{D5CDD505-2E9C-101B-9397-08002B2CF9AE}" name="NXPowerLiteVersion" pid="4">
    <vt:lpwstr>D11.0.1</vt:lpwstr>
  </property>
</Properties>
</file>