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411" w:rsidRPr="00C002F6" w:rsidRDefault="00E22411" w:rsidP="00E22411">
      <w:pPr>
        <w:pStyle w:val="docdata"/>
        <w:spacing w:before="0" w:beforeAutospacing="0" w:after="200" w:afterAutospacing="0"/>
        <w:jc w:val="center"/>
      </w:pPr>
      <w:r w:rsidRPr="00C002F6">
        <w:rPr>
          <w:color w:val="000000"/>
          <w:sz w:val="19"/>
          <w:szCs w:val="19"/>
        </w:rPr>
        <w:t>ГОСУДАРСТВЕННОЕ АВТОНОМНОЕ ПРОФЕССИОНАЛЬНОЕ ОБРАЗОВАТЕЛЬНО УЧРЕЖДЕНИЕ ТЮМЕНСКОЙ ОБЛАСТИ</w:t>
      </w:r>
      <w:r w:rsidRPr="00C002F6">
        <w:rPr>
          <w:color w:val="000000"/>
          <w:sz w:val="19"/>
          <w:szCs w:val="19"/>
        </w:rPr>
        <w:br/>
        <w:t> «ТЮМЕНСКИЙ ТЕХНИКУМ СТРОИТЕЛЬНОЙ ИНДУСТРИИ И ГОРОДСКОГО ХОЗЯЙСТВА»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  <w:rPr>
          <w:b/>
        </w:rPr>
      </w:pPr>
      <w:r w:rsidRPr="00C002F6">
        <w:rPr>
          <w:b/>
          <w:color w:val="000000"/>
          <w:sz w:val="52"/>
          <w:szCs w:val="52"/>
        </w:rPr>
        <w:t>ОТЧЕТ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rPr>
          <w:color w:val="000000"/>
          <w:sz w:val="28"/>
          <w:szCs w:val="28"/>
        </w:rPr>
        <w:t>По теме: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rPr>
          <w:color w:val="000000"/>
          <w:sz w:val="28"/>
          <w:szCs w:val="28"/>
        </w:rPr>
        <w:t xml:space="preserve">«Разработка </w:t>
      </w:r>
      <w:r w:rsidRPr="00C002F6">
        <w:rPr>
          <w:color w:val="000000"/>
          <w:sz w:val="28"/>
          <w:szCs w:val="28"/>
        </w:rPr>
        <w:t xml:space="preserve">модульной </w:t>
      </w:r>
      <w:r w:rsidRPr="00C002F6">
        <w:rPr>
          <w:color w:val="000000"/>
          <w:sz w:val="28"/>
          <w:szCs w:val="28"/>
        </w:rPr>
        <w:t>структуры проекта»</w:t>
      </w:r>
    </w:p>
    <w:p w:rsidR="00E22411" w:rsidRPr="00C002F6" w:rsidRDefault="00E22411" w:rsidP="00E22411">
      <w:pPr>
        <w:pStyle w:val="a3"/>
        <w:spacing w:before="0" w:beforeAutospacing="0" w:after="200" w:afterAutospacing="0"/>
        <w:jc w:val="center"/>
      </w:pPr>
      <w:r w:rsidRPr="00C002F6">
        <w:rPr>
          <w:color w:val="000000"/>
          <w:sz w:val="28"/>
          <w:szCs w:val="28"/>
        </w:rPr>
        <w:t xml:space="preserve">по дисциплине: 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firstLine="708"/>
        <w:jc w:val="center"/>
      </w:pPr>
      <w:r w:rsidRPr="00C002F6">
        <w:rPr>
          <w:color w:val="000000"/>
          <w:sz w:val="28"/>
          <w:szCs w:val="28"/>
        </w:rPr>
        <w:t>МДК.02.01 ИНСТРУМЕНТАЛЬНЫЕ СРЕДСТВА РАЗРАБОТКИ ПРОГРАММНОГО ОБЕСПЕЧЕНИЯ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center"/>
      </w:pPr>
      <w:r w:rsidRPr="00C002F6">
        <w:rPr>
          <w:color w:val="000000"/>
          <w:sz w:val="27"/>
          <w:szCs w:val="27"/>
        </w:rPr>
        <w:t>по специальности 09.02.07 Информационные системы и программирование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right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right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right"/>
        <w:rPr>
          <w:lang w:val="en-US"/>
        </w:rPr>
      </w:pPr>
      <w:r w:rsidRPr="00C002F6">
        <w:rPr>
          <w:b/>
          <w:bCs/>
          <w:color w:val="000000"/>
          <w:sz w:val="19"/>
          <w:szCs w:val="19"/>
        </w:rPr>
        <w:t>Выполнил</w:t>
      </w:r>
      <w:r w:rsidRPr="00C002F6">
        <w:rPr>
          <w:color w:val="000000"/>
          <w:sz w:val="19"/>
          <w:szCs w:val="19"/>
        </w:rPr>
        <w:t xml:space="preserve">: Хамитов </w:t>
      </w:r>
      <w:proofErr w:type="gramStart"/>
      <w:r w:rsidRPr="00C002F6">
        <w:rPr>
          <w:color w:val="000000"/>
          <w:sz w:val="19"/>
          <w:szCs w:val="19"/>
        </w:rPr>
        <w:t>Э.М</w:t>
      </w:r>
      <w:r w:rsidRPr="00C002F6">
        <w:rPr>
          <w:color w:val="000000"/>
          <w:sz w:val="19"/>
          <w:szCs w:val="19"/>
        </w:rPr>
        <w:t>,.</w:t>
      </w:r>
      <w:proofErr w:type="gramEnd"/>
      <w:r w:rsidRPr="00C002F6">
        <w:rPr>
          <w:color w:val="000000"/>
          <w:sz w:val="19"/>
          <w:szCs w:val="19"/>
        </w:rPr>
        <w:t xml:space="preserve"> </w:t>
      </w:r>
      <w:proofErr w:type="spellStart"/>
      <w:r w:rsidRPr="00C002F6">
        <w:rPr>
          <w:color w:val="000000"/>
          <w:sz w:val="19"/>
          <w:szCs w:val="19"/>
        </w:rPr>
        <w:t>Щепелин</w:t>
      </w:r>
      <w:proofErr w:type="spellEnd"/>
      <w:r w:rsidRPr="00C002F6">
        <w:rPr>
          <w:color w:val="000000"/>
          <w:sz w:val="19"/>
          <w:szCs w:val="19"/>
        </w:rPr>
        <w:t xml:space="preserve"> И.А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right"/>
      </w:pPr>
      <w:r w:rsidRPr="00C002F6">
        <w:rPr>
          <w:b/>
          <w:bCs/>
          <w:color w:val="000000"/>
          <w:sz w:val="19"/>
          <w:szCs w:val="19"/>
        </w:rPr>
        <w:t>Группа</w:t>
      </w:r>
      <w:r w:rsidRPr="00C002F6">
        <w:rPr>
          <w:color w:val="000000"/>
          <w:sz w:val="19"/>
          <w:szCs w:val="19"/>
        </w:rPr>
        <w:t>: ИСиП 24– 11– 1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right"/>
      </w:pPr>
      <w:r w:rsidRPr="00C002F6">
        <w:rPr>
          <w:b/>
          <w:bCs/>
          <w:color w:val="000000"/>
          <w:sz w:val="19"/>
          <w:szCs w:val="19"/>
        </w:rPr>
        <w:t>Отчет проверила</w:t>
      </w:r>
      <w:r w:rsidRPr="00C002F6">
        <w:rPr>
          <w:color w:val="000000"/>
          <w:sz w:val="19"/>
          <w:szCs w:val="19"/>
        </w:rPr>
        <w:t>: Гончарова Т. В.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right"/>
      </w:pPr>
      <w:r w:rsidRPr="00C002F6">
        <w:rPr>
          <w:color w:val="000000"/>
          <w:sz w:val="19"/>
          <w:szCs w:val="19"/>
        </w:rPr>
        <w:t>«__» _________ 2025 г.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center"/>
      </w:pPr>
      <w:r w:rsidRPr="00C002F6">
        <w:t> </w:t>
      </w:r>
    </w:p>
    <w:p w:rsidR="00E22411" w:rsidRPr="00C002F6" w:rsidRDefault="00E22411" w:rsidP="00E22411">
      <w:pPr>
        <w:pStyle w:val="a3"/>
        <w:spacing w:before="0" w:beforeAutospacing="0" w:after="200" w:afterAutospacing="0"/>
        <w:ind w:right="-284"/>
        <w:jc w:val="center"/>
      </w:pPr>
      <w:r w:rsidRPr="00C002F6">
        <w:t> </w:t>
      </w:r>
    </w:p>
    <w:p w:rsidR="00E22411" w:rsidRPr="00C002F6" w:rsidRDefault="00E22411" w:rsidP="00E22411">
      <w:pPr>
        <w:jc w:val="center"/>
        <w:rPr>
          <w:rFonts w:ascii="Times New Roman" w:hAnsi="Times New Roman" w:cs="Times New Roman"/>
        </w:rPr>
      </w:pPr>
      <w:r w:rsidRPr="00C002F6">
        <w:rPr>
          <w:rFonts w:ascii="Times New Roman" w:hAnsi="Times New Roman" w:cs="Times New Roman"/>
          <w:color w:val="000000"/>
          <w:sz w:val="19"/>
          <w:szCs w:val="19"/>
        </w:rPr>
        <w:br/>
      </w:r>
    </w:p>
    <w:p w:rsidR="00E22411" w:rsidRPr="00C002F6" w:rsidRDefault="00E22411" w:rsidP="00E22411">
      <w:pPr>
        <w:rPr>
          <w:rFonts w:ascii="Times New Roman" w:hAnsi="Times New Roman" w:cs="Times New Roman"/>
        </w:rPr>
      </w:pPr>
    </w:p>
    <w:p w:rsidR="00E22411" w:rsidRPr="00C002F6" w:rsidRDefault="00E22411" w:rsidP="00E22411">
      <w:pPr>
        <w:rPr>
          <w:rFonts w:ascii="Times New Roman" w:hAnsi="Times New Roman" w:cs="Times New Roman"/>
        </w:rPr>
      </w:pPr>
    </w:p>
    <w:p w:rsidR="00E22411" w:rsidRPr="00C002F6" w:rsidRDefault="00E22411" w:rsidP="00E22411">
      <w:pPr>
        <w:rPr>
          <w:rFonts w:ascii="Times New Roman" w:hAnsi="Times New Roman" w:cs="Times New Roman"/>
        </w:rPr>
      </w:pPr>
    </w:p>
    <w:p w:rsidR="00E22411" w:rsidRPr="00C002F6" w:rsidRDefault="00E22411" w:rsidP="00E22411">
      <w:pPr>
        <w:rPr>
          <w:rFonts w:ascii="Times New Roman" w:hAnsi="Times New Roman" w:cs="Times New Roman"/>
        </w:rPr>
      </w:pPr>
    </w:p>
    <w:p w:rsidR="00E22411" w:rsidRPr="00C002F6" w:rsidRDefault="00E22411" w:rsidP="00E22411">
      <w:pPr>
        <w:jc w:val="center"/>
        <w:rPr>
          <w:rFonts w:ascii="Times New Roman" w:hAnsi="Times New Roman" w:cs="Times New Roman"/>
          <w:color w:val="000000"/>
          <w:sz w:val="19"/>
          <w:szCs w:val="19"/>
        </w:rPr>
      </w:pPr>
    </w:p>
    <w:p w:rsidR="00E22411" w:rsidRPr="00C002F6" w:rsidRDefault="00E22411" w:rsidP="00E22411">
      <w:pPr>
        <w:jc w:val="center"/>
        <w:rPr>
          <w:rFonts w:ascii="Times New Roman" w:hAnsi="Times New Roman" w:cs="Times New Roman"/>
          <w:color w:val="000000"/>
          <w:sz w:val="19"/>
          <w:szCs w:val="19"/>
        </w:rPr>
      </w:pPr>
    </w:p>
    <w:p w:rsidR="00E22411" w:rsidRPr="00C002F6" w:rsidRDefault="00E22411" w:rsidP="00E22411">
      <w:pPr>
        <w:jc w:val="center"/>
        <w:rPr>
          <w:rFonts w:ascii="Times New Roman" w:hAnsi="Times New Roman" w:cs="Times New Roman"/>
          <w:color w:val="000000"/>
          <w:sz w:val="19"/>
          <w:szCs w:val="19"/>
        </w:rPr>
      </w:pPr>
      <w:r w:rsidRPr="00C002F6">
        <w:rPr>
          <w:rFonts w:ascii="Times New Roman" w:hAnsi="Times New Roman" w:cs="Times New Roman"/>
          <w:color w:val="000000"/>
          <w:sz w:val="19"/>
          <w:szCs w:val="19"/>
        </w:rPr>
        <w:t>Тюмень, 2025</w:t>
      </w:r>
    </w:p>
    <w:p w:rsidR="00DA4EBD" w:rsidRPr="00C002F6" w:rsidRDefault="00650C82">
      <w:pPr>
        <w:rPr>
          <w:rFonts w:ascii="Times New Roman" w:hAnsi="Times New Roman" w:cs="Times New Roman"/>
        </w:rPr>
      </w:pPr>
    </w:p>
    <w:p w:rsidR="00C002F6" w:rsidRDefault="00C002F6">
      <w:pPr>
        <w:rPr>
          <w:rFonts w:ascii="Times New Roman" w:hAnsi="Times New Roman" w:cs="Times New Roman"/>
        </w:rPr>
      </w:pPr>
      <w:r w:rsidRPr="00C002F6">
        <w:rPr>
          <w:rFonts w:ascii="Times New Roman" w:hAnsi="Times New Roman" w:cs="Times New Roman"/>
        </w:rPr>
        <w:drawing>
          <wp:inline distT="0" distB="0" distL="0" distR="0" wp14:anchorId="49D9D2A5" wp14:editId="2539F0F3">
            <wp:extent cx="5940425" cy="3972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82" w:rsidRPr="00C002F6" w:rsidRDefault="00650C82">
      <w:pPr>
        <w:rPr>
          <w:rFonts w:ascii="Times New Roman" w:hAnsi="Times New Roman" w:cs="Times New Roman"/>
        </w:rPr>
      </w:pPr>
      <w:r w:rsidRPr="00650C82">
        <w:rPr>
          <w:rFonts w:ascii="Times New Roman" w:hAnsi="Times New Roman" w:cs="Times New Roman"/>
        </w:rPr>
        <w:drawing>
          <wp:inline distT="0" distB="0" distL="0" distR="0" wp14:anchorId="42C252C7" wp14:editId="15624133">
            <wp:extent cx="5940425" cy="2791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02F6" w:rsidRPr="00650C82" w:rsidRDefault="00C002F6">
      <w:pPr>
        <w:rPr>
          <w:rFonts w:ascii="Times New Roman" w:hAnsi="Times New Roman" w:cs="Times New Roman"/>
          <w:sz w:val="24"/>
          <w:szCs w:val="24"/>
        </w:rPr>
      </w:pPr>
      <w:r w:rsidRPr="00C002F6">
        <w:rPr>
          <w:rFonts w:ascii="Times New Roman" w:hAnsi="Times New Roman" w:cs="Times New Roman"/>
          <w:sz w:val="24"/>
          <w:szCs w:val="24"/>
        </w:rPr>
        <w:t>Данная диаграмма отображает структуру базы данных для библиотечной системы. Основные сущности включают Издательство, Книгу, Автора, Экземпляр и Читателя, каждая со своими атрибутами. Издательства публикуют книги, а авторы пишут их, причем одна книга может иметь нескольких авторов. Каждая книга существует в виде одного или нескольких физических экземпляров, которые выдаются читателям. Читатели регистрируются в системе и могут брать на время конкретные экземпляры книг, что фиксируется связью "Выдается". Диаграмма определяет основные информационные потоки и взаимосвязи между ключевыми объектами предметной области библиотечного каталога.</w:t>
      </w:r>
    </w:p>
    <w:sectPr w:rsidR="00C002F6" w:rsidRPr="00650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0E"/>
    <w:rsid w:val="00650C82"/>
    <w:rsid w:val="00AD6461"/>
    <w:rsid w:val="00C002F6"/>
    <w:rsid w:val="00CB5F0E"/>
    <w:rsid w:val="00D810B7"/>
    <w:rsid w:val="00E2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4EBB"/>
  <w15:chartTrackingRefBased/>
  <w15:docId w15:val="{0C87EC58-2A23-409A-8BEA-C61D9FA8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241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2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1337,bqiaagaaeyqcaaagiaiaaannkwaabvsr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E22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2025-10-24T09:01:00Z</dcterms:created>
  <dcterms:modified xsi:type="dcterms:W3CDTF">2025-10-24T09:55:00Z</dcterms:modified>
</cp:coreProperties>
</file>