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981" w:rsidRDefault="00876981" w:rsidP="00876981">
      <w:pPr>
        <w:pStyle w:val="docdata"/>
        <w:spacing w:before="0" w:beforeAutospacing="0" w:after="200" w:afterAutospacing="0"/>
        <w:jc w:val="center"/>
      </w:pPr>
      <w:r>
        <w:rPr>
          <w:rFonts w:ascii="Arial" w:hAnsi="Arial" w:cs="Arial"/>
          <w:color w:val="000000"/>
          <w:sz w:val="19"/>
          <w:szCs w:val="19"/>
        </w:rPr>
        <w:t>ГОСУДАРСТВЕННОЕ АВТОНОМНОЕ ПРОФЕССИОНАЛЬНОЕ ОБРАЗОВАТЕЛЬНО УЧРЕЖДЕНИЕ ТЮМЕНСКОЙ ОБЛАСТИ</w:t>
      </w:r>
      <w:r>
        <w:rPr>
          <w:rFonts w:ascii="Arial" w:hAnsi="Arial" w:cs="Arial"/>
          <w:color w:val="000000"/>
          <w:sz w:val="19"/>
          <w:szCs w:val="19"/>
        </w:rPr>
        <w:br/>
        <w:t> «ТЮМЕНСКИЙ ТЕХНИКУМ СТРОИТЕЛЬНОЙ ИНДУСТРИИ И ГОРОДСКОГО ХОЗЯЙСТВА»</w:t>
      </w:r>
    </w:p>
    <w:p w:rsidR="00876981" w:rsidRDefault="00876981" w:rsidP="00876981">
      <w:pPr>
        <w:pStyle w:val="a3"/>
        <w:spacing w:before="0" w:beforeAutospacing="0" w:after="200" w:afterAutospacing="0"/>
        <w:jc w:val="center"/>
      </w:pPr>
      <w:r>
        <w:t> </w:t>
      </w:r>
    </w:p>
    <w:p w:rsidR="00876981" w:rsidRDefault="00876981" w:rsidP="00876981">
      <w:pPr>
        <w:pStyle w:val="a3"/>
        <w:spacing w:before="0" w:beforeAutospacing="0" w:after="200" w:afterAutospacing="0"/>
      </w:pPr>
      <w:r>
        <w:t> </w:t>
      </w:r>
    </w:p>
    <w:p w:rsidR="00876981" w:rsidRDefault="00876981" w:rsidP="00876981">
      <w:pPr>
        <w:pStyle w:val="a3"/>
        <w:spacing w:before="0" w:beforeAutospacing="0" w:after="200" w:afterAutospacing="0"/>
      </w:pPr>
      <w:r>
        <w:t> </w:t>
      </w:r>
    </w:p>
    <w:p w:rsidR="00876981" w:rsidRDefault="00876981" w:rsidP="00876981">
      <w:pPr>
        <w:pStyle w:val="a3"/>
        <w:spacing w:before="0" w:beforeAutospacing="0" w:after="200" w:afterAutospacing="0"/>
        <w:jc w:val="center"/>
      </w:pPr>
      <w:r>
        <w:t> </w:t>
      </w:r>
    </w:p>
    <w:p w:rsidR="00876981" w:rsidRDefault="00876981" w:rsidP="00876981">
      <w:pPr>
        <w:pStyle w:val="a3"/>
        <w:spacing w:before="0" w:beforeAutospacing="0" w:after="200" w:afterAutospacing="0"/>
        <w:jc w:val="center"/>
        <w:rPr>
          <w:b/>
        </w:rPr>
      </w:pPr>
      <w:r>
        <w:rPr>
          <w:rFonts w:ascii="Arial" w:hAnsi="Arial" w:cs="Arial"/>
          <w:b/>
          <w:color w:val="000000"/>
          <w:sz w:val="52"/>
          <w:szCs w:val="52"/>
        </w:rPr>
        <w:t>ОТЧЕТ</w:t>
      </w:r>
    </w:p>
    <w:p w:rsidR="00876981" w:rsidRDefault="00876981" w:rsidP="00876981">
      <w:pPr>
        <w:pStyle w:val="a3"/>
        <w:spacing w:before="0" w:beforeAutospacing="0" w:after="200" w:afterAutospacing="0"/>
        <w:jc w:val="center"/>
      </w:pPr>
      <w:r>
        <w:t> </w:t>
      </w:r>
    </w:p>
    <w:p w:rsidR="00876981" w:rsidRDefault="00876981" w:rsidP="00876981">
      <w:pPr>
        <w:pStyle w:val="a3"/>
        <w:spacing w:before="0" w:beforeAutospacing="0" w:after="200" w:afterAutospacing="0"/>
        <w:jc w:val="center"/>
      </w:pPr>
      <w:r>
        <w:t> </w:t>
      </w:r>
    </w:p>
    <w:p w:rsidR="00876981" w:rsidRDefault="00876981" w:rsidP="00876981">
      <w:pPr>
        <w:pStyle w:val="a3"/>
        <w:spacing w:before="0" w:beforeAutospacing="0" w:after="200" w:afterAutospacing="0"/>
        <w:jc w:val="center"/>
      </w:pPr>
      <w:r>
        <w:rPr>
          <w:rFonts w:ascii="Arial" w:hAnsi="Arial" w:cs="Arial"/>
          <w:color w:val="000000"/>
          <w:sz w:val="28"/>
          <w:szCs w:val="28"/>
        </w:rPr>
        <w:t>По теме:</w:t>
      </w:r>
    </w:p>
    <w:p w:rsidR="002D129B" w:rsidRDefault="00876981" w:rsidP="00876981">
      <w:pPr>
        <w:pStyle w:val="a3"/>
        <w:spacing w:before="0" w:beforeAutospacing="0" w:after="200" w:afterAutospacing="0"/>
        <w:jc w:val="center"/>
        <w:rPr>
          <w:rFonts w:ascii="Arial" w:hAnsi="Arial" w:cs="Arial"/>
          <w:color w:val="000000"/>
          <w:sz w:val="28"/>
          <w:szCs w:val="28"/>
          <w:lang w:val="en-US"/>
        </w:rPr>
      </w:pPr>
      <w:r>
        <w:rPr>
          <w:rFonts w:ascii="Arial" w:hAnsi="Arial" w:cs="Arial"/>
          <w:color w:val="000000"/>
          <w:sz w:val="28"/>
          <w:szCs w:val="28"/>
        </w:rPr>
        <w:t>«Разработка структуры проекта»</w:t>
      </w:r>
      <w:r w:rsidR="002D129B">
        <w:rPr>
          <w:rFonts w:ascii="Arial" w:hAnsi="Arial" w:cs="Arial"/>
          <w:color w:val="000000"/>
          <w:sz w:val="28"/>
          <w:szCs w:val="28"/>
          <w:lang w:val="en-US"/>
        </w:rPr>
        <w:t xml:space="preserve"> </w:t>
      </w:r>
    </w:p>
    <w:p w:rsidR="00876981" w:rsidRDefault="002D129B" w:rsidP="00876981">
      <w:pPr>
        <w:pStyle w:val="a3"/>
        <w:spacing w:before="0" w:beforeAutospacing="0" w:after="200" w:afterAutospacing="0"/>
        <w:jc w:val="center"/>
        <w:rPr>
          <w:rFonts w:ascii="Arial" w:hAnsi="Arial" w:cs="Arial"/>
          <w:color w:val="000000"/>
          <w:sz w:val="28"/>
          <w:szCs w:val="28"/>
          <w:lang w:val="en-US"/>
        </w:rPr>
      </w:pPr>
      <w:r>
        <w:rPr>
          <w:rFonts w:ascii="Arial" w:hAnsi="Arial" w:cs="Arial"/>
          <w:color w:val="000000"/>
          <w:sz w:val="28"/>
          <w:szCs w:val="28"/>
          <w:lang w:val="en-US"/>
        </w:rPr>
        <w:t>&amp;</w:t>
      </w:r>
    </w:p>
    <w:p w:rsidR="002D129B" w:rsidRPr="00AC0D14" w:rsidRDefault="002D129B" w:rsidP="002D129B">
      <w:pPr>
        <w:pStyle w:val="a3"/>
        <w:spacing w:before="0" w:beforeAutospacing="0" w:after="200" w:afterAutospacing="0"/>
        <w:jc w:val="center"/>
      </w:pPr>
      <w:r w:rsidRPr="00AC0D14">
        <w:rPr>
          <w:color w:val="000000"/>
          <w:sz w:val="28"/>
          <w:szCs w:val="28"/>
        </w:rPr>
        <w:t>«Разработка перечня артефактов и протоколов проекта»</w:t>
      </w:r>
    </w:p>
    <w:p w:rsidR="002D129B" w:rsidRPr="002D129B" w:rsidRDefault="002D129B" w:rsidP="00876981">
      <w:pPr>
        <w:pStyle w:val="a3"/>
        <w:spacing w:before="0" w:beforeAutospacing="0" w:after="200" w:afterAutospacing="0"/>
        <w:jc w:val="center"/>
      </w:pPr>
    </w:p>
    <w:p w:rsidR="00876981" w:rsidRDefault="00876981" w:rsidP="00876981">
      <w:pPr>
        <w:pStyle w:val="a3"/>
        <w:spacing w:before="0" w:beforeAutospacing="0" w:after="200" w:afterAutospacing="0"/>
        <w:jc w:val="center"/>
      </w:pPr>
      <w:r>
        <w:rPr>
          <w:rFonts w:ascii="Arial" w:hAnsi="Arial" w:cs="Arial"/>
          <w:color w:val="000000"/>
          <w:sz w:val="28"/>
          <w:szCs w:val="28"/>
        </w:rPr>
        <w:t xml:space="preserve">по дисциплине: </w:t>
      </w:r>
    </w:p>
    <w:p w:rsidR="00876981" w:rsidRDefault="00876981" w:rsidP="00876981">
      <w:pPr>
        <w:pStyle w:val="a3"/>
        <w:spacing w:before="0" w:beforeAutospacing="0" w:after="200" w:afterAutospacing="0"/>
        <w:ind w:firstLine="708"/>
        <w:jc w:val="center"/>
      </w:pPr>
      <w:r>
        <w:rPr>
          <w:rFonts w:ascii="Arial" w:hAnsi="Arial" w:cs="Arial"/>
          <w:color w:val="000000"/>
          <w:sz w:val="28"/>
          <w:szCs w:val="28"/>
        </w:rPr>
        <w:t>МДК.02.01 ИНСТРУМЕНТАЛЬНЫЕ СРЕДСТВА РАЗРАБОТКИ ПРОГРАММНОГО ОБЕСПЕЧЕНИЯ</w:t>
      </w:r>
    </w:p>
    <w:p w:rsidR="00876981" w:rsidRDefault="00876981" w:rsidP="00876981">
      <w:pPr>
        <w:pStyle w:val="a3"/>
        <w:spacing w:before="0" w:beforeAutospacing="0" w:after="200" w:afterAutospacing="0"/>
        <w:ind w:right="-284"/>
        <w:jc w:val="center"/>
      </w:pPr>
      <w:r>
        <w:rPr>
          <w:rFonts w:ascii="Arial" w:hAnsi="Arial" w:cs="Arial"/>
          <w:color w:val="000000"/>
          <w:sz w:val="27"/>
          <w:szCs w:val="27"/>
        </w:rPr>
        <w:t>по специальности 09.02.07 Информационные системы и программирование</w:t>
      </w:r>
    </w:p>
    <w:p w:rsidR="00876981" w:rsidRDefault="00876981" w:rsidP="00876981">
      <w:pPr>
        <w:pStyle w:val="a3"/>
        <w:spacing w:before="0" w:beforeAutospacing="0" w:after="200" w:afterAutospacing="0"/>
        <w:ind w:right="-284"/>
        <w:jc w:val="right"/>
      </w:pPr>
      <w:r>
        <w:t> </w:t>
      </w:r>
    </w:p>
    <w:p w:rsidR="00876981" w:rsidRDefault="00876981" w:rsidP="00876981">
      <w:pPr>
        <w:pStyle w:val="a3"/>
        <w:spacing w:before="0" w:beforeAutospacing="0" w:after="200" w:afterAutospacing="0"/>
        <w:ind w:right="-284"/>
        <w:jc w:val="right"/>
      </w:pPr>
      <w:r>
        <w:t> </w:t>
      </w:r>
    </w:p>
    <w:p w:rsidR="00876981" w:rsidRDefault="00876981" w:rsidP="00876981">
      <w:pPr>
        <w:pStyle w:val="a3"/>
        <w:spacing w:before="0" w:beforeAutospacing="0" w:after="200" w:afterAutospacing="0"/>
        <w:ind w:right="-284"/>
        <w:jc w:val="right"/>
      </w:pPr>
      <w:r>
        <w:rPr>
          <w:rFonts w:ascii="Arial" w:hAnsi="Arial" w:cs="Arial"/>
          <w:b/>
          <w:bCs/>
          <w:color w:val="000000"/>
          <w:sz w:val="19"/>
          <w:szCs w:val="19"/>
        </w:rPr>
        <w:t>Выполнил</w:t>
      </w:r>
      <w:r w:rsidR="00F07530">
        <w:rPr>
          <w:rFonts w:ascii="Arial" w:hAnsi="Arial" w:cs="Arial"/>
          <w:color w:val="000000"/>
          <w:sz w:val="19"/>
          <w:szCs w:val="19"/>
        </w:rPr>
        <w:t>: Хамитов Э.М</w:t>
      </w:r>
      <w:r w:rsidR="00BF04C9">
        <w:rPr>
          <w:rFonts w:ascii="Arial" w:hAnsi="Arial" w:cs="Arial"/>
          <w:color w:val="000000"/>
          <w:sz w:val="19"/>
          <w:szCs w:val="19"/>
        </w:rPr>
        <w:t xml:space="preserve">., </w:t>
      </w:r>
      <w:proofErr w:type="spellStart"/>
      <w:r w:rsidR="00BF04C9">
        <w:rPr>
          <w:rFonts w:ascii="Arial" w:hAnsi="Arial" w:cs="Arial"/>
          <w:color w:val="000000"/>
          <w:sz w:val="19"/>
          <w:szCs w:val="19"/>
        </w:rPr>
        <w:t>Щепелин</w:t>
      </w:r>
      <w:proofErr w:type="spellEnd"/>
      <w:r w:rsidR="00BF04C9">
        <w:rPr>
          <w:rFonts w:ascii="Arial" w:hAnsi="Arial" w:cs="Arial"/>
          <w:color w:val="000000"/>
          <w:sz w:val="19"/>
          <w:szCs w:val="19"/>
        </w:rPr>
        <w:t xml:space="preserve"> И.А.</w:t>
      </w:r>
    </w:p>
    <w:p w:rsidR="00876981" w:rsidRDefault="00876981" w:rsidP="00876981">
      <w:pPr>
        <w:pStyle w:val="a3"/>
        <w:spacing w:before="0" w:beforeAutospacing="0" w:after="200" w:afterAutospacing="0"/>
        <w:ind w:right="-284"/>
        <w:jc w:val="right"/>
      </w:pPr>
      <w:r>
        <w:rPr>
          <w:rFonts w:ascii="Arial" w:hAnsi="Arial" w:cs="Arial"/>
          <w:b/>
          <w:bCs/>
          <w:color w:val="000000"/>
          <w:sz w:val="19"/>
          <w:szCs w:val="19"/>
        </w:rPr>
        <w:t>Группа</w:t>
      </w:r>
      <w:r>
        <w:rPr>
          <w:rFonts w:ascii="Arial" w:hAnsi="Arial" w:cs="Arial"/>
          <w:color w:val="000000"/>
          <w:sz w:val="19"/>
          <w:szCs w:val="19"/>
        </w:rPr>
        <w:t>: ИСиП 24– 11– 1</w:t>
      </w:r>
    </w:p>
    <w:p w:rsidR="00876981" w:rsidRDefault="00876981" w:rsidP="00876981">
      <w:pPr>
        <w:pStyle w:val="a3"/>
        <w:spacing w:before="0" w:beforeAutospacing="0" w:after="200" w:afterAutospacing="0"/>
        <w:ind w:right="-284"/>
        <w:jc w:val="right"/>
      </w:pPr>
      <w:r>
        <w:rPr>
          <w:rFonts w:ascii="Arial" w:hAnsi="Arial" w:cs="Arial"/>
          <w:b/>
          <w:bCs/>
          <w:color w:val="000000"/>
          <w:sz w:val="19"/>
          <w:szCs w:val="19"/>
        </w:rPr>
        <w:t>Отчет проверила</w:t>
      </w:r>
      <w:r>
        <w:rPr>
          <w:rFonts w:ascii="Arial" w:hAnsi="Arial" w:cs="Arial"/>
          <w:color w:val="000000"/>
          <w:sz w:val="19"/>
          <w:szCs w:val="19"/>
        </w:rPr>
        <w:t>: Гончарова Т. В.</w:t>
      </w:r>
    </w:p>
    <w:p w:rsidR="00876981" w:rsidRDefault="00876981" w:rsidP="00876981">
      <w:pPr>
        <w:pStyle w:val="a3"/>
        <w:spacing w:before="0" w:beforeAutospacing="0" w:after="200" w:afterAutospacing="0"/>
        <w:ind w:right="-284"/>
        <w:jc w:val="right"/>
      </w:pPr>
      <w:r>
        <w:rPr>
          <w:rFonts w:ascii="Arial" w:hAnsi="Arial" w:cs="Arial"/>
          <w:color w:val="000000"/>
          <w:sz w:val="19"/>
          <w:szCs w:val="19"/>
        </w:rPr>
        <w:t>«__» _________ 2025 г.</w:t>
      </w:r>
    </w:p>
    <w:p w:rsidR="00876981" w:rsidRDefault="00876981" w:rsidP="00876981">
      <w:pPr>
        <w:pStyle w:val="a3"/>
        <w:spacing w:before="0" w:beforeAutospacing="0" w:after="200" w:afterAutospacing="0"/>
        <w:ind w:right="-284"/>
        <w:jc w:val="center"/>
      </w:pPr>
      <w:r>
        <w:t> </w:t>
      </w:r>
    </w:p>
    <w:p w:rsidR="00876981" w:rsidRDefault="00876981" w:rsidP="00876981">
      <w:pPr>
        <w:pStyle w:val="a3"/>
        <w:spacing w:before="0" w:beforeAutospacing="0" w:after="200" w:afterAutospacing="0"/>
        <w:ind w:right="-284"/>
        <w:jc w:val="center"/>
      </w:pPr>
      <w:r>
        <w:t> </w:t>
      </w:r>
    </w:p>
    <w:p w:rsidR="00876981" w:rsidRDefault="00876981" w:rsidP="00876981">
      <w:pPr>
        <w:jc w:val="center"/>
      </w:pPr>
      <w:r>
        <w:rPr>
          <w:rFonts w:ascii="Arial" w:hAnsi="Arial" w:cs="Arial"/>
          <w:color w:val="000000"/>
          <w:sz w:val="19"/>
          <w:szCs w:val="19"/>
        </w:rPr>
        <w:br/>
      </w:r>
    </w:p>
    <w:p w:rsidR="00876981" w:rsidRDefault="00876981" w:rsidP="00876981"/>
    <w:p w:rsidR="00876981" w:rsidRDefault="00876981" w:rsidP="00876981"/>
    <w:p w:rsidR="00876981" w:rsidRDefault="00876981" w:rsidP="00876981"/>
    <w:p w:rsidR="00876981" w:rsidRDefault="00876981" w:rsidP="00876981"/>
    <w:p w:rsidR="00876981" w:rsidRDefault="00876981" w:rsidP="00876981">
      <w:pPr>
        <w:jc w:val="center"/>
        <w:rPr>
          <w:rFonts w:ascii="Arial" w:hAnsi="Arial" w:cs="Arial"/>
          <w:color w:val="000000"/>
          <w:sz w:val="19"/>
          <w:szCs w:val="19"/>
        </w:rPr>
      </w:pPr>
    </w:p>
    <w:p w:rsidR="00876981" w:rsidRDefault="00876981" w:rsidP="00876981">
      <w:pPr>
        <w:jc w:val="center"/>
        <w:rPr>
          <w:rFonts w:ascii="Arial" w:hAnsi="Arial" w:cs="Arial"/>
          <w:color w:val="000000"/>
          <w:sz w:val="19"/>
          <w:szCs w:val="19"/>
        </w:rPr>
      </w:pPr>
    </w:p>
    <w:p w:rsidR="00876981" w:rsidRDefault="00876981" w:rsidP="00876981">
      <w:pPr>
        <w:jc w:val="center"/>
        <w:rPr>
          <w:rFonts w:ascii="Arial" w:hAnsi="Arial" w:cs="Arial"/>
          <w:color w:val="000000"/>
          <w:sz w:val="19"/>
          <w:szCs w:val="19"/>
        </w:rPr>
      </w:pPr>
      <w:r>
        <w:rPr>
          <w:rFonts w:ascii="Arial" w:hAnsi="Arial" w:cs="Arial"/>
          <w:color w:val="000000"/>
          <w:sz w:val="19"/>
          <w:szCs w:val="19"/>
        </w:rPr>
        <w:t>Тюмень, 2025</w:t>
      </w:r>
    </w:p>
    <w:p w:rsidR="005801B6" w:rsidRDefault="005801B6" w:rsidP="00876981">
      <w:pPr>
        <w:jc w:val="center"/>
        <w:rPr>
          <w:rFonts w:ascii="Arial" w:hAnsi="Arial" w:cs="Arial"/>
          <w:color w:val="000000"/>
          <w:sz w:val="19"/>
          <w:szCs w:val="19"/>
        </w:rPr>
      </w:pPr>
    </w:p>
    <w:p w:rsidR="005801B6" w:rsidRPr="005801B6" w:rsidRDefault="005801B6" w:rsidP="00876981">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Лабораторная №1</w:t>
      </w:r>
    </w:p>
    <w:p w:rsidR="00876981" w:rsidRPr="00CB0BF4" w:rsidRDefault="00CB0BF4">
      <w:r w:rsidRPr="00CB0BF4">
        <w:rPr>
          <w:noProof/>
          <w:lang w:eastAsia="ru-RU"/>
        </w:rPr>
        <w:drawing>
          <wp:inline distT="0" distB="0" distL="0" distR="0" wp14:anchorId="67DFD508" wp14:editId="27F404FA">
            <wp:extent cx="5940425" cy="44094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4409440"/>
                    </a:xfrm>
                    <a:prstGeom prst="rect">
                      <a:avLst/>
                    </a:prstGeom>
                  </pic:spPr>
                </pic:pic>
              </a:graphicData>
            </a:graphic>
          </wp:inline>
        </w:drawing>
      </w:r>
    </w:p>
    <w:p w:rsidR="00876981" w:rsidRDefault="00876981">
      <w:pPr>
        <w:rPr>
          <w:rFonts w:ascii="Times New Roman" w:hAnsi="Times New Roman" w:cs="Times New Roman"/>
        </w:rPr>
      </w:pPr>
      <w:r w:rsidRPr="00876981">
        <w:rPr>
          <w:rFonts w:ascii="Times New Roman" w:hAnsi="Times New Roman" w:cs="Times New Roman"/>
        </w:rPr>
        <w:t>Данная программа проверяет, является ли квадратная матрица симметричной относительно главной диагонали. Сначала программа запрашивает у пользователя размер матрицы n и создает двумерный массив соответствующего размера. Затем пользователь последовательно вводит все элементы матрицы построчно. После заполнения матрицы программа проверяет ее симметричность, сравнивая каждый элемент выше главной диагонали с соответствующим симметричным элементом ниже диагонали. Если все такие пары элементов равны, матрица считается симметричной. В заключение программа выводит результат проверки, сообщая пользователю, является ли введенная матрица симметричной или нет.</w:t>
      </w:r>
    </w:p>
    <w:p w:rsidR="00876981" w:rsidRDefault="00CB0BF4">
      <w:pPr>
        <w:rPr>
          <w:rFonts w:ascii="Times New Roman" w:hAnsi="Times New Roman" w:cs="Times New Roman"/>
        </w:rPr>
      </w:pPr>
      <w:r w:rsidRPr="00CB0BF4">
        <w:rPr>
          <w:rFonts w:ascii="Times New Roman" w:hAnsi="Times New Roman" w:cs="Times New Roman"/>
          <w:noProof/>
          <w:lang w:eastAsia="ru-RU"/>
        </w:rPr>
        <w:drawing>
          <wp:inline distT="0" distB="0" distL="0" distR="0" wp14:anchorId="76C1147C" wp14:editId="7E07D802">
            <wp:extent cx="4067743" cy="1428949"/>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67743" cy="1428949"/>
                    </a:xfrm>
                    <a:prstGeom prst="rect">
                      <a:avLst/>
                    </a:prstGeom>
                  </pic:spPr>
                </pic:pic>
              </a:graphicData>
            </a:graphic>
          </wp:inline>
        </w:drawing>
      </w:r>
    </w:p>
    <w:p w:rsidR="00876981" w:rsidRDefault="00CB0BF4">
      <w:pPr>
        <w:rPr>
          <w:rFonts w:ascii="Times New Roman" w:hAnsi="Times New Roman" w:cs="Times New Roman"/>
          <w:b/>
        </w:rPr>
      </w:pPr>
      <w:r w:rsidRPr="00CB0BF4">
        <w:rPr>
          <w:rFonts w:ascii="Times New Roman" w:hAnsi="Times New Roman" w:cs="Times New Roman"/>
          <w:b/>
          <w:noProof/>
          <w:lang w:eastAsia="ru-RU"/>
        </w:rPr>
        <w:lastRenderedPageBreak/>
        <w:drawing>
          <wp:inline distT="0" distB="0" distL="0" distR="0" wp14:anchorId="376A55C5" wp14:editId="20713B75">
            <wp:extent cx="4201111" cy="1562318"/>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1111" cy="1562318"/>
                    </a:xfrm>
                    <a:prstGeom prst="rect">
                      <a:avLst/>
                    </a:prstGeom>
                  </pic:spPr>
                </pic:pic>
              </a:graphicData>
            </a:graphic>
          </wp:inline>
        </w:drawing>
      </w:r>
    </w:p>
    <w:p w:rsidR="002D129B" w:rsidRPr="00CB0BF4" w:rsidRDefault="002D129B">
      <w:pPr>
        <w:rPr>
          <w:rFonts w:ascii="Times New Roman" w:hAnsi="Times New Roman" w:cs="Times New Roman"/>
          <w:b/>
        </w:rPr>
      </w:pPr>
    </w:p>
    <w:p w:rsidR="00CB0BF4" w:rsidRDefault="00CB0BF4">
      <w:pPr>
        <w:rPr>
          <w:rFonts w:ascii="Times New Roman" w:hAnsi="Times New Roman" w:cs="Times New Roman"/>
        </w:rPr>
      </w:pPr>
      <w:r w:rsidRPr="00CB0BF4">
        <w:rPr>
          <w:rFonts w:ascii="Times New Roman" w:hAnsi="Times New Roman" w:cs="Times New Roman"/>
          <w:b/>
        </w:rPr>
        <w:t>Вывод:</w:t>
      </w:r>
      <w:r>
        <w:rPr>
          <w:rFonts w:ascii="Times New Roman" w:hAnsi="Times New Roman" w:cs="Times New Roman"/>
          <w:b/>
        </w:rPr>
        <w:t xml:space="preserve"> </w:t>
      </w:r>
      <w:r w:rsidRPr="00CB0BF4">
        <w:rPr>
          <w:rFonts w:ascii="Times New Roman" w:hAnsi="Times New Roman" w:cs="Times New Roman"/>
        </w:rPr>
        <w:t xml:space="preserve">Программа просит ввести размер матрицы и её элементы. Она запоминает все числа в таблице </w:t>
      </w:r>
      <w:proofErr w:type="spellStart"/>
      <w:r w:rsidRPr="00CB0BF4">
        <w:rPr>
          <w:rFonts w:ascii="Times New Roman" w:hAnsi="Times New Roman" w:cs="Times New Roman"/>
        </w:rPr>
        <w:t>n×n</w:t>
      </w:r>
      <w:proofErr w:type="spellEnd"/>
      <w:r w:rsidRPr="00CB0BF4">
        <w:rPr>
          <w:rFonts w:ascii="Times New Roman" w:hAnsi="Times New Roman" w:cs="Times New Roman"/>
        </w:rPr>
        <w:t>. Потом проверяет, совпадают ли числа симметрично относительно диагонали из левого верхнего угла в правый нижний. Для этого сравнивает каждую пару чисел: то, что стоит в строке i и столбце j, с числом в строке j и столбце i. Если все такие пары равны, выводит "симметрична", иначе — "не симметрична".</w:t>
      </w:r>
    </w:p>
    <w:p w:rsidR="005801B6" w:rsidRDefault="005801B6">
      <w:pPr>
        <w:rPr>
          <w:rFonts w:ascii="Times New Roman" w:hAnsi="Times New Roman" w:cs="Times New Roman"/>
        </w:rPr>
      </w:pPr>
    </w:p>
    <w:p w:rsidR="005801B6" w:rsidRDefault="005801B6" w:rsidP="005801B6">
      <w:pPr>
        <w:jc w:val="center"/>
        <w:rPr>
          <w:rFonts w:ascii="Times New Roman" w:hAnsi="Times New Roman" w:cs="Times New Roman"/>
          <w:b/>
          <w:sz w:val="24"/>
          <w:szCs w:val="24"/>
        </w:rPr>
      </w:pPr>
      <w:r>
        <w:rPr>
          <w:rFonts w:ascii="Times New Roman" w:hAnsi="Times New Roman" w:cs="Times New Roman"/>
          <w:b/>
          <w:sz w:val="24"/>
          <w:szCs w:val="24"/>
        </w:rPr>
        <w:t>Лабораторная</w:t>
      </w:r>
      <w:r w:rsidRPr="002D129B">
        <w:rPr>
          <w:rFonts w:ascii="Times New Roman" w:hAnsi="Times New Roman" w:cs="Times New Roman"/>
          <w:b/>
          <w:sz w:val="24"/>
          <w:szCs w:val="24"/>
        </w:rPr>
        <w:t xml:space="preserve"> </w:t>
      </w:r>
      <w:r>
        <w:rPr>
          <w:rFonts w:ascii="Times New Roman" w:hAnsi="Times New Roman" w:cs="Times New Roman"/>
          <w:b/>
          <w:sz w:val="24"/>
          <w:szCs w:val="24"/>
        </w:rPr>
        <w:t>№3</w:t>
      </w:r>
    </w:p>
    <w:p w:rsidR="002D129B" w:rsidRDefault="002D129B" w:rsidP="005801B6">
      <w:pPr>
        <w:jc w:val="center"/>
        <w:rPr>
          <w:rFonts w:ascii="Times New Roman" w:hAnsi="Times New Roman" w:cs="Times New Roman"/>
          <w:b/>
          <w:sz w:val="20"/>
          <w:szCs w:val="20"/>
        </w:rPr>
      </w:pPr>
    </w:p>
    <w:p w:rsidR="002D129B" w:rsidRPr="002D129B" w:rsidRDefault="002D129B" w:rsidP="002D129B">
      <w:pPr>
        <w:rPr>
          <w:rFonts w:ascii="Times New Roman" w:hAnsi="Times New Roman" w:cs="Times New Roman"/>
          <w:b/>
          <w:i/>
          <w:color w:val="000000"/>
          <w:sz w:val="24"/>
          <w:szCs w:val="24"/>
        </w:rPr>
      </w:pPr>
      <w:r w:rsidRPr="002D129B">
        <w:rPr>
          <w:rFonts w:ascii="Times New Roman" w:hAnsi="Times New Roman" w:cs="Times New Roman"/>
          <w:b/>
          <w:i/>
          <w:color w:val="000000"/>
          <w:sz w:val="24"/>
          <w:szCs w:val="24"/>
        </w:rPr>
        <w:t>1. Спецификации процессов</w:t>
      </w:r>
    </w:p>
    <w:p w:rsidR="002D129B" w:rsidRPr="002D129B" w:rsidRDefault="002D129B" w:rsidP="002D129B">
      <w:pPr>
        <w:rPr>
          <w:rFonts w:ascii="Times New Roman" w:hAnsi="Times New Roman" w:cs="Times New Roman"/>
          <w:color w:val="000000"/>
          <w:sz w:val="24"/>
          <w:szCs w:val="24"/>
        </w:rPr>
      </w:pPr>
      <w:r w:rsidRPr="002D129B">
        <w:rPr>
          <w:rFonts w:ascii="Times New Roman" w:hAnsi="Times New Roman" w:cs="Times New Roman"/>
          <w:color w:val="000000"/>
          <w:sz w:val="24"/>
          <w:szCs w:val="24"/>
        </w:rPr>
        <w:t>Программ</w:t>
      </w:r>
      <w:r>
        <w:rPr>
          <w:rFonts w:ascii="Times New Roman" w:hAnsi="Times New Roman" w:cs="Times New Roman"/>
          <w:color w:val="000000"/>
          <w:sz w:val="24"/>
          <w:szCs w:val="24"/>
        </w:rPr>
        <w:t>а выполняет следующие процессы:</w:t>
      </w:r>
    </w:p>
    <w:p w:rsidR="002D129B" w:rsidRPr="002D129B" w:rsidRDefault="002D129B" w:rsidP="002D129B">
      <w:pPr>
        <w:rPr>
          <w:rFonts w:ascii="Times New Roman" w:hAnsi="Times New Roman" w:cs="Times New Roman"/>
          <w:color w:val="000000"/>
          <w:sz w:val="24"/>
          <w:szCs w:val="24"/>
        </w:rPr>
      </w:pPr>
      <w:r>
        <w:rPr>
          <w:rFonts w:ascii="Times New Roman" w:hAnsi="Times New Roman" w:cs="Times New Roman"/>
          <w:color w:val="000000"/>
          <w:sz w:val="24"/>
          <w:szCs w:val="24"/>
        </w:rPr>
        <w:t>Ввод данных -</w:t>
      </w:r>
      <w:r w:rsidRPr="002D129B">
        <w:rPr>
          <w:rFonts w:ascii="Times New Roman" w:hAnsi="Times New Roman" w:cs="Times New Roman"/>
          <w:color w:val="000000"/>
          <w:sz w:val="24"/>
          <w:szCs w:val="24"/>
        </w:rPr>
        <w:t xml:space="preserve"> пользователь задае</w:t>
      </w:r>
      <w:r>
        <w:rPr>
          <w:rFonts w:ascii="Times New Roman" w:hAnsi="Times New Roman" w:cs="Times New Roman"/>
          <w:color w:val="000000"/>
          <w:sz w:val="24"/>
          <w:szCs w:val="24"/>
        </w:rPr>
        <w:t>т размер матрицы и её элементы.</w:t>
      </w:r>
    </w:p>
    <w:p w:rsidR="002D129B" w:rsidRPr="002D129B" w:rsidRDefault="002D129B" w:rsidP="002D129B">
      <w:pPr>
        <w:rPr>
          <w:rFonts w:ascii="Times New Roman" w:hAnsi="Times New Roman" w:cs="Times New Roman"/>
          <w:color w:val="000000"/>
          <w:sz w:val="24"/>
          <w:szCs w:val="24"/>
        </w:rPr>
      </w:pPr>
      <w:r>
        <w:rPr>
          <w:rFonts w:ascii="Times New Roman" w:hAnsi="Times New Roman" w:cs="Times New Roman"/>
          <w:color w:val="000000"/>
          <w:sz w:val="24"/>
          <w:szCs w:val="24"/>
        </w:rPr>
        <w:t>Проверка симметричности -</w:t>
      </w:r>
      <w:r w:rsidRPr="002D129B">
        <w:rPr>
          <w:rFonts w:ascii="Times New Roman" w:hAnsi="Times New Roman" w:cs="Times New Roman"/>
          <w:color w:val="000000"/>
          <w:sz w:val="24"/>
          <w:szCs w:val="24"/>
        </w:rPr>
        <w:t xml:space="preserve"> сравнение элементов матрицы </w:t>
      </w:r>
      <w:r>
        <w:rPr>
          <w:rFonts w:ascii="Times New Roman" w:hAnsi="Times New Roman" w:cs="Times New Roman"/>
          <w:color w:val="000000"/>
          <w:sz w:val="24"/>
          <w:szCs w:val="24"/>
        </w:rPr>
        <w:t>относительно главной диагонали.</w:t>
      </w:r>
    </w:p>
    <w:p w:rsidR="002D129B" w:rsidRPr="002D129B" w:rsidRDefault="002D129B" w:rsidP="002D129B">
      <w:pPr>
        <w:rPr>
          <w:rFonts w:ascii="Times New Roman" w:hAnsi="Times New Roman" w:cs="Times New Roman"/>
          <w:color w:val="000000"/>
          <w:sz w:val="24"/>
          <w:szCs w:val="24"/>
        </w:rPr>
      </w:pPr>
      <w:r>
        <w:rPr>
          <w:rFonts w:ascii="Times New Roman" w:hAnsi="Times New Roman" w:cs="Times New Roman"/>
          <w:color w:val="000000"/>
          <w:sz w:val="24"/>
          <w:szCs w:val="24"/>
        </w:rPr>
        <w:t>Вывод результата -</w:t>
      </w:r>
      <w:r w:rsidRPr="002D129B">
        <w:rPr>
          <w:rFonts w:ascii="Times New Roman" w:hAnsi="Times New Roman" w:cs="Times New Roman"/>
          <w:color w:val="000000"/>
          <w:sz w:val="24"/>
          <w:szCs w:val="24"/>
        </w:rPr>
        <w:t xml:space="preserve"> отображение результата проверки на экране.</w:t>
      </w:r>
    </w:p>
    <w:p w:rsidR="002D129B" w:rsidRPr="002D129B" w:rsidRDefault="002D129B" w:rsidP="002D129B">
      <w:pPr>
        <w:rPr>
          <w:rFonts w:ascii="Times New Roman" w:hAnsi="Times New Roman" w:cs="Times New Roman"/>
          <w:color w:val="000000"/>
          <w:sz w:val="24"/>
          <w:szCs w:val="24"/>
        </w:rPr>
      </w:pPr>
    </w:p>
    <w:p w:rsidR="002D129B" w:rsidRPr="002D129B" w:rsidRDefault="002D129B" w:rsidP="002D129B">
      <w:pPr>
        <w:rPr>
          <w:rFonts w:ascii="Times New Roman" w:hAnsi="Times New Roman" w:cs="Times New Roman"/>
          <w:b/>
          <w:i/>
          <w:color w:val="000000"/>
          <w:sz w:val="24"/>
          <w:szCs w:val="24"/>
        </w:rPr>
      </w:pPr>
      <w:r w:rsidRPr="002D129B">
        <w:rPr>
          <w:rFonts w:ascii="Times New Roman" w:hAnsi="Times New Roman" w:cs="Times New Roman"/>
          <w:b/>
          <w:i/>
          <w:color w:val="000000"/>
          <w:sz w:val="24"/>
          <w:szCs w:val="24"/>
        </w:rPr>
        <w:t>2. Словарь терминов</w:t>
      </w:r>
    </w:p>
    <w:p w:rsidR="002D129B" w:rsidRPr="002D129B" w:rsidRDefault="002D129B" w:rsidP="002D129B">
      <w:pPr>
        <w:rPr>
          <w:rFonts w:ascii="Times New Roman" w:hAnsi="Times New Roman" w:cs="Times New Roman"/>
          <w:color w:val="000000"/>
          <w:sz w:val="24"/>
          <w:szCs w:val="24"/>
        </w:rPr>
      </w:pPr>
      <w:r w:rsidRPr="002D129B">
        <w:rPr>
          <w:rFonts w:ascii="Times New Roman" w:hAnsi="Times New Roman" w:cs="Times New Roman"/>
          <w:color w:val="000000"/>
          <w:sz w:val="24"/>
          <w:szCs w:val="24"/>
        </w:rPr>
        <w:t>Матрица — двум</w:t>
      </w:r>
      <w:r>
        <w:rPr>
          <w:rFonts w:ascii="Times New Roman" w:hAnsi="Times New Roman" w:cs="Times New Roman"/>
          <w:color w:val="000000"/>
          <w:sz w:val="24"/>
          <w:szCs w:val="24"/>
        </w:rPr>
        <w:t xml:space="preserve">ерный массив чисел размерности </w:t>
      </w:r>
      <w:proofErr w:type="spellStart"/>
      <w:r>
        <w:rPr>
          <w:rFonts w:ascii="Times New Roman" w:hAnsi="Times New Roman" w:cs="Times New Roman"/>
          <w:color w:val="000000"/>
          <w:sz w:val="24"/>
          <w:szCs w:val="24"/>
        </w:rPr>
        <w:t>n×n</w:t>
      </w:r>
      <w:proofErr w:type="spellEnd"/>
      <w:r>
        <w:rPr>
          <w:rFonts w:ascii="Times New Roman" w:hAnsi="Times New Roman" w:cs="Times New Roman"/>
          <w:color w:val="000000"/>
          <w:sz w:val="24"/>
          <w:szCs w:val="24"/>
        </w:rPr>
        <w:t>.</w:t>
      </w:r>
    </w:p>
    <w:p w:rsidR="002D129B" w:rsidRPr="002D129B" w:rsidRDefault="002D129B" w:rsidP="002D129B">
      <w:pPr>
        <w:rPr>
          <w:rFonts w:ascii="Times New Roman" w:hAnsi="Times New Roman" w:cs="Times New Roman"/>
          <w:color w:val="000000"/>
          <w:sz w:val="24"/>
          <w:szCs w:val="24"/>
        </w:rPr>
      </w:pPr>
      <w:r w:rsidRPr="002D129B">
        <w:rPr>
          <w:rFonts w:ascii="Times New Roman" w:hAnsi="Times New Roman" w:cs="Times New Roman"/>
          <w:color w:val="000000"/>
          <w:sz w:val="24"/>
          <w:szCs w:val="24"/>
        </w:rPr>
        <w:t>Главная диагональ — элементы м</w:t>
      </w:r>
      <w:r>
        <w:rPr>
          <w:rFonts w:ascii="Times New Roman" w:hAnsi="Times New Roman" w:cs="Times New Roman"/>
          <w:color w:val="000000"/>
          <w:sz w:val="24"/>
          <w:szCs w:val="24"/>
        </w:rPr>
        <w:t xml:space="preserve">атрицы с </w:t>
      </w:r>
      <w:proofErr w:type="gramStart"/>
      <w:r>
        <w:rPr>
          <w:rFonts w:ascii="Times New Roman" w:hAnsi="Times New Roman" w:cs="Times New Roman"/>
          <w:color w:val="000000"/>
          <w:sz w:val="24"/>
          <w:szCs w:val="24"/>
        </w:rPr>
        <w:t xml:space="preserve">индексами </w:t>
      </w:r>
      <w:r w:rsidRPr="002D129B">
        <w:rPr>
          <w:rFonts w:ascii="Times New Roman" w:hAnsi="Times New Roman" w:cs="Times New Roman"/>
          <w:color w:val="000000"/>
          <w:sz w:val="24"/>
          <w:szCs w:val="24"/>
        </w:rPr>
        <w:t xml:space="preserve"> [</w:t>
      </w:r>
      <w:proofErr w:type="spellStart"/>
      <w:proofErr w:type="gramEnd"/>
      <w:r w:rsidRPr="002D129B">
        <w:rPr>
          <w:rFonts w:ascii="Times New Roman" w:hAnsi="Times New Roman" w:cs="Times New Roman"/>
          <w:color w:val="000000"/>
          <w:sz w:val="24"/>
          <w:szCs w:val="24"/>
        </w:rPr>
        <w:t>i,i</w:t>
      </w:r>
      <w:proofErr w:type="spellEnd"/>
      <w:r w:rsidRPr="002D129B">
        <w:rPr>
          <w:rFonts w:ascii="Times New Roman" w:hAnsi="Times New Roman" w:cs="Times New Roman"/>
          <w:color w:val="000000"/>
          <w:sz w:val="24"/>
          <w:szCs w:val="24"/>
        </w:rPr>
        <w:t>].</w:t>
      </w:r>
    </w:p>
    <w:p w:rsidR="002D129B" w:rsidRPr="002D129B" w:rsidRDefault="002D129B" w:rsidP="002D129B">
      <w:pPr>
        <w:rPr>
          <w:rFonts w:ascii="Times New Roman" w:hAnsi="Times New Roman" w:cs="Times New Roman"/>
          <w:color w:val="000000"/>
          <w:sz w:val="24"/>
          <w:szCs w:val="24"/>
        </w:rPr>
      </w:pPr>
      <w:r w:rsidRPr="002D129B">
        <w:rPr>
          <w:rFonts w:ascii="Times New Roman" w:hAnsi="Times New Roman" w:cs="Times New Roman"/>
          <w:color w:val="000000"/>
          <w:sz w:val="24"/>
          <w:szCs w:val="24"/>
        </w:rPr>
        <w:t xml:space="preserve">Симметричная матрица — матрица, у </w:t>
      </w:r>
      <w:proofErr w:type="gramStart"/>
      <w:r w:rsidRPr="002D129B">
        <w:rPr>
          <w:rFonts w:ascii="Times New Roman" w:hAnsi="Times New Roman" w:cs="Times New Roman"/>
          <w:color w:val="000000"/>
          <w:sz w:val="24"/>
          <w:szCs w:val="24"/>
        </w:rPr>
        <w:t xml:space="preserve">которой  </w:t>
      </w:r>
      <w:r>
        <w:rPr>
          <w:rFonts w:ascii="Times New Roman" w:hAnsi="Times New Roman" w:cs="Times New Roman"/>
          <w:color w:val="000000"/>
          <w:sz w:val="24"/>
          <w:szCs w:val="24"/>
          <w:lang w:val="en-US"/>
        </w:rPr>
        <w:t>a</w:t>
      </w:r>
      <w:proofErr w:type="gramEnd"/>
      <w:r w:rsidRPr="002D129B">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lang w:val="en-US"/>
        </w:rPr>
        <w:t>i</w:t>
      </w:r>
      <w:proofErr w:type="spellEnd"/>
      <w:r w:rsidRPr="002D129B">
        <w:rPr>
          <w:rFonts w:ascii="Times New Roman" w:hAnsi="Times New Roman" w:cs="Times New Roman"/>
          <w:color w:val="000000"/>
          <w:sz w:val="24"/>
          <w:szCs w:val="24"/>
        </w:rPr>
        <w:t>;</w:t>
      </w:r>
      <w:r>
        <w:rPr>
          <w:rFonts w:ascii="Times New Roman" w:hAnsi="Times New Roman" w:cs="Times New Roman"/>
          <w:color w:val="000000"/>
          <w:sz w:val="24"/>
          <w:szCs w:val="24"/>
          <w:lang w:val="en-US"/>
        </w:rPr>
        <w:t>j</w:t>
      </w:r>
      <w:r w:rsidRPr="002D129B">
        <w:rPr>
          <w:rFonts w:ascii="Times New Roman" w:hAnsi="Times New Roman" w:cs="Times New Roman"/>
          <w:color w:val="000000"/>
          <w:sz w:val="24"/>
          <w:szCs w:val="24"/>
        </w:rPr>
        <w:t xml:space="preserve">) = </w:t>
      </w:r>
      <w:r>
        <w:rPr>
          <w:rFonts w:ascii="Times New Roman" w:hAnsi="Times New Roman" w:cs="Times New Roman"/>
          <w:color w:val="000000"/>
          <w:sz w:val="24"/>
          <w:szCs w:val="24"/>
          <w:lang w:val="en-US"/>
        </w:rPr>
        <w:t>a</w:t>
      </w:r>
      <w:r w:rsidRPr="002D129B">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lang w:val="en-US"/>
        </w:rPr>
        <w:t>i</w:t>
      </w:r>
      <w:proofErr w:type="spellEnd"/>
      <w:r w:rsidRPr="002D129B">
        <w:rPr>
          <w:rFonts w:ascii="Times New Roman" w:hAnsi="Times New Roman" w:cs="Times New Roman"/>
          <w:color w:val="000000"/>
          <w:sz w:val="24"/>
          <w:szCs w:val="24"/>
        </w:rPr>
        <w:t>;</w:t>
      </w:r>
      <w:r>
        <w:rPr>
          <w:rFonts w:ascii="Times New Roman" w:hAnsi="Times New Roman" w:cs="Times New Roman"/>
          <w:color w:val="000000"/>
          <w:sz w:val="24"/>
          <w:szCs w:val="24"/>
          <w:lang w:val="en-US"/>
        </w:rPr>
        <w:t>j</w:t>
      </w:r>
      <w:r w:rsidRPr="002D129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для всех </w:t>
      </w:r>
      <w:proofErr w:type="spellStart"/>
      <w:r>
        <w:rPr>
          <w:rFonts w:ascii="Times New Roman" w:hAnsi="Times New Roman" w:cs="Times New Roman"/>
          <w:color w:val="000000"/>
          <w:sz w:val="24"/>
          <w:szCs w:val="24"/>
          <w:lang w:val="en-US"/>
        </w:rPr>
        <w:t>i</w:t>
      </w:r>
      <w:proofErr w:type="spellEnd"/>
      <w:r w:rsidRPr="002D129B">
        <w:rPr>
          <w:rFonts w:ascii="Times New Roman" w:hAnsi="Times New Roman" w:cs="Times New Roman"/>
          <w:color w:val="000000"/>
          <w:sz w:val="24"/>
          <w:szCs w:val="24"/>
        </w:rPr>
        <w:t xml:space="preserve"> </w:t>
      </w:r>
      <w:r>
        <w:rPr>
          <w:rFonts w:ascii="Times New Roman" w:hAnsi="Times New Roman" w:cs="Times New Roman"/>
          <w:color w:val="000000"/>
          <w:sz w:val="24"/>
          <w:szCs w:val="24"/>
        </w:rPr>
        <w:t>и</w:t>
      </w:r>
      <w:r w:rsidRPr="002D129B">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j</w:t>
      </w:r>
      <w:r w:rsidRPr="002D129B">
        <w:rPr>
          <w:rFonts w:ascii="Times New Roman" w:hAnsi="Times New Roman" w:cs="Times New Roman"/>
          <w:color w:val="000000"/>
          <w:sz w:val="24"/>
          <w:szCs w:val="24"/>
        </w:rPr>
        <w:t>.</w:t>
      </w:r>
    </w:p>
    <w:p w:rsidR="002D129B" w:rsidRPr="00AC0D14" w:rsidRDefault="002D129B" w:rsidP="002D129B">
      <w:pPr>
        <w:rPr>
          <w:rFonts w:ascii="Times New Roman" w:hAnsi="Times New Roman" w:cs="Times New Roman"/>
          <w:color w:val="000000"/>
          <w:sz w:val="24"/>
          <w:szCs w:val="24"/>
        </w:rPr>
      </w:pPr>
      <w:r w:rsidRPr="002D129B">
        <w:rPr>
          <w:rFonts w:ascii="Times New Roman" w:hAnsi="Times New Roman" w:cs="Times New Roman"/>
          <w:color w:val="000000"/>
          <w:sz w:val="24"/>
          <w:szCs w:val="24"/>
        </w:rPr>
        <w:t>Элемент матрицы —</w:t>
      </w:r>
      <w:r>
        <w:rPr>
          <w:rFonts w:ascii="Times New Roman" w:hAnsi="Times New Roman" w:cs="Times New Roman"/>
          <w:color w:val="000000"/>
          <w:sz w:val="24"/>
          <w:szCs w:val="24"/>
        </w:rPr>
        <w:t xml:space="preserve"> число, расположенное в строке i и столбце </w:t>
      </w:r>
      <w:r w:rsidRPr="002D129B">
        <w:rPr>
          <w:rFonts w:ascii="Times New Roman" w:hAnsi="Times New Roman" w:cs="Times New Roman"/>
          <w:color w:val="000000"/>
          <w:sz w:val="24"/>
          <w:szCs w:val="24"/>
        </w:rPr>
        <w:t>j.</w:t>
      </w:r>
    </w:p>
    <w:p w:rsidR="002D129B" w:rsidRPr="002D129B" w:rsidRDefault="002D129B" w:rsidP="002D129B">
      <w:pPr>
        <w:rPr>
          <w:rFonts w:ascii="Times New Roman" w:hAnsi="Times New Roman" w:cs="Times New Roman"/>
          <w:sz w:val="20"/>
          <w:szCs w:val="20"/>
        </w:rPr>
      </w:pPr>
    </w:p>
    <w:p w:rsidR="002D129B" w:rsidRDefault="002D129B" w:rsidP="002D129B">
      <w:pPr>
        <w:rPr>
          <w:rFonts w:ascii="Times New Roman" w:hAnsi="Times New Roman" w:cs="Times New Roman"/>
          <w:color w:val="000000"/>
          <w:sz w:val="24"/>
          <w:szCs w:val="24"/>
        </w:rPr>
      </w:pPr>
      <w:r w:rsidRPr="00AC0D14">
        <w:rPr>
          <w:rFonts w:ascii="Times New Roman" w:hAnsi="Times New Roman" w:cs="Times New Roman"/>
          <w:color w:val="000000"/>
          <w:sz w:val="24"/>
          <w:szCs w:val="24"/>
        </w:rPr>
        <w:t>В ходе выполнения лабораторной работы был разработан комплекс спецификаций для программного продукта, предназначенного для проверки симметричности квадратных матриц. На начальном этапе были детально описаны ключевые процессы системы, включая ввод данных пользователем, алгоритмическую проверку симметричности и финальный вывод результатов. Для обеспечения терминологической ясности составлен специализированный словарь, четко определяющий такие понятия как "главная диагональ" и "симметричная матрица".</w:t>
      </w:r>
    </w:p>
    <w:p w:rsidR="002D129B" w:rsidRPr="00AC0D14" w:rsidRDefault="002D129B" w:rsidP="002D129B">
      <w:pPr>
        <w:rPr>
          <w:rFonts w:ascii="Times New Roman" w:hAnsi="Times New Roman" w:cs="Times New Roman"/>
          <w:color w:val="000000"/>
          <w:sz w:val="24"/>
          <w:szCs w:val="24"/>
        </w:rPr>
      </w:pPr>
    </w:p>
    <w:p w:rsidR="002D129B" w:rsidRDefault="002D129B" w:rsidP="002D129B">
      <w:pPr>
        <w:jc w:val="center"/>
        <w:rPr>
          <w:rFonts w:ascii="Times New Roman" w:hAnsi="Times New Roman" w:cs="Times New Roman"/>
          <w:color w:val="000000"/>
          <w:sz w:val="24"/>
          <w:szCs w:val="24"/>
        </w:rPr>
      </w:pPr>
      <w:r w:rsidRPr="00AC0D14">
        <w:rPr>
          <w:rFonts w:ascii="Times New Roman" w:hAnsi="Times New Roman" w:cs="Times New Roman"/>
          <w:noProof/>
          <w:lang w:eastAsia="ru-RU"/>
        </w:rPr>
        <w:lastRenderedPageBreak/>
        <w:drawing>
          <wp:inline distT="0" distB="0" distL="0" distR="0" wp14:anchorId="1528E0F4" wp14:editId="5C4A9EB8">
            <wp:extent cx="2911450" cy="3697842"/>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40396" cy="3734606"/>
                    </a:xfrm>
                    <a:prstGeom prst="rect">
                      <a:avLst/>
                    </a:prstGeom>
                  </pic:spPr>
                </pic:pic>
              </a:graphicData>
            </a:graphic>
          </wp:inline>
        </w:drawing>
      </w:r>
    </w:p>
    <w:p w:rsidR="002D129B" w:rsidRPr="002D129B" w:rsidRDefault="00504CAC" w:rsidP="00504CAC">
      <w:pPr>
        <w:jc w:val="center"/>
        <w:rPr>
          <w:rFonts w:ascii="Times New Roman" w:hAnsi="Times New Roman" w:cs="Times New Roman"/>
          <w:color w:val="000000"/>
          <w:sz w:val="24"/>
          <w:szCs w:val="24"/>
        </w:rPr>
      </w:pPr>
      <w:r w:rsidRPr="00504CAC">
        <w:rPr>
          <w:rFonts w:ascii="Times New Roman" w:hAnsi="Times New Roman" w:cs="Times New Roman"/>
          <w:color w:val="000000"/>
          <w:sz w:val="24"/>
          <w:szCs w:val="24"/>
        </w:rPr>
        <w:drawing>
          <wp:inline distT="0" distB="0" distL="0" distR="0" wp14:anchorId="05D85D04" wp14:editId="4176490C">
            <wp:extent cx="5940425" cy="32080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208020"/>
                    </a:xfrm>
                    <a:prstGeom prst="rect">
                      <a:avLst/>
                    </a:prstGeom>
                  </pic:spPr>
                </pic:pic>
              </a:graphicData>
            </a:graphic>
          </wp:inline>
        </w:drawing>
      </w:r>
    </w:p>
    <w:p w:rsidR="002D129B" w:rsidRDefault="002D129B" w:rsidP="002D129B">
      <w:pPr>
        <w:rPr>
          <w:rFonts w:ascii="Times New Roman" w:hAnsi="Times New Roman" w:cs="Times New Roman"/>
          <w:color w:val="000000"/>
          <w:sz w:val="24"/>
          <w:szCs w:val="24"/>
        </w:rPr>
      </w:pPr>
      <w:r w:rsidRPr="00AC0D14">
        <w:rPr>
          <w:rFonts w:ascii="Times New Roman" w:hAnsi="Times New Roman" w:cs="Times New Roman"/>
          <w:color w:val="000000"/>
          <w:sz w:val="24"/>
          <w:szCs w:val="24"/>
        </w:rPr>
        <w:t>Визуальная часть проекта включает диаграмму переходов состояний, которая наглядно демонстрирует последовательность этапов работы программы — от начального ввода до получения итогового вердикта. Дополнительно разработана диаграмма потоков данных, иллюстрирующая взаимодействие между пользователем и системой на каждом этапе обработки информации. Эти диаграммы служат важным инструментом для понимания логики работы программы и выявления потенциальных узких мест в архитектуре.</w:t>
      </w:r>
    </w:p>
    <w:p w:rsidR="00504CAC" w:rsidRPr="00504CAC" w:rsidRDefault="00504CAC" w:rsidP="002D129B">
      <w:pPr>
        <w:rPr>
          <w:rFonts w:ascii="Times New Roman" w:hAnsi="Times New Roman" w:cs="Times New Roman"/>
          <w:b/>
          <w:color w:val="000000"/>
          <w:sz w:val="24"/>
          <w:szCs w:val="24"/>
        </w:rPr>
      </w:pPr>
    </w:p>
    <w:p w:rsidR="00504CAC" w:rsidRPr="00504CAC" w:rsidRDefault="00504CAC" w:rsidP="002D129B">
      <w:pPr>
        <w:rPr>
          <w:rFonts w:ascii="Times New Roman" w:hAnsi="Times New Roman" w:cs="Times New Roman"/>
          <w:color w:val="000000"/>
          <w:sz w:val="24"/>
          <w:szCs w:val="24"/>
        </w:rPr>
      </w:pPr>
      <w:r w:rsidRPr="00504CAC">
        <w:rPr>
          <w:rFonts w:ascii="Times New Roman" w:hAnsi="Times New Roman" w:cs="Times New Roman"/>
          <w:b/>
          <w:color w:val="000000"/>
          <w:sz w:val="24"/>
          <w:szCs w:val="24"/>
        </w:rPr>
        <w:t>Вывод</w:t>
      </w:r>
      <w:r>
        <w:rPr>
          <w:rFonts w:ascii="Times New Roman" w:hAnsi="Times New Roman" w:cs="Times New Roman"/>
          <w:b/>
          <w:color w:val="000000"/>
          <w:sz w:val="24"/>
          <w:szCs w:val="24"/>
        </w:rPr>
        <w:t xml:space="preserve">: </w:t>
      </w:r>
      <w:proofErr w:type="gramStart"/>
      <w:r w:rsidRPr="00504CAC">
        <w:rPr>
          <w:rFonts w:ascii="Times New Roman" w:hAnsi="Times New Roman" w:cs="Times New Roman"/>
          <w:color w:val="000000"/>
          <w:sz w:val="24"/>
          <w:szCs w:val="24"/>
        </w:rPr>
        <w:t>В</w:t>
      </w:r>
      <w:proofErr w:type="gramEnd"/>
      <w:r w:rsidRPr="00504CAC">
        <w:rPr>
          <w:rFonts w:ascii="Times New Roman" w:hAnsi="Times New Roman" w:cs="Times New Roman"/>
          <w:color w:val="000000"/>
          <w:sz w:val="24"/>
          <w:szCs w:val="24"/>
        </w:rPr>
        <w:t xml:space="preserve"> ходе лабораторной работы были разработаны спецификации программного продукта для проверки симметричности матрицы. Были изучены методы системного анализа, созданы диаграммы переходов состояний и потоков данных, а также составлен </w:t>
      </w:r>
      <w:r w:rsidRPr="00504CAC">
        <w:rPr>
          <w:rFonts w:ascii="Times New Roman" w:hAnsi="Times New Roman" w:cs="Times New Roman"/>
          <w:color w:val="000000"/>
          <w:sz w:val="24"/>
          <w:szCs w:val="24"/>
        </w:rPr>
        <w:lastRenderedPageBreak/>
        <w:t>словарь терминов. Это позволило глубже понять процесс п</w:t>
      </w:r>
      <w:bookmarkStart w:id="0" w:name="_GoBack"/>
      <w:bookmarkEnd w:id="0"/>
      <w:r w:rsidRPr="00504CAC">
        <w:rPr>
          <w:rFonts w:ascii="Times New Roman" w:hAnsi="Times New Roman" w:cs="Times New Roman"/>
          <w:color w:val="000000"/>
          <w:sz w:val="24"/>
          <w:szCs w:val="24"/>
        </w:rPr>
        <w:t>роектирования программного обеспечения и его документального сопровождения.</w:t>
      </w:r>
    </w:p>
    <w:p w:rsidR="002D129B" w:rsidRPr="002D129B" w:rsidRDefault="002D129B" w:rsidP="002D129B">
      <w:pPr>
        <w:rPr>
          <w:rFonts w:ascii="Times New Roman" w:hAnsi="Times New Roman" w:cs="Times New Roman"/>
          <w:sz w:val="24"/>
          <w:szCs w:val="24"/>
        </w:rPr>
      </w:pPr>
    </w:p>
    <w:sectPr w:rsidR="002D129B" w:rsidRPr="002D12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2A4"/>
    <w:rsid w:val="00020B51"/>
    <w:rsid w:val="002D129B"/>
    <w:rsid w:val="00504CAC"/>
    <w:rsid w:val="005801B6"/>
    <w:rsid w:val="006822A4"/>
    <w:rsid w:val="00876981"/>
    <w:rsid w:val="00AD6461"/>
    <w:rsid w:val="00BF04C9"/>
    <w:rsid w:val="00CB0BF4"/>
    <w:rsid w:val="00D810B7"/>
    <w:rsid w:val="00F075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55A6"/>
  <w15:chartTrackingRefBased/>
  <w15:docId w15:val="{DF02D422-E01D-4B07-A34E-7C42B2C5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6981"/>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769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data">
    <w:name w:val="docdata"/>
    <w:aliases w:val="docy,v5,11337,bqiaagaaeyqcaaagiaiaaannkwaabvsraaaaaaaaaaaaaaaaaaaaaaaaaaaaaaaaaaaaaaaaaaaaaaaaaaaaaaaaaaaaaaaaaaaaaaaaaaaaaaaaaaaaaaaaaaaaaaaaaaaaaaaaaaaaaaaaaaaaaaaaaaaaaaaaaaaaaaaaaaaaaaaaaaaaaaaaaaaaaaaaaaaaaaaaaaaaaaaaaaaaaaaaaaaaaaaaaaaaaaa"/>
    <w:basedOn w:val="a"/>
    <w:uiPriority w:val="99"/>
    <w:semiHidden/>
    <w:rsid w:val="0087698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532</Words>
  <Characters>3037</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6</cp:revision>
  <dcterms:created xsi:type="dcterms:W3CDTF">2025-10-24T08:36:00Z</dcterms:created>
  <dcterms:modified xsi:type="dcterms:W3CDTF">2025-10-24T10:32:00Z</dcterms:modified>
</cp:coreProperties>
</file>