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3721"/>
        <w:gridCol w:w="306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Set up Mysql,git,Gotomeeting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Java Assignment     Factorial(procedure,recursive)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Linux Basic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Git Basic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Code Review</w:t>
            </w:r>
          </w:p>
          <w:p>
            <w:pPr>
              <w:spacing w:before="0" w:after="0" w:line="240"/>
              <w:ind w:right="0" w:left="0" w:firstLine="0"/>
              <w:jc w:val="left"/>
              <w:rPr>
                <w:rFonts w:ascii="Calibri" w:hAnsi="Calibri" w:cs="Calibri" w:eastAsia="Calibri"/>
                <w:color w:val="auto"/>
                <w:spacing w:val="0"/>
                <w:position w:val="0"/>
                <w:sz w:val="22"/>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1.SummationMap(java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3.Git Basic command</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