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019B9" w14:textId="2FF19571" w:rsidR="00AF06C4" w:rsidRDefault="008B31E4" w:rsidP="00AF06C4">
      <w:pPr>
        <w:jc w:val="center"/>
        <w:rPr>
          <w:rFonts w:ascii="Helvetica" w:hAnsi="Helvetica" w:cs="Helvetica"/>
          <w:b/>
          <w:iCs/>
          <w:sz w:val="36"/>
        </w:rPr>
      </w:pPr>
      <w:r>
        <w:rPr>
          <w:rFonts w:ascii="Helvetica" w:hAnsi="Helvetica" w:cs="Helvetica"/>
          <w:b/>
          <w:iCs/>
          <w:sz w:val="36"/>
        </w:rPr>
        <w:t>Final Year</w:t>
      </w:r>
      <w:r w:rsidR="00AF06C4" w:rsidRPr="00A35DE8">
        <w:rPr>
          <w:rFonts w:ascii="Helvetica" w:hAnsi="Helvetica" w:cs="Helvetica"/>
          <w:b/>
          <w:iCs/>
          <w:sz w:val="36"/>
        </w:rPr>
        <w:t xml:space="preserve"> Project Proposal Performa</w:t>
      </w:r>
    </w:p>
    <w:p w14:paraId="6F87B84E" w14:textId="77777777" w:rsidR="00AF06C4" w:rsidRDefault="00AF06C4" w:rsidP="00AF06C4">
      <w:pPr>
        <w:jc w:val="center"/>
        <w:rPr>
          <w:rFonts w:ascii="Helvetica" w:hAnsi="Helvetica" w:cs="Helvetica"/>
          <w:b/>
          <w:iCs/>
          <w:sz w:val="36"/>
        </w:rPr>
      </w:pPr>
      <w:r>
        <w:rPr>
          <w:rFonts w:ascii="Helvetica" w:hAnsi="Helvetica" w:cs="Helvetica"/>
          <w:b/>
          <w:iCs/>
          <w:sz w:val="36"/>
        </w:rPr>
        <w:t>Department of Computer Engineering</w:t>
      </w:r>
    </w:p>
    <w:p w14:paraId="44B669F8" w14:textId="1CA7D471" w:rsidR="00AF06C4" w:rsidRPr="00A35DE8" w:rsidRDefault="008466D9" w:rsidP="00AF06C4">
      <w:pPr>
        <w:jc w:val="right"/>
        <w:rPr>
          <w:rFonts w:ascii="Helvetica" w:hAnsi="Helvetica" w:cs="Helvetica"/>
          <w:iCs/>
          <w:sz w:val="28"/>
        </w:rPr>
      </w:pPr>
      <w:r>
        <w:rPr>
          <w:rFonts w:ascii="Helvetica" w:hAnsi="Helvetica" w:cs="Helvetica"/>
          <w:iCs/>
          <w:sz w:val="28"/>
        </w:rPr>
        <w:t xml:space="preserve">Entry: </w:t>
      </w:r>
      <w:r w:rsidR="006571BF">
        <w:rPr>
          <w:rFonts w:ascii="Helvetica" w:hAnsi="Helvetica" w:cs="Helvetica"/>
          <w:iCs/>
          <w:sz w:val="28"/>
        </w:rPr>
        <w:t>2</w:t>
      </w:r>
      <w:r w:rsidR="002C7369">
        <w:rPr>
          <w:rFonts w:ascii="Helvetica" w:hAnsi="Helvetica" w:cs="Helvetica"/>
          <w:iCs/>
          <w:sz w:val="28"/>
        </w:rPr>
        <w:t>2</w:t>
      </w:r>
      <w:r w:rsidR="00AF06C4" w:rsidRPr="00A35DE8">
        <w:rPr>
          <w:rFonts w:ascii="Helvetica" w:hAnsi="Helvetica" w:cs="Helvetica"/>
          <w:iCs/>
          <w:sz w:val="28"/>
        </w:rPr>
        <w:t>-Computer</w:t>
      </w:r>
    </w:p>
    <w:p w14:paraId="250C1CA6" w14:textId="77777777" w:rsidR="00AF06C4" w:rsidRDefault="00AF06C4" w:rsidP="00AF06C4">
      <w:pPr>
        <w:jc w:val="right"/>
        <w:rPr>
          <w:rFonts w:ascii="Helvetica" w:hAnsi="Helvetica" w:cs="Helvetica"/>
          <w:iCs/>
          <w:sz w:val="28"/>
        </w:rPr>
      </w:pPr>
      <w:r w:rsidRPr="00A35DE8">
        <w:rPr>
          <w:rFonts w:ascii="Helvetica" w:hAnsi="Helvetica" w:cs="Helvetica"/>
          <w:iCs/>
          <w:sz w:val="28"/>
        </w:rPr>
        <w:t>Date: ___/____/_____</w:t>
      </w:r>
    </w:p>
    <w:p w14:paraId="5CB3BFB4" w14:textId="6EC5E269" w:rsidR="00AF06C4" w:rsidRPr="00630231" w:rsidRDefault="00AF06C4" w:rsidP="00AF06C4">
      <w:pPr>
        <w:jc w:val="right"/>
        <w:rPr>
          <w:rFonts w:ascii="Helvetica" w:hAnsi="Helvetica" w:cs="Helvetica"/>
          <w:iCs/>
          <w:sz w:val="28"/>
        </w:rPr>
      </w:pPr>
    </w:p>
    <w:tbl>
      <w:tblPr>
        <w:tblStyle w:val="TableGrid"/>
        <w:tblW w:w="10314" w:type="dxa"/>
        <w:tblLayout w:type="fixed"/>
        <w:tblLook w:val="04A0" w:firstRow="1" w:lastRow="0" w:firstColumn="1" w:lastColumn="0" w:noHBand="0" w:noVBand="1"/>
      </w:tblPr>
      <w:tblGrid>
        <w:gridCol w:w="2376"/>
        <w:gridCol w:w="284"/>
        <w:gridCol w:w="850"/>
        <w:gridCol w:w="851"/>
        <w:gridCol w:w="850"/>
        <w:gridCol w:w="709"/>
        <w:gridCol w:w="851"/>
        <w:gridCol w:w="850"/>
        <w:gridCol w:w="992"/>
        <w:gridCol w:w="851"/>
        <w:gridCol w:w="850"/>
      </w:tblGrid>
      <w:tr w:rsidR="00D06436" w14:paraId="020FEA4F" w14:textId="4ADA6D33" w:rsidTr="00D06436">
        <w:trPr>
          <w:trHeight w:val="404"/>
        </w:trPr>
        <w:tc>
          <w:tcPr>
            <w:tcW w:w="2376" w:type="dxa"/>
          </w:tcPr>
          <w:p w14:paraId="76CE4D74" w14:textId="77777777" w:rsidR="00D06436" w:rsidRPr="00AA45CB" w:rsidRDefault="00D06436" w:rsidP="00B15E30">
            <w:pPr>
              <w:rPr>
                <w:b/>
              </w:rPr>
            </w:pPr>
            <w:r w:rsidRPr="00AA45CB">
              <w:rPr>
                <w:b/>
              </w:rPr>
              <w:t>Project Title:</w:t>
            </w:r>
          </w:p>
        </w:tc>
        <w:tc>
          <w:tcPr>
            <w:tcW w:w="7938" w:type="dxa"/>
            <w:gridSpan w:val="10"/>
          </w:tcPr>
          <w:p w14:paraId="129E521F" w14:textId="77777777" w:rsidR="005D6AFF" w:rsidRPr="005D6AFF" w:rsidRDefault="005D6AFF" w:rsidP="005D6AFF">
            <w:pPr>
              <w:rPr>
                <w:rFonts w:ascii="Segoe UI" w:hAnsi="Segoe UI" w:cs="Segoe UI"/>
                <w:color w:val="0D0D0D"/>
                <w:shd w:val="clear" w:color="auto" w:fill="FFFFFF"/>
                <w:lang w:val="en-PK"/>
              </w:rPr>
            </w:pPr>
            <w:r w:rsidRPr="005D6AFF">
              <w:rPr>
                <w:rFonts w:ascii="Segoe UI" w:hAnsi="Segoe UI" w:cs="Segoe UI"/>
                <w:b/>
                <w:bCs/>
                <w:color w:val="0D0D0D"/>
                <w:shd w:val="clear" w:color="auto" w:fill="FFFFFF"/>
                <w:lang w:val="en-PK"/>
              </w:rPr>
              <w:t xml:space="preserve">Patient-Controlled Decentralized Electronic Health Record (EHR) System </w:t>
            </w:r>
          </w:p>
          <w:p w14:paraId="389C1AF7" w14:textId="6721B15E" w:rsidR="00D06436" w:rsidRPr="005C4D41" w:rsidRDefault="00D06436" w:rsidP="00B15E30"/>
        </w:tc>
      </w:tr>
      <w:tr w:rsidR="00D06436" w14:paraId="4D0699A0" w14:textId="57C33C9D" w:rsidTr="00D06436">
        <w:trPr>
          <w:trHeight w:val="436"/>
        </w:trPr>
        <w:tc>
          <w:tcPr>
            <w:tcW w:w="2376" w:type="dxa"/>
          </w:tcPr>
          <w:p w14:paraId="379C819C" w14:textId="7155230D" w:rsidR="00D06436" w:rsidRPr="00AA45CB" w:rsidRDefault="00D06436" w:rsidP="00B15E30">
            <w:pPr>
              <w:rPr>
                <w:b/>
              </w:rPr>
            </w:pPr>
            <w:r>
              <w:rPr>
                <w:b/>
              </w:rPr>
              <w:t>Intended number of students</w:t>
            </w:r>
          </w:p>
        </w:tc>
        <w:tc>
          <w:tcPr>
            <w:tcW w:w="7938" w:type="dxa"/>
            <w:gridSpan w:val="10"/>
          </w:tcPr>
          <w:p w14:paraId="77F9266D" w14:textId="673EAF47" w:rsidR="00D06436" w:rsidRPr="005C4D41" w:rsidRDefault="005D6AFF" w:rsidP="00B15E30">
            <w:r>
              <w:t xml:space="preserve">4 </w:t>
            </w:r>
          </w:p>
        </w:tc>
      </w:tr>
      <w:tr w:rsidR="00D06436" w14:paraId="0352FACF" w14:textId="2C442A2C" w:rsidTr="00D06436">
        <w:trPr>
          <w:trHeight w:val="424"/>
        </w:trPr>
        <w:tc>
          <w:tcPr>
            <w:tcW w:w="2376" w:type="dxa"/>
          </w:tcPr>
          <w:p w14:paraId="3127C4B2" w14:textId="1DBC483B" w:rsidR="00D06436" w:rsidRPr="00AA45CB" w:rsidRDefault="00D06436" w:rsidP="00B15E30">
            <w:pPr>
              <w:rPr>
                <w:b/>
              </w:rPr>
            </w:pPr>
            <w:r>
              <w:rPr>
                <w:b/>
              </w:rPr>
              <w:t>Industry Advisor Name (if any)</w:t>
            </w:r>
          </w:p>
        </w:tc>
        <w:tc>
          <w:tcPr>
            <w:tcW w:w="7938" w:type="dxa"/>
            <w:gridSpan w:val="10"/>
          </w:tcPr>
          <w:p w14:paraId="4E129627" w14:textId="77777777" w:rsidR="00D06436" w:rsidRPr="005C4D41" w:rsidRDefault="00D06436" w:rsidP="00B15E30"/>
        </w:tc>
      </w:tr>
      <w:tr w:rsidR="00D06436" w14:paraId="40B22259" w14:textId="3A172A8A" w:rsidTr="00D06436">
        <w:trPr>
          <w:trHeight w:val="424"/>
        </w:trPr>
        <w:tc>
          <w:tcPr>
            <w:tcW w:w="2376" w:type="dxa"/>
          </w:tcPr>
          <w:p w14:paraId="6C989F3B" w14:textId="6672D357" w:rsidR="00D06436" w:rsidRPr="00AA45CB" w:rsidRDefault="00D06436" w:rsidP="00B15E30">
            <w:pPr>
              <w:rPr>
                <w:b/>
              </w:rPr>
            </w:pPr>
            <w:r>
              <w:rPr>
                <w:b/>
              </w:rPr>
              <w:t>Company Address (if any)</w:t>
            </w:r>
          </w:p>
        </w:tc>
        <w:tc>
          <w:tcPr>
            <w:tcW w:w="7938" w:type="dxa"/>
            <w:gridSpan w:val="10"/>
          </w:tcPr>
          <w:p w14:paraId="25C7B7D7" w14:textId="77777777" w:rsidR="00D06436" w:rsidRPr="005C4D41" w:rsidRDefault="00D06436" w:rsidP="00B15E30"/>
        </w:tc>
      </w:tr>
      <w:tr w:rsidR="00D06436" w14:paraId="702BA5CE" w14:textId="79E4866C" w:rsidTr="00D06436">
        <w:trPr>
          <w:trHeight w:val="424"/>
        </w:trPr>
        <w:tc>
          <w:tcPr>
            <w:tcW w:w="10314" w:type="dxa"/>
            <w:gridSpan w:val="11"/>
          </w:tcPr>
          <w:p w14:paraId="4F05DCD6" w14:textId="7C303B8E" w:rsidR="00D06436" w:rsidRDefault="00D06436" w:rsidP="00D818A8">
            <w:pPr>
              <w:jc w:val="center"/>
              <w:rPr>
                <w:b/>
                <w:sz w:val="28"/>
                <w:szCs w:val="28"/>
              </w:rPr>
            </w:pPr>
            <w:r>
              <w:rPr>
                <w:b/>
                <w:sz w:val="28"/>
                <w:szCs w:val="28"/>
              </w:rPr>
              <w:t xml:space="preserve">DESIGN </w:t>
            </w:r>
            <w:r w:rsidRPr="00D818A8">
              <w:rPr>
                <w:b/>
                <w:sz w:val="28"/>
                <w:szCs w:val="28"/>
              </w:rPr>
              <w:t>PROBLEM FORMULATION</w:t>
            </w:r>
          </w:p>
        </w:tc>
      </w:tr>
      <w:tr w:rsidR="00D06436" w14:paraId="31790537" w14:textId="2EF5E478" w:rsidTr="00D06436">
        <w:trPr>
          <w:trHeight w:val="1106"/>
        </w:trPr>
        <w:tc>
          <w:tcPr>
            <w:tcW w:w="2660" w:type="dxa"/>
            <w:gridSpan w:val="2"/>
          </w:tcPr>
          <w:p w14:paraId="4AC1EE3B" w14:textId="20B9D4D8" w:rsidR="00D06436" w:rsidRPr="00AA45CB" w:rsidRDefault="00D06436" w:rsidP="00B15E30">
            <w:pPr>
              <w:rPr>
                <w:b/>
              </w:rPr>
            </w:pPr>
            <w:r>
              <w:rPr>
                <w:b/>
              </w:rPr>
              <w:t>Problem Statement:</w:t>
            </w:r>
          </w:p>
        </w:tc>
        <w:tc>
          <w:tcPr>
            <w:tcW w:w="7654" w:type="dxa"/>
            <w:gridSpan w:val="9"/>
          </w:tcPr>
          <w:p w14:paraId="2A4AAA8F" w14:textId="2DC9FB7D" w:rsidR="00D06436" w:rsidRPr="00376351" w:rsidRDefault="005D6AFF" w:rsidP="00050E5B">
            <w:pPr>
              <w:jc w:val="both"/>
            </w:pPr>
            <w:r w:rsidRPr="005D6AFF">
              <w:rPr>
                <w:rFonts w:ascii="Segoe UI" w:hAnsi="Segoe UI" w:cs="Segoe UI"/>
                <w:color w:val="0D0D0D"/>
                <w:shd w:val="clear" w:color="auto" w:fill="FFFFFF"/>
              </w:rPr>
              <w:t>Current EHR systems often suffer from centralized control, privacy breaches, and lack of patient consent management. This project addresses these challenges by enabling patients to control who can access their health records on a transparent, tamper-proof blockchain.</w:t>
            </w:r>
          </w:p>
        </w:tc>
      </w:tr>
      <w:tr w:rsidR="00D06436" w14:paraId="3AEFE946" w14:textId="0D7DF70F" w:rsidTr="00D06436">
        <w:trPr>
          <w:trHeight w:val="2352"/>
        </w:trPr>
        <w:tc>
          <w:tcPr>
            <w:tcW w:w="2660" w:type="dxa"/>
            <w:gridSpan w:val="2"/>
          </w:tcPr>
          <w:p w14:paraId="207FB72F" w14:textId="59C17B23" w:rsidR="00D06436" w:rsidRPr="00AA45CB" w:rsidRDefault="00D06436" w:rsidP="009D2C60">
            <w:pPr>
              <w:rPr>
                <w:b/>
              </w:rPr>
            </w:pPr>
            <w:r>
              <w:rPr>
                <w:b/>
              </w:rPr>
              <w:t>Project Summary:</w:t>
            </w:r>
          </w:p>
        </w:tc>
        <w:tc>
          <w:tcPr>
            <w:tcW w:w="7654" w:type="dxa"/>
            <w:gridSpan w:val="9"/>
          </w:tcPr>
          <w:p w14:paraId="2EED3FDE" w14:textId="77777777" w:rsidR="005D6AFF" w:rsidRPr="005D6AFF" w:rsidRDefault="005D6AFF" w:rsidP="005D6AFF">
            <w:pPr>
              <w:jc w:val="both"/>
              <w:rPr>
                <w:lang w:val="en-PK"/>
              </w:rPr>
            </w:pPr>
            <w:r w:rsidRPr="005D6AFF">
              <w:rPr>
                <w:lang w:val="en-PK"/>
              </w:rPr>
              <w:t>This project aims to develop a secure and decentralized Electronic Health Record (EHR) system that empowers patients with full ownership and control over their medical data. Unlike traditional centralized EHR systems—which are vulnerable to data breaches, unauthorized access, and lack transparency—this system leverages blockchain technology combined with decentralized storage solutions like IPFS. This ensures that patient records are securely stored in a tamper-proof manner and accessible only to authorized parties. Smart contracts are used to enforce strict access control, enabling patients to grant or revoke permissions to healthcare providers, insurers, or researchers with full transparency and an immutable audit trail recorded on the blockchain.</w:t>
            </w:r>
          </w:p>
          <w:p w14:paraId="5EB8036F" w14:textId="38B7C6BF" w:rsidR="005D6AFF" w:rsidRDefault="005D6AFF" w:rsidP="005D6AFF">
            <w:pPr>
              <w:jc w:val="both"/>
            </w:pPr>
            <w:r w:rsidRPr="005D6AFF">
              <w:rPr>
                <w:lang w:val="en-PK"/>
              </w:rPr>
              <w:t xml:space="preserve">Cryptographic techniques safeguard patient privacy while enabling seamless and secure data sharing, improving healthcare outcomes through timely and accurate information exchange. By giving patients autonomy over their health data, this solution reduces the risk of misuse, supports compliance with data protection regulations like HIPAA and GDPR, and fosters patient-centric care. </w:t>
            </w:r>
          </w:p>
          <w:p w14:paraId="347BBC63" w14:textId="1081C38C" w:rsidR="00D06436" w:rsidRDefault="00D06436" w:rsidP="00050E5B">
            <w:pPr>
              <w:jc w:val="both"/>
            </w:pPr>
          </w:p>
        </w:tc>
      </w:tr>
      <w:tr w:rsidR="00D06436" w14:paraId="3DE8D55E" w14:textId="09F6F5D0" w:rsidTr="00D06436">
        <w:trPr>
          <w:trHeight w:val="424"/>
        </w:trPr>
        <w:tc>
          <w:tcPr>
            <w:tcW w:w="2660" w:type="dxa"/>
            <w:gridSpan w:val="2"/>
          </w:tcPr>
          <w:p w14:paraId="5D0435B6" w14:textId="65E40C03" w:rsidR="00D06436" w:rsidRPr="00AA45CB" w:rsidRDefault="00D06436" w:rsidP="00B15E30">
            <w:pPr>
              <w:rPr>
                <w:b/>
              </w:rPr>
            </w:pPr>
            <w:r>
              <w:rPr>
                <w:b/>
              </w:rPr>
              <w:t>Aims &amp; Objectives:</w:t>
            </w:r>
          </w:p>
        </w:tc>
        <w:tc>
          <w:tcPr>
            <w:tcW w:w="7654" w:type="dxa"/>
            <w:gridSpan w:val="9"/>
          </w:tcPr>
          <w:p w14:paraId="571B3592" w14:textId="15D7A91E" w:rsidR="005D6AFF" w:rsidRPr="0047774C" w:rsidRDefault="005D6AFF" w:rsidP="0047774C">
            <w:pPr>
              <w:pStyle w:val="ListParagraph"/>
              <w:numPr>
                <w:ilvl w:val="0"/>
                <w:numId w:val="10"/>
              </w:numPr>
              <w:jc w:val="both"/>
              <w:rPr>
                <w:lang w:val="en-PK"/>
              </w:rPr>
            </w:pPr>
            <w:r w:rsidRPr="0047774C">
              <w:rPr>
                <w:lang w:val="en-PK"/>
              </w:rPr>
              <w:t>To decentralize EHR data ownership using blockchain and smart contracts</w:t>
            </w:r>
          </w:p>
          <w:p w14:paraId="49E2FF79" w14:textId="2D4D2A40" w:rsidR="005D6AFF" w:rsidRPr="0047774C" w:rsidRDefault="005D6AFF" w:rsidP="0047774C">
            <w:pPr>
              <w:pStyle w:val="ListParagraph"/>
              <w:numPr>
                <w:ilvl w:val="0"/>
                <w:numId w:val="10"/>
              </w:numPr>
              <w:jc w:val="both"/>
              <w:rPr>
                <w:lang w:val="en-PK"/>
              </w:rPr>
            </w:pPr>
            <w:r w:rsidRPr="0047774C">
              <w:rPr>
                <w:lang w:val="en-PK"/>
              </w:rPr>
              <w:t>To implement patient-managed access control over medical data</w:t>
            </w:r>
          </w:p>
          <w:p w14:paraId="246FB234" w14:textId="045AA83A" w:rsidR="005D6AFF" w:rsidRPr="0047774C" w:rsidRDefault="005D6AFF" w:rsidP="0047774C">
            <w:pPr>
              <w:pStyle w:val="ListParagraph"/>
              <w:numPr>
                <w:ilvl w:val="0"/>
                <w:numId w:val="10"/>
              </w:numPr>
              <w:jc w:val="both"/>
              <w:rPr>
                <w:lang w:val="en-PK"/>
              </w:rPr>
            </w:pPr>
            <w:r w:rsidRPr="0047774C">
              <w:rPr>
                <w:lang w:val="en-PK"/>
              </w:rPr>
              <w:t>To securely store encrypted health data using decentralized storage (IPFS)</w:t>
            </w:r>
          </w:p>
          <w:p w14:paraId="6C144849" w14:textId="24F47DC8" w:rsidR="005D6AFF" w:rsidRPr="0047774C" w:rsidRDefault="005D6AFF" w:rsidP="0047774C">
            <w:pPr>
              <w:pStyle w:val="ListParagraph"/>
              <w:numPr>
                <w:ilvl w:val="0"/>
                <w:numId w:val="10"/>
              </w:numPr>
              <w:jc w:val="both"/>
              <w:rPr>
                <w:lang w:val="en-PK"/>
              </w:rPr>
            </w:pPr>
            <w:r w:rsidRPr="0047774C">
              <w:rPr>
                <w:lang w:val="en-PK"/>
              </w:rPr>
              <w:t>To log all access and modification events immutably</w:t>
            </w:r>
          </w:p>
          <w:p w14:paraId="6240E9DA" w14:textId="01B4C8FA" w:rsidR="00D06436" w:rsidRPr="0047774C" w:rsidRDefault="005D6AFF" w:rsidP="0047774C">
            <w:pPr>
              <w:pStyle w:val="ListParagraph"/>
              <w:numPr>
                <w:ilvl w:val="0"/>
                <w:numId w:val="10"/>
              </w:numPr>
              <w:jc w:val="both"/>
              <w:rPr>
                <w:lang w:val="en-PK"/>
              </w:rPr>
            </w:pPr>
            <w:r w:rsidRPr="0047774C">
              <w:rPr>
                <w:lang w:val="en-PK"/>
              </w:rPr>
              <w:t>To enable healthcare interoperability between hospitals, labs, and doctors</w:t>
            </w:r>
          </w:p>
        </w:tc>
      </w:tr>
      <w:tr w:rsidR="00D06436" w14:paraId="4B3E84FA" w14:textId="6F58405C" w:rsidTr="00D06436">
        <w:trPr>
          <w:trHeight w:val="424"/>
        </w:trPr>
        <w:tc>
          <w:tcPr>
            <w:tcW w:w="2660" w:type="dxa"/>
            <w:gridSpan w:val="2"/>
          </w:tcPr>
          <w:p w14:paraId="6F38CE58" w14:textId="388046C2" w:rsidR="00D06436" w:rsidRDefault="00D06436" w:rsidP="00B15E30">
            <w:pPr>
              <w:rPr>
                <w:b/>
              </w:rPr>
            </w:pPr>
            <w:r>
              <w:rPr>
                <w:b/>
              </w:rPr>
              <w:lastRenderedPageBreak/>
              <w:t>Tools:</w:t>
            </w:r>
          </w:p>
        </w:tc>
        <w:tc>
          <w:tcPr>
            <w:tcW w:w="7654" w:type="dxa"/>
            <w:gridSpan w:val="9"/>
          </w:tcPr>
          <w:p w14:paraId="6DB6FF07" w14:textId="77777777" w:rsidR="005D6AFF" w:rsidRPr="005D6AFF" w:rsidRDefault="005D6AFF" w:rsidP="005D6AFF">
            <w:pPr>
              <w:spacing w:before="100" w:beforeAutospacing="1" w:after="100" w:afterAutospacing="1"/>
              <w:ind w:left="360"/>
              <w:rPr>
                <w:rFonts w:hAnsi="Symbol"/>
                <w:lang w:val="en-PK"/>
              </w:rPr>
            </w:pPr>
            <w:r w:rsidRPr="005D6AFF">
              <w:rPr>
                <w:rFonts w:hAnsi="Symbol"/>
                <w:b/>
                <w:bCs/>
                <w:lang w:val="en-PK"/>
              </w:rPr>
              <w:t>Blockchain</w:t>
            </w:r>
            <w:r w:rsidRPr="005D6AFF">
              <w:rPr>
                <w:rFonts w:hAnsi="Symbol"/>
                <w:lang w:val="en-PK"/>
              </w:rPr>
              <w:t>: Ethereum / Polygon (for smart contracts)</w:t>
            </w:r>
          </w:p>
          <w:p w14:paraId="2062B0B9" w14:textId="77777777" w:rsidR="005D6AFF" w:rsidRPr="005D6AFF" w:rsidRDefault="005D6AFF" w:rsidP="005D6AFF">
            <w:pPr>
              <w:spacing w:before="100" w:beforeAutospacing="1" w:after="100" w:afterAutospacing="1"/>
              <w:ind w:left="360"/>
              <w:rPr>
                <w:rFonts w:hAnsi="Symbol"/>
                <w:lang w:val="en-PK"/>
              </w:rPr>
            </w:pPr>
            <w:r w:rsidRPr="005D6AFF">
              <w:rPr>
                <w:rFonts w:hAnsi="Symbol"/>
                <w:b/>
                <w:bCs/>
                <w:lang w:val="en-PK"/>
              </w:rPr>
              <w:t>Smart Contract Language</w:t>
            </w:r>
            <w:r w:rsidRPr="005D6AFF">
              <w:rPr>
                <w:rFonts w:hAnsi="Symbol"/>
                <w:lang w:val="en-PK"/>
              </w:rPr>
              <w:t>: Solidity</w:t>
            </w:r>
          </w:p>
          <w:p w14:paraId="05226262" w14:textId="77777777" w:rsidR="005D6AFF" w:rsidRPr="005D6AFF" w:rsidRDefault="005D6AFF" w:rsidP="005D6AFF">
            <w:pPr>
              <w:spacing w:before="100" w:beforeAutospacing="1" w:after="100" w:afterAutospacing="1"/>
              <w:ind w:left="360"/>
              <w:rPr>
                <w:rFonts w:hAnsi="Symbol"/>
                <w:lang w:val="en-PK"/>
              </w:rPr>
            </w:pPr>
            <w:r w:rsidRPr="005D6AFF">
              <w:rPr>
                <w:rFonts w:hAnsi="Symbol"/>
                <w:b/>
                <w:bCs/>
                <w:lang w:val="en-PK"/>
              </w:rPr>
              <w:t>Decentralized Storage</w:t>
            </w:r>
            <w:r w:rsidRPr="005D6AFF">
              <w:rPr>
                <w:rFonts w:hAnsi="Symbol"/>
                <w:lang w:val="en-PK"/>
              </w:rPr>
              <w:t>: IPFS or Filecoin</w:t>
            </w:r>
          </w:p>
          <w:p w14:paraId="1324ED6C" w14:textId="77777777" w:rsidR="005D6AFF" w:rsidRPr="005D6AFF" w:rsidRDefault="005D6AFF" w:rsidP="005D6AFF">
            <w:pPr>
              <w:spacing w:before="100" w:beforeAutospacing="1" w:after="100" w:afterAutospacing="1"/>
              <w:ind w:left="360"/>
              <w:rPr>
                <w:rFonts w:hAnsi="Symbol"/>
                <w:lang w:val="en-PK"/>
              </w:rPr>
            </w:pPr>
            <w:r w:rsidRPr="005D6AFF">
              <w:rPr>
                <w:rFonts w:hAnsi="Symbol"/>
                <w:b/>
                <w:bCs/>
                <w:lang w:val="en-PK"/>
              </w:rPr>
              <w:t>Encryption</w:t>
            </w:r>
            <w:r w:rsidRPr="005D6AFF">
              <w:rPr>
                <w:rFonts w:hAnsi="Symbol"/>
                <w:lang w:val="en-PK"/>
              </w:rPr>
              <w:t>: RSA/AES for data encryption</w:t>
            </w:r>
          </w:p>
          <w:p w14:paraId="0AB4F4F8" w14:textId="77777777" w:rsidR="005D6AFF" w:rsidRPr="005D6AFF" w:rsidRDefault="005D6AFF" w:rsidP="005D6AFF">
            <w:pPr>
              <w:spacing w:before="100" w:beforeAutospacing="1" w:after="100" w:afterAutospacing="1"/>
              <w:ind w:left="360"/>
              <w:rPr>
                <w:rFonts w:hAnsi="Symbol"/>
                <w:lang w:val="en-PK"/>
              </w:rPr>
            </w:pPr>
            <w:r w:rsidRPr="005D6AFF">
              <w:rPr>
                <w:rFonts w:hAnsi="Symbol"/>
                <w:b/>
                <w:bCs/>
                <w:lang w:val="en-PK"/>
              </w:rPr>
              <w:t>Identity</w:t>
            </w:r>
            <w:r w:rsidRPr="005D6AFF">
              <w:rPr>
                <w:rFonts w:hAnsi="Symbol"/>
                <w:lang w:val="en-PK"/>
              </w:rPr>
              <w:t>: Ethereum Wallet / Decentralized Identity (DID)</w:t>
            </w:r>
          </w:p>
          <w:p w14:paraId="5B26926D" w14:textId="77777777" w:rsidR="005D6AFF" w:rsidRPr="005D6AFF" w:rsidRDefault="005D6AFF" w:rsidP="005D6AFF">
            <w:pPr>
              <w:spacing w:before="100" w:beforeAutospacing="1" w:after="100" w:afterAutospacing="1"/>
              <w:ind w:left="360"/>
              <w:rPr>
                <w:rFonts w:hAnsi="Symbol"/>
                <w:lang w:val="en-PK"/>
              </w:rPr>
            </w:pPr>
            <w:r w:rsidRPr="005D6AFF">
              <w:rPr>
                <w:rFonts w:hAnsi="Symbol"/>
                <w:b/>
                <w:bCs/>
                <w:lang w:val="en-PK"/>
              </w:rPr>
              <w:t>Frontend</w:t>
            </w:r>
            <w:r w:rsidRPr="005D6AFF">
              <w:rPr>
                <w:rFonts w:hAnsi="Symbol"/>
                <w:lang w:val="en-PK"/>
              </w:rPr>
              <w:t>: React.js with Ethers.js or Web3.js</w:t>
            </w:r>
          </w:p>
          <w:p w14:paraId="71CC529C" w14:textId="15F46E8E" w:rsidR="005D6AFF" w:rsidRPr="005D6AFF" w:rsidRDefault="005D6AFF" w:rsidP="005D6AFF">
            <w:pPr>
              <w:spacing w:before="100" w:beforeAutospacing="1" w:after="100" w:afterAutospacing="1"/>
              <w:ind w:left="360"/>
              <w:rPr>
                <w:rFonts w:hAnsi="Symbol"/>
                <w:lang w:val="en-PK"/>
              </w:rPr>
            </w:pPr>
            <w:r w:rsidRPr="005D6AFF">
              <w:rPr>
                <w:rFonts w:hAnsi="Symbol"/>
                <w:b/>
                <w:bCs/>
                <w:lang w:val="en-PK"/>
              </w:rPr>
              <w:t xml:space="preserve">Backend </w:t>
            </w:r>
            <w:r w:rsidRPr="005D6AFF">
              <w:rPr>
                <w:rFonts w:hAnsi="Symbol"/>
                <w:lang w:val="en-PK"/>
              </w:rPr>
              <w:t>: Node.js for IPFS and encryption helpers</w:t>
            </w:r>
          </w:p>
          <w:p w14:paraId="468A23E8" w14:textId="77777777" w:rsidR="005D6AFF" w:rsidRPr="005D6AFF" w:rsidRDefault="005D6AFF" w:rsidP="005D6AFF">
            <w:pPr>
              <w:spacing w:before="100" w:beforeAutospacing="1" w:after="100" w:afterAutospacing="1"/>
              <w:ind w:left="360"/>
              <w:rPr>
                <w:rFonts w:hAnsi="Symbol"/>
                <w:lang w:val="en-PK"/>
              </w:rPr>
            </w:pPr>
            <w:r w:rsidRPr="005D6AFF">
              <w:rPr>
                <w:rFonts w:hAnsi="Symbol"/>
                <w:b/>
                <w:bCs/>
                <w:lang w:val="en-PK"/>
              </w:rPr>
              <w:t>Wallet Integration</w:t>
            </w:r>
            <w:r w:rsidRPr="005D6AFF">
              <w:rPr>
                <w:rFonts w:hAnsi="Symbol"/>
                <w:lang w:val="en-PK"/>
              </w:rPr>
              <w:t>: MetaMask or WalletConnect</w:t>
            </w:r>
          </w:p>
          <w:p w14:paraId="27AA0667" w14:textId="3BFAC12C" w:rsidR="00D06436" w:rsidRDefault="00D06436" w:rsidP="003C0C57">
            <w:pPr>
              <w:jc w:val="both"/>
            </w:pPr>
          </w:p>
        </w:tc>
      </w:tr>
      <w:tr w:rsidR="00D06436" w14:paraId="12205612" w14:textId="40C4765C" w:rsidTr="00D06436">
        <w:trPr>
          <w:trHeight w:val="235"/>
        </w:trPr>
        <w:tc>
          <w:tcPr>
            <w:tcW w:w="2660" w:type="dxa"/>
            <w:gridSpan w:val="2"/>
            <w:vMerge w:val="restart"/>
          </w:tcPr>
          <w:p w14:paraId="57C1E0A8" w14:textId="77777777" w:rsidR="00D06436" w:rsidRDefault="00D06436" w:rsidP="00B15E30">
            <w:pPr>
              <w:rPr>
                <w:b/>
              </w:rPr>
            </w:pPr>
            <w:r>
              <w:rPr>
                <w:b/>
              </w:rPr>
              <w:t>Complexity Level</w:t>
            </w:r>
          </w:p>
          <w:p w14:paraId="36520F51" w14:textId="1E30BE65" w:rsidR="00D06436" w:rsidRDefault="00D06436" w:rsidP="00B15E30">
            <w:pPr>
              <w:rPr>
                <w:b/>
              </w:rPr>
            </w:pPr>
            <w:r>
              <w:rPr>
                <w:b/>
              </w:rPr>
              <w:t xml:space="preserve">(description of WPs is </w:t>
            </w:r>
            <w:r w:rsidR="00AE0549">
              <w:rPr>
                <w:b/>
              </w:rPr>
              <w:t xml:space="preserve">given </w:t>
            </w:r>
            <w:r>
              <w:rPr>
                <w:b/>
              </w:rPr>
              <w:t>on next page)</w:t>
            </w:r>
          </w:p>
        </w:tc>
        <w:tc>
          <w:tcPr>
            <w:tcW w:w="850" w:type="dxa"/>
          </w:tcPr>
          <w:p w14:paraId="56D1F842" w14:textId="41FF9670" w:rsidR="00D06436" w:rsidRDefault="00D06436" w:rsidP="003C0C57">
            <w:pPr>
              <w:jc w:val="both"/>
            </w:pPr>
            <w:r>
              <w:t>WP1</w:t>
            </w:r>
          </w:p>
        </w:tc>
        <w:tc>
          <w:tcPr>
            <w:tcW w:w="851" w:type="dxa"/>
          </w:tcPr>
          <w:p w14:paraId="502DD451" w14:textId="053B1DFC" w:rsidR="00D06436" w:rsidRDefault="00D06436" w:rsidP="003C0C57">
            <w:pPr>
              <w:jc w:val="both"/>
            </w:pPr>
            <w:r>
              <w:t>WP2</w:t>
            </w:r>
          </w:p>
        </w:tc>
        <w:tc>
          <w:tcPr>
            <w:tcW w:w="850" w:type="dxa"/>
          </w:tcPr>
          <w:p w14:paraId="09370730" w14:textId="47F9F11D" w:rsidR="00D06436" w:rsidRDefault="00D06436" w:rsidP="003C0C57">
            <w:pPr>
              <w:jc w:val="both"/>
            </w:pPr>
            <w:r>
              <w:t>WP3</w:t>
            </w:r>
          </w:p>
        </w:tc>
        <w:tc>
          <w:tcPr>
            <w:tcW w:w="709" w:type="dxa"/>
          </w:tcPr>
          <w:p w14:paraId="1F1B7529" w14:textId="5AA3B196" w:rsidR="00D06436" w:rsidRDefault="00D06436" w:rsidP="003C0C57">
            <w:pPr>
              <w:jc w:val="both"/>
            </w:pPr>
            <w:r>
              <w:t>WP4</w:t>
            </w:r>
          </w:p>
        </w:tc>
        <w:tc>
          <w:tcPr>
            <w:tcW w:w="851" w:type="dxa"/>
          </w:tcPr>
          <w:p w14:paraId="7B6A6CA0" w14:textId="54E0AF58" w:rsidR="00D06436" w:rsidRDefault="00D06436" w:rsidP="003C0C57">
            <w:pPr>
              <w:jc w:val="both"/>
            </w:pPr>
            <w:r>
              <w:t>WP5</w:t>
            </w:r>
          </w:p>
        </w:tc>
        <w:tc>
          <w:tcPr>
            <w:tcW w:w="850" w:type="dxa"/>
          </w:tcPr>
          <w:p w14:paraId="3CD621F3" w14:textId="4AB3935E" w:rsidR="00D06436" w:rsidRDefault="00D06436" w:rsidP="003C0C57">
            <w:pPr>
              <w:jc w:val="both"/>
            </w:pPr>
            <w:r>
              <w:t>WP6</w:t>
            </w:r>
          </w:p>
        </w:tc>
        <w:tc>
          <w:tcPr>
            <w:tcW w:w="992" w:type="dxa"/>
          </w:tcPr>
          <w:p w14:paraId="7DE12970" w14:textId="6629532A" w:rsidR="00D06436" w:rsidRDefault="00D06436" w:rsidP="003C0C57">
            <w:pPr>
              <w:jc w:val="both"/>
            </w:pPr>
            <w:r>
              <w:t>WP7</w:t>
            </w:r>
          </w:p>
        </w:tc>
        <w:tc>
          <w:tcPr>
            <w:tcW w:w="851" w:type="dxa"/>
          </w:tcPr>
          <w:p w14:paraId="05225B97" w14:textId="5A68602D" w:rsidR="00D06436" w:rsidRDefault="00D06436" w:rsidP="003C0C57">
            <w:pPr>
              <w:jc w:val="both"/>
            </w:pPr>
            <w:r>
              <w:t>WP8</w:t>
            </w:r>
          </w:p>
        </w:tc>
        <w:tc>
          <w:tcPr>
            <w:tcW w:w="850" w:type="dxa"/>
          </w:tcPr>
          <w:p w14:paraId="4BFD7233" w14:textId="6FB33D49" w:rsidR="00D06436" w:rsidRDefault="00D06436" w:rsidP="003C0C57">
            <w:pPr>
              <w:jc w:val="both"/>
            </w:pPr>
            <w:r>
              <w:t>WP9</w:t>
            </w:r>
          </w:p>
        </w:tc>
      </w:tr>
      <w:tr w:rsidR="00D06436" w14:paraId="785C1FC1" w14:textId="5512F301" w:rsidTr="00D06436">
        <w:trPr>
          <w:trHeight w:val="234"/>
        </w:trPr>
        <w:tc>
          <w:tcPr>
            <w:tcW w:w="2660" w:type="dxa"/>
            <w:gridSpan w:val="2"/>
            <w:vMerge/>
          </w:tcPr>
          <w:p w14:paraId="11B52060" w14:textId="77777777" w:rsidR="00D06436" w:rsidRDefault="00D06436" w:rsidP="00B15E30">
            <w:pPr>
              <w:rPr>
                <w:b/>
              </w:rPr>
            </w:pPr>
          </w:p>
        </w:tc>
        <w:tc>
          <w:tcPr>
            <w:tcW w:w="850" w:type="dxa"/>
          </w:tcPr>
          <w:p w14:paraId="07C351A5" w14:textId="2F7E0FB5" w:rsidR="00D06436" w:rsidRDefault="00057394" w:rsidP="003C0C57">
            <w:pPr>
              <w:jc w:val="both"/>
            </w:pPr>
            <w:r>
              <w:sym w:font="Symbol" w:char="F0D6"/>
            </w:r>
          </w:p>
        </w:tc>
        <w:tc>
          <w:tcPr>
            <w:tcW w:w="851" w:type="dxa"/>
          </w:tcPr>
          <w:p w14:paraId="6B1FD385" w14:textId="72AC0066" w:rsidR="00D06436" w:rsidRDefault="00057394" w:rsidP="003C0C57">
            <w:pPr>
              <w:jc w:val="both"/>
            </w:pPr>
            <w:r>
              <w:sym w:font="Symbol" w:char="F0D6"/>
            </w:r>
          </w:p>
        </w:tc>
        <w:tc>
          <w:tcPr>
            <w:tcW w:w="850" w:type="dxa"/>
          </w:tcPr>
          <w:p w14:paraId="3F029871" w14:textId="4B9837F3" w:rsidR="00D06436" w:rsidRDefault="00057394" w:rsidP="003C0C57">
            <w:pPr>
              <w:jc w:val="both"/>
            </w:pPr>
            <w:r>
              <w:sym w:font="Symbol" w:char="F0D6"/>
            </w:r>
          </w:p>
        </w:tc>
        <w:tc>
          <w:tcPr>
            <w:tcW w:w="709" w:type="dxa"/>
          </w:tcPr>
          <w:p w14:paraId="619EFBF1" w14:textId="29A73886" w:rsidR="00D06436" w:rsidRDefault="00057394" w:rsidP="003C0C57">
            <w:pPr>
              <w:jc w:val="both"/>
            </w:pPr>
            <w:r>
              <w:sym w:font="Symbol" w:char="F0D6"/>
            </w:r>
          </w:p>
        </w:tc>
        <w:tc>
          <w:tcPr>
            <w:tcW w:w="851" w:type="dxa"/>
          </w:tcPr>
          <w:p w14:paraId="2B344509" w14:textId="0F303EF4" w:rsidR="00D06436" w:rsidRDefault="00057394" w:rsidP="003C0C57">
            <w:pPr>
              <w:jc w:val="both"/>
            </w:pPr>
            <w:r>
              <w:sym w:font="Symbol" w:char="F0D6"/>
            </w:r>
          </w:p>
        </w:tc>
        <w:tc>
          <w:tcPr>
            <w:tcW w:w="850" w:type="dxa"/>
          </w:tcPr>
          <w:p w14:paraId="0F49471C" w14:textId="77777777" w:rsidR="00D06436" w:rsidRDefault="00D06436" w:rsidP="003C0C57">
            <w:pPr>
              <w:jc w:val="both"/>
            </w:pPr>
          </w:p>
        </w:tc>
        <w:tc>
          <w:tcPr>
            <w:tcW w:w="992" w:type="dxa"/>
          </w:tcPr>
          <w:p w14:paraId="0939B2AD" w14:textId="77777777" w:rsidR="00D06436" w:rsidRDefault="00D06436" w:rsidP="003C0C57">
            <w:pPr>
              <w:jc w:val="both"/>
            </w:pPr>
          </w:p>
        </w:tc>
        <w:tc>
          <w:tcPr>
            <w:tcW w:w="851" w:type="dxa"/>
          </w:tcPr>
          <w:p w14:paraId="6CA7B1C7" w14:textId="2802A010" w:rsidR="00D06436" w:rsidRDefault="00D06436" w:rsidP="003C0C57">
            <w:pPr>
              <w:jc w:val="both"/>
            </w:pPr>
          </w:p>
        </w:tc>
        <w:tc>
          <w:tcPr>
            <w:tcW w:w="850" w:type="dxa"/>
          </w:tcPr>
          <w:p w14:paraId="53015D75" w14:textId="77777777" w:rsidR="00D06436" w:rsidRDefault="00D06436" w:rsidP="003C0C57">
            <w:pPr>
              <w:jc w:val="both"/>
            </w:pPr>
          </w:p>
        </w:tc>
      </w:tr>
    </w:tbl>
    <w:p w14:paraId="19D9140C" w14:textId="77777777" w:rsidR="00AF06C4" w:rsidRDefault="00AF06C4" w:rsidP="00AF06C4"/>
    <w:p w14:paraId="37E2C9D5" w14:textId="77777777" w:rsidR="00AF06C4" w:rsidRDefault="00AF06C4" w:rsidP="00AF06C4"/>
    <w:p w14:paraId="1265B012" w14:textId="77777777" w:rsidR="00AF06C4" w:rsidRDefault="00AF06C4" w:rsidP="00AF06C4"/>
    <w:p w14:paraId="62206526" w14:textId="7098EF64" w:rsidR="00AF06C4" w:rsidRDefault="00AF06C4" w:rsidP="00AF06C4"/>
    <w:p w14:paraId="3624D274" w14:textId="3DAA812F" w:rsidR="00AE0549" w:rsidRDefault="00AE0549" w:rsidP="00AF06C4"/>
    <w:p w14:paraId="512AC822" w14:textId="714C94F1" w:rsidR="00AE0549" w:rsidRDefault="00AE0549" w:rsidP="00AF06C4"/>
    <w:p w14:paraId="21FAE487" w14:textId="311DD600" w:rsidR="00AE0549" w:rsidRDefault="00AE0549" w:rsidP="00AF06C4"/>
    <w:p w14:paraId="60A7985D" w14:textId="188D03E0" w:rsidR="00AE0549" w:rsidRDefault="00AE0549" w:rsidP="00AF06C4"/>
    <w:p w14:paraId="74DA64EA" w14:textId="795E5C37" w:rsidR="00AE0549" w:rsidRDefault="00AE0549" w:rsidP="00AF06C4"/>
    <w:p w14:paraId="3404A9E2" w14:textId="31F61F57" w:rsidR="00AE0549" w:rsidRDefault="00AE0549" w:rsidP="00AF06C4"/>
    <w:p w14:paraId="4A1D1715" w14:textId="590B6F99" w:rsidR="00AE0549" w:rsidRDefault="00AE0549" w:rsidP="00AF06C4"/>
    <w:p w14:paraId="26C51ACC" w14:textId="72A1D242" w:rsidR="00AE0549" w:rsidRDefault="00AE0549" w:rsidP="00AF06C4">
      <w:r>
        <w:rPr>
          <w:noProof/>
        </w:rPr>
        <w:lastRenderedPageBreak/>
        <w:drawing>
          <wp:inline distT="0" distB="0" distL="0" distR="0" wp14:anchorId="450C1920" wp14:editId="441E30F1">
            <wp:extent cx="5885815" cy="50387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997" r="12752"/>
                    <a:stretch/>
                  </pic:blipFill>
                  <pic:spPr bwMode="auto">
                    <a:xfrm>
                      <a:off x="0" y="0"/>
                      <a:ext cx="5891489" cy="5043582"/>
                    </a:xfrm>
                    <a:prstGeom prst="rect">
                      <a:avLst/>
                    </a:prstGeom>
                    <a:ln>
                      <a:noFill/>
                    </a:ln>
                    <a:extLst>
                      <a:ext uri="{53640926-AAD7-44D8-BBD7-CCE9431645EC}">
                        <a14:shadowObscured xmlns:a14="http://schemas.microsoft.com/office/drawing/2010/main"/>
                      </a:ext>
                    </a:extLst>
                  </pic:spPr>
                </pic:pic>
              </a:graphicData>
            </a:graphic>
          </wp:inline>
        </w:drawing>
      </w:r>
    </w:p>
    <w:sectPr w:rsidR="00AE0549" w:rsidSect="00D516DF">
      <w:headerReference w:type="default" r:id="rId8"/>
      <w:type w:val="continuous"/>
      <w:pgSz w:w="11900" w:h="16840"/>
      <w:pgMar w:top="1440" w:right="1077" w:bottom="1440" w:left="1077" w:header="720" w:footer="5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1D06E" w14:textId="77777777" w:rsidR="00E673C4" w:rsidRDefault="00E673C4" w:rsidP="00A96D25">
      <w:r>
        <w:separator/>
      </w:r>
    </w:p>
  </w:endnote>
  <w:endnote w:type="continuationSeparator" w:id="0">
    <w:p w14:paraId="477241D0" w14:textId="77777777" w:rsidR="00E673C4" w:rsidRDefault="00E673C4" w:rsidP="00A9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F51C7" w14:textId="77777777" w:rsidR="00E673C4" w:rsidRDefault="00E673C4" w:rsidP="00A96D25">
      <w:r>
        <w:separator/>
      </w:r>
    </w:p>
  </w:footnote>
  <w:footnote w:type="continuationSeparator" w:id="0">
    <w:p w14:paraId="2578439C" w14:textId="77777777" w:rsidR="00E673C4" w:rsidRDefault="00E673C4" w:rsidP="00A96D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E632A" w14:textId="4F9CF71B" w:rsidR="00A96D25" w:rsidRPr="00A96D25" w:rsidRDefault="00A96D25" w:rsidP="00A96D25">
    <w:pPr>
      <w:pStyle w:val="Header"/>
      <w:jc w:val="right"/>
      <w:rPr>
        <w:i/>
        <w:iCs/>
      </w:rPr>
    </w:pPr>
    <w:r w:rsidRPr="00A96D25">
      <w:rPr>
        <w:i/>
        <w:iCs/>
      </w:rPr>
      <w:t>Annex-1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139"/>
    <w:multiLevelType w:val="hybridMultilevel"/>
    <w:tmpl w:val="E42E47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90DD5"/>
    <w:multiLevelType w:val="hybridMultilevel"/>
    <w:tmpl w:val="A6FC7A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92D18"/>
    <w:multiLevelType w:val="multilevel"/>
    <w:tmpl w:val="3800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762F0"/>
    <w:multiLevelType w:val="hybridMultilevel"/>
    <w:tmpl w:val="BEC64B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747D8E"/>
    <w:multiLevelType w:val="hybridMultilevel"/>
    <w:tmpl w:val="1180A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CD52A4"/>
    <w:multiLevelType w:val="multilevel"/>
    <w:tmpl w:val="6ACC86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31B99"/>
    <w:multiLevelType w:val="hybridMultilevel"/>
    <w:tmpl w:val="57027B5C"/>
    <w:lvl w:ilvl="0" w:tplc="69FC68D0">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FC4D8E"/>
    <w:multiLevelType w:val="multilevel"/>
    <w:tmpl w:val="30602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9B2F61"/>
    <w:multiLevelType w:val="hybridMultilevel"/>
    <w:tmpl w:val="EB1E84B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7446CA"/>
    <w:multiLevelType w:val="multilevel"/>
    <w:tmpl w:val="0BA4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921913">
    <w:abstractNumId w:val="1"/>
  </w:num>
  <w:num w:numId="2" w16cid:durableId="1026442521">
    <w:abstractNumId w:val="5"/>
  </w:num>
  <w:num w:numId="3" w16cid:durableId="737361805">
    <w:abstractNumId w:val="7"/>
  </w:num>
  <w:num w:numId="4" w16cid:durableId="1331179313">
    <w:abstractNumId w:val="9"/>
  </w:num>
  <w:num w:numId="5" w16cid:durableId="2050687150">
    <w:abstractNumId w:val="4"/>
  </w:num>
  <w:num w:numId="6" w16cid:durableId="1745251172">
    <w:abstractNumId w:val="6"/>
  </w:num>
  <w:num w:numId="7" w16cid:durableId="1229610701">
    <w:abstractNumId w:val="3"/>
  </w:num>
  <w:num w:numId="8" w16cid:durableId="1323697675">
    <w:abstractNumId w:val="8"/>
  </w:num>
  <w:num w:numId="9" w16cid:durableId="1589121741">
    <w:abstractNumId w:val="2"/>
  </w:num>
  <w:num w:numId="10" w16cid:durableId="553471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06C4"/>
    <w:rsid w:val="00050E5B"/>
    <w:rsid w:val="00057394"/>
    <w:rsid w:val="00057C6A"/>
    <w:rsid w:val="001C4224"/>
    <w:rsid w:val="00200D31"/>
    <w:rsid w:val="002346EC"/>
    <w:rsid w:val="00283E1C"/>
    <w:rsid w:val="00284C74"/>
    <w:rsid w:val="002953A2"/>
    <w:rsid w:val="002C7369"/>
    <w:rsid w:val="002D4F32"/>
    <w:rsid w:val="00350FF7"/>
    <w:rsid w:val="00376351"/>
    <w:rsid w:val="003B1102"/>
    <w:rsid w:val="003C0C57"/>
    <w:rsid w:val="004454CC"/>
    <w:rsid w:val="0047774C"/>
    <w:rsid w:val="004A6317"/>
    <w:rsid w:val="00524058"/>
    <w:rsid w:val="005D6AFF"/>
    <w:rsid w:val="00623D02"/>
    <w:rsid w:val="006443BA"/>
    <w:rsid w:val="006571BF"/>
    <w:rsid w:val="006938A6"/>
    <w:rsid w:val="00744BA0"/>
    <w:rsid w:val="007D2C34"/>
    <w:rsid w:val="008466D9"/>
    <w:rsid w:val="0086163A"/>
    <w:rsid w:val="008B31E4"/>
    <w:rsid w:val="009D2C60"/>
    <w:rsid w:val="00A03D44"/>
    <w:rsid w:val="00A12E3F"/>
    <w:rsid w:val="00A7699E"/>
    <w:rsid w:val="00A96D25"/>
    <w:rsid w:val="00AE0549"/>
    <w:rsid w:val="00AF06C4"/>
    <w:rsid w:val="00AF6B30"/>
    <w:rsid w:val="00B14E09"/>
    <w:rsid w:val="00B1759E"/>
    <w:rsid w:val="00B31FC6"/>
    <w:rsid w:val="00B64B6A"/>
    <w:rsid w:val="00BD4797"/>
    <w:rsid w:val="00BE53AC"/>
    <w:rsid w:val="00C25CAA"/>
    <w:rsid w:val="00C400DB"/>
    <w:rsid w:val="00D06436"/>
    <w:rsid w:val="00D07319"/>
    <w:rsid w:val="00D516DF"/>
    <w:rsid w:val="00D818A8"/>
    <w:rsid w:val="00D96C20"/>
    <w:rsid w:val="00DC0374"/>
    <w:rsid w:val="00DC044D"/>
    <w:rsid w:val="00E40864"/>
    <w:rsid w:val="00E673C4"/>
    <w:rsid w:val="00ED6272"/>
    <w:rsid w:val="00F06221"/>
    <w:rsid w:val="00F556EF"/>
    <w:rsid w:val="00F84B82"/>
    <w:rsid w:val="00F8592F"/>
    <w:rsid w:val="00F93CF0"/>
    <w:rsid w:val="00FB6050"/>
    <w:rsid w:val="00FE1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524DD7"/>
  <w14:defaultImageDpi w14:val="300"/>
  <w15:docId w15:val="{87D3F60F-259C-49BE-8233-C163630F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6C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6C4"/>
    <w:pPr>
      <w:ind w:left="720"/>
      <w:contextualSpacing/>
    </w:pPr>
  </w:style>
  <w:style w:type="character" w:styleId="Hyperlink">
    <w:name w:val="Hyperlink"/>
    <w:basedOn w:val="DefaultParagraphFont"/>
    <w:uiPriority w:val="99"/>
    <w:unhideWhenUsed/>
    <w:rsid w:val="00AF06C4"/>
    <w:rPr>
      <w:color w:val="0000FF" w:themeColor="hyperlink"/>
      <w:u w:val="single"/>
    </w:rPr>
  </w:style>
  <w:style w:type="paragraph" w:styleId="Header">
    <w:name w:val="header"/>
    <w:basedOn w:val="Normal"/>
    <w:link w:val="HeaderChar"/>
    <w:uiPriority w:val="99"/>
    <w:unhideWhenUsed/>
    <w:rsid w:val="00A96D25"/>
    <w:pPr>
      <w:tabs>
        <w:tab w:val="center" w:pos="4513"/>
        <w:tab w:val="right" w:pos="9026"/>
      </w:tabs>
    </w:pPr>
  </w:style>
  <w:style w:type="character" w:customStyle="1" w:styleId="HeaderChar">
    <w:name w:val="Header Char"/>
    <w:basedOn w:val="DefaultParagraphFont"/>
    <w:link w:val="Header"/>
    <w:uiPriority w:val="99"/>
    <w:rsid w:val="00A96D25"/>
  </w:style>
  <w:style w:type="paragraph" w:styleId="Footer">
    <w:name w:val="footer"/>
    <w:basedOn w:val="Normal"/>
    <w:link w:val="FooterChar"/>
    <w:uiPriority w:val="99"/>
    <w:unhideWhenUsed/>
    <w:rsid w:val="00A96D25"/>
    <w:pPr>
      <w:tabs>
        <w:tab w:val="center" w:pos="4513"/>
        <w:tab w:val="right" w:pos="9026"/>
      </w:tabs>
    </w:pPr>
  </w:style>
  <w:style w:type="character" w:customStyle="1" w:styleId="FooterChar">
    <w:name w:val="Footer Char"/>
    <w:basedOn w:val="DefaultParagraphFont"/>
    <w:link w:val="Footer"/>
    <w:uiPriority w:val="99"/>
    <w:rsid w:val="00A96D25"/>
  </w:style>
  <w:style w:type="character" w:styleId="Strong">
    <w:name w:val="Strong"/>
    <w:basedOn w:val="DefaultParagraphFont"/>
    <w:uiPriority w:val="22"/>
    <w:qFormat/>
    <w:rsid w:val="00200D31"/>
    <w:rPr>
      <w:b/>
      <w:bCs/>
    </w:rPr>
  </w:style>
  <w:style w:type="character" w:customStyle="1" w:styleId="apple-converted-space">
    <w:name w:val="apple-converted-space"/>
    <w:basedOn w:val="DefaultParagraphFont"/>
    <w:rsid w:val="00200D31"/>
  </w:style>
  <w:style w:type="paragraph" w:styleId="NormalWeb">
    <w:name w:val="Normal (Web)"/>
    <w:basedOn w:val="Normal"/>
    <w:uiPriority w:val="99"/>
    <w:unhideWhenUsed/>
    <w:rsid w:val="005D6AFF"/>
    <w:pPr>
      <w:spacing w:before="100" w:beforeAutospacing="1" w:after="100" w:afterAutospacing="1"/>
    </w:pPr>
    <w:rPr>
      <w:rFonts w:ascii="Times New Roman" w:eastAsia="Times New Roman" w:hAnsi="Times New Roman" w:cs="Times New Roman"/>
      <w:lang w:val="en-P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2948">
      <w:bodyDiv w:val="1"/>
      <w:marLeft w:val="0"/>
      <w:marRight w:val="0"/>
      <w:marTop w:val="0"/>
      <w:marBottom w:val="0"/>
      <w:divBdr>
        <w:top w:val="none" w:sz="0" w:space="0" w:color="auto"/>
        <w:left w:val="none" w:sz="0" w:space="0" w:color="auto"/>
        <w:bottom w:val="none" w:sz="0" w:space="0" w:color="auto"/>
        <w:right w:val="none" w:sz="0" w:space="0" w:color="auto"/>
      </w:divBdr>
    </w:div>
    <w:div w:id="135416793">
      <w:bodyDiv w:val="1"/>
      <w:marLeft w:val="0"/>
      <w:marRight w:val="0"/>
      <w:marTop w:val="0"/>
      <w:marBottom w:val="0"/>
      <w:divBdr>
        <w:top w:val="none" w:sz="0" w:space="0" w:color="auto"/>
        <w:left w:val="none" w:sz="0" w:space="0" w:color="auto"/>
        <w:bottom w:val="none" w:sz="0" w:space="0" w:color="auto"/>
        <w:right w:val="none" w:sz="0" w:space="0" w:color="auto"/>
      </w:divBdr>
    </w:div>
    <w:div w:id="673142262">
      <w:bodyDiv w:val="1"/>
      <w:marLeft w:val="0"/>
      <w:marRight w:val="0"/>
      <w:marTop w:val="0"/>
      <w:marBottom w:val="0"/>
      <w:divBdr>
        <w:top w:val="none" w:sz="0" w:space="0" w:color="auto"/>
        <w:left w:val="none" w:sz="0" w:space="0" w:color="auto"/>
        <w:bottom w:val="none" w:sz="0" w:space="0" w:color="auto"/>
        <w:right w:val="none" w:sz="0" w:space="0" w:color="auto"/>
      </w:divBdr>
    </w:div>
    <w:div w:id="781605733">
      <w:bodyDiv w:val="1"/>
      <w:marLeft w:val="0"/>
      <w:marRight w:val="0"/>
      <w:marTop w:val="0"/>
      <w:marBottom w:val="0"/>
      <w:divBdr>
        <w:top w:val="none" w:sz="0" w:space="0" w:color="auto"/>
        <w:left w:val="none" w:sz="0" w:space="0" w:color="auto"/>
        <w:bottom w:val="none" w:sz="0" w:space="0" w:color="auto"/>
        <w:right w:val="none" w:sz="0" w:space="0" w:color="auto"/>
      </w:divBdr>
    </w:div>
    <w:div w:id="821850682">
      <w:bodyDiv w:val="1"/>
      <w:marLeft w:val="0"/>
      <w:marRight w:val="0"/>
      <w:marTop w:val="0"/>
      <w:marBottom w:val="0"/>
      <w:divBdr>
        <w:top w:val="none" w:sz="0" w:space="0" w:color="auto"/>
        <w:left w:val="none" w:sz="0" w:space="0" w:color="auto"/>
        <w:bottom w:val="none" w:sz="0" w:space="0" w:color="auto"/>
        <w:right w:val="none" w:sz="0" w:space="0" w:color="auto"/>
      </w:divBdr>
    </w:div>
    <w:div w:id="842865720">
      <w:bodyDiv w:val="1"/>
      <w:marLeft w:val="0"/>
      <w:marRight w:val="0"/>
      <w:marTop w:val="0"/>
      <w:marBottom w:val="0"/>
      <w:divBdr>
        <w:top w:val="none" w:sz="0" w:space="0" w:color="auto"/>
        <w:left w:val="none" w:sz="0" w:space="0" w:color="auto"/>
        <w:bottom w:val="none" w:sz="0" w:space="0" w:color="auto"/>
        <w:right w:val="none" w:sz="0" w:space="0" w:color="auto"/>
      </w:divBdr>
    </w:div>
    <w:div w:id="880283242">
      <w:bodyDiv w:val="1"/>
      <w:marLeft w:val="0"/>
      <w:marRight w:val="0"/>
      <w:marTop w:val="0"/>
      <w:marBottom w:val="0"/>
      <w:divBdr>
        <w:top w:val="none" w:sz="0" w:space="0" w:color="auto"/>
        <w:left w:val="none" w:sz="0" w:space="0" w:color="auto"/>
        <w:bottom w:val="none" w:sz="0" w:space="0" w:color="auto"/>
        <w:right w:val="none" w:sz="0" w:space="0" w:color="auto"/>
      </w:divBdr>
    </w:div>
    <w:div w:id="1100102008">
      <w:bodyDiv w:val="1"/>
      <w:marLeft w:val="0"/>
      <w:marRight w:val="0"/>
      <w:marTop w:val="0"/>
      <w:marBottom w:val="0"/>
      <w:divBdr>
        <w:top w:val="none" w:sz="0" w:space="0" w:color="auto"/>
        <w:left w:val="none" w:sz="0" w:space="0" w:color="auto"/>
        <w:bottom w:val="none" w:sz="0" w:space="0" w:color="auto"/>
        <w:right w:val="none" w:sz="0" w:space="0" w:color="auto"/>
      </w:divBdr>
    </w:div>
    <w:div w:id="1143500411">
      <w:bodyDiv w:val="1"/>
      <w:marLeft w:val="0"/>
      <w:marRight w:val="0"/>
      <w:marTop w:val="0"/>
      <w:marBottom w:val="0"/>
      <w:divBdr>
        <w:top w:val="none" w:sz="0" w:space="0" w:color="auto"/>
        <w:left w:val="none" w:sz="0" w:space="0" w:color="auto"/>
        <w:bottom w:val="none" w:sz="0" w:space="0" w:color="auto"/>
        <w:right w:val="none" w:sz="0" w:space="0" w:color="auto"/>
      </w:divBdr>
    </w:div>
    <w:div w:id="1257523169">
      <w:bodyDiv w:val="1"/>
      <w:marLeft w:val="0"/>
      <w:marRight w:val="0"/>
      <w:marTop w:val="0"/>
      <w:marBottom w:val="0"/>
      <w:divBdr>
        <w:top w:val="none" w:sz="0" w:space="0" w:color="auto"/>
        <w:left w:val="none" w:sz="0" w:space="0" w:color="auto"/>
        <w:bottom w:val="none" w:sz="0" w:space="0" w:color="auto"/>
        <w:right w:val="none" w:sz="0" w:space="0" w:color="auto"/>
      </w:divBdr>
      <w:divsChild>
        <w:div w:id="1354109498">
          <w:marLeft w:val="0"/>
          <w:marRight w:val="0"/>
          <w:marTop w:val="0"/>
          <w:marBottom w:val="0"/>
          <w:divBdr>
            <w:top w:val="none" w:sz="0" w:space="0" w:color="auto"/>
            <w:left w:val="none" w:sz="0" w:space="0" w:color="auto"/>
            <w:bottom w:val="none" w:sz="0" w:space="0" w:color="auto"/>
            <w:right w:val="none" w:sz="0" w:space="0" w:color="auto"/>
          </w:divBdr>
          <w:divsChild>
            <w:div w:id="225068042">
              <w:marLeft w:val="0"/>
              <w:marRight w:val="0"/>
              <w:marTop w:val="0"/>
              <w:marBottom w:val="0"/>
              <w:divBdr>
                <w:top w:val="none" w:sz="0" w:space="0" w:color="auto"/>
                <w:left w:val="none" w:sz="0" w:space="0" w:color="auto"/>
                <w:bottom w:val="none" w:sz="0" w:space="0" w:color="auto"/>
                <w:right w:val="none" w:sz="0" w:space="0" w:color="auto"/>
              </w:divBdr>
              <w:divsChild>
                <w:div w:id="12142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4802">
      <w:bodyDiv w:val="1"/>
      <w:marLeft w:val="0"/>
      <w:marRight w:val="0"/>
      <w:marTop w:val="0"/>
      <w:marBottom w:val="0"/>
      <w:divBdr>
        <w:top w:val="none" w:sz="0" w:space="0" w:color="auto"/>
        <w:left w:val="none" w:sz="0" w:space="0" w:color="auto"/>
        <w:bottom w:val="none" w:sz="0" w:space="0" w:color="auto"/>
        <w:right w:val="none" w:sz="0" w:space="0" w:color="auto"/>
      </w:divBdr>
    </w:div>
    <w:div w:id="1549999362">
      <w:bodyDiv w:val="1"/>
      <w:marLeft w:val="0"/>
      <w:marRight w:val="0"/>
      <w:marTop w:val="0"/>
      <w:marBottom w:val="0"/>
      <w:divBdr>
        <w:top w:val="none" w:sz="0" w:space="0" w:color="auto"/>
        <w:left w:val="none" w:sz="0" w:space="0" w:color="auto"/>
        <w:bottom w:val="none" w:sz="0" w:space="0" w:color="auto"/>
        <w:right w:val="none" w:sz="0" w:space="0" w:color="auto"/>
      </w:divBdr>
    </w:div>
    <w:div w:id="1653094447">
      <w:bodyDiv w:val="1"/>
      <w:marLeft w:val="0"/>
      <w:marRight w:val="0"/>
      <w:marTop w:val="0"/>
      <w:marBottom w:val="0"/>
      <w:divBdr>
        <w:top w:val="none" w:sz="0" w:space="0" w:color="auto"/>
        <w:left w:val="none" w:sz="0" w:space="0" w:color="auto"/>
        <w:bottom w:val="none" w:sz="0" w:space="0" w:color="auto"/>
        <w:right w:val="none" w:sz="0" w:space="0" w:color="auto"/>
      </w:divBdr>
    </w:div>
    <w:div w:id="1953827576">
      <w:bodyDiv w:val="1"/>
      <w:marLeft w:val="0"/>
      <w:marRight w:val="0"/>
      <w:marTop w:val="0"/>
      <w:marBottom w:val="0"/>
      <w:divBdr>
        <w:top w:val="none" w:sz="0" w:space="0" w:color="auto"/>
        <w:left w:val="none" w:sz="0" w:space="0" w:color="auto"/>
        <w:bottom w:val="none" w:sz="0" w:space="0" w:color="auto"/>
        <w:right w:val="none" w:sz="0" w:space="0" w:color="auto"/>
      </w:divBdr>
    </w:div>
    <w:div w:id="2052341544">
      <w:bodyDiv w:val="1"/>
      <w:marLeft w:val="0"/>
      <w:marRight w:val="0"/>
      <w:marTop w:val="0"/>
      <w:marBottom w:val="0"/>
      <w:divBdr>
        <w:top w:val="none" w:sz="0" w:space="0" w:color="auto"/>
        <w:left w:val="none" w:sz="0" w:space="0" w:color="auto"/>
        <w:bottom w:val="none" w:sz="0" w:space="0" w:color="auto"/>
        <w:right w:val="none" w:sz="0" w:space="0" w:color="auto"/>
      </w:divBdr>
      <w:divsChild>
        <w:div w:id="1899709358">
          <w:marLeft w:val="0"/>
          <w:marRight w:val="0"/>
          <w:marTop w:val="0"/>
          <w:marBottom w:val="0"/>
          <w:divBdr>
            <w:top w:val="none" w:sz="0" w:space="0" w:color="auto"/>
            <w:left w:val="none" w:sz="0" w:space="0" w:color="auto"/>
            <w:bottom w:val="none" w:sz="0" w:space="0" w:color="auto"/>
            <w:right w:val="none" w:sz="0" w:space="0" w:color="auto"/>
          </w:divBdr>
          <w:divsChild>
            <w:div w:id="94978756">
              <w:marLeft w:val="0"/>
              <w:marRight w:val="0"/>
              <w:marTop w:val="0"/>
              <w:marBottom w:val="0"/>
              <w:divBdr>
                <w:top w:val="none" w:sz="0" w:space="0" w:color="auto"/>
                <w:left w:val="none" w:sz="0" w:space="0" w:color="auto"/>
                <w:bottom w:val="none" w:sz="0" w:space="0" w:color="auto"/>
                <w:right w:val="none" w:sz="0" w:space="0" w:color="auto"/>
              </w:divBdr>
              <w:divsChild>
                <w:div w:id="18125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UET</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Malik</dc:creator>
  <cp:keywords/>
  <dc:description/>
  <cp:lastModifiedBy>Muhammad Asif Khan</cp:lastModifiedBy>
  <cp:revision>57</cp:revision>
  <cp:lastPrinted>2021-07-01T08:08:00Z</cp:lastPrinted>
  <dcterms:created xsi:type="dcterms:W3CDTF">2016-09-22T05:06:00Z</dcterms:created>
  <dcterms:modified xsi:type="dcterms:W3CDTF">2025-06-02T06:35:00Z</dcterms:modified>
</cp:coreProperties>
</file>