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3712E" w14:textId="267410AB" w:rsidR="005277AD" w:rsidRPr="003A79C1" w:rsidRDefault="00611C0B" w:rsidP="003A79C1">
      <w:r>
        <w:t xml:space="preserve">Anamata Café – Youth aid equipment </w:t>
      </w:r>
    </w:p>
    <w:sectPr w:rsidR="005277AD" w:rsidRPr="003A7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7AD"/>
    <w:rsid w:val="00005021"/>
    <w:rsid w:val="0023796B"/>
    <w:rsid w:val="003A79C1"/>
    <w:rsid w:val="005277AD"/>
    <w:rsid w:val="0061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D4C2"/>
  <w15:chartTrackingRefBased/>
  <w15:docId w15:val="{EBB9CEAD-EA99-4AC7-B8A1-D4C3928DF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>Arc Counselling Services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Davies</dc:creator>
  <cp:keywords/>
  <dc:description/>
  <cp:lastModifiedBy>Debbie Davies</cp:lastModifiedBy>
  <cp:revision>2</cp:revision>
  <dcterms:created xsi:type="dcterms:W3CDTF">2026-09-03T04:59:00Z</dcterms:created>
  <dcterms:modified xsi:type="dcterms:W3CDTF">2026-09-03T04:59:00Z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097bb1dd-d6fd-4e03-8fad-aea7fa7bca81</vt:lpwstr>
  </property>
</Properties>
</file>