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an1kn6g8k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📑 Informe de Avance – Proyecto Web B&amp;S Floor Supply (Sección Tienda + Instalación de Pisos)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yq25fo6v9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Documentos Base Utilizados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📘 Analítica Web 2.0 (Avinash Kaushik)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Referencia conceptual para medición y experiencia de usuario.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📘 No me hagas pensar (Steve Krug)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Principios de usabilidad aplicados a navegación y UX.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📘 Guía Integral de Diseño y Analítica Web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Integra diseño, analítica y publicidad digital, con directrices sobre estructura, usabilidad y publicidad.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📘 Guía Metodológica de Diseño Web Centrado en Pantallas Funcionales y SEO Modular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 cuántos screens necesita un sitio y cómo estructurar cada pantalla según tipo de negocio (productos, servicios o mixto).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📘 Manual Visual Integral – B&amp;S Floor Supply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Guía de colores, tipografía y estilo visual oficial para toda la web.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xqox7na41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Secciones ya Desarrolladas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Instalación de Pisos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Inspirada en la referencia de Lowes.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pasos simplificados, beneficios (bienestar, comodidad, seguridad, confort).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Eliminada sección de “Garantía” (no aplica actualmente).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Casos de uso reemplazados por </w:t>
      </w:r>
      <w:r w:rsidDel="00000000" w:rsidR="00000000" w:rsidRPr="00000000">
        <w:rPr>
          <w:b w:val="1"/>
          <w:rtl w:val="0"/>
        </w:rPr>
        <w:t xml:space="preserve">“Proyectos Realizados”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Catálogo / Tienda de Productos (Waterproof LVP)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creó un </w:t>
      </w:r>
      <w:r w:rsidDel="00000000" w:rsidR="00000000" w:rsidRPr="00000000">
        <w:rPr>
          <w:b w:val="1"/>
          <w:rtl w:val="0"/>
        </w:rPr>
        <w:t xml:space="preserve">formato CSV/Excel</w:t>
      </w:r>
      <w:r w:rsidDel="00000000" w:rsidR="00000000" w:rsidRPr="00000000">
        <w:rPr>
          <w:rtl w:val="0"/>
        </w:rPr>
        <w:t xml:space="preserve"> con los datos necesarios de cada producto.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Campos: Nombre, Textura, Color, Grosor, Tamaño, Capa de uso, Cobertura por caja, Precio, Beneficios, etc.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Varias iteraciones de validación de datos → ya se recibió la versión corregida y enriquecida.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estructurada como </w:t>
      </w:r>
      <w:r w:rsidDel="00000000" w:rsidR="00000000" w:rsidRPr="00000000">
        <w:rPr>
          <w:b w:val="1"/>
          <w:rtl w:val="0"/>
        </w:rPr>
        <w:t xml:space="preserve">listado de productos</w:t>
      </w:r>
      <w:r w:rsidDel="00000000" w:rsidR="00000000" w:rsidRPr="00000000">
        <w:rPr>
          <w:rtl w:val="0"/>
        </w:rPr>
        <w:t xml:space="preserve"> con tarjetas (inspiración: Floor &amp; Decor + HomeDepot).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Acciones: </w:t>
      </w:r>
      <w:r w:rsidDel="00000000" w:rsidR="00000000" w:rsidRPr="00000000">
        <w:rPr>
          <w:b w:val="1"/>
          <w:rtl w:val="0"/>
        </w:rPr>
        <w:t xml:space="preserve">no pagos online</w:t>
      </w:r>
      <w:r w:rsidDel="00000000" w:rsidR="00000000" w:rsidRPr="00000000">
        <w:rPr>
          <w:rtl w:val="0"/>
        </w:rPr>
        <w:t xml:space="preserve">, solo “Hacer Pedido” vía correo o WhatsApp.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Principal de la Tienda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productos con imagen, descripción breve, precio y botón de pedido.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Estilo visual adaptado al Manual Visual Integral.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 responsive optimizada (correcciones aplicadas al menú y tarjetas).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9lamxwg5a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Criterios Técnicos y Metodológicos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modular de screens</w:t>
      </w:r>
      <w:r w:rsidDel="00000000" w:rsidR="00000000" w:rsidRPr="00000000">
        <w:rPr>
          <w:rtl w:val="0"/>
        </w:rPr>
        <w:t xml:space="preserve"> (según Guía Metodológica):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→ Propuesta de valor.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Beneficios → Cards con íconos.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Proceso → Timeline simple.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Proyectos → Galería Showcase.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Catálogo → Tarjetas de productos.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CTA Final → Botones de pedido vía WhatsApp/Correo.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 (No me hagas pensar):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Navegación clara, pocos clics.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escaneable, botones visibles.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Eliminación de elementos redundantes (ej. “Garantía”).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Analítica Web 2.0 aplicada: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prevé instalar GA4 y Pixel Meta.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Medición por pantalla (scroll, clics en botones de pedido).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gekek6z2s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Próximos Pasos para Saúl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Integrar el listado de productos desde el Excel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convertir cada fila en tarjeta de producto HTML.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Conectar botones de pedido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Vía correo: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mailto:</w:t>
      </w:r>
      <w:r w:rsidDel="00000000" w:rsidR="00000000" w:rsidRPr="00000000">
        <w:rPr>
          <w:rtl w:val="0"/>
        </w:rPr>
        <w:t xml:space="preserve"> con asunto automático.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Vía WhatsApp: enlace directo con mensaje prellenado.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Aplicar Manual Visual</w:t>
      </w:r>
      <w:r w:rsidDel="00000000" w:rsidR="00000000" w:rsidRPr="00000000">
        <w:rPr>
          <w:rtl w:val="0"/>
        </w:rPr>
        <w:t xml:space="preserve"> en todas las vistas (colores #330000, #FFB01C, tipografía Montserrat/Poppins).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SEO Modular: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pantalla tendrá su keyword principal.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Metatags y ALT en imágenes basados en producto y ubicación.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analítica</w:t>
      </w:r>
      <w:r w:rsidDel="00000000" w:rsidR="00000000" w:rsidRPr="00000000">
        <w:rPr>
          <w:rtl w:val="0"/>
        </w:rPr>
        <w:t xml:space="preserve">: GA4 + Pixel Meta (para medir clics en “Hacer Pedido”).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zs21a4tda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Entregables Concretos ya Listos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 independiente de </w:t>
      </w:r>
      <w:r w:rsidDel="00000000" w:rsidR="00000000" w:rsidRPr="00000000">
        <w:rPr>
          <w:b w:val="1"/>
          <w:rtl w:val="0"/>
        </w:rPr>
        <w:t xml:space="preserve">Instalación de Pisos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 independiente de </w:t>
      </w:r>
      <w:r w:rsidDel="00000000" w:rsidR="00000000" w:rsidRPr="00000000">
        <w:rPr>
          <w:b w:val="1"/>
          <w:rtl w:val="0"/>
        </w:rPr>
        <w:t xml:space="preserve">Tienda con listado de productos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Plantilla de presentación de producto adaptada (tarjeta).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 validado con todos los productos y campos requeridos.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En resumen: </w:t>
      </w:r>
      <w:r w:rsidDel="00000000" w:rsidR="00000000" w:rsidRPr="00000000">
        <w:rPr>
          <w:b w:val="1"/>
          <w:rtl w:val="0"/>
        </w:rPr>
        <w:t xml:space="preserve">ya está diseñada la estructura de la web, las secciones clave y el catálogo de productos</w:t>
      </w:r>
      <w:r w:rsidDel="00000000" w:rsidR="00000000" w:rsidRPr="00000000">
        <w:rPr>
          <w:rtl w:val="0"/>
        </w:rPr>
        <w:t xml:space="preserve">. Falta que Saúl: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convierta los productos en tarjetas dinámicas,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conecte los botones a WhatsApp/Correo,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 configure los trackers de analítica.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te lo organice en un </w:t>
      </w:r>
      <w:r w:rsidDel="00000000" w:rsidR="00000000" w:rsidRPr="00000000">
        <w:rPr>
          <w:b w:val="1"/>
          <w:rtl w:val="0"/>
        </w:rPr>
        <w:t xml:space="preserve">Word/PDF oficial</w:t>
      </w:r>
      <w:r w:rsidDel="00000000" w:rsidR="00000000" w:rsidRPr="00000000">
        <w:rPr>
          <w:rtl w:val="0"/>
        </w:rPr>
        <w:t xml:space="preserve"> para entregárselo directamente a Saúl como “Informe de Avance Técnico del Proyecto”?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