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96706" w14:textId="77777777" w:rsidR="00A15C8D" w:rsidRDefault="00000000">
      <w:pPr>
        <w:jc w:val="center"/>
      </w:pPr>
      <w:r>
        <w:rPr>
          <w:b/>
          <w:color w:val="1F4E79"/>
          <w:sz w:val="56"/>
        </w:rPr>
        <w:t>BizzNexx</w:t>
      </w:r>
    </w:p>
    <w:p w14:paraId="7012282B" w14:textId="77777777" w:rsidR="00A15C8D" w:rsidRDefault="00000000">
      <w:pPr>
        <w:jc w:val="center"/>
      </w:pPr>
      <w:r>
        <w:rPr>
          <w:color w:val="595959"/>
          <w:sz w:val="36"/>
        </w:rPr>
        <w:t>Business Foundation Document</w:t>
      </w:r>
    </w:p>
    <w:p w14:paraId="039BF568" w14:textId="77777777" w:rsidR="00A15C8D" w:rsidRDefault="00000000">
      <w:pPr>
        <w:jc w:val="center"/>
      </w:pPr>
      <w:r>
        <w:rPr>
          <w:i/>
          <w:sz w:val="22"/>
        </w:rPr>
        <w:t>A structured pre-project blueprint for an Indian mass-market lead-to-cash business copilot</w:t>
      </w:r>
    </w:p>
    <w:p w14:paraId="11224CF5" w14:textId="77777777" w:rsidR="00A15C8D" w:rsidRDefault="00A15C8D"/>
    <w:tbl>
      <w:tblPr>
        <w:tblStyle w:val="TableGrid"/>
        <w:tblW w:w="0" w:type="auto"/>
        <w:tblLook w:val="04A0" w:firstRow="1" w:lastRow="0" w:firstColumn="1" w:lastColumn="0" w:noHBand="0" w:noVBand="1"/>
      </w:tblPr>
      <w:tblGrid>
        <w:gridCol w:w="10080"/>
      </w:tblGrid>
      <w:tr w:rsidR="00A15C8D" w14:paraId="38FD8644" w14:textId="77777777">
        <w:tc>
          <w:tcPr>
            <w:tcW w:w="10080" w:type="dxa"/>
            <w:shd w:val="clear" w:color="auto" w:fill="EAF3F8"/>
          </w:tcPr>
          <w:p w14:paraId="6BEF12FE" w14:textId="77777777" w:rsidR="00A15C8D" w:rsidRDefault="00000000">
            <w:pPr>
              <w:spacing w:after="80"/>
            </w:pPr>
            <w:r>
              <w:rPr>
                <w:b/>
                <w:color w:val="1F4E79"/>
                <w:sz w:val="22"/>
              </w:rPr>
              <w:t>Document intent</w:t>
            </w:r>
          </w:p>
          <w:p w14:paraId="4DB878C2" w14:textId="77777777" w:rsidR="00A15C8D" w:rsidRDefault="00000000">
            <w:pPr>
              <w:spacing w:after="0"/>
            </w:pPr>
            <w:r>
              <w:t>This document defines the business concept, rationale, customer problem, scope, assumptions, operating principles, and the step-by-step reference documents to create before starting execution. It intentionally excludes unit economics and a detailed project plan, which should be prepared after validation.</w:t>
            </w:r>
          </w:p>
        </w:tc>
      </w:tr>
    </w:tbl>
    <w:p w14:paraId="7114A5BC" w14:textId="77777777" w:rsidR="00A15C8D" w:rsidRDefault="00A15C8D"/>
    <w:tbl>
      <w:tblPr>
        <w:tblStyle w:val="TableGrid"/>
        <w:tblW w:w="0" w:type="auto"/>
        <w:jc w:val="center"/>
        <w:tblLook w:val="04A0" w:firstRow="1" w:lastRow="0" w:firstColumn="1" w:lastColumn="0" w:noHBand="0" w:noVBand="1"/>
      </w:tblPr>
      <w:tblGrid>
        <w:gridCol w:w="2473"/>
        <w:gridCol w:w="7823"/>
      </w:tblGrid>
      <w:tr w:rsidR="00A15C8D" w14:paraId="1E82AB4B" w14:textId="77777777">
        <w:trPr>
          <w:jc w:val="center"/>
        </w:trPr>
        <w:tc>
          <w:tcPr>
            <w:tcW w:w="2592" w:type="dxa"/>
            <w:shd w:val="clear" w:color="auto" w:fill="1F4E79"/>
            <w:vAlign w:val="center"/>
          </w:tcPr>
          <w:p w14:paraId="4026FEA1" w14:textId="77777777" w:rsidR="00A15C8D" w:rsidRDefault="00000000">
            <w:pPr>
              <w:spacing w:after="0" w:line="240" w:lineRule="auto"/>
            </w:pPr>
            <w:r>
              <w:rPr>
                <w:b/>
                <w:color w:val="FFFFFF"/>
                <w:sz w:val="17"/>
              </w:rPr>
              <w:t>Field</w:t>
            </w:r>
          </w:p>
        </w:tc>
        <w:tc>
          <w:tcPr>
            <w:tcW w:w="8352" w:type="dxa"/>
            <w:shd w:val="clear" w:color="auto" w:fill="1F4E79"/>
            <w:vAlign w:val="center"/>
          </w:tcPr>
          <w:p w14:paraId="33033E88" w14:textId="77777777" w:rsidR="00A15C8D" w:rsidRDefault="00000000">
            <w:pPr>
              <w:spacing w:after="0" w:line="240" w:lineRule="auto"/>
            </w:pPr>
            <w:r>
              <w:rPr>
                <w:b/>
                <w:color w:val="FFFFFF"/>
                <w:sz w:val="17"/>
              </w:rPr>
              <w:t>Description</w:t>
            </w:r>
          </w:p>
        </w:tc>
      </w:tr>
      <w:tr w:rsidR="00A15C8D" w14:paraId="0A496E6C" w14:textId="77777777">
        <w:trPr>
          <w:jc w:val="center"/>
        </w:trPr>
        <w:tc>
          <w:tcPr>
            <w:tcW w:w="2592" w:type="dxa"/>
          </w:tcPr>
          <w:p w14:paraId="15F22574" w14:textId="77777777" w:rsidR="00A15C8D" w:rsidRDefault="00000000">
            <w:pPr>
              <w:spacing w:after="0" w:line="240" w:lineRule="auto"/>
            </w:pPr>
            <w:r>
              <w:rPr>
                <w:sz w:val="17"/>
              </w:rPr>
              <w:t>Prepared for</w:t>
            </w:r>
          </w:p>
        </w:tc>
        <w:tc>
          <w:tcPr>
            <w:tcW w:w="8352" w:type="dxa"/>
          </w:tcPr>
          <w:p w14:paraId="05939861" w14:textId="5E218732" w:rsidR="00A15C8D" w:rsidRDefault="002346FE">
            <w:pPr>
              <w:spacing w:after="0" w:line="240" w:lineRule="auto"/>
            </w:pPr>
            <w:r>
              <w:rPr>
                <w:sz w:val="17"/>
              </w:rPr>
              <w:t>Abhishek Bhattacharya, Ria Mukherji, Subhajit Sen and Rick Sarkar</w:t>
            </w:r>
          </w:p>
        </w:tc>
      </w:tr>
      <w:tr w:rsidR="00A15C8D" w14:paraId="1E962A25" w14:textId="77777777">
        <w:trPr>
          <w:jc w:val="center"/>
        </w:trPr>
        <w:tc>
          <w:tcPr>
            <w:tcW w:w="2592" w:type="dxa"/>
          </w:tcPr>
          <w:p w14:paraId="3E1DED04" w14:textId="77777777" w:rsidR="00A15C8D" w:rsidRDefault="00000000">
            <w:pPr>
              <w:spacing w:after="0" w:line="240" w:lineRule="auto"/>
            </w:pPr>
            <w:r>
              <w:rPr>
                <w:sz w:val="17"/>
              </w:rPr>
              <w:t>Prepared on</w:t>
            </w:r>
          </w:p>
        </w:tc>
        <w:tc>
          <w:tcPr>
            <w:tcW w:w="8352" w:type="dxa"/>
          </w:tcPr>
          <w:p w14:paraId="1D1A8CBF" w14:textId="77777777" w:rsidR="00A15C8D" w:rsidRDefault="00000000">
            <w:pPr>
              <w:spacing w:after="0" w:line="240" w:lineRule="auto"/>
            </w:pPr>
            <w:r>
              <w:rPr>
                <w:sz w:val="17"/>
              </w:rPr>
              <w:t>30 May 2026</w:t>
            </w:r>
          </w:p>
        </w:tc>
      </w:tr>
      <w:tr w:rsidR="00A15C8D" w14:paraId="70181124" w14:textId="77777777">
        <w:trPr>
          <w:jc w:val="center"/>
        </w:trPr>
        <w:tc>
          <w:tcPr>
            <w:tcW w:w="2592" w:type="dxa"/>
          </w:tcPr>
          <w:p w14:paraId="01DB8E1C" w14:textId="77777777" w:rsidR="00A15C8D" w:rsidRDefault="00000000">
            <w:pPr>
              <w:spacing w:after="0" w:line="240" w:lineRule="auto"/>
            </w:pPr>
            <w:r>
              <w:rPr>
                <w:sz w:val="17"/>
              </w:rPr>
              <w:t>Business stage</w:t>
            </w:r>
          </w:p>
        </w:tc>
        <w:tc>
          <w:tcPr>
            <w:tcW w:w="8352" w:type="dxa"/>
          </w:tcPr>
          <w:p w14:paraId="5EE77248" w14:textId="77777777" w:rsidR="00A15C8D" w:rsidRDefault="00000000">
            <w:pPr>
              <w:spacing w:after="0" w:line="240" w:lineRule="auto"/>
            </w:pPr>
            <w:r>
              <w:rPr>
                <w:sz w:val="17"/>
              </w:rPr>
              <w:t>Zero-to-one foundation / pre-build</w:t>
            </w:r>
          </w:p>
        </w:tc>
      </w:tr>
      <w:tr w:rsidR="00A15C8D" w14:paraId="17BABE67" w14:textId="77777777">
        <w:trPr>
          <w:jc w:val="center"/>
        </w:trPr>
        <w:tc>
          <w:tcPr>
            <w:tcW w:w="2592" w:type="dxa"/>
          </w:tcPr>
          <w:p w14:paraId="665692E1" w14:textId="77777777" w:rsidR="00A15C8D" w:rsidRDefault="00000000">
            <w:pPr>
              <w:spacing w:after="0" w:line="240" w:lineRule="auto"/>
            </w:pPr>
            <w:r>
              <w:rPr>
                <w:sz w:val="17"/>
              </w:rPr>
              <w:t>Current working name</w:t>
            </w:r>
          </w:p>
        </w:tc>
        <w:tc>
          <w:tcPr>
            <w:tcW w:w="8352" w:type="dxa"/>
          </w:tcPr>
          <w:p w14:paraId="224DA4DF" w14:textId="77777777" w:rsidR="00A15C8D" w:rsidRDefault="00000000">
            <w:pPr>
              <w:spacing w:after="0" w:line="240" w:lineRule="auto"/>
            </w:pPr>
            <w:r>
              <w:rPr>
                <w:sz w:val="17"/>
              </w:rPr>
              <w:t>BizzNexx</w:t>
            </w:r>
          </w:p>
        </w:tc>
      </w:tr>
      <w:tr w:rsidR="00A15C8D" w14:paraId="2DB13048" w14:textId="77777777">
        <w:trPr>
          <w:jc w:val="center"/>
        </w:trPr>
        <w:tc>
          <w:tcPr>
            <w:tcW w:w="2592" w:type="dxa"/>
          </w:tcPr>
          <w:p w14:paraId="72274284" w14:textId="77777777" w:rsidR="00A15C8D" w:rsidRDefault="00000000">
            <w:pPr>
              <w:spacing w:after="0" w:line="240" w:lineRule="auto"/>
            </w:pPr>
            <w:r>
              <w:rPr>
                <w:sz w:val="17"/>
              </w:rPr>
              <w:t>Primary geography</w:t>
            </w:r>
          </w:p>
        </w:tc>
        <w:tc>
          <w:tcPr>
            <w:tcW w:w="8352" w:type="dxa"/>
          </w:tcPr>
          <w:p w14:paraId="672FBEA2" w14:textId="77777777" w:rsidR="00A15C8D" w:rsidRDefault="00000000">
            <w:pPr>
              <w:spacing w:after="0" w:line="240" w:lineRule="auto"/>
            </w:pPr>
            <w:r>
              <w:rPr>
                <w:sz w:val="17"/>
              </w:rPr>
              <w:t>India</w:t>
            </w:r>
          </w:p>
        </w:tc>
      </w:tr>
      <w:tr w:rsidR="00A15C8D" w14:paraId="76E85F02" w14:textId="77777777">
        <w:trPr>
          <w:jc w:val="center"/>
        </w:trPr>
        <w:tc>
          <w:tcPr>
            <w:tcW w:w="2592" w:type="dxa"/>
          </w:tcPr>
          <w:p w14:paraId="0196156C" w14:textId="77777777" w:rsidR="00A15C8D" w:rsidRDefault="00000000">
            <w:pPr>
              <w:spacing w:after="0" w:line="240" w:lineRule="auto"/>
            </w:pPr>
            <w:r>
              <w:rPr>
                <w:sz w:val="17"/>
              </w:rPr>
              <w:t>Primary initial customer type</w:t>
            </w:r>
          </w:p>
        </w:tc>
        <w:tc>
          <w:tcPr>
            <w:tcW w:w="8352" w:type="dxa"/>
          </w:tcPr>
          <w:p w14:paraId="75C08CD9" w14:textId="77777777" w:rsidR="00A15C8D" w:rsidRDefault="00000000">
            <w:pPr>
              <w:spacing w:after="0" w:line="240" w:lineRule="auto"/>
            </w:pPr>
            <w:r>
              <w:rPr>
                <w:sz w:val="17"/>
              </w:rPr>
              <w:t>WhatsApp-led micro and small service businesses</w:t>
            </w:r>
          </w:p>
        </w:tc>
      </w:tr>
      <w:tr w:rsidR="00A15C8D" w14:paraId="18434656" w14:textId="77777777">
        <w:trPr>
          <w:jc w:val="center"/>
        </w:trPr>
        <w:tc>
          <w:tcPr>
            <w:tcW w:w="2592" w:type="dxa"/>
          </w:tcPr>
          <w:p w14:paraId="4B91D6F9" w14:textId="77777777" w:rsidR="00A15C8D" w:rsidRDefault="00000000">
            <w:pPr>
              <w:spacing w:after="0" w:line="240" w:lineRule="auto"/>
            </w:pPr>
            <w:r>
              <w:rPr>
                <w:sz w:val="17"/>
              </w:rPr>
              <w:t>Document status</w:t>
            </w:r>
          </w:p>
        </w:tc>
        <w:tc>
          <w:tcPr>
            <w:tcW w:w="8352" w:type="dxa"/>
          </w:tcPr>
          <w:p w14:paraId="34F0E30D" w14:textId="77777777" w:rsidR="00A15C8D" w:rsidRDefault="00000000">
            <w:pPr>
              <w:spacing w:after="0" w:line="240" w:lineRule="auto"/>
            </w:pPr>
            <w:r>
              <w:rPr>
                <w:sz w:val="17"/>
              </w:rPr>
              <w:t>Foundation version for team alignment</w:t>
            </w:r>
          </w:p>
        </w:tc>
      </w:tr>
    </w:tbl>
    <w:p w14:paraId="67EE1832" w14:textId="77777777" w:rsidR="00A15C8D" w:rsidRDefault="00A15C8D"/>
    <w:p w14:paraId="342336E4" w14:textId="77777777" w:rsidR="00A15C8D" w:rsidRDefault="00000000">
      <w:r>
        <w:br w:type="page"/>
      </w:r>
    </w:p>
    <w:p w14:paraId="45FDA4EA" w14:textId="77777777" w:rsidR="00A15C8D" w:rsidRDefault="00000000">
      <w:pPr>
        <w:pStyle w:val="Heading1"/>
      </w:pPr>
      <w:r>
        <w:lastRenderedPageBreak/>
        <w:t>How to Use This Document</w:t>
      </w:r>
    </w:p>
    <w:p w14:paraId="2EAC87EA" w14:textId="77777777" w:rsidR="00A15C8D" w:rsidRDefault="00000000">
      <w:pPr>
        <w:pStyle w:val="ListBullet"/>
      </w:pPr>
      <w:r>
        <w:t>Read Sections 1-5 first to align on the business problem and why the opportunity exists.</w:t>
      </w:r>
    </w:p>
    <w:p w14:paraId="2BE6ECDB" w14:textId="77777777" w:rsidR="00A15C8D" w:rsidRDefault="00000000">
      <w:pPr>
        <w:pStyle w:val="ListBullet"/>
      </w:pPr>
      <w:r>
        <w:t>Use Sections 6-10 to define the customer, product scope, MVP boundaries, and operating philosophy.</w:t>
      </w:r>
    </w:p>
    <w:p w14:paraId="55196706" w14:textId="77777777" w:rsidR="00A15C8D" w:rsidRDefault="00000000">
      <w:pPr>
        <w:pStyle w:val="ListBullet"/>
      </w:pPr>
      <w:r>
        <w:t>Use Sections 11-13 as the pre-project checklist before coding or formal planning.</w:t>
      </w:r>
    </w:p>
    <w:p w14:paraId="4A92265F" w14:textId="77777777" w:rsidR="00A15C8D" w:rsidRDefault="00000000">
      <w:pPr>
        <w:pStyle w:val="ListBullet"/>
      </w:pPr>
      <w:r>
        <w:t>Use Section 14 as the reference list of documents to create in sequence.</w:t>
      </w:r>
    </w:p>
    <w:p w14:paraId="63D6F881" w14:textId="77777777" w:rsidR="00A15C8D" w:rsidRDefault="00000000">
      <w:pPr>
        <w:pStyle w:val="ListBullet"/>
      </w:pPr>
      <w:r>
        <w:t>Do not jump to unit economics, engineering build, or fundraising before completing customer validation and scope discipline.</w:t>
      </w:r>
    </w:p>
    <w:p w14:paraId="49085F94" w14:textId="77777777" w:rsidR="00A15C8D" w:rsidRDefault="00000000">
      <w:pPr>
        <w:pStyle w:val="Heading1"/>
      </w:pPr>
      <w:r>
        <w:t>1. Executive Summary</w:t>
      </w:r>
    </w:p>
    <w:p w14:paraId="61478E20" w14:textId="77777777" w:rsidR="00A15C8D" w:rsidRDefault="00000000">
      <w:r>
        <w:rPr>
          <w:b/>
        </w:rPr>
        <w:t xml:space="preserve">BizzNexx is proposed as a WhatsApp-first lead-to-cash business copilot for Indian micro and small service businesses. </w:t>
      </w:r>
      <w:r>
        <w:t>The product helps business owners manage leads, follow-ups, quotations, payments, portfolio visibility, business health, and CA/GST-ready records in a simple, guided workflow.</w:t>
      </w:r>
    </w:p>
    <w:p w14:paraId="112447E8" w14:textId="77777777" w:rsidR="00A15C8D" w:rsidRDefault="00000000">
      <w:r>
        <w:t>The immediate opportunity is not to build another accounting software, payment gateway, or CRM. The opportunity is to solve the operating gap between how Indian microbusinesses actually run today and how disciplined businesses should run.</w:t>
      </w:r>
    </w:p>
    <w:tbl>
      <w:tblPr>
        <w:tblStyle w:val="TableGrid"/>
        <w:tblW w:w="0" w:type="auto"/>
        <w:tblLook w:val="04A0" w:firstRow="1" w:lastRow="0" w:firstColumn="1" w:lastColumn="0" w:noHBand="0" w:noVBand="1"/>
      </w:tblPr>
      <w:tblGrid>
        <w:gridCol w:w="10080"/>
      </w:tblGrid>
      <w:tr w:rsidR="00A15C8D" w14:paraId="34E85E96" w14:textId="77777777">
        <w:tc>
          <w:tcPr>
            <w:tcW w:w="10080" w:type="dxa"/>
            <w:shd w:val="clear" w:color="auto" w:fill="EAF3F8"/>
          </w:tcPr>
          <w:p w14:paraId="37E7406F" w14:textId="77777777" w:rsidR="00A15C8D" w:rsidRDefault="00000000">
            <w:pPr>
              <w:spacing w:after="80"/>
            </w:pPr>
            <w:r>
              <w:rPr>
                <w:b/>
                <w:color w:val="1F4E79"/>
                <w:sz w:val="22"/>
              </w:rPr>
              <w:t>Core thesis</w:t>
            </w:r>
          </w:p>
          <w:p w14:paraId="3D9FC228" w14:textId="77777777" w:rsidR="00A15C8D" w:rsidRDefault="00000000">
            <w:pPr>
              <w:spacing w:after="0"/>
            </w:pPr>
            <w:r>
              <w:t>Indian micro and small service businesses do not primarily suffer from a lack of software. They suffer from fragmented operating behavior: leads in WhatsApp, payments in UPI screenshots, quotations in chats, customer notes in memory, and month-end records scattered across Excel, notebooks, and phone galleries.</w:t>
            </w:r>
          </w:p>
        </w:tc>
      </w:tr>
    </w:tbl>
    <w:p w14:paraId="5181631A" w14:textId="77777777" w:rsidR="00A15C8D" w:rsidRDefault="00A15C8D"/>
    <w:tbl>
      <w:tblPr>
        <w:tblStyle w:val="TableGrid"/>
        <w:tblW w:w="0" w:type="auto"/>
        <w:jc w:val="center"/>
        <w:tblLook w:val="04A0" w:firstRow="1" w:lastRow="0" w:firstColumn="1" w:lastColumn="0" w:noHBand="0" w:noVBand="1"/>
      </w:tblPr>
      <w:tblGrid>
        <w:gridCol w:w="5144"/>
        <w:gridCol w:w="5152"/>
      </w:tblGrid>
      <w:tr w:rsidR="00A15C8D" w14:paraId="66ECE87A" w14:textId="77777777">
        <w:trPr>
          <w:jc w:val="center"/>
        </w:trPr>
        <w:tc>
          <w:tcPr>
            <w:tcW w:w="5472" w:type="dxa"/>
            <w:shd w:val="clear" w:color="auto" w:fill="1F4E79"/>
            <w:vAlign w:val="center"/>
          </w:tcPr>
          <w:p w14:paraId="6BC3C8A4" w14:textId="77777777" w:rsidR="00A15C8D" w:rsidRDefault="00000000">
            <w:pPr>
              <w:spacing w:after="0" w:line="240" w:lineRule="auto"/>
            </w:pPr>
            <w:r>
              <w:rPr>
                <w:b/>
                <w:color w:val="FFFFFF"/>
                <w:sz w:val="17"/>
              </w:rPr>
              <w:t>What BizzNexx should be</w:t>
            </w:r>
          </w:p>
        </w:tc>
        <w:tc>
          <w:tcPr>
            <w:tcW w:w="5472" w:type="dxa"/>
            <w:shd w:val="clear" w:color="auto" w:fill="1F4E79"/>
            <w:vAlign w:val="center"/>
          </w:tcPr>
          <w:p w14:paraId="50F52081" w14:textId="77777777" w:rsidR="00A15C8D" w:rsidRDefault="00000000">
            <w:pPr>
              <w:spacing w:after="0" w:line="240" w:lineRule="auto"/>
            </w:pPr>
            <w:r>
              <w:rPr>
                <w:b/>
                <w:color w:val="FFFFFF"/>
                <w:sz w:val="17"/>
              </w:rPr>
              <w:t>What BizzNexx should not be</w:t>
            </w:r>
          </w:p>
        </w:tc>
      </w:tr>
      <w:tr w:rsidR="00A15C8D" w14:paraId="1731AADF" w14:textId="77777777">
        <w:trPr>
          <w:jc w:val="center"/>
        </w:trPr>
        <w:tc>
          <w:tcPr>
            <w:tcW w:w="5472" w:type="dxa"/>
          </w:tcPr>
          <w:p w14:paraId="299F7493" w14:textId="77777777" w:rsidR="00A15C8D" w:rsidRDefault="00000000">
            <w:pPr>
              <w:spacing w:after="0" w:line="240" w:lineRule="auto"/>
            </w:pPr>
            <w:r>
              <w:rPr>
                <w:sz w:val="17"/>
              </w:rPr>
              <w:t>A guided lead-to-cash operating system for informal and semi-formal service businesses</w:t>
            </w:r>
          </w:p>
        </w:tc>
        <w:tc>
          <w:tcPr>
            <w:tcW w:w="5472" w:type="dxa"/>
          </w:tcPr>
          <w:p w14:paraId="65480697" w14:textId="77777777" w:rsidR="00A15C8D" w:rsidRDefault="00000000">
            <w:pPr>
              <w:spacing w:after="0" w:line="240" w:lineRule="auto"/>
            </w:pPr>
            <w:r>
              <w:rPr>
                <w:sz w:val="17"/>
              </w:rPr>
              <w:t>A full accounting replacement for Tally, Zoho, Vyapar, or myBillBook</w:t>
            </w:r>
          </w:p>
        </w:tc>
      </w:tr>
      <w:tr w:rsidR="00A15C8D" w14:paraId="584BACF5" w14:textId="77777777">
        <w:trPr>
          <w:jc w:val="center"/>
        </w:trPr>
        <w:tc>
          <w:tcPr>
            <w:tcW w:w="5472" w:type="dxa"/>
          </w:tcPr>
          <w:p w14:paraId="6774E295" w14:textId="77777777" w:rsidR="00A15C8D" w:rsidRDefault="00000000">
            <w:pPr>
              <w:spacing w:after="0" w:line="240" w:lineRule="auto"/>
            </w:pPr>
            <w:r>
              <w:rPr>
                <w:sz w:val="17"/>
              </w:rPr>
              <w:t>A business discipline layer that tells owners what to do next</w:t>
            </w:r>
          </w:p>
        </w:tc>
        <w:tc>
          <w:tcPr>
            <w:tcW w:w="5472" w:type="dxa"/>
          </w:tcPr>
          <w:p w14:paraId="0A256977" w14:textId="77777777" w:rsidR="00A15C8D" w:rsidRDefault="00000000">
            <w:pPr>
              <w:spacing w:after="0" w:line="240" w:lineRule="auto"/>
            </w:pPr>
            <w:r>
              <w:rPr>
                <w:sz w:val="17"/>
              </w:rPr>
              <w:t>A generic CRM for all industries</w:t>
            </w:r>
          </w:p>
        </w:tc>
      </w:tr>
      <w:tr w:rsidR="00A15C8D" w14:paraId="3690E61C" w14:textId="77777777">
        <w:trPr>
          <w:jc w:val="center"/>
        </w:trPr>
        <w:tc>
          <w:tcPr>
            <w:tcW w:w="5472" w:type="dxa"/>
          </w:tcPr>
          <w:p w14:paraId="6A370BB7" w14:textId="77777777" w:rsidR="00A15C8D" w:rsidRDefault="00000000">
            <w:pPr>
              <w:spacing w:after="0" w:line="240" w:lineRule="auto"/>
            </w:pPr>
            <w:r>
              <w:rPr>
                <w:sz w:val="17"/>
              </w:rPr>
              <w:t>A simple portfolio, pitch, follow-up, payment and health tracker</w:t>
            </w:r>
          </w:p>
        </w:tc>
        <w:tc>
          <w:tcPr>
            <w:tcW w:w="5472" w:type="dxa"/>
          </w:tcPr>
          <w:p w14:paraId="5CC96E14" w14:textId="77777777" w:rsidR="00A15C8D" w:rsidRDefault="00000000">
            <w:pPr>
              <w:spacing w:after="0" w:line="240" w:lineRule="auto"/>
            </w:pPr>
            <w:r>
              <w:rPr>
                <w:sz w:val="17"/>
              </w:rPr>
              <w:t>A payment gateway or GST filing company in Phase 1</w:t>
            </w:r>
          </w:p>
        </w:tc>
      </w:tr>
      <w:tr w:rsidR="00A15C8D" w14:paraId="74938D60" w14:textId="77777777">
        <w:trPr>
          <w:jc w:val="center"/>
        </w:trPr>
        <w:tc>
          <w:tcPr>
            <w:tcW w:w="5472" w:type="dxa"/>
          </w:tcPr>
          <w:p w14:paraId="6FD888C6" w14:textId="77777777" w:rsidR="00A15C8D" w:rsidRDefault="00000000">
            <w:pPr>
              <w:spacing w:after="0" w:line="240" w:lineRule="auto"/>
            </w:pPr>
            <w:r>
              <w:rPr>
                <w:sz w:val="17"/>
              </w:rPr>
              <w:t>An AI-assisted growth and cashflow companion</w:t>
            </w:r>
          </w:p>
        </w:tc>
        <w:tc>
          <w:tcPr>
            <w:tcW w:w="5472" w:type="dxa"/>
          </w:tcPr>
          <w:p w14:paraId="61041481" w14:textId="77777777" w:rsidR="00A15C8D" w:rsidRDefault="00000000">
            <w:pPr>
              <w:spacing w:after="0" w:line="240" w:lineRule="auto"/>
            </w:pPr>
            <w:r>
              <w:rPr>
                <w:sz w:val="17"/>
              </w:rPr>
              <w:t>A technical dashboard that only data-literate users understand</w:t>
            </w:r>
          </w:p>
        </w:tc>
      </w:tr>
    </w:tbl>
    <w:p w14:paraId="5BA38705" w14:textId="77777777" w:rsidR="00A15C8D" w:rsidRDefault="00A15C8D"/>
    <w:p w14:paraId="2B7FC16E" w14:textId="77777777" w:rsidR="00A15C8D" w:rsidRDefault="00000000">
      <w:pPr>
        <w:pStyle w:val="Heading1"/>
      </w:pPr>
      <w:r>
        <w:t>2. Why This Business Exists</w:t>
      </w:r>
    </w:p>
    <w:p w14:paraId="5F2C610A" w14:textId="77777777" w:rsidR="00A15C8D" w:rsidRDefault="00000000">
      <w:r>
        <w:t>The business is based on four Indian market realities: formalisation, digital payments, WhatsApp-led selling, and cashflow stress.</w:t>
      </w:r>
    </w:p>
    <w:p w14:paraId="4493B2CB" w14:textId="77777777" w:rsidR="00A15C8D" w:rsidRDefault="00000000">
      <w:pPr>
        <w:pStyle w:val="Heading2"/>
      </w:pPr>
      <w:r>
        <w:t>2.1 Market reality: India has a massive microbusiness base</w:t>
      </w:r>
    </w:p>
    <w:p w14:paraId="713F00BE" w14:textId="77777777" w:rsidR="00A15C8D" w:rsidRDefault="00000000">
      <w:r>
        <w:t>India has a very large MSME and informal-enterprise base. The official MSME dashboard reported more than 8.5 crore registered MSME/UAP enterprises as of 30 May 2026, with micro enterprises forming the overwhelming majority. This creates a broad base of small businesses that need lightweight operating systems, not enterprise software.</w:t>
      </w:r>
    </w:p>
    <w:p w14:paraId="190C618D" w14:textId="77777777" w:rsidR="00A15C8D" w:rsidRDefault="00000000">
      <w:pPr>
        <w:pStyle w:val="Heading2"/>
      </w:pPr>
      <w:r>
        <w:t>2.2 Market reality: digital payment behaviour is already mainstream</w:t>
      </w:r>
    </w:p>
    <w:p w14:paraId="0B0720B0" w14:textId="77777777" w:rsidR="00A15C8D" w:rsidRDefault="00000000">
      <w:r>
        <w:t>UPI has become deeply embedded in daily business behaviour. NPCI reported 22,641.11 million UPI transactions in March 2026 with transaction value of ₹29,52,542.05 crore. This means digital payment capture is no longer the biggest adoption barrier; the gap is business discipline around payment tracking, follow-up, and reporting.</w:t>
      </w:r>
    </w:p>
    <w:p w14:paraId="2B7DB7D6" w14:textId="77777777" w:rsidR="00A15C8D" w:rsidRDefault="00000000">
      <w:pPr>
        <w:pStyle w:val="Heading2"/>
      </w:pPr>
      <w:r>
        <w:t>2.3 Market reality: delayed payments hurt small businesses</w:t>
      </w:r>
    </w:p>
    <w:p w14:paraId="1102538D" w14:textId="77777777" w:rsidR="00A15C8D" w:rsidRDefault="00000000">
      <w:r>
        <w:t>Delayed payments remain a large problem for MSMEs. The GAME-FISME-C2FO delayed payments report cited ₹7.34 lakh crore in delayed payments owed to MSMEs as of March 2024. This supports the need for better receivables visibility, polite follow-up workflows, and cashflow discipline.</w:t>
      </w:r>
    </w:p>
    <w:p w14:paraId="214C14A7" w14:textId="77777777" w:rsidR="00A15C8D" w:rsidRDefault="00000000">
      <w:pPr>
        <w:pStyle w:val="Heading2"/>
      </w:pPr>
      <w:r>
        <w:lastRenderedPageBreak/>
        <w:t>2.4 Market reality: existing tools are often accounting-first, not behaviour-first</w:t>
      </w:r>
    </w:p>
    <w:p w14:paraId="7EC108A1" w14:textId="77777777" w:rsidR="00A15C8D" w:rsidRDefault="00000000">
      <w:r>
        <w:t>Large and capable tools already exist for accounting, billing, payment links, ledgers, and GST workflows. However, many micro service businesses still operate through WhatsApp, Instagram, phone calls, manual reminders, and informal notebooks. The wedge for BizzNexx is not feature breadth. It is behaviour change: helping owners capture every lead, follow up on time, quote professionally, collect payments, and understand business health.</w:t>
      </w:r>
    </w:p>
    <w:p w14:paraId="4E751102" w14:textId="77777777" w:rsidR="00A15C8D" w:rsidRDefault="00000000">
      <w:pPr>
        <w:pStyle w:val="Heading1"/>
      </w:pPr>
      <w:r>
        <w:t>3. Founding Team Advantage</w:t>
      </w:r>
    </w:p>
    <w:tbl>
      <w:tblPr>
        <w:tblStyle w:val="TableGrid"/>
        <w:tblW w:w="0" w:type="auto"/>
        <w:jc w:val="center"/>
        <w:tblLook w:val="04A0" w:firstRow="1" w:lastRow="0" w:firstColumn="1" w:lastColumn="0" w:noHBand="0" w:noVBand="1"/>
      </w:tblPr>
      <w:tblGrid>
        <w:gridCol w:w="3558"/>
        <w:gridCol w:w="6738"/>
      </w:tblGrid>
      <w:tr w:rsidR="00A15C8D" w14:paraId="0DC74980" w14:textId="77777777">
        <w:trPr>
          <w:jc w:val="center"/>
        </w:trPr>
        <w:tc>
          <w:tcPr>
            <w:tcW w:w="3600" w:type="dxa"/>
            <w:shd w:val="clear" w:color="auto" w:fill="1F4E79"/>
            <w:vAlign w:val="center"/>
          </w:tcPr>
          <w:p w14:paraId="7C1A51C4" w14:textId="77777777" w:rsidR="00A15C8D" w:rsidRDefault="00000000">
            <w:pPr>
              <w:spacing w:after="0" w:line="240" w:lineRule="auto"/>
            </w:pPr>
            <w:r>
              <w:rPr>
                <w:b/>
                <w:color w:val="FFFFFF"/>
                <w:sz w:val="17"/>
              </w:rPr>
              <w:t>Team member / capability</w:t>
            </w:r>
          </w:p>
        </w:tc>
        <w:tc>
          <w:tcPr>
            <w:tcW w:w="7344" w:type="dxa"/>
            <w:shd w:val="clear" w:color="auto" w:fill="1F4E79"/>
            <w:vAlign w:val="center"/>
          </w:tcPr>
          <w:p w14:paraId="18BFB674" w14:textId="77777777" w:rsidR="00A15C8D" w:rsidRDefault="00000000">
            <w:pPr>
              <w:spacing w:after="0" w:line="240" w:lineRule="auto"/>
            </w:pPr>
            <w:r>
              <w:rPr>
                <w:b/>
                <w:color w:val="FFFFFF"/>
                <w:sz w:val="17"/>
              </w:rPr>
              <w:t>Strategic relevance to BizzNexx</w:t>
            </w:r>
          </w:p>
        </w:tc>
      </w:tr>
      <w:tr w:rsidR="00A15C8D" w14:paraId="71AA28E4" w14:textId="77777777">
        <w:trPr>
          <w:jc w:val="center"/>
        </w:trPr>
        <w:tc>
          <w:tcPr>
            <w:tcW w:w="3600" w:type="dxa"/>
          </w:tcPr>
          <w:p w14:paraId="315B604F" w14:textId="77777777" w:rsidR="00A15C8D" w:rsidRDefault="00000000">
            <w:pPr>
              <w:spacing w:after="0" w:line="240" w:lineRule="auto"/>
            </w:pPr>
            <w:r>
              <w:rPr>
                <w:sz w:val="17"/>
              </w:rPr>
              <w:t>Rick: strategy, analytics, product, AI, consulting</w:t>
            </w:r>
          </w:p>
        </w:tc>
        <w:tc>
          <w:tcPr>
            <w:tcW w:w="7344" w:type="dxa"/>
          </w:tcPr>
          <w:p w14:paraId="198A8201" w14:textId="77777777" w:rsidR="00A15C8D" w:rsidRDefault="00000000">
            <w:pPr>
              <w:spacing w:after="0" w:line="240" w:lineRule="auto"/>
            </w:pPr>
            <w:r>
              <w:rPr>
                <w:sz w:val="17"/>
              </w:rPr>
              <w:t>Defines product logic, business health score, AI workflows, customer segmentation, founder narrative, and quality standards.</w:t>
            </w:r>
          </w:p>
        </w:tc>
      </w:tr>
      <w:tr w:rsidR="00A15C8D" w14:paraId="7AFB7FA5" w14:textId="77777777">
        <w:trPr>
          <w:jc w:val="center"/>
        </w:trPr>
        <w:tc>
          <w:tcPr>
            <w:tcW w:w="3600" w:type="dxa"/>
          </w:tcPr>
          <w:p w14:paraId="27EFAC70" w14:textId="77777777" w:rsidR="00A15C8D" w:rsidRDefault="00000000">
            <w:pPr>
              <w:spacing w:after="0" w:line="240" w:lineRule="auto"/>
            </w:pPr>
            <w:r>
              <w:rPr>
                <w:sz w:val="17"/>
              </w:rPr>
              <w:t>Subhajit Sen, principal architect at Shell</w:t>
            </w:r>
          </w:p>
        </w:tc>
        <w:tc>
          <w:tcPr>
            <w:tcW w:w="7344" w:type="dxa"/>
          </w:tcPr>
          <w:p w14:paraId="30B71709" w14:textId="77777777" w:rsidR="00A15C8D" w:rsidRDefault="00000000">
            <w:pPr>
              <w:spacing w:after="0" w:line="240" w:lineRule="auto"/>
            </w:pPr>
            <w:r>
              <w:rPr>
                <w:sz w:val="17"/>
              </w:rPr>
              <w:t>Designs scalable, secure, modular architecture and integration roadmap from the beginning, even if MVP is lightweight.</w:t>
            </w:r>
          </w:p>
        </w:tc>
      </w:tr>
      <w:tr w:rsidR="00A15C8D" w14:paraId="38AB4AE2" w14:textId="77777777">
        <w:trPr>
          <w:jc w:val="center"/>
        </w:trPr>
        <w:tc>
          <w:tcPr>
            <w:tcW w:w="3600" w:type="dxa"/>
          </w:tcPr>
          <w:p w14:paraId="1D5CD2CE" w14:textId="77777777" w:rsidR="00A15C8D" w:rsidRDefault="00000000">
            <w:pPr>
              <w:spacing w:after="0" w:line="240" w:lineRule="auto"/>
            </w:pPr>
            <w:r>
              <w:rPr>
                <w:sz w:val="17"/>
              </w:rPr>
              <w:t>Abhishek Bhattacharya, data engineer at Circana</w:t>
            </w:r>
          </w:p>
        </w:tc>
        <w:tc>
          <w:tcPr>
            <w:tcW w:w="7344" w:type="dxa"/>
          </w:tcPr>
          <w:p w14:paraId="0D0FF80A" w14:textId="77777777" w:rsidR="00A15C8D" w:rsidRDefault="00000000">
            <w:pPr>
              <w:spacing w:after="0" w:line="240" w:lineRule="auto"/>
            </w:pPr>
            <w:r>
              <w:rPr>
                <w:sz w:val="17"/>
              </w:rPr>
              <w:t>Builds clean data models, dashboards, data quality checks, ETL flows, and business health analytics.</w:t>
            </w:r>
          </w:p>
        </w:tc>
      </w:tr>
      <w:tr w:rsidR="00A15C8D" w14:paraId="7262A289" w14:textId="77777777">
        <w:trPr>
          <w:jc w:val="center"/>
        </w:trPr>
        <w:tc>
          <w:tcPr>
            <w:tcW w:w="3600" w:type="dxa"/>
          </w:tcPr>
          <w:p w14:paraId="1E64A33C" w14:textId="431D3C69" w:rsidR="00A15C8D" w:rsidRDefault="006125F0">
            <w:pPr>
              <w:spacing w:after="0" w:line="240" w:lineRule="auto"/>
            </w:pPr>
            <w:r>
              <w:rPr>
                <w:sz w:val="17"/>
              </w:rPr>
              <w:t>Riya</w:t>
            </w:r>
            <w:r w:rsidR="00000000">
              <w:rPr>
                <w:sz w:val="17"/>
              </w:rPr>
              <w:t xml:space="preserve"> </w:t>
            </w:r>
            <w:r>
              <w:rPr>
                <w:sz w:val="17"/>
              </w:rPr>
              <w:t>Mukherjee</w:t>
            </w:r>
            <w:r w:rsidR="00000000">
              <w:rPr>
                <w:sz w:val="17"/>
              </w:rPr>
              <w:t>, social influencer with million+ likes and operations/finance/collections/payables background</w:t>
            </w:r>
          </w:p>
        </w:tc>
        <w:tc>
          <w:tcPr>
            <w:tcW w:w="7344" w:type="dxa"/>
          </w:tcPr>
          <w:p w14:paraId="15D6F430" w14:textId="77777777" w:rsidR="00A15C8D" w:rsidRDefault="00000000">
            <w:pPr>
              <w:spacing w:after="0" w:line="240" w:lineRule="auto"/>
            </w:pPr>
            <w:r>
              <w:rPr>
                <w:sz w:val="17"/>
              </w:rPr>
              <w:t>Owns content-led acquisition, user empathy, trust-building, community education, and collections/cashflow messaging.</w:t>
            </w:r>
          </w:p>
        </w:tc>
      </w:tr>
    </w:tbl>
    <w:p w14:paraId="4D025E73" w14:textId="77777777" w:rsidR="00A15C8D" w:rsidRDefault="00A15C8D"/>
    <w:tbl>
      <w:tblPr>
        <w:tblStyle w:val="TableGrid"/>
        <w:tblW w:w="0" w:type="auto"/>
        <w:tblLook w:val="04A0" w:firstRow="1" w:lastRow="0" w:firstColumn="1" w:lastColumn="0" w:noHBand="0" w:noVBand="1"/>
      </w:tblPr>
      <w:tblGrid>
        <w:gridCol w:w="10080"/>
      </w:tblGrid>
      <w:tr w:rsidR="00A15C8D" w14:paraId="04FBF416" w14:textId="77777777">
        <w:tc>
          <w:tcPr>
            <w:tcW w:w="10080" w:type="dxa"/>
            <w:shd w:val="clear" w:color="auto" w:fill="EAF3F8"/>
          </w:tcPr>
          <w:p w14:paraId="6EEE4534" w14:textId="77777777" w:rsidR="00A15C8D" w:rsidRDefault="00000000">
            <w:pPr>
              <w:spacing w:after="80"/>
            </w:pPr>
            <w:r>
              <w:rPr>
                <w:b/>
                <w:color w:val="1F4E79"/>
                <w:sz w:val="22"/>
              </w:rPr>
              <w:t>Team-fit conclusion</w:t>
            </w:r>
          </w:p>
          <w:p w14:paraId="45E1DD84" w14:textId="3D2F5B03" w:rsidR="00A15C8D" w:rsidRDefault="00000000">
            <w:pPr>
              <w:spacing w:after="0"/>
            </w:pPr>
            <w:r>
              <w:t xml:space="preserve">The team is unusually suited for a content-led, AI-assisted, finance-operations product for Indian small businesses. </w:t>
            </w:r>
            <w:r w:rsidR="006125F0">
              <w:t>Riya</w:t>
            </w:r>
            <w:r>
              <w:t xml:space="preserve"> </w:t>
            </w:r>
            <w:r w:rsidR="006125F0">
              <w:t>Mukherjee</w:t>
            </w:r>
            <w:r>
              <w:t xml:space="preserve"> can create trust and awareness; the technical team can build the operating layer; Rick can define the product, analytics, and business logic.</w:t>
            </w:r>
          </w:p>
        </w:tc>
      </w:tr>
    </w:tbl>
    <w:p w14:paraId="50CFAF61" w14:textId="77777777" w:rsidR="00A15C8D" w:rsidRDefault="00A15C8D"/>
    <w:p w14:paraId="4A880FB4" w14:textId="77777777" w:rsidR="00A15C8D" w:rsidRDefault="00000000">
      <w:pPr>
        <w:pStyle w:val="Heading1"/>
      </w:pPr>
      <w:r>
        <w:t>4. Business Concept Definition</w:t>
      </w:r>
    </w:p>
    <w:tbl>
      <w:tblPr>
        <w:tblStyle w:val="TableGrid"/>
        <w:tblW w:w="0" w:type="auto"/>
        <w:jc w:val="center"/>
        <w:tblLook w:val="04A0" w:firstRow="1" w:lastRow="0" w:firstColumn="1" w:lastColumn="0" w:noHBand="0" w:noVBand="1"/>
      </w:tblPr>
      <w:tblGrid>
        <w:gridCol w:w="2730"/>
        <w:gridCol w:w="7566"/>
      </w:tblGrid>
      <w:tr w:rsidR="00A15C8D" w14:paraId="2D83CF57" w14:textId="77777777">
        <w:trPr>
          <w:jc w:val="center"/>
        </w:trPr>
        <w:tc>
          <w:tcPr>
            <w:tcW w:w="2880" w:type="dxa"/>
            <w:shd w:val="clear" w:color="auto" w:fill="1F4E79"/>
            <w:vAlign w:val="center"/>
          </w:tcPr>
          <w:p w14:paraId="60CF42B5" w14:textId="77777777" w:rsidR="00A15C8D" w:rsidRDefault="00000000">
            <w:pPr>
              <w:spacing w:after="0" w:line="240" w:lineRule="auto"/>
            </w:pPr>
            <w:r>
              <w:rPr>
                <w:b/>
                <w:color w:val="FFFFFF"/>
                <w:sz w:val="17"/>
              </w:rPr>
              <w:t>Element</w:t>
            </w:r>
          </w:p>
        </w:tc>
        <w:tc>
          <w:tcPr>
            <w:tcW w:w="8064" w:type="dxa"/>
            <w:shd w:val="clear" w:color="auto" w:fill="1F4E79"/>
            <w:vAlign w:val="center"/>
          </w:tcPr>
          <w:p w14:paraId="0A3EFD30" w14:textId="77777777" w:rsidR="00A15C8D" w:rsidRDefault="00000000">
            <w:pPr>
              <w:spacing w:after="0" w:line="240" w:lineRule="auto"/>
            </w:pPr>
            <w:r>
              <w:rPr>
                <w:b/>
                <w:color w:val="FFFFFF"/>
                <w:sz w:val="17"/>
              </w:rPr>
              <w:t>Definition</w:t>
            </w:r>
          </w:p>
        </w:tc>
      </w:tr>
      <w:tr w:rsidR="00A15C8D" w14:paraId="21270506" w14:textId="77777777">
        <w:trPr>
          <w:jc w:val="center"/>
        </w:trPr>
        <w:tc>
          <w:tcPr>
            <w:tcW w:w="2880" w:type="dxa"/>
          </w:tcPr>
          <w:p w14:paraId="34B5F939" w14:textId="77777777" w:rsidR="00A15C8D" w:rsidRDefault="00000000">
            <w:pPr>
              <w:spacing w:after="0" w:line="240" w:lineRule="auto"/>
            </w:pPr>
            <w:r>
              <w:rPr>
                <w:sz w:val="17"/>
              </w:rPr>
              <w:t>Working name</w:t>
            </w:r>
          </w:p>
        </w:tc>
        <w:tc>
          <w:tcPr>
            <w:tcW w:w="8064" w:type="dxa"/>
          </w:tcPr>
          <w:p w14:paraId="4426D786" w14:textId="77777777" w:rsidR="00A15C8D" w:rsidRDefault="00000000">
            <w:pPr>
              <w:spacing w:after="0" w:line="240" w:lineRule="auto"/>
            </w:pPr>
            <w:r>
              <w:rPr>
                <w:sz w:val="17"/>
              </w:rPr>
              <w:t>BizzNexx</w:t>
            </w:r>
          </w:p>
        </w:tc>
      </w:tr>
      <w:tr w:rsidR="00A15C8D" w14:paraId="4A1C871B" w14:textId="77777777">
        <w:trPr>
          <w:jc w:val="center"/>
        </w:trPr>
        <w:tc>
          <w:tcPr>
            <w:tcW w:w="2880" w:type="dxa"/>
          </w:tcPr>
          <w:p w14:paraId="70F88CBF" w14:textId="77777777" w:rsidR="00A15C8D" w:rsidRDefault="00000000">
            <w:pPr>
              <w:spacing w:after="0" w:line="240" w:lineRule="auto"/>
            </w:pPr>
            <w:r>
              <w:rPr>
                <w:sz w:val="17"/>
              </w:rPr>
              <w:t>Category</w:t>
            </w:r>
          </w:p>
        </w:tc>
        <w:tc>
          <w:tcPr>
            <w:tcW w:w="8064" w:type="dxa"/>
          </w:tcPr>
          <w:p w14:paraId="0A3C65DD" w14:textId="77777777" w:rsidR="00A15C8D" w:rsidRDefault="00000000">
            <w:pPr>
              <w:spacing w:after="0" w:line="240" w:lineRule="auto"/>
            </w:pPr>
            <w:r>
              <w:rPr>
                <w:sz w:val="17"/>
              </w:rPr>
              <w:t>AI-assisted lead-to-cash business operating system for Indian micro and small service businesses</w:t>
            </w:r>
          </w:p>
        </w:tc>
      </w:tr>
      <w:tr w:rsidR="00A15C8D" w14:paraId="38E74D2C" w14:textId="77777777">
        <w:trPr>
          <w:jc w:val="center"/>
        </w:trPr>
        <w:tc>
          <w:tcPr>
            <w:tcW w:w="2880" w:type="dxa"/>
          </w:tcPr>
          <w:p w14:paraId="4377FD03" w14:textId="77777777" w:rsidR="00A15C8D" w:rsidRDefault="00000000">
            <w:pPr>
              <w:spacing w:after="0" w:line="240" w:lineRule="auto"/>
            </w:pPr>
            <w:r>
              <w:rPr>
                <w:sz w:val="17"/>
              </w:rPr>
              <w:t>Primary promise</w:t>
            </w:r>
          </w:p>
        </w:tc>
        <w:tc>
          <w:tcPr>
            <w:tcW w:w="8064" w:type="dxa"/>
          </w:tcPr>
          <w:p w14:paraId="6D322CA3" w14:textId="77777777" w:rsidR="00A15C8D" w:rsidRDefault="00000000">
            <w:pPr>
              <w:spacing w:after="0" w:line="240" w:lineRule="auto"/>
            </w:pPr>
            <w:r>
              <w:rPr>
                <w:sz w:val="17"/>
              </w:rPr>
              <w:t>Stop losing leads, follow-ups, payments, and business visibility from WhatsApp-led operations.</w:t>
            </w:r>
          </w:p>
        </w:tc>
      </w:tr>
      <w:tr w:rsidR="00A15C8D" w14:paraId="25699A08" w14:textId="77777777">
        <w:trPr>
          <w:jc w:val="center"/>
        </w:trPr>
        <w:tc>
          <w:tcPr>
            <w:tcW w:w="2880" w:type="dxa"/>
          </w:tcPr>
          <w:p w14:paraId="1C885073" w14:textId="77777777" w:rsidR="00A15C8D" w:rsidRDefault="00000000">
            <w:pPr>
              <w:spacing w:after="0" w:line="240" w:lineRule="auto"/>
            </w:pPr>
            <w:r>
              <w:rPr>
                <w:sz w:val="17"/>
              </w:rPr>
              <w:t>Initial customer</w:t>
            </w:r>
          </w:p>
        </w:tc>
        <w:tc>
          <w:tcPr>
            <w:tcW w:w="8064" w:type="dxa"/>
          </w:tcPr>
          <w:p w14:paraId="34831FD9" w14:textId="77777777" w:rsidR="00A15C8D" w:rsidRDefault="00000000">
            <w:pPr>
              <w:spacing w:after="0" w:line="240" w:lineRule="auto"/>
            </w:pPr>
            <w:r>
              <w:rPr>
                <w:sz w:val="17"/>
              </w:rPr>
              <w:t>Service-led microbusinesses that receive inquiries through WhatsApp, Instagram, referrals, phone calls, or small websites.</w:t>
            </w:r>
          </w:p>
        </w:tc>
      </w:tr>
      <w:tr w:rsidR="00A15C8D" w14:paraId="17E7CF48" w14:textId="77777777">
        <w:trPr>
          <w:jc w:val="center"/>
        </w:trPr>
        <w:tc>
          <w:tcPr>
            <w:tcW w:w="2880" w:type="dxa"/>
          </w:tcPr>
          <w:p w14:paraId="5F46E259" w14:textId="77777777" w:rsidR="00A15C8D" w:rsidRDefault="00000000">
            <w:pPr>
              <w:spacing w:after="0" w:line="240" w:lineRule="auto"/>
            </w:pPr>
            <w:r>
              <w:rPr>
                <w:sz w:val="17"/>
              </w:rPr>
              <w:t>First value unit</w:t>
            </w:r>
          </w:p>
        </w:tc>
        <w:tc>
          <w:tcPr>
            <w:tcW w:w="8064" w:type="dxa"/>
          </w:tcPr>
          <w:p w14:paraId="3D664813" w14:textId="77777777" w:rsidR="00A15C8D" w:rsidRDefault="00000000">
            <w:pPr>
              <w:spacing w:after="0" w:line="240" w:lineRule="auto"/>
            </w:pPr>
            <w:r>
              <w:rPr>
                <w:sz w:val="17"/>
              </w:rPr>
              <w:t>A simple system to capture leads, generate pitches, track quotes/payments, create a business profile, and monitor business health.</w:t>
            </w:r>
          </w:p>
        </w:tc>
      </w:tr>
      <w:tr w:rsidR="00A15C8D" w14:paraId="2A97024A" w14:textId="77777777">
        <w:trPr>
          <w:jc w:val="center"/>
        </w:trPr>
        <w:tc>
          <w:tcPr>
            <w:tcW w:w="2880" w:type="dxa"/>
          </w:tcPr>
          <w:p w14:paraId="3307B07C" w14:textId="77777777" w:rsidR="00A15C8D" w:rsidRDefault="00000000">
            <w:pPr>
              <w:spacing w:after="0" w:line="240" w:lineRule="auto"/>
            </w:pPr>
            <w:r>
              <w:rPr>
                <w:sz w:val="17"/>
              </w:rPr>
              <w:t>Long-term direction</w:t>
            </w:r>
          </w:p>
        </w:tc>
        <w:tc>
          <w:tcPr>
            <w:tcW w:w="8064" w:type="dxa"/>
          </w:tcPr>
          <w:p w14:paraId="490A48C8" w14:textId="77777777" w:rsidR="00A15C8D" w:rsidRDefault="00000000">
            <w:pPr>
              <w:spacing w:after="0" w:line="240" w:lineRule="auto"/>
            </w:pPr>
            <w:r>
              <w:rPr>
                <w:sz w:val="17"/>
              </w:rPr>
              <w:t>A mass-market business copilot that connects lead management, UI/portfolio, AI pitch suggestions, payment links, receivables, business health, and CA/GST-ready exports.</w:t>
            </w:r>
          </w:p>
        </w:tc>
      </w:tr>
    </w:tbl>
    <w:p w14:paraId="7E3F9E5B" w14:textId="77777777" w:rsidR="00A15C8D" w:rsidRDefault="00A15C8D"/>
    <w:p w14:paraId="69AB0237" w14:textId="77777777" w:rsidR="00A15C8D" w:rsidRDefault="00000000">
      <w:pPr>
        <w:pStyle w:val="Heading1"/>
      </w:pPr>
      <w:r>
        <w:t>5. Customer Problem: Current State vs Desired State</w:t>
      </w:r>
    </w:p>
    <w:tbl>
      <w:tblPr>
        <w:tblStyle w:val="TableGrid"/>
        <w:tblW w:w="0" w:type="auto"/>
        <w:jc w:val="center"/>
        <w:tblLook w:val="04A0" w:firstRow="1" w:lastRow="0" w:firstColumn="1" w:lastColumn="0" w:noHBand="0" w:noVBand="1"/>
      </w:tblPr>
      <w:tblGrid>
        <w:gridCol w:w="3351"/>
        <w:gridCol w:w="3368"/>
        <w:gridCol w:w="3577"/>
      </w:tblGrid>
      <w:tr w:rsidR="00A15C8D" w14:paraId="5BCE0EEA" w14:textId="77777777">
        <w:trPr>
          <w:jc w:val="center"/>
        </w:trPr>
        <w:tc>
          <w:tcPr>
            <w:tcW w:w="3600" w:type="dxa"/>
            <w:shd w:val="clear" w:color="auto" w:fill="1F4E79"/>
            <w:vAlign w:val="center"/>
          </w:tcPr>
          <w:p w14:paraId="6080ED3E" w14:textId="77777777" w:rsidR="00A15C8D" w:rsidRDefault="00000000">
            <w:pPr>
              <w:spacing w:after="0" w:line="240" w:lineRule="auto"/>
            </w:pPr>
            <w:r>
              <w:rPr>
                <w:b/>
                <w:color w:val="FFFFFF"/>
                <w:sz w:val="17"/>
              </w:rPr>
              <w:t>Current state</w:t>
            </w:r>
          </w:p>
        </w:tc>
        <w:tc>
          <w:tcPr>
            <w:tcW w:w="3600" w:type="dxa"/>
            <w:shd w:val="clear" w:color="auto" w:fill="1F4E79"/>
            <w:vAlign w:val="center"/>
          </w:tcPr>
          <w:p w14:paraId="4D1A47A1" w14:textId="77777777" w:rsidR="00A15C8D" w:rsidRDefault="00000000">
            <w:pPr>
              <w:spacing w:after="0" w:line="240" w:lineRule="auto"/>
            </w:pPr>
            <w:r>
              <w:rPr>
                <w:b/>
                <w:color w:val="FFFFFF"/>
                <w:sz w:val="17"/>
              </w:rPr>
              <w:t>Pain created</w:t>
            </w:r>
          </w:p>
        </w:tc>
        <w:tc>
          <w:tcPr>
            <w:tcW w:w="3744" w:type="dxa"/>
            <w:shd w:val="clear" w:color="auto" w:fill="1F4E79"/>
            <w:vAlign w:val="center"/>
          </w:tcPr>
          <w:p w14:paraId="043AB8BE" w14:textId="77777777" w:rsidR="00A15C8D" w:rsidRDefault="00000000">
            <w:pPr>
              <w:spacing w:after="0" w:line="240" w:lineRule="auto"/>
            </w:pPr>
            <w:r>
              <w:rPr>
                <w:b/>
                <w:color w:val="FFFFFF"/>
                <w:sz w:val="17"/>
              </w:rPr>
              <w:t>Desired state</w:t>
            </w:r>
          </w:p>
        </w:tc>
      </w:tr>
      <w:tr w:rsidR="00A15C8D" w14:paraId="60AA6B7D" w14:textId="77777777">
        <w:trPr>
          <w:jc w:val="center"/>
        </w:trPr>
        <w:tc>
          <w:tcPr>
            <w:tcW w:w="3600" w:type="dxa"/>
          </w:tcPr>
          <w:p w14:paraId="0B1F0233" w14:textId="77777777" w:rsidR="00A15C8D" w:rsidRDefault="00000000">
            <w:pPr>
              <w:spacing w:after="0" w:line="240" w:lineRule="auto"/>
            </w:pPr>
            <w:r>
              <w:rPr>
                <w:sz w:val="17"/>
              </w:rPr>
              <w:t>Leads arrive through WhatsApp, Instagram, phone calls, referrals, and memory</w:t>
            </w:r>
          </w:p>
        </w:tc>
        <w:tc>
          <w:tcPr>
            <w:tcW w:w="3600" w:type="dxa"/>
          </w:tcPr>
          <w:p w14:paraId="3FA4142D" w14:textId="77777777" w:rsidR="00A15C8D" w:rsidRDefault="00000000">
            <w:pPr>
              <w:spacing w:after="0" w:line="240" w:lineRule="auto"/>
            </w:pPr>
            <w:r>
              <w:rPr>
                <w:sz w:val="17"/>
              </w:rPr>
              <w:t>Leads are forgotten, delayed, duplicated, or never followed up</w:t>
            </w:r>
          </w:p>
        </w:tc>
        <w:tc>
          <w:tcPr>
            <w:tcW w:w="3744" w:type="dxa"/>
          </w:tcPr>
          <w:p w14:paraId="14A6DE4A" w14:textId="77777777" w:rsidR="00A15C8D" w:rsidRDefault="00000000">
            <w:pPr>
              <w:spacing w:after="0" w:line="240" w:lineRule="auto"/>
            </w:pPr>
            <w:r>
              <w:rPr>
                <w:sz w:val="17"/>
              </w:rPr>
              <w:t>Every inquiry is captured, tagged, and assigned a next action</w:t>
            </w:r>
          </w:p>
        </w:tc>
      </w:tr>
      <w:tr w:rsidR="00A15C8D" w14:paraId="49585ED2" w14:textId="77777777">
        <w:trPr>
          <w:jc w:val="center"/>
        </w:trPr>
        <w:tc>
          <w:tcPr>
            <w:tcW w:w="3600" w:type="dxa"/>
          </w:tcPr>
          <w:p w14:paraId="04EA7381" w14:textId="77777777" w:rsidR="00A15C8D" w:rsidRDefault="00000000">
            <w:pPr>
              <w:spacing w:after="0" w:line="240" w:lineRule="auto"/>
            </w:pPr>
            <w:r>
              <w:rPr>
                <w:sz w:val="17"/>
              </w:rPr>
              <w:t>Quotations are typed manually in chats</w:t>
            </w:r>
          </w:p>
        </w:tc>
        <w:tc>
          <w:tcPr>
            <w:tcW w:w="3600" w:type="dxa"/>
          </w:tcPr>
          <w:p w14:paraId="315DCE37" w14:textId="77777777" w:rsidR="00A15C8D" w:rsidRDefault="00000000">
            <w:pPr>
              <w:spacing w:after="0" w:line="240" w:lineRule="auto"/>
            </w:pPr>
            <w:r>
              <w:rPr>
                <w:sz w:val="17"/>
              </w:rPr>
              <w:t>Inconsistent pricing, unclear terms, weak professionalism</w:t>
            </w:r>
          </w:p>
        </w:tc>
        <w:tc>
          <w:tcPr>
            <w:tcW w:w="3744" w:type="dxa"/>
          </w:tcPr>
          <w:p w14:paraId="76BCF037" w14:textId="77777777" w:rsidR="00A15C8D" w:rsidRDefault="00000000">
            <w:pPr>
              <w:spacing w:after="0" w:line="240" w:lineRule="auto"/>
            </w:pPr>
            <w:r>
              <w:rPr>
                <w:sz w:val="17"/>
              </w:rPr>
              <w:t>Business sends clean, reusable, professional quote messages</w:t>
            </w:r>
          </w:p>
        </w:tc>
      </w:tr>
      <w:tr w:rsidR="00A15C8D" w14:paraId="130755D5" w14:textId="77777777">
        <w:trPr>
          <w:jc w:val="center"/>
        </w:trPr>
        <w:tc>
          <w:tcPr>
            <w:tcW w:w="3600" w:type="dxa"/>
          </w:tcPr>
          <w:p w14:paraId="5E3A8D68" w14:textId="77777777" w:rsidR="00A15C8D" w:rsidRDefault="00000000">
            <w:pPr>
              <w:spacing w:after="0" w:line="240" w:lineRule="auto"/>
            </w:pPr>
            <w:r>
              <w:rPr>
                <w:sz w:val="17"/>
              </w:rPr>
              <w:t>Payment reminders feel awkward</w:t>
            </w:r>
          </w:p>
        </w:tc>
        <w:tc>
          <w:tcPr>
            <w:tcW w:w="3600" w:type="dxa"/>
          </w:tcPr>
          <w:p w14:paraId="074FB6EF" w14:textId="77777777" w:rsidR="00A15C8D" w:rsidRDefault="00000000">
            <w:pPr>
              <w:spacing w:after="0" w:line="240" w:lineRule="auto"/>
            </w:pPr>
            <w:r>
              <w:rPr>
                <w:sz w:val="17"/>
              </w:rPr>
              <w:t>Outstanding payments remain unresolved and cashflow weakens</w:t>
            </w:r>
          </w:p>
        </w:tc>
        <w:tc>
          <w:tcPr>
            <w:tcW w:w="3744" w:type="dxa"/>
          </w:tcPr>
          <w:p w14:paraId="1829B4BC" w14:textId="77777777" w:rsidR="00A15C8D" w:rsidRDefault="00000000">
            <w:pPr>
              <w:spacing w:after="0" w:line="240" w:lineRule="auto"/>
            </w:pPr>
            <w:r>
              <w:rPr>
                <w:sz w:val="17"/>
              </w:rPr>
              <w:t>Polite, staged, relationship-safe reminders are available</w:t>
            </w:r>
          </w:p>
        </w:tc>
      </w:tr>
      <w:tr w:rsidR="00A15C8D" w14:paraId="3EB20D46" w14:textId="77777777">
        <w:trPr>
          <w:jc w:val="center"/>
        </w:trPr>
        <w:tc>
          <w:tcPr>
            <w:tcW w:w="3600" w:type="dxa"/>
          </w:tcPr>
          <w:p w14:paraId="1B749570" w14:textId="77777777" w:rsidR="00A15C8D" w:rsidRDefault="00000000">
            <w:pPr>
              <w:spacing w:after="0" w:line="240" w:lineRule="auto"/>
            </w:pPr>
            <w:r>
              <w:rPr>
                <w:sz w:val="17"/>
              </w:rPr>
              <w:t>UPI screenshots and payment confirmations are scattered</w:t>
            </w:r>
          </w:p>
        </w:tc>
        <w:tc>
          <w:tcPr>
            <w:tcW w:w="3600" w:type="dxa"/>
          </w:tcPr>
          <w:p w14:paraId="6295A0FC" w14:textId="77777777" w:rsidR="00A15C8D" w:rsidRDefault="00000000">
            <w:pPr>
              <w:spacing w:after="0" w:line="240" w:lineRule="auto"/>
            </w:pPr>
            <w:r>
              <w:rPr>
                <w:sz w:val="17"/>
              </w:rPr>
              <w:t>Owner does not know what is paid, partly paid, or overdue</w:t>
            </w:r>
          </w:p>
        </w:tc>
        <w:tc>
          <w:tcPr>
            <w:tcW w:w="3744" w:type="dxa"/>
          </w:tcPr>
          <w:p w14:paraId="214DBF56" w14:textId="77777777" w:rsidR="00A15C8D" w:rsidRDefault="00000000">
            <w:pPr>
              <w:spacing w:after="0" w:line="240" w:lineRule="auto"/>
            </w:pPr>
            <w:r>
              <w:rPr>
                <w:sz w:val="17"/>
              </w:rPr>
              <w:t>Payment status is visible in one place</w:t>
            </w:r>
          </w:p>
        </w:tc>
      </w:tr>
      <w:tr w:rsidR="00A15C8D" w14:paraId="0015C93B" w14:textId="77777777">
        <w:trPr>
          <w:jc w:val="center"/>
        </w:trPr>
        <w:tc>
          <w:tcPr>
            <w:tcW w:w="3600" w:type="dxa"/>
          </w:tcPr>
          <w:p w14:paraId="4FB417C3" w14:textId="77777777" w:rsidR="00A15C8D" w:rsidRDefault="00000000">
            <w:pPr>
              <w:spacing w:after="0" w:line="240" w:lineRule="auto"/>
            </w:pPr>
            <w:r>
              <w:rPr>
                <w:sz w:val="17"/>
              </w:rPr>
              <w:t>Portfolio is scattered across Instagram posts, phone gallery, and old messages</w:t>
            </w:r>
          </w:p>
        </w:tc>
        <w:tc>
          <w:tcPr>
            <w:tcW w:w="3600" w:type="dxa"/>
          </w:tcPr>
          <w:p w14:paraId="4B006BCE" w14:textId="77777777" w:rsidR="00A15C8D" w:rsidRDefault="00000000">
            <w:pPr>
              <w:spacing w:after="0" w:line="240" w:lineRule="auto"/>
            </w:pPr>
            <w:r>
              <w:rPr>
                <w:sz w:val="17"/>
              </w:rPr>
              <w:t>Business looks less professional and loses trust</w:t>
            </w:r>
          </w:p>
        </w:tc>
        <w:tc>
          <w:tcPr>
            <w:tcW w:w="3744" w:type="dxa"/>
          </w:tcPr>
          <w:p w14:paraId="6A34A11D" w14:textId="77777777" w:rsidR="00A15C8D" w:rsidRDefault="00000000">
            <w:pPr>
              <w:spacing w:after="0" w:line="240" w:lineRule="auto"/>
            </w:pPr>
            <w:r>
              <w:rPr>
                <w:sz w:val="17"/>
              </w:rPr>
              <w:t>Business has a simple shareable profile/catalogue/portfolio page</w:t>
            </w:r>
          </w:p>
        </w:tc>
      </w:tr>
      <w:tr w:rsidR="00A15C8D" w14:paraId="786582D6" w14:textId="77777777">
        <w:trPr>
          <w:jc w:val="center"/>
        </w:trPr>
        <w:tc>
          <w:tcPr>
            <w:tcW w:w="3600" w:type="dxa"/>
          </w:tcPr>
          <w:p w14:paraId="5ED57AEE" w14:textId="77777777" w:rsidR="00A15C8D" w:rsidRDefault="00000000">
            <w:pPr>
              <w:spacing w:after="0" w:line="240" w:lineRule="auto"/>
            </w:pPr>
            <w:r>
              <w:rPr>
                <w:sz w:val="17"/>
              </w:rPr>
              <w:t>Month-end CA/GST work is reactive</w:t>
            </w:r>
          </w:p>
        </w:tc>
        <w:tc>
          <w:tcPr>
            <w:tcW w:w="3600" w:type="dxa"/>
          </w:tcPr>
          <w:p w14:paraId="3ED9D388" w14:textId="77777777" w:rsidR="00A15C8D" w:rsidRDefault="00000000">
            <w:pPr>
              <w:spacing w:after="0" w:line="240" w:lineRule="auto"/>
            </w:pPr>
            <w:r>
              <w:rPr>
                <w:sz w:val="17"/>
              </w:rPr>
              <w:t>Records are incomplete, late, or manually reconstructed</w:t>
            </w:r>
          </w:p>
        </w:tc>
        <w:tc>
          <w:tcPr>
            <w:tcW w:w="3744" w:type="dxa"/>
          </w:tcPr>
          <w:p w14:paraId="4594CC11" w14:textId="77777777" w:rsidR="00A15C8D" w:rsidRDefault="00000000">
            <w:pPr>
              <w:spacing w:after="0" w:line="240" w:lineRule="auto"/>
            </w:pPr>
            <w:r>
              <w:rPr>
                <w:sz w:val="17"/>
              </w:rPr>
              <w:t>Monthly sales/payment summary is export-ready for CA review</w:t>
            </w:r>
          </w:p>
        </w:tc>
      </w:tr>
      <w:tr w:rsidR="00A15C8D" w14:paraId="1C32BAEA" w14:textId="77777777">
        <w:trPr>
          <w:jc w:val="center"/>
        </w:trPr>
        <w:tc>
          <w:tcPr>
            <w:tcW w:w="3600" w:type="dxa"/>
          </w:tcPr>
          <w:p w14:paraId="695943B3" w14:textId="77777777" w:rsidR="00A15C8D" w:rsidRDefault="00000000">
            <w:pPr>
              <w:spacing w:after="0" w:line="240" w:lineRule="auto"/>
            </w:pPr>
            <w:r>
              <w:rPr>
                <w:sz w:val="17"/>
              </w:rPr>
              <w:t xml:space="preserve">Owner feels busy but cannot see business </w:t>
            </w:r>
            <w:r>
              <w:rPr>
                <w:sz w:val="17"/>
              </w:rPr>
              <w:lastRenderedPageBreak/>
              <w:t>health</w:t>
            </w:r>
          </w:p>
        </w:tc>
        <w:tc>
          <w:tcPr>
            <w:tcW w:w="3600" w:type="dxa"/>
          </w:tcPr>
          <w:p w14:paraId="208722E4" w14:textId="77777777" w:rsidR="00A15C8D" w:rsidRDefault="00000000">
            <w:pPr>
              <w:spacing w:after="0" w:line="240" w:lineRule="auto"/>
            </w:pPr>
            <w:r>
              <w:rPr>
                <w:sz w:val="17"/>
              </w:rPr>
              <w:lastRenderedPageBreak/>
              <w:t xml:space="preserve">No clear view of conversion, cash, pending </w:t>
            </w:r>
            <w:r>
              <w:rPr>
                <w:sz w:val="17"/>
              </w:rPr>
              <w:lastRenderedPageBreak/>
              <w:t>follow-ups, or growth actions</w:t>
            </w:r>
          </w:p>
        </w:tc>
        <w:tc>
          <w:tcPr>
            <w:tcW w:w="3744" w:type="dxa"/>
          </w:tcPr>
          <w:p w14:paraId="7B5237C7" w14:textId="77777777" w:rsidR="00A15C8D" w:rsidRDefault="00000000">
            <w:pPr>
              <w:spacing w:after="0" w:line="240" w:lineRule="auto"/>
            </w:pPr>
            <w:r>
              <w:rPr>
                <w:sz w:val="17"/>
              </w:rPr>
              <w:lastRenderedPageBreak/>
              <w:t xml:space="preserve">Business health dashboard tells the owner </w:t>
            </w:r>
            <w:r>
              <w:rPr>
                <w:sz w:val="17"/>
              </w:rPr>
              <w:lastRenderedPageBreak/>
              <w:t>what requires attention</w:t>
            </w:r>
          </w:p>
        </w:tc>
      </w:tr>
    </w:tbl>
    <w:p w14:paraId="613972F4" w14:textId="77777777" w:rsidR="00A15C8D" w:rsidRDefault="00A15C8D"/>
    <w:p w14:paraId="73FBF392" w14:textId="77777777" w:rsidR="00A15C8D" w:rsidRDefault="00000000">
      <w:pPr>
        <w:pStyle w:val="Heading1"/>
      </w:pPr>
      <w:r>
        <w:t>6. Initial Customer Segments</w:t>
      </w:r>
    </w:p>
    <w:p w14:paraId="23BC2EB0" w14:textId="77777777" w:rsidR="00A15C8D" w:rsidRDefault="00000000">
      <w:r>
        <w:t>The first mistake to avoid is targeting every MSME. BizzNexx should start with service-led microbusinesses, because they are more likely to suffer from lead follow-up, portfolio, quotation, advance payment, and repeat-customer gaps.</w:t>
      </w:r>
    </w:p>
    <w:tbl>
      <w:tblPr>
        <w:tblStyle w:val="TableGrid"/>
        <w:tblW w:w="0" w:type="auto"/>
        <w:jc w:val="center"/>
        <w:tblLook w:val="04A0" w:firstRow="1" w:lastRow="0" w:firstColumn="1" w:lastColumn="0" w:noHBand="0" w:noVBand="1"/>
      </w:tblPr>
      <w:tblGrid>
        <w:gridCol w:w="983"/>
        <w:gridCol w:w="2834"/>
        <w:gridCol w:w="3506"/>
        <w:gridCol w:w="2973"/>
      </w:tblGrid>
      <w:tr w:rsidR="00A15C8D" w14:paraId="113A0FBB" w14:textId="77777777">
        <w:trPr>
          <w:jc w:val="center"/>
        </w:trPr>
        <w:tc>
          <w:tcPr>
            <w:tcW w:w="1008" w:type="dxa"/>
            <w:shd w:val="clear" w:color="auto" w:fill="1F4E79"/>
            <w:vAlign w:val="center"/>
          </w:tcPr>
          <w:p w14:paraId="0557D927" w14:textId="77777777" w:rsidR="00A15C8D" w:rsidRDefault="00000000">
            <w:pPr>
              <w:spacing w:after="0" w:line="240" w:lineRule="auto"/>
            </w:pPr>
            <w:r>
              <w:rPr>
                <w:b/>
                <w:color w:val="FFFFFF"/>
                <w:sz w:val="17"/>
              </w:rPr>
              <w:t>Priority</w:t>
            </w:r>
          </w:p>
        </w:tc>
        <w:tc>
          <w:tcPr>
            <w:tcW w:w="3024" w:type="dxa"/>
            <w:shd w:val="clear" w:color="auto" w:fill="1F4E79"/>
            <w:vAlign w:val="center"/>
          </w:tcPr>
          <w:p w14:paraId="16325E06" w14:textId="77777777" w:rsidR="00A15C8D" w:rsidRDefault="00000000">
            <w:pPr>
              <w:spacing w:after="0" w:line="240" w:lineRule="auto"/>
            </w:pPr>
            <w:r>
              <w:rPr>
                <w:b/>
                <w:color w:val="FFFFFF"/>
                <w:sz w:val="17"/>
              </w:rPr>
              <w:t>Segment</w:t>
            </w:r>
          </w:p>
        </w:tc>
        <w:tc>
          <w:tcPr>
            <w:tcW w:w="3744" w:type="dxa"/>
            <w:shd w:val="clear" w:color="auto" w:fill="1F4E79"/>
            <w:vAlign w:val="center"/>
          </w:tcPr>
          <w:p w14:paraId="254DD024" w14:textId="77777777" w:rsidR="00A15C8D" w:rsidRDefault="00000000">
            <w:pPr>
              <w:spacing w:after="0" w:line="240" w:lineRule="auto"/>
            </w:pPr>
            <w:r>
              <w:rPr>
                <w:b/>
                <w:color w:val="FFFFFF"/>
                <w:sz w:val="17"/>
              </w:rPr>
              <w:t>Why suitable</w:t>
            </w:r>
          </w:p>
        </w:tc>
        <w:tc>
          <w:tcPr>
            <w:tcW w:w="3168" w:type="dxa"/>
            <w:shd w:val="clear" w:color="auto" w:fill="1F4E79"/>
            <w:vAlign w:val="center"/>
          </w:tcPr>
          <w:p w14:paraId="3536C541" w14:textId="77777777" w:rsidR="00A15C8D" w:rsidRDefault="00000000">
            <w:pPr>
              <w:spacing w:after="0" w:line="240" w:lineRule="auto"/>
            </w:pPr>
            <w:r>
              <w:rPr>
                <w:b/>
                <w:color w:val="FFFFFF"/>
                <w:sz w:val="17"/>
              </w:rPr>
              <w:t>Initial use case</w:t>
            </w:r>
          </w:p>
        </w:tc>
      </w:tr>
      <w:tr w:rsidR="00A15C8D" w14:paraId="1334C32A" w14:textId="77777777">
        <w:trPr>
          <w:jc w:val="center"/>
        </w:trPr>
        <w:tc>
          <w:tcPr>
            <w:tcW w:w="1008" w:type="dxa"/>
          </w:tcPr>
          <w:p w14:paraId="7B7A267D" w14:textId="77777777" w:rsidR="00A15C8D" w:rsidRDefault="00000000">
            <w:pPr>
              <w:spacing w:after="0" w:line="240" w:lineRule="auto"/>
            </w:pPr>
            <w:r>
              <w:rPr>
                <w:sz w:val="17"/>
              </w:rPr>
              <w:t>1</w:t>
            </w:r>
          </w:p>
        </w:tc>
        <w:tc>
          <w:tcPr>
            <w:tcW w:w="3024" w:type="dxa"/>
          </w:tcPr>
          <w:p w14:paraId="18237409" w14:textId="77777777" w:rsidR="00A15C8D" w:rsidRDefault="00000000">
            <w:pPr>
              <w:spacing w:after="0" w:line="240" w:lineRule="auto"/>
            </w:pPr>
            <w:r>
              <w:rPr>
                <w:sz w:val="17"/>
              </w:rPr>
              <w:t>Tutors, music teachers, coaches, trainers</w:t>
            </w:r>
          </w:p>
        </w:tc>
        <w:tc>
          <w:tcPr>
            <w:tcW w:w="3744" w:type="dxa"/>
          </w:tcPr>
          <w:p w14:paraId="23274308" w14:textId="7AF7F78F" w:rsidR="00A15C8D" w:rsidRDefault="00000000">
            <w:pPr>
              <w:spacing w:after="0" w:line="240" w:lineRule="auto"/>
            </w:pPr>
            <w:r>
              <w:rPr>
                <w:sz w:val="17"/>
              </w:rPr>
              <w:t xml:space="preserve">High WhatsApp dependence, recurring payments, </w:t>
            </w:r>
            <w:proofErr w:type="spellStart"/>
            <w:r>
              <w:rPr>
                <w:sz w:val="17"/>
              </w:rPr>
              <w:t>t</w:t>
            </w:r>
            <w:r w:rsidR="006125F0">
              <w:rPr>
                <w:sz w:val="17"/>
              </w:rPr>
              <w:t>Riya</w:t>
            </w:r>
            <w:r>
              <w:rPr>
                <w:sz w:val="17"/>
              </w:rPr>
              <w:t>l</w:t>
            </w:r>
            <w:proofErr w:type="spellEnd"/>
            <w:r>
              <w:rPr>
                <w:sz w:val="17"/>
              </w:rPr>
              <w:t>-class follow-ups</w:t>
            </w:r>
          </w:p>
        </w:tc>
        <w:tc>
          <w:tcPr>
            <w:tcW w:w="3168" w:type="dxa"/>
          </w:tcPr>
          <w:p w14:paraId="34434181" w14:textId="78176461" w:rsidR="00A15C8D" w:rsidRDefault="00000000">
            <w:pPr>
              <w:spacing w:after="0" w:line="240" w:lineRule="auto"/>
            </w:pPr>
            <w:r>
              <w:rPr>
                <w:sz w:val="17"/>
              </w:rPr>
              <w:t xml:space="preserve">Lead tracking, </w:t>
            </w:r>
            <w:proofErr w:type="spellStart"/>
            <w:r>
              <w:rPr>
                <w:sz w:val="17"/>
              </w:rPr>
              <w:t>t</w:t>
            </w:r>
            <w:r w:rsidR="006125F0">
              <w:rPr>
                <w:sz w:val="17"/>
              </w:rPr>
              <w:t>Riya</w:t>
            </w:r>
            <w:r>
              <w:rPr>
                <w:sz w:val="17"/>
              </w:rPr>
              <w:t>l</w:t>
            </w:r>
            <w:proofErr w:type="spellEnd"/>
            <w:r>
              <w:rPr>
                <w:sz w:val="17"/>
              </w:rPr>
              <w:t xml:space="preserve"> follow-up, monthly fee reminders, portfolio page</w:t>
            </w:r>
          </w:p>
        </w:tc>
      </w:tr>
      <w:tr w:rsidR="00A15C8D" w14:paraId="55A2EF4F" w14:textId="77777777">
        <w:trPr>
          <w:jc w:val="center"/>
        </w:trPr>
        <w:tc>
          <w:tcPr>
            <w:tcW w:w="1008" w:type="dxa"/>
          </w:tcPr>
          <w:p w14:paraId="6A2FD8CE" w14:textId="77777777" w:rsidR="00A15C8D" w:rsidRDefault="00000000">
            <w:pPr>
              <w:spacing w:after="0" w:line="240" w:lineRule="auto"/>
            </w:pPr>
            <w:r>
              <w:rPr>
                <w:sz w:val="17"/>
              </w:rPr>
              <w:t>2</w:t>
            </w:r>
          </w:p>
        </w:tc>
        <w:tc>
          <w:tcPr>
            <w:tcW w:w="3024" w:type="dxa"/>
          </w:tcPr>
          <w:p w14:paraId="489D39AB" w14:textId="77777777" w:rsidR="00A15C8D" w:rsidRDefault="00000000">
            <w:pPr>
              <w:spacing w:after="0" w:line="240" w:lineRule="auto"/>
            </w:pPr>
            <w:r>
              <w:rPr>
                <w:sz w:val="17"/>
              </w:rPr>
              <w:t>Makeup artists, photographers, event service providers</w:t>
            </w:r>
          </w:p>
        </w:tc>
        <w:tc>
          <w:tcPr>
            <w:tcW w:w="3744" w:type="dxa"/>
          </w:tcPr>
          <w:p w14:paraId="52BA1F00" w14:textId="77777777" w:rsidR="00A15C8D" w:rsidRDefault="00000000">
            <w:pPr>
              <w:spacing w:after="0" w:line="240" w:lineRule="auto"/>
            </w:pPr>
            <w:r>
              <w:rPr>
                <w:sz w:val="17"/>
              </w:rPr>
              <w:t>Lead-heavy, quote-heavy, advance/balance payment tracking is critical</w:t>
            </w:r>
          </w:p>
        </w:tc>
        <w:tc>
          <w:tcPr>
            <w:tcW w:w="3168" w:type="dxa"/>
          </w:tcPr>
          <w:p w14:paraId="49442096" w14:textId="77777777" w:rsidR="00A15C8D" w:rsidRDefault="00000000">
            <w:pPr>
              <w:spacing w:after="0" w:line="240" w:lineRule="auto"/>
            </w:pPr>
            <w:r>
              <w:rPr>
                <w:sz w:val="17"/>
              </w:rPr>
              <w:t>Event inquiry tracker, quotation messages, advance and balance reminder</w:t>
            </w:r>
          </w:p>
        </w:tc>
      </w:tr>
      <w:tr w:rsidR="00A15C8D" w14:paraId="04ABF0D7" w14:textId="77777777">
        <w:trPr>
          <w:jc w:val="center"/>
        </w:trPr>
        <w:tc>
          <w:tcPr>
            <w:tcW w:w="1008" w:type="dxa"/>
          </w:tcPr>
          <w:p w14:paraId="66C39B37" w14:textId="77777777" w:rsidR="00A15C8D" w:rsidRDefault="00000000">
            <w:pPr>
              <w:spacing w:after="0" w:line="240" w:lineRule="auto"/>
            </w:pPr>
            <w:r>
              <w:rPr>
                <w:sz w:val="17"/>
              </w:rPr>
              <w:t>3</w:t>
            </w:r>
          </w:p>
        </w:tc>
        <w:tc>
          <w:tcPr>
            <w:tcW w:w="3024" w:type="dxa"/>
          </w:tcPr>
          <w:p w14:paraId="79266DEF" w14:textId="77777777" w:rsidR="00A15C8D" w:rsidRDefault="00000000">
            <w:pPr>
              <w:spacing w:after="0" w:line="240" w:lineRule="auto"/>
            </w:pPr>
            <w:r>
              <w:rPr>
                <w:sz w:val="17"/>
              </w:rPr>
              <w:t>Freelancers and small agencies</w:t>
            </w:r>
          </w:p>
        </w:tc>
        <w:tc>
          <w:tcPr>
            <w:tcW w:w="3744" w:type="dxa"/>
          </w:tcPr>
          <w:p w14:paraId="52546BAD" w14:textId="77777777" w:rsidR="00A15C8D" w:rsidRDefault="00000000">
            <w:pPr>
              <w:spacing w:after="0" w:line="240" w:lineRule="auto"/>
            </w:pPr>
            <w:r>
              <w:rPr>
                <w:sz w:val="17"/>
              </w:rPr>
              <w:t>Proposal, invoice, and payment follow-up discipline is weak</w:t>
            </w:r>
          </w:p>
        </w:tc>
        <w:tc>
          <w:tcPr>
            <w:tcW w:w="3168" w:type="dxa"/>
          </w:tcPr>
          <w:p w14:paraId="0BB39D73" w14:textId="77777777" w:rsidR="00A15C8D" w:rsidRDefault="00000000">
            <w:pPr>
              <w:spacing w:after="0" w:line="240" w:lineRule="auto"/>
            </w:pPr>
            <w:r>
              <w:rPr>
                <w:sz w:val="17"/>
              </w:rPr>
              <w:t>Pipeline tracker, quote/invoice status, payment reminders, monthly business health</w:t>
            </w:r>
          </w:p>
        </w:tc>
      </w:tr>
      <w:tr w:rsidR="00A15C8D" w14:paraId="3882A572" w14:textId="77777777">
        <w:trPr>
          <w:jc w:val="center"/>
        </w:trPr>
        <w:tc>
          <w:tcPr>
            <w:tcW w:w="1008" w:type="dxa"/>
          </w:tcPr>
          <w:p w14:paraId="53431416" w14:textId="77777777" w:rsidR="00A15C8D" w:rsidRDefault="00000000">
            <w:pPr>
              <w:spacing w:after="0" w:line="240" w:lineRule="auto"/>
            </w:pPr>
            <w:r>
              <w:rPr>
                <w:sz w:val="17"/>
              </w:rPr>
              <w:t>4</w:t>
            </w:r>
          </w:p>
        </w:tc>
        <w:tc>
          <w:tcPr>
            <w:tcW w:w="3024" w:type="dxa"/>
          </w:tcPr>
          <w:p w14:paraId="4F6681BC" w14:textId="77777777" w:rsidR="00A15C8D" w:rsidRDefault="00000000">
            <w:pPr>
              <w:spacing w:after="0" w:line="240" w:lineRule="auto"/>
            </w:pPr>
            <w:r>
              <w:rPr>
                <w:sz w:val="17"/>
              </w:rPr>
              <w:t>Creators selling paid services or brand deals</w:t>
            </w:r>
          </w:p>
        </w:tc>
        <w:tc>
          <w:tcPr>
            <w:tcW w:w="3744" w:type="dxa"/>
          </w:tcPr>
          <w:p w14:paraId="2A8BD8CC" w14:textId="4F59B7BC" w:rsidR="00A15C8D" w:rsidRDefault="006125F0">
            <w:pPr>
              <w:spacing w:after="0" w:line="240" w:lineRule="auto"/>
            </w:pPr>
            <w:r>
              <w:rPr>
                <w:sz w:val="17"/>
              </w:rPr>
              <w:t>Riya</w:t>
            </w:r>
            <w:r w:rsidR="00000000">
              <w:rPr>
                <w:sz w:val="17"/>
              </w:rPr>
              <w:t xml:space="preserve"> </w:t>
            </w:r>
            <w:r>
              <w:rPr>
                <w:sz w:val="17"/>
              </w:rPr>
              <w:t>Mukherjee</w:t>
            </w:r>
            <w:r w:rsidR="00000000">
              <w:rPr>
                <w:sz w:val="17"/>
              </w:rPr>
              <w:t>-led acquisition is natural; finance/collections pain exists</w:t>
            </w:r>
          </w:p>
        </w:tc>
        <w:tc>
          <w:tcPr>
            <w:tcW w:w="3168" w:type="dxa"/>
          </w:tcPr>
          <w:p w14:paraId="5208D93C" w14:textId="77777777" w:rsidR="00A15C8D" w:rsidRDefault="00000000">
            <w:pPr>
              <w:spacing w:after="0" w:line="240" w:lineRule="auto"/>
            </w:pPr>
            <w:r>
              <w:rPr>
                <w:sz w:val="17"/>
              </w:rPr>
              <w:t>Brand deal tracker, deliverables tracker, invoice/payment follow-up</w:t>
            </w:r>
          </w:p>
        </w:tc>
      </w:tr>
      <w:tr w:rsidR="00A15C8D" w14:paraId="388E64E4" w14:textId="77777777">
        <w:trPr>
          <w:jc w:val="center"/>
        </w:trPr>
        <w:tc>
          <w:tcPr>
            <w:tcW w:w="1008" w:type="dxa"/>
          </w:tcPr>
          <w:p w14:paraId="0711C74E" w14:textId="77777777" w:rsidR="00A15C8D" w:rsidRDefault="00000000">
            <w:pPr>
              <w:spacing w:after="0" w:line="240" w:lineRule="auto"/>
            </w:pPr>
            <w:r>
              <w:rPr>
                <w:sz w:val="17"/>
              </w:rPr>
              <w:t>5</w:t>
            </w:r>
          </w:p>
        </w:tc>
        <w:tc>
          <w:tcPr>
            <w:tcW w:w="3024" w:type="dxa"/>
          </w:tcPr>
          <w:p w14:paraId="5017BA5A" w14:textId="77777777" w:rsidR="00A15C8D" w:rsidRDefault="00000000">
            <w:pPr>
              <w:spacing w:after="0" w:line="240" w:lineRule="auto"/>
            </w:pPr>
            <w:r>
              <w:rPr>
                <w:sz w:val="17"/>
              </w:rPr>
              <w:t>Small consultants and home-based professionals</w:t>
            </w:r>
          </w:p>
        </w:tc>
        <w:tc>
          <w:tcPr>
            <w:tcW w:w="3744" w:type="dxa"/>
          </w:tcPr>
          <w:p w14:paraId="3954DF52" w14:textId="77777777" w:rsidR="00A15C8D" w:rsidRDefault="00000000">
            <w:pPr>
              <w:spacing w:after="0" w:line="240" w:lineRule="auto"/>
            </w:pPr>
            <w:r>
              <w:rPr>
                <w:sz w:val="17"/>
              </w:rPr>
              <w:t>Need credibility, portfolio, pitch, and payment discipline</w:t>
            </w:r>
          </w:p>
        </w:tc>
        <w:tc>
          <w:tcPr>
            <w:tcW w:w="3168" w:type="dxa"/>
          </w:tcPr>
          <w:p w14:paraId="0808115A" w14:textId="77777777" w:rsidR="00A15C8D" w:rsidRDefault="00000000">
            <w:pPr>
              <w:spacing w:after="0" w:line="240" w:lineRule="auto"/>
            </w:pPr>
            <w:r>
              <w:rPr>
                <w:sz w:val="17"/>
              </w:rPr>
              <w:t>Professional profile page, service package, lead-to-cash tracker</w:t>
            </w:r>
          </w:p>
        </w:tc>
      </w:tr>
    </w:tbl>
    <w:p w14:paraId="49C14556" w14:textId="77777777" w:rsidR="00A15C8D" w:rsidRDefault="00A15C8D"/>
    <w:tbl>
      <w:tblPr>
        <w:tblStyle w:val="TableGrid"/>
        <w:tblW w:w="0" w:type="auto"/>
        <w:tblLook w:val="04A0" w:firstRow="1" w:lastRow="0" w:firstColumn="1" w:lastColumn="0" w:noHBand="0" w:noVBand="1"/>
      </w:tblPr>
      <w:tblGrid>
        <w:gridCol w:w="10080"/>
      </w:tblGrid>
      <w:tr w:rsidR="00A15C8D" w14:paraId="1A41BAA1" w14:textId="77777777">
        <w:tc>
          <w:tcPr>
            <w:tcW w:w="10080" w:type="dxa"/>
            <w:shd w:val="clear" w:color="auto" w:fill="EAF3F8"/>
          </w:tcPr>
          <w:p w14:paraId="168DCB29" w14:textId="77777777" w:rsidR="00A15C8D" w:rsidRDefault="00000000">
            <w:pPr>
              <w:spacing w:after="80"/>
            </w:pPr>
            <w:r>
              <w:rPr>
                <w:b/>
                <w:color w:val="1F4E79"/>
                <w:sz w:val="22"/>
              </w:rPr>
              <w:t>Recommended starting segment</w:t>
            </w:r>
          </w:p>
          <w:p w14:paraId="58B7B258" w14:textId="77777777" w:rsidR="00A15C8D" w:rsidRDefault="00000000">
            <w:pPr>
              <w:spacing w:after="0"/>
            </w:pPr>
            <w:r>
              <w:t>Start with tutors/coaches/trainers and small service providers because the workflows are simple, relatable, and content-friendly. Avoid complex retail, distribution, inventory-heavy, or regulated businesses in Phase 1.</w:t>
            </w:r>
          </w:p>
        </w:tc>
      </w:tr>
    </w:tbl>
    <w:p w14:paraId="66A1721A" w14:textId="77777777" w:rsidR="00A15C8D" w:rsidRDefault="00A15C8D"/>
    <w:p w14:paraId="5AA33173" w14:textId="77777777" w:rsidR="00A15C8D" w:rsidRDefault="00000000">
      <w:pPr>
        <w:pStyle w:val="Heading1"/>
      </w:pPr>
      <w:r>
        <w:t>7. Product Scope: What Is In Scope</w:t>
      </w:r>
    </w:p>
    <w:tbl>
      <w:tblPr>
        <w:tblStyle w:val="TableGrid"/>
        <w:tblW w:w="0" w:type="auto"/>
        <w:jc w:val="center"/>
        <w:tblLook w:val="04A0" w:firstRow="1" w:lastRow="0" w:firstColumn="1" w:lastColumn="0" w:noHBand="0" w:noVBand="1"/>
      </w:tblPr>
      <w:tblGrid>
        <w:gridCol w:w="2748"/>
        <w:gridCol w:w="7548"/>
      </w:tblGrid>
      <w:tr w:rsidR="00A15C8D" w14:paraId="6E473820" w14:textId="77777777">
        <w:trPr>
          <w:jc w:val="center"/>
        </w:trPr>
        <w:tc>
          <w:tcPr>
            <w:tcW w:w="2880" w:type="dxa"/>
            <w:shd w:val="clear" w:color="auto" w:fill="1F4E79"/>
            <w:vAlign w:val="center"/>
          </w:tcPr>
          <w:p w14:paraId="41ACF918" w14:textId="77777777" w:rsidR="00A15C8D" w:rsidRDefault="00000000">
            <w:pPr>
              <w:spacing w:after="0" w:line="240" w:lineRule="auto"/>
            </w:pPr>
            <w:r>
              <w:rPr>
                <w:b/>
                <w:color w:val="FFFFFF"/>
                <w:sz w:val="17"/>
              </w:rPr>
              <w:t>Module</w:t>
            </w:r>
          </w:p>
        </w:tc>
        <w:tc>
          <w:tcPr>
            <w:tcW w:w="8064" w:type="dxa"/>
            <w:shd w:val="clear" w:color="auto" w:fill="1F4E79"/>
            <w:vAlign w:val="center"/>
          </w:tcPr>
          <w:p w14:paraId="23DCF246" w14:textId="77777777" w:rsidR="00A15C8D" w:rsidRDefault="00000000">
            <w:pPr>
              <w:spacing w:after="0" w:line="240" w:lineRule="auto"/>
            </w:pPr>
            <w:r>
              <w:rPr>
                <w:b/>
                <w:color w:val="FFFFFF"/>
                <w:sz w:val="17"/>
              </w:rPr>
              <w:t>What it should do in the first product definition</w:t>
            </w:r>
          </w:p>
        </w:tc>
      </w:tr>
      <w:tr w:rsidR="00A15C8D" w14:paraId="1E103136" w14:textId="77777777">
        <w:trPr>
          <w:jc w:val="center"/>
        </w:trPr>
        <w:tc>
          <w:tcPr>
            <w:tcW w:w="2880" w:type="dxa"/>
          </w:tcPr>
          <w:p w14:paraId="3D411584" w14:textId="77777777" w:rsidR="00A15C8D" w:rsidRDefault="00000000">
            <w:pPr>
              <w:spacing w:after="0" w:line="240" w:lineRule="auto"/>
            </w:pPr>
            <w:r>
              <w:rPr>
                <w:sz w:val="17"/>
              </w:rPr>
              <w:t>Lead Management</w:t>
            </w:r>
          </w:p>
        </w:tc>
        <w:tc>
          <w:tcPr>
            <w:tcW w:w="8064" w:type="dxa"/>
          </w:tcPr>
          <w:p w14:paraId="04E34665" w14:textId="77777777" w:rsidR="00A15C8D" w:rsidRDefault="00000000">
            <w:pPr>
              <w:spacing w:after="0" w:line="240" w:lineRule="auto"/>
            </w:pPr>
            <w:r>
              <w:rPr>
                <w:sz w:val="17"/>
              </w:rPr>
              <w:t>Capture lead details, source, requirement, status, expected value, and next follow-up date.</w:t>
            </w:r>
          </w:p>
        </w:tc>
      </w:tr>
      <w:tr w:rsidR="00A15C8D" w14:paraId="12C5E525" w14:textId="77777777">
        <w:trPr>
          <w:jc w:val="center"/>
        </w:trPr>
        <w:tc>
          <w:tcPr>
            <w:tcW w:w="2880" w:type="dxa"/>
          </w:tcPr>
          <w:p w14:paraId="6E3CB803" w14:textId="77777777" w:rsidR="00A15C8D" w:rsidRDefault="00000000">
            <w:pPr>
              <w:spacing w:after="0" w:line="240" w:lineRule="auto"/>
            </w:pPr>
            <w:r>
              <w:rPr>
                <w:sz w:val="17"/>
              </w:rPr>
              <w:t>AI Pitch Assistant</w:t>
            </w:r>
          </w:p>
        </w:tc>
        <w:tc>
          <w:tcPr>
            <w:tcW w:w="8064" w:type="dxa"/>
          </w:tcPr>
          <w:p w14:paraId="2A6C2B4D" w14:textId="77777777" w:rsidR="00A15C8D" w:rsidRDefault="00000000">
            <w:pPr>
              <w:spacing w:after="0" w:line="240" w:lineRule="auto"/>
            </w:pPr>
            <w:r>
              <w:rPr>
                <w:sz w:val="17"/>
              </w:rPr>
              <w:t>Generate first response, follow-up, quotation message, payment reminder, reactivation message, and service explanation.</w:t>
            </w:r>
          </w:p>
        </w:tc>
      </w:tr>
      <w:tr w:rsidR="00A15C8D" w14:paraId="5DA1B95E" w14:textId="77777777">
        <w:trPr>
          <w:jc w:val="center"/>
        </w:trPr>
        <w:tc>
          <w:tcPr>
            <w:tcW w:w="2880" w:type="dxa"/>
          </w:tcPr>
          <w:p w14:paraId="4CF46A72" w14:textId="77777777" w:rsidR="00A15C8D" w:rsidRDefault="00000000">
            <w:pPr>
              <w:spacing w:after="0" w:line="240" w:lineRule="auto"/>
            </w:pPr>
            <w:r>
              <w:rPr>
                <w:sz w:val="17"/>
              </w:rPr>
              <w:t>Portfolio / Service Page</w:t>
            </w:r>
          </w:p>
        </w:tc>
        <w:tc>
          <w:tcPr>
            <w:tcW w:w="8064" w:type="dxa"/>
          </w:tcPr>
          <w:p w14:paraId="57A4857C" w14:textId="77777777" w:rsidR="00A15C8D" w:rsidRDefault="00000000">
            <w:pPr>
              <w:spacing w:after="0" w:line="240" w:lineRule="auto"/>
            </w:pPr>
            <w:r>
              <w:rPr>
                <w:sz w:val="17"/>
              </w:rPr>
              <w:t>Create a simple, shareable business profile with services, work samples, testimonials, contact button, payment terms, and enquiry link.</w:t>
            </w:r>
          </w:p>
        </w:tc>
      </w:tr>
      <w:tr w:rsidR="00A15C8D" w14:paraId="35691165" w14:textId="77777777">
        <w:trPr>
          <w:jc w:val="center"/>
        </w:trPr>
        <w:tc>
          <w:tcPr>
            <w:tcW w:w="2880" w:type="dxa"/>
          </w:tcPr>
          <w:p w14:paraId="20512464" w14:textId="77777777" w:rsidR="00A15C8D" w:rsidRDefault="00000000">
            <w:pPr>
              <w:spacing w:after="0" w:line="240" w:lineRule="auto"/>
            </w:pPr>
            <w:r>
              <w:rPr>
                <w:sz w:val="17"/>
              </w:rPr>
              <w:t>Quotation Tracker</w:t>
            </w:r>
          </w:p>
        </w:tc>
        <w:tc>
          <w:tcPr>
            <w:tcW w:w="8064" w:type="dxa"/>
          </w:tcPr>
          <w:p w14:paraId="63EDD09D" w14:textId="77777777" w:rsidR="00A15C8D" w:rsidRDefault="00000000">
            <w:pPr>
              <w:spacing w:after="0" w:line="240" w:lineRule="auto"/>
            </w:pPr>
            <w:r>
              <w:rPr>
                <w:sz w:val="17"/>
              </w:rPr>
              <w:t>Track quote amount, service package, date sent, terms, status, and next action.</w:t>
            </w:r>
          </w:p>
        </w:tc>
      </w:tr>
      <w:tr w:rsidR="00A15C8D" w14:paraId="7D68E7F9" w14:textId="77777777">
        <w:trPr>
          <w:jc w:val="center"/>
        </w:trPr>
        <w:tc>
          <w:tcPr>
            <w:tcW w:w="2880" w:type="dxa"/>
          </w:tcPr>
          <w:p w14:paraId="1ACD1AEC" w14:textId="77777777" w:rsidR="00A15C8D" w:rsidRDefault="00000000">
            <w:pPr>
              <w:spacing w:after="0" w:line="240" w:lineRule="auto"/>
            </w:pPr>
            <w:r>
              <w:rPr>
                <w:sz w:val="17"/>
              </w:rPr>
              <w:t>Payment Tracker</w:t>
            </w:r>
          </w:p>
        </w:tc>
        <w:tc>
          <w:tcPr>
            <w:tcW w:w="8064" w:type="dxa"/>
          </w:tcPr>
          <w:p w14:paraId="498E914C" w14:textId="77777777" w:rsidR="00A15C8D" w:rsidRDefault="00000000">
            <w:pPr>
              <w:spacing w:after="0" w:line="240" w:lineRule="auto"/>
            </w:pPr>
            <w:r>
              <w:rPr>
                <w:sz w:val="17"/>
              </w:rPr>
              <w:t>Track advance, balance, due date, paid/part-paid/overdue status, and reference notes.</w:t>
            </w:r>
          </w:p>
        </w:tc>
      </w:tr>
      <w:tr w:rsidR="00A15C8D" w14:paraId="74593106" w14:textId="77777777">
        <w:trPr>
          <w:jc w:val="center"/>
        </w:trPr>
        <w:tc>
          <w:tcPr>
            <w:tcW w:w="2880" w:type="dxa"/>
          </w:tcPr>
          <w:p w14:paraId="3C9833B8" w14:textId="77777777" w:rsidR="00A15C8D" w:rsidRDefault="00000000">
            <w:pPr>
              <w:spacing w:after="0" w:line="240" w:lineRule="auto"/>
            </w:pPr>
            <w:r>
              <w:rPr>
                <w:sz w:val="17"/>
              </w:rPr>
              <w:t>Receivables Follow-up</w:t>
            </w:r>
          </w:p>
        </w:tc>
        <w:tc>
          <w:tcPr>
            <w:tcW w:w="8064" w:type="dxa"/>
          </w:tcPr>
          <w:p w14:paraId="3604E1DA" w14:textId="77777777" w:rsidR="00A15C8D" w:rsidRDefault="00000000">
            <w:pPr>
              <w:spacing w:after="0" w:line="240" w:lineRule="auto"/>
            </w:pPr>
            <w:r>
              <w:rPr>
                <w:sz w:val="17"/>
              </w:rPr>
              <w:t>Suggest relationship-safe follow-up messages based on days overdue and customer stage.</w:t>
            </w:r>
          </w:p>
        </w:tc>
      </w:tr>
      <w:tr w:rsidR="00A15C8D" w14:paraId="44454F9E" w14:textId="77777777">
        <w:trPr>
          <w:jc w:val="center"/>
        </w:trPr>
        <w:tc>
          <w:tcPr>
            <w:tcW w:w="2880" w:type="dxa"/>
          </w:tcPr>
          <w:p w14:paraId="1CBAA24D" w14:textId="77777777" w:rsidR="00A15C8D" w:rsidRDefault="00000000">
            <w:pPr>
              <w:spacing w:after="0" w:line="240" w:lineRule="auto"/>
            </w:pPr>
            <w:r>
              <w:rPr>
                <w:sz w:val="17"/>
              </w:rPr>
              <w:t>Business Health Dashboard</w:t>
            </w:r>
          </w:p>
        </w:tc>
        <w:tc>
          <w:tcPr>
            <w:tcW w:w="8064" w:type="dxa"/>
          </w:tcPr>
          <w:p w14:paraId="3EF125D6" w14:textId="77777777" w:rsidR="00A15C8D" w:rsidRDefault="00000000">
            <w:pPr>
              <w:spacing w:after="0" w:line="240" w:lineRule="auto"/>
            </w:pPr>
            <w:r>
              <w:rPr>
                <w:sz w:val="17"/>
              </w:rPr>
              <w:t>Show leads, conversion, pending follow-ups, pending payment, expected cash, repeat customers, and action priorities.</w:t>
            </w:r>
          </w:p>
        </w:tc>
      </w:tr>
      <w:tr w:rsidR="00A15C8D" w14:paraId="6C193F6E" w14:textId="77777777">
        <w:trPr>
          <w:jc w:val="center"/>
        </w:trPr>
        <w:tc>
          <w:tcPr>
            <w:tcW w:w="2880" w:type="dxa"/>
          </w:tcPr>
          <w:p w14:paraId="320C482D" w14:textId="77777777" w:rsidR="00A15C8D" w:rsidRDefault="00000000">
            <w:pPr>
              <w:spacing w:after="0" w:line="240" w:lineRule="auto"/>
            </w:pPr>
            <w:r>
              <w:rPr>
                <w:sz w:val="17"/>
              </w:rPr>
              <w:t>CA/GST-Ready Export</w:t>
            </w:r>
          </w:p>
        </w:tc>
        <w:tc>
          <w:tcPr>
            <w:tcW w:w="8064" w:type="dxa"/>
          </w:tcPr>
          <w:p w14:paraId="1C39AFC8" w14:textId="77777777" w:rsidR="00A15C8D" w:rsidRDefault="00000000">
            <w:pPr>
              <w:spacing w:after="0" w:line="240" w:lineRule="auto"/>
            </w:pPr>
            <w:r>
              <w:rPr>
                <w:sz w:val="17"/>
              </w:rPr>
              <w:t>Generate a monthly export of invoices, payments, customer details, GST/non-GST markers, and sales summary for CA review.</w:t>
            </w:r>
          </w:p>
        </w:tc>
      </w:tr>
      <w:tr w:rsidR="00A15C8D" w14:paraId="5A3B07D1" w14:textId="77777777">
        <w:trPr>
          <w:jc w:val="center"/>
        </w:trPr>
        <w:tc>
          <w:tcPr>
            <w:tcW w:w="2880" w:type="dxa"/>
          </w:tcPr>
          <w:p w14:paraId="1FA34C82" w14:textId="77777777" w:rsidR="00A15C8D" w:rsidRDefault="00000000">
            <w:pPr>
              <w:spacing w:after="0" w:line="240" w:lineRule="auto"/>
            </w:pPr>
            <w:r>
              <w:rPr>
                <w:sz w:val="17"/>
              </w:rPr>
              <w:t>Business Health Score</w:t>
            </w:r>
          </w:p>
        </w:tc>
        <w:tc>
          <w:tcPr>
            <w:tcW w:w="8064" w:type="dxa"/>
          </w:tcPr>
          <w:p w14:paraId="56BAE048" w14:textId="77777777" w:rsidR="00A15C8D" w:rsidRDefault="00000000">
            <w:pPr>
              <w:spacing w:after="0" w:line="240" w:lineRule="auto"/>
            </w:pPr>
            <w:r>
              <w:rPr>
                <w:sz w:val="17"/>
              </w:rPr>
              <w:t>Create a score based on lead response, follow-up discipline, conversion, collections, documentation, and portfolio readiness.</w:t>
            </w:r>
          </w:p>
        </w:tc>
      </w:tr>
      <w:tr w:rsidR="00A15C8D" w14:paraId="1BD481ED" w14:textId="77777777">
        <w:trPr>
          <w:jc w:val="center"/>
        </w:trPr>
        <w:tc>
          <w:tcPr>
            <w:tcW w:w="2880" w:type="dxa"/>
          </w:tcPr>
          <w:p w14:paraId="25A7B8B7" w14:textId="77777777" w:rsidR="00A15C8D" w:rsidRDefault="00000000">
            <w:pPr>
              <w:spacing w:after="0" w:line="240" w:lineRule="auto"/>
            </w:pPr>
            <w:r>
              <w:rPr>
                <w:sz w:val="17"/>
              </w:rPr>
              <w:t>Guided Setup</w:t>
            </w:r>
          </w:p>
        </w:tc>
        <w:tc>
          <w:tcPr>
            <w:tcW w:w="8064" w:type="dxa"/>
          </w:tcPr>
          <w:p w14:paraId="2E660B84" w14:textId="77777777" w:rsidR="00A15C8D" w:rsidRDefault="00000000">
            <w:pPr>
              <w:spacing w:after="0" w:line="240" w:lineRule="auto"/>
            </w:pPr>
            <w:r>
              <w:rPr>
                <w:sz w:val="17"/>
              </w:rPr>
              <w:t>Help the business owner configure services, lead sources, message templates, portfolio, and payment terms without technical friction.</w:t>
            </w:r>
          </w:p>
        </w:tc>
      </w:tr>
    </w:tbl>
    <w:p w14:paraId="428912B3" w14:textId="77777777" w:rsidR="00A15C8D" w:rsidRDefault="00A15C8D"/>
    <w:p w14:paraId="1F9F404F" w14:textId="77777777" w:rsidR="00A15C8D" w:rsidRDefault="00000000">
      <w:pPr>
        <w:pStyle w:val="Heading1"/>
      </w:pPr>
      <w:r>
        <w:t>8. What Is Out of Scope Initially</w:t>
      </w:r>
    </w:p>
    <w:tbl>
      <w:tblPr>
        <w:tblStyle w:val="TableGrid"/>
        <w:tblW w:w="0" w:type="auto"/>
        <w:jc w:val="center"/>
        <w:tblLook w:val="04A0" w:firstRow="1" w:lastRow="0" w:firstColumn="1" w:lastColumn="0" w:noHBand="0" w:noVBand="1"/>
      </w:tblPr>
      <w:tblGrid>
        <w:gridCol w:w="3306"/>
        <w:gridCol w:w="6990"/>
      </w:tblGrid>
      <w:tr w:rsidR="00A15C8D" w14:paraId="17B0377D" w14:textId="77777777">
        <w:trPr>
          <w:jc w:val="center"/>
        </w:trPr>
        <w:tc>
          <w:tcPr>
            <w:tcW w:w="3456" w:type="dxa"/>
            <w:shd w:val="clear" w:color="auto" w:fill="1F4E79"/>
            <w:vAlign w:val="center"/>
          </w:tcPr>
          <w:p w14:paraId="3B72E407" w14:textId="77777777" w:rsidR="00A15C8D" w:rsidRDefault="00000000">
            <w:pPr>
              <w:spacing w:after="0" w:line="240" w:lineRule="auto"/>
            </w:pPr>
            <w:r>
              <w:rPr>
                <w:b/>
                <w:color w:val="FFFFFF"/>
                <w:sz w:val="17"/>
              </w:rPr>
              <w:t>Out-of-scope item</w:t>
            </w:r>
          </w:p>
        </w:tc>
        <w:tc>
          <w:tcPr>
            <w:tcW w:w="7488" w:type="dxa"/>
            <w:shd w:val="clear" w:color="auto" w:fill="1F4E79"/>
            <w:vAlign w:val="center"/>
          </w:tcPr>
          <w:p w14:paraId="41A2A567" w14:textId="77777777" w:rsidR="00A15C8D" w:rsidRDefault="00000000">
            <w:pPr>
              <w:spacing w:after="0" w:line="240" w:lineRule="auto"/>
            </w:pPr>
            <w:r>
              <w:rPr>
                <w:b/>
                <w:color w:val="FFFFFF"/>
                <w:sz w:val="17"/>
              </w:rPr>
              <w:t>Why it should be avoided initially</w:t>
            </w:r>
          </w:p>
        </w:tc>
      </w:tr>
      <w:tr w:rsidR="00A15C8D" w14:paraId="1C805764" w14:textId="77777777">
        <w:trPr>
          <w:jc w:val="center"/>
        </w:trPr>
        <w:tc>
          <w:tcPr>
            <w:tcW w:w="3456" w:type="dxa"/>
          </w:tcPr>
          <w:p w14:paraId="5E4D6C6F" w14:textId="77777777" w:rsidR="00A15C8D" w:rsidRDefault="00000000">
            <w:pPr>
              <w:spacing w:after="0" w:line="240" w:lineRule="auto"/>
            </w:pPr>
            <w:r>
              <w:rPr>
                <w:sz w:val="17"/>
              </w:rPr>
              <w:t>Full accounting replacement</w:t>
            </w:r>
          </w:p>
        </w:tc>
        <w:tc>
          <w:tcPr>
            <w:tcW w:w="7488" w:type="dxa"/>
          </w:tcPr>
          <w:p w14:paraId="5B45B6BD" w14:textId="77777777" w:rsidR="00A15C8D" w:rsidRDefault="00000000">
            <w:pPr>
              <w:spacing w:after="0" w:line="240" w:lineRule="auto"/>
            </w:pPr>
            <w:r>
              <w:rPr>
                <w:sz w:val="17"/>
              </w:rPr>
              <w:t>Direct competition with mature tools such as Tally, Zoho Books, Vyapar, myBillBook, and accounting suites.</w:t>
            </w:r>
          </w:p>
        </w:tc>
      </w:tr>
      <w:tr w:rsidR="00A15C8D" w14:paraId="3DA892FB" w14:textId="77777777">
        <w:trPr>
          <w:jc w:val="center"/>
        </w:trPr>
        <w:tc>
          <w:tcPr>
            <w:tcW w:w="3456" w:type="dxa"/>
          </w:tcPr>
          <w:p w14:paraId="02A54BEF" w14:textId="77777777" w:rsidR="00A15C8D" w:rsidRDefault="00000000">
            <w:pPr>
              <w:spacing w:after="0" w:line="240" w:lineRule="auto"/>
            </w:pPr>
            <w:r>
              <w:rPr>
                <w:sz w:val="17"/>
              </w:rPr>
              <w:t>Direct GST filing engine</w:t>
            </w:r>
          </w:p>
        </w:tc>
        <w:tc>
          <w:tcPr>
            <w:tcW w:w="7488" w:type="dxa"/>
          </w:tcPr>
          <w:p w14:paraId="1A5EB092" w14:textId="77777777" w:rsidR="00A15C8D" w:rsidRDefault="00000000">
            <w:pPr>
              <w:spacing w:after="0" w:line="240" w:lineRule="auto"/>
            </w:pPr>
            <w:r>
              <w:rPr>
                <w:sz w:val="17"/>
              </w:rPr>
              <w:t>Requires deeper compliance, integration, liability management, and current tax-rule maintenance. Start with CA-ready export.</w:t>
            </w:r>
          </w:p>
        </w:tc>
      </w:tr>
      <w:tr w:rsidR="00A15C8D" w14:paraId="55C465BF" w14:textId="77777777">
        <w:trPr>
          <w:jc w:val="center"/>
        </w:trPr>
        <w:tc>
          <w:tcPr>
            <w:tcW w:w="3456" w:type="dxa"/>
          </w:tcPr>
          <w:p w14:paraId="071B6BAC" w14:textId="77777777" w:rsidR="00A15C8D" w:rsidRDefault="00000000">
            <w:pPr>
              <w:spacing w:after="0" w:line="240" w:lineRule="auto"/>
            </w:pPr>
            <w:r>
              <w:rPr>
                <w:sz w:val="17"/>
              </w:rPr>
              <w:t>Payment gateway ownership</w:t>
            </w:r>
          </w:p>
        </w:tc>
        <w:tc>
          <w:tcPr>
            <w:tcW w:w="7488" w:type="dxa"/>
          </w:tcPr>
          <w:p w14:paraId="41FE59B6" w14:textId="77777777" w:rsidR="00A15C8D" w:rsidRDefault="00000000">
            <w:pPr>
              <w:spacing w:after="0" w:line="240" w:lineRule="auto"/>
            </w:pPr>
            <w:r>
              <w:rPr>
                <w:sz w:val="17"/>
              </w:rPr>
              <w:t>Requires regulatory, merchant onboarding, settlement, dispute, and compliance complexity. Start with payment links/UPI integrations.</w:t>
            </w:r>
          </w:p>
        </w:tc>
      </w:tr>
      <w:tr w:rsidR="00A15C8D" w14:paraId="42CE5339" w14:textId="77777777">
        <w:trPr>
          <w:jc w:val="center"/>
        </w:trPr>
        <w:tc>
          <w:tcPr>
            <w:tcW w:w="3456" w:type="dxa"/>
          </w:tcPr>
          <w:p w14:paraId="6A8026ED" w14:textId="77777777" w:rsidR="00A15C8D" w:rsidRDefault="00000000">
            <w:pPr>
              <w:spacing w:after="0" w:line="240" w:lineRule="auto"/>
            </w:pPr>
            <w:r>
              <w:rPr>
                <w:sz w:val="17"/>
              </w:rPr>
              <w:lastRenderedPageBreak/>
              <w:t>Inventory management</w:t>
            </w:r>
          </w:p>
        </w:tc>
        <w:tc>
          <w:tcPr>
            <w:tcW w:w="7488" w:type="dxa"/>
          </w:tcPr>
          <w:p w14:paraId="51624A6F" w14:textId="77777777" w:rsidR="00A15C8D" w:rsidRDefault="00000000">
            <w:pPr>
              <w:spacing w:after="0" w:line="240" w:lineRule="auto"/>
            </w:pPr>
            <w:r>
              <w:rPr>
                <w:sz w:val="17"/>
              </w:rPr>
              <w:t>Makes the product retail/distribution-heavy and increases complexity. Service businesses should be the first wedge.</w:t>
            </w:r>
          </w:p>
        </w:tc>
      </w:tr>
      <w:tr w:rsidR="00A15C8D" w14:paraId="10DE24D2" w14:textId="77777777">
        <w:trPr>
          <w:jc w:val="center"/>
        </w:trPr>
        <w:tc>
          <w:tcPr>
            <w:tcW w:w="3456" w:type="dxa"/>
          </w:tcPr>
          <w:p w14:paraId="005B95D1" w14:textId="77777777" w:rsidR="00A15C8D" w:rsidRDefault="00000000">
            <w:pPr>
              <w:spacing w:after="0" w:line="240" w:lineRule="auto"/>
            </w:pPr>
            <w:r>
              <w:rPr>
                <w:sz w:val="17"/>
              </w:rPr>
              <w:t>Lending/credit/loan products</w:t>
            </w:r>
          </w:p>
        </w:tc>
        <w:tc>
          <w:tcPr>
            <w:tcW w:w="7488" w:type="dxa"/>
          </w:tcPr>
          <w:p w14:paraId="548F19D0" w14:textId="77777777" w:rsidR="00A15C8D" w:rsidRDefault="00000000">
            <w:pPr>
              <w:spacing w:after="0" w:line="240" w:lineRule="auto"/>
            </w:pPr>
            <w:r>
              <w:rPr>
                <w:sz w:val="17"/>
              </w:rPr>
              <w:t>High regulatory and risk complexity. Consider only much later through partners.</w:t>
            </w:r>
          </w:p>
        </w:tc>
      </w:tr>
      <w:tr w:rsidR="00A15C8D" w14:paraId="45482ECE" w14:textId="77777777">
        <w:trPr>
          <w:jc w:val="center"/>
        </w:trPr>
        <w:tc>
          <w:tcPr>
            <w:tcW w:w="3456" w:type="dxa"/>
          </w:tcPr>
          <w:p w14:paraId="35374F80" w14:textId="77777777" w:rsidR="00A15C8D" w:rsidRDefault="00000000">
            <w:pPr>
              <w:spacing w:after="0" w:line="240" w:lineRule="auto"/>
            </w:pPr>
            <w:r>
              <w:rPr>
                <w:sz w:val="17"/>
              </w:rPr>
              <w:t>Debt recovery agency workflow</w:t>
            </w:r>
          </w:p>
        </w:tc>
        <w:tc>
          <w:tcPr>
            <w:tcW w:w="7488" w:type="dxa"/>
          </w:tcPr>
          <w:p w14:paraId="25F1B8B8" w14:textId="77777777" w:rsidR="00A15C8D" w:rsidRDefault="00000000">
            <w:pPr>
              <w:spacing w:after="0" w:line="240" w:lineRule="auto"/>
            </w:pPr>
            <w:r>
              <w:rPr>
                <w:sz w:val="17"/>
              </w:rPr>
              <w:t>Risky positioning. The product should support polite receivables discipline, not aggressive recovery.</w:t>
            </w:r>
          </w:p>
        </w:tc>
      </w:tr>
      <w:tr w:rsidR="00A15C8D" w14:paraId="3370CFE3" w14:textId="77777777">
        <w:trPr>
          <w:jc w:val="center"/>
        </w:trPr>
        <w:tc>
          <w:tcPr>
            <w:tcW w:w="3456" w:type="dxa"/>
          </w:tcPr>
          <w:p w14:paraId="7D386501" w14:textId="77777777" w:rsidR="00A15C8D" w:rsidRDefault="00000000">
            <w:pPr>
              <w:spacing w:after="0" w:line="240" w:lineRule="auto"/>
            </w:pPr>
            <w:r>
              <w:rPr>
                <w:sz w:val="17"/>
              </w:rPr>
              <w:t>Advanced WhatsApp API integration</w:t>
            </w:r>
          </w:p>
        </w:tc>
        <w:tc>
          <w:tcPr>
            <w:tcW w:w="7488" w:type="dxa"/>
          </w:tcPr>
          <w:p w14:paraId="7787E533" w14:textId="77777777" w:rsidR="00A15C8D" w:rsidRDefault="00000000">
            <w:pPr>
              <w:spacing w:after="0" w:line="240" w:lineRule="auto"/>
            </w:pPr>
            <w:r>
              <w:rPr>
                <w:sz w:val="17"/>
              </w:rPr>
              <w:t>Useful later, but not required for validation. Start with click-to-WhatsApp templates and manual workflows.</w:t>
            </w:r>
          </w:p>
        </w:tc>
      </w:tr>
      <w:tr w:rsidR="00A15C8D" w14:paraId="58827A54" w14:textId="77777777">
        <w:trPr>
          <w:jc w:val="center"/>
        </w:trPr>
        <w:tc>
          <w:tcPr>
            <w:tcW w:w="3456" w:type="dxa"/>
          </w:tcPr>
          <w:p w14:paraId="09E402C5" w14:textId="77777777" w:rsidR="00A15C8D" w:rsidRDefault="00000000">
            <w:pPr>
              <w:spacing w:after="0" w:line="240" w:lineRule="auto"/>
            </w:pPr>
            <w:r>
              <w:rPr>
                <w:sz w:val="17"/>
              </w:rPr>
              <w:t>All-industry product</w:t>
            </w:r>
          </w:p>
        </w:tc>
        <w:tc>
          <w:tcPr>
            <w:tcW w:w="7488" w:type="dxa"/>
          </w:tcPr>
          <w:p w14:paraId="0B4B081A" w14:textId="77777777" w:rsidR="00A15C8D" w:rsidRDefault="00000000">
            <w:pPr>
              <w:spacing w:after="0" w:line="240" w:lineRule="auto"/>
            </w:pPr>
            <w:r>
              <w:rPr>
                <w:sz w:val="17"/>
              </w:rPr>
              <w:t>Too broad. Phase 1 should be vertical-light but service-business-specific.</w:t>
            </w:r>
          </w:p>
        </w:tc>
      </w:tr>
    </w:tbl>
    <w:p w14:paraId="209BBACA" w14:textId="77777777" w:rsidR="00A15C8D" w:rsidRDefault="00A15C8D"/>
    <w:p w14:paraId="11599BCC" w14:textId="77777777" w:rsidR="00A15C8D" w:rsidRDefault="00000000">
      <w:pPr>
        <w:pStyle w:val="Heading1"/>
      </w:pPr>
      <w:r>
        <w:t>9. Core Differentiation</w:t>
      </w:r>
    </w:p>
    <w:tbl>
      <w:tblPr>
        <w:tblStyle w:val="TableGrid"/>
        <w:tblW w:w="0" w:type="auto"/>
        <w:jc w:val="center"/>
        <w:tblLook w:val="04A0" w:firstRow="1" w:lastRow="0" w:firstColumn="1" w:lastColumn="0" w:noHBand="0" w:noVBand="1"/>
      </w:tblPr>
      <w:tblGrid>
        <w:gridCol w:w="2749"/>
        <w:gridCol w:w="3521"/>
        <w:gridCol w:w="4026"/>
      </w:tblGrid>
      <w:tr w:rsidR="00A15C8D" w14:paraId="14CB51B4" w14:textId="77777777">
        <w:trPr>
          <w:jc w:val="center"/>
        </w:trPr>
        <w:tc>
          <w:tcPr>
            <w:tcW w:w="2880" w:type="dxa"/>
            <w:shd w:val="clear" w:color="auto" w:fill="1F4E79"/>
            <w:vAlign w:val="center"/>
          </w:tcPr>
          <w:p w14:paraId="35BA8E5E" w14:textId="77777777" w:rsidR="00A15C8D" w:rsidRDefault="00000000">
            <w:pPr>
              <w:spacing w:after="0" w:line="240" w:lineRule="auto"/>
            </w:pPr>
            <w:r>
              <w:rPr>
                <w:b/>
                <w:color w:val="FFFFFF"/>
                <w:sz w:val="17"/>
              </w:rPr>
              <w:t>Existing category</w:t>
            </w:r>
          </w:p>
        </w:tc>
        <w:tc>
          <w:tcPr>
            <w:tcW w:w="3744" w:type="dxa"/>
            <w:shd w:val="clear" w:color="auto" w:fill="1F4E79"/>
            <w:vAlign w:val="center"/>
          </w:tcPr>
          <w:p w14:paraId="50F47AE6" w14:textId="77777777" w:rsidR="00A15C8D" w:rsidRDefault="00000000">
            <w:pPr>
              <w:spacing w:after="0" w:line="240" w:lineRule="auto"/>
            </w:pPr>
            <w:r>
              <w:rPr>
                <w:b/>
                <w:color w:val="FFFFFF"/>
                <w:sz w:val="17"/>
              </w:rPr>
              <w:t>Typical limitation</w:t>
            </w:r>
          </w:p>
        </w:tc>
        <w:tc>
          <w:tcPr>
            <w:tcW w:w="4320" w:type="dxa"/>
            <w:shd w:val="clear" w:color="auto" w:fill="1F4E79"/>
            <w:vAlign w:val="center"/>
          </w:tcPr>
          <w:p w14:paraId="4E1B9FB9" w14:textId="77777777" w:rsidR="00A15C8D" w:rsidRDefault="00000000">
            <w:pPr>
              <w:spacing w:after="0" w:line="240" w:lineRule="auto"/>
            </w:pPr>
            <w:r>
              <w:rPr>
                <w:b/>
                <w:color w:val="FFFFFF"/>
                <w:sz w:val="17"/>
              </w:rPr>
              <w:t>BizzNexx differentiation</w:t>
            </w:r>
          </w:p>
        </w:tc>
      </w:tr>
      <w:tr w:rsidR="00A15C8D" w14:paraId="51039718" w14:textId="77777777">
        <w:trPr>
          <w:jc w:val="center"/>
        </w:trPr>
        <w:tc>
          <w:tcPr>
            <w:tcW w:w="2880" w:type="dxa"/>
          </w:tcPr>
          <w:p w14:paraId="570A2388" w14:textId="77777777" w:rsidR="00A15C8D" w:rsidRDefault="00000000">
            <w:pPr>
              <w:spacing w:after="0" w:line="240" w:lineRule="auto"/>
            </w:pPr>
            <w:r>
              <w:rPr>
                <w:sz w:val="17"/>
              </w:rPr>
              <w:t>Accounting/billing tools</w:t>
            </w:r>
          </w:p>
        </w:tc>
        <w:tc>
          <w:tcPr>
            <w:tcW w:w="3744" w:type="dxa"/>
          </w:tcPr>
          <w:p w14:paraId="3B01FAA3" w14:textId="77777777" w:rsidR="00A15C8D" w:rsidRDefault="00000000">
            <w:pPr>
              <w:spacing w:after="0" w:line="240" w:lineRule="auto"/>
            </w:pPr>
            <w:r>
              <w:rPr>
                <w:sz w:val="17"/>
              </w:rPr>
              <w:t>Strong in invoices and GST records, but not always lead-to-cash behaviour</w:t>
            </w:r>
          </w:p>
        </w:tc>
        <w:tc>
          <w:tcPr>
            <w:tcW w:w="4320" w:type="dxa"/>
          </w:tcPr>
          <w:p w14:paraId="55F91E13" w14:textId="77777777" w:rsidR="00A15C8D" w:rsidRDefault="00000000">
            <w:pPr>
              <w:spacing w:after="0" w:line="240" w:lineRule="auto"/>
            </w:pPr>
            <w:r>
              <w:rPr>
                <w:sz w:val="17"/>
              </w:rPr>
              <w:t>Starts before invoice: lead, pitch, quote, payment follow-up, business health</w:t>
            </w:r>
          </w:p>
        </w:tc>
      </w:tr>
      <w:tr w:rsidR="00A15C8D" w14:paraId="6BA5F1B2" w14:textId="77777777">
        <w:trPr>
          <w:jc w:val="center"/>
        </w:trPr>
        <w:tc>
          <w:tcPr>
            <w:tcW w:w="2880" w:type="dxa"/>
          </w:tcPr>
          <w:p w14:paraId="11C8458B" w14:textId="77777777" w:rsidR="00A15C8D" w:rsidRDefault="00000000">
            <w:pPr>
              <w:spacing w:after="0" w:line="240" w:lineRule="auto"/>
            </w:pPr>
            <w:r>
              <w:rPr>
                <w:sz w:val="17"/>
              </w:rPr>
              <w:t>CRM tools</w:t>
            </w:r>
          </w:p>
        </w:tc>
        <w:tc>
          <w:tcPr>
            <w:tcW w:w="3744" w:type="dxa"/>
          </w:tcPr>
          <w:p w14:paraId="4B20A675" w14:textId="77777777" w:rsidR="00A15C8D" w:rsidRDefault="00000000">
            <w:pPr>
              <w:spacing w:after="0" w:line="240" w:lineRule="auto"/>
            </w:pPr>
            <w:r>
              <w:rPr>
                <w:sz w:val="17"/>
              </w:rPr>
              <w:t>Often too formal or complex for microbusinesses</w:t>
            </w:r>
          </w:p>
        </w:tc>
        <w:tc>
          <w:tcPr>
            <w:tcW w:w="4320" w:type="dxa"/>
          </w:tcPr>
          <w:p w14:paraId="3E9EC2DA" w14:textId="77777777" w:rsidR="00A15C8D" w:rsidRDefault="00000000">
            <w:pPr>
              <w:spacing w:after="0" w:line="240" w:lineRule="auto"/>
            </w:pPr>
            <w:r>
              <w:rPr>
                <w:sz w:val="17"/>
              </w:rPr>
              <w:t>Simple WhatsApp-led operating flow for non-CRM users</w:t>
            </w:r>
          </w:p>
        </w:tc>
      </w:tr>
      <w:tr w:rsidR="00A15C8D" w14:paraId="6E40645D" w14:textId="77777777">
        <w:trPr>
          <w:jc w:val="center"/>
        </w:trPr>
        <w:tc>
          <w:tcPr>
            <w:tcW w:w="2880" w:type="dxa"/>
          </w:tcPr>
          <w:p w14:paraId="583624F6" w14:textId="77777777" w:rsidR="00A15C8D" w:rsidRDefault="00000000">
            <w:pPr>
              <w:spacing w:after="0" w:line="240" w:lineRule="auto"/>
            </w:pPr>
            <w:r>
              <w:rPr>
                <w:sz w:val="17"/>
              </w:rPr>
              <w:t>Ledger tools</w:t>
            </w:r>
          </w:p>
        </w:tc>
        <w:tc>
          <w:tcPr>
            <w:tcW w:w="3744" w:type="dxa"/>
          </w:tcPr>
          <w:p w14:paraId="3034CF67" w14:textId="77777777" w:rsidR="00A15C8D" w:rsidRDefault="00000000">
            <w:pPr>
              <w:spacing w:after="0" w:line="240" w:lineRule="auto"/>
            </w:pPr>
            <w:r>
              <w:rPr>
                <w:sz w:val="17"/>
              </w:rPr>
              <w:t>Track money owed but may not manage lead pipeline and portfolio health</w:t>
            </w:r>
          </w:p>
        </w:tc>
        <w:tc>
          <w:tcPr>
            <w:tcW w:w="4320" w:type="dxa"/>
          </w:tcPr>
          <w:p w14:paraId="75057AAE" w14:textId="77777777" w:rsidR="00A15C8D" w:rsidRDefault="00000000">
            <w:pPr>
              <w:spacing w:after="0" w:line="240" w:lineRule="auto"/>
            </w:pPr>
            <w:r>
              <w:rPr>
                <w:sz w:val="17"/>
              </w:rPr>
              <w:t>Combines lead, quote, payment, portfolio, and action suggestions</w:t>
            </w:r>
          </w:p>
        </w:tc>
      </w:tr>
      <w:tr w:rsidR="00A15C8D" w14:paraId="72BBB329" w14:textId="77777777">
        <w:trPr>
          <w:jc w:val="center"/>
        </w:trPr>
        <w:tc>
          <w:tcPr>
            <w:tcW w:w="2880" w:type="dxa"/>
          </w:tcPr>
          <w:p w14:paraId="37572711" w14:textId="77777777" w:rsidR="00A15C8D" w:rsidRDefault="00000000">
            <w:pPr>
              <w:spacing w:after="0" w:line="240" w:lineRule="auto"/>
            </w:pPr>
            <w:r>
              <w:rPr>
                <w:sz w:val="17"/>
              </w:rPr>
              <w:t>Payment gateways</w:t>
            </w:r>
          </w:p>
        </w:tc>
        <w:tc>
          <w:tcPr>
            <w:tcW w:w="3744" w:type="dxa"/>
          </w:tcPr>
          <w:p w14:paraId="25828494" w14:textId="77777777" w:rsidR="00A15C8D" w:rsidRDefault="00000000">
            <w:pPr>
              <w:spacing w:after="0" w:line="240" w:lineRule="auto"/>
            </w:pPr>
            <w:r>
              <w:rPr>
                <w:sz w:val="17"/>
              </w:rPr>
              <w:t>Enable transactions but do not manage business discipline</w:t>
            </w:r>
          </w:p>
        </w:tc>
        <w:tc>
          <w:tcPr>
            <w:tcW w:w="4320" w:type="dxa"/>
          </w:tcPr>
          <w:p w14:paraId="1B24ED98" w14:textId="77777777" w:rsidR="00A15C8D" w:rsidRDefault="00000000">
            <w:pPr>
              <w:spacing w:after="0" w:line="240" w:lineRule="auto"/>
            </w:pPr>
            <w:r>
              <w:rPr>
                <w:sz w:val="17"/>
              </w:rPr>
              <w:t>Adds payment status, reminders, expected cash, and monthly records</w:t>
            </w:r>
          </w:p>
        </w:tc>
      </w:tr>
      <w:tr w:rsidR="00A15C8D" w14:paraId="7F92ABED" w14:textId="77777777">
        <w:trPr>
          <w:jc w:val="center"/>
        </w:trPr>
        <w:tc>
          <w:tcPr>
            <w:tcW w:w="2880" w:type="dxa"/>
          </w:tcPr>
          <w:p w14:paraId="25D52F05" w14:textId="77777777" w:rsidR="00A15C8D" w:rsidRDefault="00000000">
            <w:pPr>
              <w:spacing w:after="0" w:line="240" w:lineRule="auto"/>
            </w:pPr>
            <w:r>
              <w:rPr>
                <w:sz w:val="17"/>
              </w:rPr>
              <w:t>Templates and Excel trackers</w:t>
            </w:r>
          </w:p>
        </w:tc>
        <w:tc>
          <w:tcPr>
            <w:tcW w:w="3744" w:type="dxa"/>
          </w:tcPr>
          <w:p w14:paraId="7E79A7DB" w14:textId="77777777" w:rsidR="00A15C8D" w:rsidRDefault="00000000">
            <w:pPr>
              <w:spacing w:after="0" w:line="240" w:lineRule="auto"/>
            </w:pPr>
            <w:r>
              <w:rPr>
                <w:sz w:val="17"/>
              </w:rPr>
              <w:t>Static, not guided, not AI-assisted</w:t>
            </w:r>
          </w:p>
        </w:tc>
        <w:tc>
          <w:tcPr>
            <w:tcW w:w="4320" w:type="dxa"/>
          </w:tcPr>
          <w:p w14:paraId="1C2982FC" w14:textId="77777777" w:rsidR="00A15C8D" w:rsidRDefault="00000000">
            <w:pPr>
              <w:spacing w:after="0" w:line="240" w:lineRule="auto"/>
            </w:pPr>
            <w:r>
              <w:rPr>
                <w:sz w:val="17"/>
              </w:rPr>
              <w:t>Guided setup, AI messages, health score, and monthly action view</w:t>
            </w:r>
          </w:p>
        </w:tc>
      </w:tr>
      <w:tr w:rsidR="00A15C8D" w14:paraId="19E3DD4A" w14:textId="77777777">
        <w:trPr>
          <w:jc w:val="center"/>
        </w:trPr>
        <w:tc>
          <w:tcPr>
            <w:tcW w:w="2880" w:type="dxa"/>
          </w:tcPr>
          <w:p w14:paraId="38DA8DA5" w14:textId="77777777" w:rsidR="00A15C8D" w:rsidRDefault="00000000">
            <w:pPr>
              <w:spacing w:after="0" w:line="240" w:lineRule="auto"/>
            </w:pPr>
            <w:r>
              <w:rPr>
                <w:sz w:val="17"/>
              </w:rPr>
              <w:t>Generic AI tools</w:t>
            </w:r>
          </w:p>
        </w:tc>
        <w:tc>
          <w:tcPr>
            <w:tcW w:w="3744" w:type="dxa"/>
          </w:tcPr>
          <w:p w14:paraId="3378D82C" w14:textId="77777777" w:rsidR="00A15C8D" w:rsidRDefault="00000000">
            <w:pPr>
              <w:spacing w:after="0" w:line="240" w:lineRule="auto"/>
            </w:pPr>
            <w:r>
              <w:rPr>
                <w:sz w:val="17"/>
              </w:rPr>
              <w:t>Require users to know what to ask</w:t>
            </w:r>
          </w:p>
        </w:tc>
        <w:tc>
          <w:tcPr>
            <w:tcW w:w="4320" w:type="dxa"/>
          </w:tcPr>
          <w:p w14:paraId="3E09D2AC" w14:textId="77777777" w:rsidR="00A15C8D" w:rsidRDefault="00000000">
            <w:pPr>
              <w:spacing w:after="0" w:line="240" w:lineRule="auto"/>
            </w:pPr>
            <w:r>
              <w:rPr>
                <w:sz w:val="17"/>
              </w:rPr>
              <w:t>Turns business events into ready actions and messages</w:t>
            </w:r>
          </w:p>
        </w:tc>
      </w:tr>
    </w:tbl>
    <w:p w14:paraId="55AD1A53" w14:textId="77777777" w:rsidR="00A15C8D" w:rsidRDefault="00A15C8D"/>
    <w:tbl>
      <w:tblPr>
        <w:tblStyle w:val="TableGrid"/>
        <w:tblW w:w="0" w:type="auto"/>
        <w:tblLook w:val="04A0" w:firstRow="1" w:lastRow="0" w:firstColumn="1" w:lastColumn="0" w:noHBand="0" w:noVBand="1"/>
      </w:tblPr>
      <w:tblGrid>
        <w:gridCol w:w="10080"/>
      </w:tblGrid>
      <w:tr w:rsidR="00A15C8D" w14:paraId="313B9F68" w14:textId="77777777">
        <w:tc>
          <w:tcPr>
            <w:tcW w:w="10080" w:type="dxa"/>
            <w:shd w:val="clear" w:color="auto" w:fill="EAF3F8"/>
          </w:tcPr>
          <w:p w14:paraId="6CD7D610" w14:textId="77777777" w:rsidR="00A15C8D" w:rsidRDefault="00000000">
            <w:pPr>
              <w:spacing w:after="80"/>
            </w:pPr>
            <w:r>
              <w:rPr>
                <w:b/>
                <w:color w:val="1F4E79"/>
                <w:sz w:val="22"/>
              </w:rPr>
              <w:t>Differentiation statement</w:t>
            </w:r>
          </w:p>
          <w:p w14:paraId="2F3C23F1" w14:textId="77777777" w:rsidR="00A15C8D" w:rsidRDefault="00000000">
            <w:pPr>
              <w:spacing w:after="0"/>
            </w:pPr>
            <w:r>
              <w:t>BizzNexx should be positioned as a business discipline and growth companion, not as accounting software. The product should answer: Who should I follow up with today? What should I say? How much cash is expected? What business looks weak? What should I send to my CA?</w:t>
            </w:r>
          </w:p>
        </w:tc>
      </w:tr>
    </w:tbl>
    <w:p w14:paraId="575F1DDD" w14:textId="77777777" w:rsidR="00A15C8D" w:rsidRDefault="00A15C8D"/>
    <w:p w14:paraId="77099341" w14:textId="77777777" w:rsidR="00A15C8D" w:rsidRDefault="00000000">
      <w:pPr>
        <w:pStyle w:val="Heading1"/>
      </w:pPr>
      <w:r>
        <w:t>10. User Journey: First Principles</w:t>
      </w:r>
    </w:p>
    <w:p w14:paraId="45631B00" w14:textId="21B0F5AA" w:rsidR="00A15C8D" w:rsidRDefault="00000000">
      <w:pPr>
        <w:pStyle w:val="ListNumber"/>
      </w:pPr>
      <w:r>
        <w:t xml:space="preserve">The user hears about BizzNexx through a short </w:t>
      </w:r>
      <w:r w:rsidR="006125F0">
        <w:t>Riya</w:t>
      </w:r>
      <w:r>
        <w:t xml:space="preserve"> </w:t>
      </w:r>
      <w:r w:rsidR="006125F0">
        <w:t>Mukherjee</w:t>
      </w:r>
      <w:r>
        <w:t>-led content piece about lost leads, delayed payments, or business health.</w:t>
      </w:r>
    </w:p>
    <w:p w14:paraId="060FA88B" w14:textId="77777777" w:rsidR="00A15C8D" w:rsidRDefault="00000000">
      <w:pPr>
        <w:pStyle w:val="ListNumber"/>
      </w:pPr>
      <w:r>
        <w:t>The user downloads or accesses a free lead tracker or business health checklist.</w:t>
      </w:r>
    </w:p>
    <w:p w14:paraId="21C1924C" w14:textId="77777777" w:rsidR="00A15C8D" w:rsidRDefault="00000000">
      <w:pPr>
        <w:pStyle w:val="ListNumber"/>
      </w:pPr>
      <w:r>
        <w:t>The user enters business type, services, lead sources, common customer questions, payment terms, and current follow-up method.</w:t>
      </w:r>
    </w:p>
    <w:p w14:paraId="1A16311F" w14:textId="77777777" w:rsidR="00A15C8D" w:rsidRDefault="00000000">
      <w:pPr>
        <w:pStyle w:val="ListNumber"/>
      </w:pPr>
      <w:r>
        <w:t>BizzNexx creates a basic lead-to-cash workspace: lead tracker, pitch templates, portfolio page, quote/payment tracker, and health dashboard.</w:t>
      </w:r>
    </w:p>
    <w:p w14:paraId="60673EFD" w14:textId="77777777" w:rsidR="00A15C8D" w:rsidRDefault="00000000">
      <w:pPr>
        <w:pStyle w:val="ListNumber"/>
      </w:pPr>
      <w:r>
        <w:t>The user starts entering leads and pending payments manually or through a simple form.</w:t>
      </w:r>
    </w:p>
    <w:p w14:paraId="73E849BF" w14:textId="77777777" w:rsidR="00A15C8D" w:rsidRDefault="00000000">
      <w:pPr>
        <w:pStyle w:val="ListNumber"/>
      </w:pPr>
      <w:r>
        <w:t>The product suggests next actions: follow up, send quote, ask for advance, remind payment, reactivate old lead, or update portfolio.</w:t>
      </w:r>
    </w:p>
    <w:p w14:paraId="31621C6C" w14:textId="77777777" w:rsidR="00A15C8D" w:rsidRDefault="00000000">
      <w:pPr>
        <w:pStyle w:val="ListNumber"/>
      </w:pPr>
      <w:r>
        <w:t>At month-end, the user exports a CA/GST-ready summary.</w:t>
      </w:r>
    </w:p>
    <w:p w14:paraId="1BE934C7" w14:textId="77777777" w:rsidR="00A15C8D" w:rsidRDefault="00000000">
      <w:pPr>
        <w:pStyle w:val="ListNumber"/>
      </w:pPr>
      <w:r>
        <w:t>Over time, the user sees improvement in follow-up discipline, conversion clarity, and payment visibility.</w:t>
      </w:r>
    </w:p>
    <w:p w14:paraId="5C9A6C17" w14:textId="77777777" w:rsidR="00A15C8D" w:rsidRDefault="00000000">
      <w:pPr>
        <w:pStyle w:val="Heading1"/>
      </w:pPr>
      <w:r>
        <w:t>11. Business Health Score: Initial Concept</w:t>
      </w:r>
    </w:p>
    <w:p w14:paraId="2B31983B" w14:textId="77777777" w:rsidR="00A15C8D" w:rsidRDefault="00000000">
      <w:r>
        <w:t>The Business Health Score can become a core differentiator. It should convert operational behaviour into a simple score that non-technical owners understand.</w:t>
      </w:r>
    </w:p>
    <w:tbl>
      <w:tblPr>
        <w:tblStyle w:val="TableGrid"/>
        <w:tblW w:w="0" w:type="auto"/>
        <w:jc w:val="center"/>
        <w:tblLook w:val="04A0" w:firstRow="1" w:lastRow="0" w:firstColumn="1" w:lastColumn="0" w:noHBand="0" w:noVBand="1"/>
      </w:tblPr>
      <w:tblGrid>
        <w:gridCol w:w="3406"/>
        <w:gridCol w:w="1663"/>
        <w:gridCol w:w="5227"/>
      </w:tblGrid>
      <w:tr w:rsidR="00A15C8D" w14:paraId="2B44A67C" w14:textId="77777777">
        <w:trPr>
          <w:jc w:val="center"/>
        </w:trPr>
        <w:tc>
          <w:tcPr>
            <w:tcW w:w="3600" w:type="dxa"/>
            <w:shd w:val="clear" w:color="auto" w:fill="1F4E79"/>
            <w:vAlign w:val="center"/>
          </w:tcPr>
          <w:p w14:paraId="28A9DC29" w14:textId="77777777" w:rsidR="00A15C8D" w:rsidRDefault="00000000">
            <w:pPr>
              <w:spacing w:after="0" w:line="240" w:lineRule="auto"/>
            </w:pPr>
            <w:r>
              <w:rPr>
                <w:b/>
                <w:color w:val="FFFFFF"/>
                <w:sz w:val="17"/>
              </w:rPr>
              <w:t>Component</w:t>
            </w:r>
          </w:p>
        </w:tc>
        <w:tc>
          <w:tcPr>
            <w:tcW w:w="1728" w:type="dxa"/>
            <w:shd w:val="clear" w:color="auto" w:fill="1F4E79"/>
            <w:vAlign w:val="center"/>
          </w:tcPr>
          <w:p w14:paraId="176FEABD" w14:textId="77777777" w:rsidR="00A15C8D" w:rsidRDefault="00000000">
            <w:pPr>
              <w:spacing w:after="0" w:line="240" w:lineRule="auto"/>
            </w:pPr>
            <w:r>
              <w:rPr>
                <w:b/>
                <w:color w:val="FFFFFF"/>
                <w:sz w:val="17"/>
              </w:rPr>
              <w:t>Indicative weight</w:t>
            </w:r>
          </w:p>
        </w:tc>
        <w:tc>
          <w:tcPr>
            <w:tcW w:w="5616" w:type="dxa"/>
            <w:shd w:val="clear" w:color="auto" w:fill="1F4E79"/>
            <w:vAlign w:val="center"/>
          </w:tcPr>
          <w:p w14:paraId="3B8CFFF8" w14:textId="77777777" w:rsidR="00A15C8D" w:rsidRDefault="00000000">
            <w:pPr>
              <w:spacing w:after="0" w:line="240" w:lineRule="auto"/>
            </w:pPr>
            <w:r>
              <w:rPr>
                <w:b/>
                <w:color w:val="FFFFFF"/>
                <w:sz w:val="17"/>
              </w:rPr>
              <w:t>What it measures</w:t>
            </w:r>
          </w:p>
        </w:tc>
      </w:tr>
      <w:tr w:rsidR="00A15C8D" w14:paraId="2825B49B" w14:textId="77777777">
        <w:trPr>
          <w:jc w:val="center"/>
        </w:trPr>
        <w:tc>
          <w:tcPr>
            <w:tcW w:w="3600" w:type="dxa"/>
          </w:tcPr>
          <w:p w14:paraId="03B3B147" w14:textId="77777777" w:rsidR="00A15C8D" w:rsidRDefault="00000000">
            <w:pPr>
              <w:spacing w:after="0" w:line="240" w:lineRule="auto"/>
            </w:pPr>
            <w:r>
              <w:rPr>
                <w:sz w:val="17"/>
              </w:rPr>
              <w:t>Lead response discipline</w:t>
            </w:r>
          </w:p>
        </w:tc>
        <w:tc>
          <w:tcPr>
            <w:tcW w:w="1728" w:type="dxa"/>
          </w:tcPr>
          <w:p w14:paraId="1FA4962F" w14:textId="77777777" w:rsidR="00A15C8D" w:rsidRDefault="00000000">
            <w:pPr>
              <w:spacing w:after="0" w:line="240" w:lineRule="auto"/>
            </w:pPr>
            <w:r>
              <w:rPr>
                <w:sz w:val="17"/>
              </w:rPr>
              <w:t>20</w:t>
            </w:r>
          </w:p>
        </w:tc>
        <w:tc>
          <w:tcPr>
            <w:tcW w:w="5616" w:type="dxa"/>
          </w:tcPr>
          <w:p w14:paraId="0822550E" w14:textId="77777777" w:rsidR="00A15C8D" w:rsidRDefault="00000000">
            <w:pPr>
              <w:spacing w:after="0" w:line="240" w:lineRule="auto"/>
            </w:pPr>
            <w:r>
              <w:rPr>
                <w:sz w:val="17"/>
              </w:rPr>
              <w:t>How quickly and consistently new inquiries are captured and responded to</w:t>
            </w:r>
          </w:p>
        </w:tc>
      </w:tr>
      <w:tr w:rsidR="00A15C8D" w14:paraId="78FB0618" w14:textId="77777777">
        <w:trPr>
          <w:jc w:val="center"/>
        </w:trPr>
        <w:tc>
          <w:tcPr>
            <w:tcW w:w="3600" w:type="dxa"/>
          </w:tcPr>
          <w:p w14:paraId="498E72D4" w14:textId="77777777" w:rsidR="00A15C8D" w:rsidRDefault="00000000">
            <w:pPr>
              <w:spacing w:after="0" w:line="240" w:lineRule="auto"/>
            </w:pPr>
            <w:r>
              <w:rPr>
                <w:sz w:val="17"/>
              </w:rPr>
              <w:lastRenderedPageBreak/>
              <w:t>Follow-up discipline</w:t>
            </w:r>
          </w:p>
        </w:tc>
        <w:tc>
          <w:tcPr>
            <w:tcW w:w="1728" w:type="dxa"/>
          </w:tcPr>
          <w:p w14:paraId="78D804A8" w14:textId="77777777" w:rsidR="00A15C8D" w:rsidRDefault="00000000">
            <w:pPr>
              <w:spacing w:after="0" w:line="240" w:lineRule="auto"/>
            </w:pPr>
            <w:r>
              <w:rPr>
                <w:sz w:val="17"/>
              </w:rPr>
              <w:t>20</w:t>
            </w:r>
          </w:p>
        </w:tc>
        <w:tc>
          <w:tcPr>
            <w:tcW w:w="5616" w:type="dxa"/>
          </w:tcPr>
          <w:p w14:paraId="1237927A" w14:textId="77777777" w:rsidR="00A15C8D" w:rsidRDefault="00000000">
            <w:pPr>
              <w:spacing w:after="0" w:line="240" w:lineRule="auto"/>
            </w:pPr>
            <w:r>
              <w:rPr>
                <w:sz w:val="17"/>
              </w:rPr>
              <w:t>Whether leads and quotes have scheduled next actions</w:t>
            </w:r>
          </w:p>
        </w:tc>
      </w:tr>
      <w:tr w:rsidR="00A15C8D" w14:paraId="1B294F81" w14:textId="77777777">
        <w:trPr>
          <w:jc w:val="center"/>
        </w:trPr>
        <w:tc>
          <w:tcPr>
            <w:tcW w:w="3600" w:type="dxa"/>
          </w:tcPr>
          <w:p w14:paraId="5125B443" w14:textId="77777777" w:rsidR="00A15C8D" w:rsidRDefault="00000000">
            <w:pPr>
              <w:spacing w:after="0" w:line="240" w:lineRule="auto"/>
            </w:pPr>
            <w:r>
              <w:rPr>
                <w:sz w:val="17"/>
              </w:rPr>
              <w:t>Conversion health</w:t>
            </w:r>
          </w:p>
        </w:tc>
        <w:tc>
          <w:tcPr>
            <w:tcW w:w="1728" w:type="dxa"/>
          </w:tcPr>
          <w:p w14:paraId="2E815DC2" w14:textId="77777777" w:rsidR="00A15C8D" w:rsidRDefault="00000000">
            <w:pPr>
              <w:spacing w:after="0" w:line="240" w:lineRule="auto"/>
            </w:pPr>
            <w:r>
              <w:rPr>
                <w:sz w:val="17"/>
              </w:rPr>
              <w:t>15</w:t>
            </w:r>
          </w:p>
        </w:tc>
        <w:tc>
          <w:tcPr>
            <w:tcW w:w="5616" w:type="dxa"/>
          </w:tcPr>
          <w:p w14:paraId="33F6B923" w14:textId="77777777" w:rsidR="00A15C8D" w:rsidRDefault="00000000">
            <w:pPr>
              <w:spacing w:after="0" w:line="240" w:lineRule="auto"/>
            </w:pPr>
            <w:r>
              <w:rPr>
                <w:sz w:val="17"/>
              </w:rPr>
              <w:t>Whether inquiries are turning into customers</w:t>
            </w:r>
          </w:p>
        </w:tc>
      </w:tr>
      <w:tr w:rsidR="00A15C8D" w14:paraId="6056A15F" w14:textId="77777777">
        <w:trPr>
          <w:jc w:val="center"/>
        </w:trPr>
        <w:tc>
          <w:tcPr>
            <w:tcW w:w="3600" w:type="dxa"/>
          </w:tcPr>
          <w:p w14:paraId="1ADBCEE6" w14:textId="77777777" w:rsidR="00A15C8D" w:rsidRDefault="00000000">
            <w:pPr>
              <w:spacing w:after="0" w:line="240" w:lineRule="auto"/>
            </w:pPr>
            <w:r>
              <w:rPr>
                <w:sz w:val="17"/>
              </w:rPr>
              <w:t>Payment collection health</w:t>
            </w:r>
          </w:p>
        </w:tc>
        <w:tc>
          <w:tcPr>
            <w:tcW w:w="1728" w:type="dxa"/>
          </w:tcPr>
          <w:p w14:paraId="7D9D0885" w14:textId="77777777" w:rsidR="00A15C8D" w:rsidRDefault="00000000">
            <w:pPr>
              <w:spacing w:after="0" w:line="240" w:lineRule="auto"/>
            </w:pPr>
            <w:r>
              <w:rPr>
                <w:sz w:val="17"/>
              </w:rPr>
              <w:t>20</w:t>
            </w:r>
          </w:p>
        </w:tc>
        <w:tc>
          <w:tcPr>
            <w:tcW w:w="5616" w:type="dxa"/>
          </w:tcPr>
          <w:p w14:paraId="0C5CD4A6" w14:textId="77777777" w:rsidR="00A15C8D" w:rsidRDefault="00000000">
            <w:pPr>
              <w:spacing w:after="0" w:line="240" w:lineRule="auto"/>
            </w:pPr>
            <w:r>
              <w:rPr>
                <w:sz w:val="17"/>
              </w:rPr>
              <w:t>How much payment is overdue or untracked</w:t>
            </w:r>
          </w:p>
        </w:tc>
      </w:tr>
      <w:tr w:rsidR="00A15C8D" w14:paraId="0B864016" w14:textId="77777777">
        <w:trPr>
          <w:jc w:val="center"/>
        </w:trPr>
        <w:tc>
          <w:tcPr>
            <w:tcW w:w="3600" w:type="dxa"/>
          </w:tcPr>
          <w:p w14:paraId="767994C5" w14:textId="77777777" w:rsidR="00A15C8D" w:rsidRDefault="00000000">
            <w:pPr>
              <w:spacing w:after="0" w:line="240" w:lineRule="auto"/>
            </w:pPr>
            <w:r>
              <w:rPr>
                <w:sz w:val="17"/>
              </w:rPr>
              <w:t>Repeat customer health</w:t>
            </w:r>
          </w:p>
        </w:tc>
        <w:tc>
          <w:tcPr>
            <w:tcW w:w="1728" w:type="dxa"/>
          </w:tcPr>
          <w:p w14:paraId="314D52E9" w14:textId="77777777" w:rsidR="00A15C8D" w:rsidRDefault="00000000">
            <w:pPr>
              <w:spacing w:after="0" w:line="240" w:lineRule="auto"/>
            </w:pPr>
            <w:r>
              <w:rPr>
                <w:sz w:val="17"/>
              </w:rPr>
              <w:t>10</w:t>
            </w:r>
          </w:p>
        </w:tc>
        <w:tc>
          <w:tcPr>
            <w:tcW w:w="5616" w:type="dxa"/>
          </w:tcPr>
          <w:p w14:paraId="7E728C88" w14:textId="77777777" w:rsidR="00A15C8D" w:rsidRDefault="00000000">
            <w:pPr>
              <w:spacing w:after="0" w:line="240" w:lineRule="auto"/>
            </w:pPr>
            <w:r>
              <w:rPr>
                <w:sz w:val="17"/>
              </w:rPr>
              <w:t>Whether existing customers are being retained or reactivated</w:t>
            </w:r>
          </w:p>
        </w:tc>
      </w:tr>
      <w:tr w:rsidR="00A15C8D" w14:paraId="07F2223D" w14:textId="77777777">
        <w:trPr>
          <w:jc w:val="center"/>
        </w:trPr>
        <w:tc>
          <w:tcPr>
            <w:tcW w:w="3600" w:type="dxa"/>
          </w:tcPr>
          <w:p w14:paraId="38553714" w14:textId="77777777" w:rsidR="00A15C8D" w:rsidRDefault="00000000">
            <w:pPr>
              <w:spacing w:after="0" w:line="240" w:lineRule="auto"/>
            </w:pPr>
            <w:r>
              <w:rPr>
                <w:sz w:val="17"/>
              </w:rPr>
              <w:t>Documentation readiness</w:t>
            </w:r>
          </w:p>
        </w:tc>
        <w:tc>
          <w:tcPr>
            <w:tcW w:w="1728" w:type="dxa"/>
          </w:tcPr>
          <w:p w14:paraId="382EBEC0" w14:textId="77777777" w:rsidR="00A15C8D" w:rsidRDefault="00000000">
            <w:pPr>
              <w:spacing w:after="0" w:line="240" w:lineRule="auto"/>
            </w:pPr>
            <w:r>
              <w:rPr>
                <w:sz w:val="17"/>
              </w:rPr>
              <w:t>10</w:t>
            </w:r>
          </w:p>
        </w:tc>
        <w:tc>
          <w:tcPr>
            <w:tcW w:w="5616" w:type="dxa"/>
          </w:tcPr>
          <w:p w14:paraId="7458A656" w14:textId="77777777" w:rsidR="00A15C8D" w:rsidRDefault="00000000">
            <w:pPr>
              <w:spacing w:after="0" w:line="240" w:lineRule="auto"/>
            </w:pPr>
            <w:r>
              <w:rPr>
                <w:sz w:val="17"/>
              </w:rPr>
              <w:t>Whether quotes, invoices, and sales summaries are organized</w:t>
            </w:r>
          </w:p>
        </w:tc>
      </w:tr>
      <w:tr w:rsidR="00A15C8D" w14:paraId="64AE829A" w14:textId="77777777">
        <w:trPr>
          <w:jc w:val="center"/>
        </w:trPr>
        <w:tc>
          <w:tcPr>
            <w:tcW w:w="3600" w:type="dxa"/>
          </w:tcPr>
          <w:p w14:paraId="6F182E56" w14:textId="77777777" w:rsidR="00A15C8D" w:rsidRDefault="00000000">
            <w:pPr>
              <w:spacing w:after="0" w:line="240" w:lineRule="auto"/>
            </w:pPr>
            <w:r>
              <w:rPr>
                <w:sz w:val="17"/>
              </w:rPr>
              <w:t>Portfolio readiness</w:t>
            </w:r>
          </w:p>
        </w:tc>
        <w:tc>
          <w:tcPr>
            <w:tcW w:w="1728" w:type="dxa"/>
          </w:tcPr>
          <w:p w14:paraId="0DB69195" w14:textId="77777777" w:rsidR="00A15C8D" w:rsidRDefault="00000000">
            <w:pPr>
              <w:spacing w:after="0" w:line="240" w:lineRule="auto"/>
            </w:pPr>
            <w:r>
              <w:rPr>
                <w:sz w:val="17"/>
              </w:rPr>
              <w:t>5</w:t>
            </w:r>
          </w:p>
        </w:tc>
        <w:tc>
          <w:tcPr>
            <w:tcW w:w="5616" w:type="dxa"/>
          </w:tcPr>
          <w:p w14:paraId="2FFBA9D1" w14:textId="77777777" w:rsidR="00A15C8D" w:rsidRDefault="00000000">
            <w:pPr>
              <w:spacing w:after="0" w:line="240" w:lineRule="auto"/>
            </w:pPr>
            <w:r>
              <w:rPr>
                <w:sz w:val="17"/>
              </w:rPr>
              <w:t>Whether the business has a clean, shareable professional profile</w:t>
            </w:r>
          </w:p>
        </w:tc>
      </w:tr>
    </w:tbl>
    <w:p w14:paraId="15D53952" w14:textId="77777777" w:rsidR="00A15C8D" w:rsidRDefault="00A15C8D"/>
    <w:p w14:paraId="3004BD6E" w14:textId="77777777" w:rsidR="00A15C8D" w:rsidRDefault="00000000">
      <w:r>
        <w:t>Example output: “Your BizzNexx Health Score is 58/100. Your biggest weakness is payment follow-up. You have ₹42,000 in pending payments and 8 leads without a next follow-up date.”</w:t>
      </w:r>
    </w:p>
    <w:p w14:paraId="40E3F91B" w14:textId="77777777" w:rsidR="00A15C8D" w:rsidRDefault="00000000">
      <w:pPr>
        <w:pStyle w:val="Heading1"/>
      </w:pPr>
      <w:r>
        <w:t>12. Validation Before Building</w:t>
      </w:r>
    </w:p>
    <w:p w14:paraId="04D859FA" w14:textId="77777777" w:rsidR="00A15C8D" w:rsidRDefault="00000000">
      <w:r>
        <w:t>Before coding the full product, the team should validate whether the problem is frequent, painful, and monetizable.</w:t>
      </w:r>
    </w:p>
    <w:p w14:paraId="7B008523" w14:textId="77777777" w:rsidR="00A15C8D" w:rsidRDefault="00000000">
      <w:pPr>
        <w:pStyle w:val="Heading2"/>
      </w:pPr>
      <w:r>
        <w:t>12.1 Validation questions</w:t>
      </w:r>
    </w:p>
    <w:p w14:paraId="5E008E31" w14:textId="77777777" w:rsidR="00A15C8D" w:rsidRDefault="00000000">
      <w:pPr>
        <w:pStyle w:val="ListBullet"/>
      </w:pPr>
      <w:r>
        <w:t>Where do your leads come from today?</w:t>
      </w:r>
    </w:p>
    <w:p w14:paraId="565BDF04" w14:textId="77777777" w:rsidR="00A15C8D" w:rsidRDefault="00000000">
      <w:pPr>
        <w:pStyle w:val="ListBullet"/>
      </w:pPr>
      <w:r>
        <w:t>How do you record new leads?</w:t>
      </w:r>
    </w:p>
    <w:p w14:paraId="1D8787E7" w14:textId="77777777" w:rsidR="00A15C8D" w:rsidRDefault="00000000">
      <w:pPr>
        <w:pStyle w:val="ListBullet"/>
      </w:pPr>
      <w:r>
        <w:t>How often do you forget to follow up?</w:t>
      </w:r>
    </w:p>
    <w:p w14:paraId="73756E86" w14:textId="77777777" w:rsidR="00A15C8D" w:rsidRDefault="00000000">
      <w:pPr>
        <w:pStyle w:val="ListBullet"/>
      </w:pPr>
      <w:r>
        <w:t>How do you send quotations or pricing details?</w:t>
      </w:r>
    </w:p>
    <w:p w14:paraId="7B1E0110" w14:textId="77777777" w:rsidR="00A15C8D" w:rsidRDefault="00000000">
      <w:pPr>
        <w:pStyle w:val="ListBullet"/>
      </w:pPr>
      <w:r>
        <w:t>How do you track advance and balance payments?</w:t>
      </w:r>
    </w:p>
    <w:p w14:paraId="491BC2B7" w14:textId="77777777" w:rsidR="00A15C8D" w:rsidRDefault="00000000">
      <w:pPr>
        <w:pStyle w:val="ListBullet"/>
      </w:pPr>
      <w:r>
        <w:t>How do you remind customers without sounding rude?</w:t>
      </w:r>
    </w:p>
    <w:p w14:paraId="4909C2B8" w14:textId="77777777" w:rsidR="00A15C8D" w:rsidRDefault="00000000">
      <w:pPr>
        <w:pStyle w:val="ListBullet"/>
      </w:pPr>
      <w:r>
        <w:t>Do you know how many leads converted last month?</w:t>
      </w:r>
    </w:p>
    <w:p w14:paraId="167FD753" w14:textId="77777777" w:rsidR="00A15C8D" w:rsidRDefault="00000000">
      <w:pPr>
        <w:pStyle w:val="ListBullet"/>
      </w:pPr>
      <w:r>
        <w:t>Do you know how much payment is pending right now?</w:t>
      </w:r>
    </w:p>
    <w:p w14:paraId="417453C2" w14:textId="77777777" w:rsidR="00A15C8D" w:rsidRDefault="00000000">
      <w:pPr>
        <w:pStyle w:val="ListBullet"/>
      </w:pPr>
      <w:r>
        <w:t>What do you send your CA at month-end or quarter-end?</w:t>
      </w:r>
    </w:p>
    <w:p w14:paraId="26BE13B1" w14:textId="77777777" w:rsidR="00A15C8D" w:rsidRDefault="00000000">
      <w:pPr>
        <w:pStyle w:val="ListBullet"/>
      </w:pPr>
      <w:r>
        <w:t>Would you use a simple system if it helped you track leads, payments, and business health in one place?</w:t>
      </w:r>
    </w:p>
    <w:p w14:paraId="65063B73" w14:textId="77777777" w:rsidR="00A15C8D" w:rsidRDefault="00000000">
      <w:pPr>
        <w:pStyle w:val="Heading2"/>
      </w:pPr>
      <w:r>
        <w:t>12.2 Validation evidence to collect</w:t>
      </w:r>
    </w:p>
    <w:p w14:paraId="3B2395ED" w14:textId="77777777" w:rsidR="00A15C8D" w:rsidRDefault="00000000">
      <w:pPr>
        <w:pStyle w:val="ListBullet"/>
      </w:pPr>
      <w:r>
        <w:t>Screenshots or descriptions of current lead tracking methods</w:t>
      </w:r>
    </w:p>
    <w:p w14:paraId="5F3B7532" w14:textId="77777777" w:rsidR="00A15C8D" w:rsidRDefault="00000000">
      <w:pPr>
        <w:pStyle w:val="ListBullet"/>
      </w:pPr>
      <w:r>
        <w:t>Examples of quotation messages currently sent</w:t>
      </w:r>
    </w:p>
    <w:p w14:paraId="070BDFAD" w14:textId="77777777" w:rsidR="00A15C8D" w:rsidRDefault="00000000">
      <w:pPr>
        <w:pStyle w:val="ListBullet"/>
      </w:pPr>
      <w:r>
        <w:t>Examples of payment follow-up discomfort or delay</w:t>
      </w:r>
    </w:p>
    <w:p w14:paraId="6D90A186" w14:textId="77777777" w:rsidR="00A15C8D" w:rsidRDefault="00000000">
      <w:pPr>
        <w:pStyle w:val="ListBullet"/>
      </w:pPr>
      <w:r>
        <w:t>Current monthly reporting method, if any</w:t>
      </w:r>
    </w:p>
    <w:p w14:paraId="60917BED" w14:textId="77777777" w:rsidR="00A15C8D" w:rsidRDefault="00000000">
      <w:pPr>
        <w:pStyle w:val="ListBullet"/>
      </w:pPr>
      <w:r>
        <w:t>Willingness to use a free tracker</w:t>
      </w:r>
    </w:p>
    <w:p w14:paraId="484C22D1" w14:textId="77777777" w:rsidR="00A15C8D" w:rsidRDefault="00000000">
      <w:pPr>
        <w:pStyle w:val="ListBullet"/>
      </w:pPr>
      <w:r>
        <w:t>Willingness to pay for setup or monthly guidance</w:t>
      </w:r>
    </w:p>
    <w:p w14:paraId="2BE07F19" w14:textId="77777777" w:rsidR="00A15C8D" w:rsidRDefault="00000000">
      <w:pPr>
        <w:pStyle w:val="ListBullet"/>
      </w:pPr>
      <w:r>
        <w:t>Common language and phrases customers use to describe the problem</w:t>
      </w:r>
    </w:p>
    <w:p w14:paraId="5E78AD62" w14:textId="77777777" w:rsidR="00A15C8D" w:rsidRDefault="00000000">
      <w:pPr>
        <w:pStyle w:val="ListBullet"/>
      </w:pPr>
      <w:r>
        <w:t>Industries where the pain is strongest and simplest to solve</w:t>
      </w:r>
    </w:p>
    <w:tbl>
      <w:tblPr>
        <w:tblStyle w:val="TableGrid"/>
        <w:tblW w:w="0" w:type="auto"/>
        <w:tblLook w:val="04A0" w:firstRow="1" w:lastRow="0" w:firstColumn="1" w:lastColumn="0" w:noHBand="0" w:noVBand="1"/>
      </w:tblPr>
      <w:tblGrid>
        <w:gridCol w:w="10080"/>
      </w:tblGrid>
      <w:tr w:rsidR="00A15C8D" w14:paraId="75087FDF" w14:textId="77777777">
        <w:tc>
          <w:tcPr>
            <w:tcW w:w="10080" w:type="dxa"/>
            <w:shd w:val="clear" w:color="auto" w:fill="EAF3F8"/>
          </w:tcPr>
          <w:p w14:paraId="56A0777F" w14:textId="77777777" w:rsidR="00A15C8D" w:rsidRDefault="00000000">
            <w:pPr>
              <w:spacing w:after="80"/>
            </w:pPr>
            <w:r>
              <w:rPr>
                <w:b/>
                <w:color w:val="1F4E79"/>
                <w:sz w:val="22"/>
              </w:rPr>
              <w:t>Validation principle</w:t>
            </w:r>
          </w:p>
          <w:p w14:paraId="65151661" w14:textId="77777777" w:rsidR="00A15C8D" w:rsidRDefault="00000000">
            <w:pPr>
              <w:spacing w:after="0"/>
            </w:pPr>
            <w:r>
              <w:t>The first proof is not app usage. The first proof is whether small businesses willingly share their current chaos, try a tracker, and ask for help setting up a better system.</w:t>
            </w:r>
          </w:p>
        </w:tc>
      </w:tr>
    </w:tbl>
    <w:p w14:paraId="621E78C8" w14:textId="77777777" w:rsidR="00A15C8D" w:rsidRDefault="00A15C8D"/>
    <w:p w14:paraId="460C8AB7" w14:textId="77777777" w:rsidR="00A15C8D" w:rsidRDefault="00000000">
      <w:pPr>
        <w:pStyle w:val="Heading1"/>
      </w:pPr>
      <w:r>
        <w:t>13. Operating Principles and Standards</w:t>
      </w:r>
    </w:p>
    <w:tbl>
      <w:tblPr>
        <w:tblStyle w:val="TableGrid"/>
        <w:tblW w:w="0" w:type="auto"/>
        <w:jc w:val="center"/>
        <w:tblLook w:val="04A0" w:firstRow="1" w:lastRow="0" w:firstColumn="1" w:lastColumn="0" w:noHBand="0" w:noVBand="1"/>
      </w:tblPr>
      <w:tblGrid>
        <w:gridCol w:w="3018"/>
        <w:gridCol w:w="7278"/>
      </w:tblGrid>
      <w:tr w:rsidR="00A15C8D" w14:paraId="2C7A3F46" w14:textId="77777777">
        <w:trPr>
          <w:jc w:val="center"/>
        </w:trPr>
        <w:tc>
          <w:tcPr>
            <w:tcW w:w="3168" w:type="dxa"/>
            <w:shd w:val="clear" w:color="auto" w:fill="1F4E79"/>
            <w:vAlign w:val="center"/>
          </w:tcPr>
          <w:p w14:paraId="6A326432" w14:textId="77777777" w:rsidR="00A15C8D" w:rsidRDefault="00000000">
            <w:pPr>
              <w:spacing w:after="0" w:line="240" w:lineRule="auto"/>
            </w:pPr>
            <w:r>
              <w:rPr>
                <w:b/>
                <w:color w:val="FFFFFF"/>
                <w:sz w:val="17"/>
              </w:rPr>
              <w:t>Standard</w:t>
            </w:r>
          </w:p>
        </w:tc>
        <w:tc>
          <w:tcPr>
            <w:tcW w:w="7776" w:type="dxa"/>
            <w:shd w:val="clear" w:color="auto" w:fill="1F4E79"/>
            <w:vAlign w:val="center"/>
          </w:tcPr>
          <w:p w14:paraId="2A3ACA93" w14:textId="77777777" w:rsidR="00A15C8D" w:rsidRDefault="00000000">
            <w:pPr>
              <w:spacing w:after="0" w:line="240" w:lineRule="auto"/>
            </w:pPr>
            <w:r>
              <w:rPr>
                <w:b/>
                <w:color w:val="FFFFFF"/>
                <w:sz w:val="17"/>
              </w:rPr>
              <w:t>How BizzNexx should apply it</w:t>
            </w:r>
          </w:p>
        </w:tc>
      </w:tr>
      <w:tr w:rsidR="00A15C8D" w14:paraId="5E666110" w14:textId="77777777">
        <w:trPr>
          <w:jc w:val="center"/>
        </w:trPr>
        <w:tc>
          <w:tcPr>
            <w:tcW w:w="3168" w:type="dxa"/>
          </w:tcPr>
          <w:p w14:paraId="68DA1A0C" w14:textId="77777777" w:rsidR="00A15C8D" w:rsidRDefault="00000000">
            <w:pPr>
              <w:spacing w:after="0" w:line="240" w:lineRule="auto"/>
            </w:pPr>
            <w:r>
              <w:rPr>
                <w:sz w:val="17"/>
              </w:rPr>
              <w:t>Customer discovery before build</w:t>
            </w:r>
          </w:p>
        </w:tc>
        <w:tc>
          <w:tcPr>
            <w:tcW w:w="7776" w:type="dxa"/>
          </w:tcPr>
          <w:p w14:paraId="1226325A" w14:textId="77777777" w:rsidR="00A15C8D" w:rsidRDefault="00000000">
            <w:pPr>
              <w:spacing w:after="0" w:line="240" w:lineRule="auto"/>
            </w:pPr>
            <w:r>
              <w:rPr>
                <w:sz w:val="17"/>
              </w:rPr>
              <w:t>Interview users and observe existing workflows before finalizing features.</w:t>
            </w:r>
          </w:p>
        </w:tc>
      </w:tr>
      <w:tr w:rsidR="00A15C8D" w14:paraId="3650311D" w14:textId="77777777">
        <w:trPr>
          <w:jc w:val="center"/>
        </w:trPr>
        <w:tc>
          <w:tcPr>
            <w:tcW w:w="3168" w:type="dxa"/>
          </w:tcPr>
          <w:p w14:paraId="18A68FC3" w14:textId="77777777" w:rsidR="00A15C8D" w:rsidRDefault="00000000">
            <w:pPr>
              <w:spacing w:after="0" w:line="240" w:lineRule="auto"/>
            </w:pPr>
            <w:r>
              <w:rPr>
                <w:sz w:val="17"/>
              </w:rPr>
              <w:t>Narrow initial segment</w:t>
            </w:r>
          </w:p>
        </w:tc>
        <w:tc>
          <w:tcPr>
            <w:tcW w:w="7776" w:type="dxa"/>
          </w:tcPr>
          <w:p w14:paraId="48E5E35D" w14:textId="77777777" w:rsidR="00A15C8D" w:rsidRDefault="00000000">
            <w:pPr>
              <w:spacing w:after="0" w:line="240" w:lineRule="auto"/>
            </w:pPr>
            <w:r>
              <w:rPr>
                <w:sz w:val="17"/>
              </w:rPr>
              <w:t>Start with service-led microbusinesses instead of all MSMEs.</w:t>
            </w:r>
          </w:p>
        </w:tc>
      </w:tr>
      <w:tr w:rsidR="00A15C8D" w14:paraId="3166A4C1" w14:textId="77777777">
        <w:trPr>
          <w:jc w:val="center"/>
        </w:trPr>
        <w:tc>
          <w:tcPr>
            <w:tcW w:w="3168" w:type="dxa"/>
          </w:tcPr>
          <w:p w14:paraId="3D790691" w14:textId="77777777" w:rsidR="00A15C8D" w:rsidRDefault="00000000">
            <w:pPr>
              <w:spacing w:after="0" w:line="240" w:lineRule="auto"/>
            </w:pPr>
            <w:r>
              <w:rPr>
                <w:sz w:val="17"/>
              </w:rPr>
              <w:t>Manual before automated</w:t>
            </w:r>
          </w:p>
        </w:tc>
        <w:tc>
          <w:tcPr>
            <w:tcW w:w="7776" w:type="dxa"/>
          </w:tcPr>
          <w:p w14:paraId="66FDCB21" w14:textId="77777777" w:rsidR="00A15C8D" w:rsidRDefault="00000000">
            <w:pPr>
              <w:spacing w:after="0" w:line="240" w:lineRule="auto"/>
            </w:pPr>
            <w:r>
              <w:rPr>
                <w:sz w:val="17"/>
              </w:rPr>
              <w:t>Use forms, sheets, dashboards, and templates before building full software.</w:t>
            </w:r>
          </w:p>
        </w:tc>
      </w:tr>
      <w:tr w:rsidR="00A15C8D" w14:paraId="3B83F7E6" w14:textId="77777777">
        <w:trPr>
          <w:jc w:val="center"/>
        </w:trPr>
        <w:tc>
          <w:tcPr>
            <w:tcW w:w="3168" w:type="dxa"/>
          </w:tcPr>
          <w:p w14:paraId="49CB4BF1" w14:textId="77777777" w:rsidR="00A15C8D" w:rsidRDefault="00000000">
            <w:pPr>
              <w:spacing w:after="0" w:line="240" w:lineRule="auto"/>
            </w:pPr>
            <w:r>
              <w:rPr>
                <w:sz w:val="17"/>
              </w:rPr>
              <w:t>Outcome over features</w:t>
            </w:r>
          </w:p>
        </w:tc>
        <w:tc>
          <w:tcPr>
            <w:tcW w:w="7776" w:type="dxa"/>
          </w:tcPr>
          <w:p w14:paraId="172D2F80" w14:textId="77777777" w:rsidR="00A15C8D" w:rsidRDefault="00000000">
            <w:pPr>
              <w:spacing w:after="0" w:line="240" w:lineRule="auto"/>
            </w:pPr>
            <w:r>
              <w:rPr>
                <w:sz w:val="17"/>
              </w:rPr>
              <w:t>Every module must help capture revenue, collect money, look professional, or organize records.</w:t>
            </w:r>
          </w:p>
        </w:tc>
      </w:tr>
      <w:tr w:rsidR="00A15C8D" w14:paraId="39D28C64" w14:textId="77777777">
        <w:trPr>
          <w:jc w:val="center"/>
        </w:trPr>
        <w:tc>
          <w:tcPr>
            <w:tcW w:w="3168" w:type="dxa"/>
          </w:tcPr>
          <w:p w14:paraId="50CA0773" w14:textId="77777777" w:rsidR="00A15C8D" w:rsidRDefault="00000000">
            <w:pPr>
              <w:spacing w:after="0" w:line="240" w:lineRule="auto"/>
            </w:pPr>
            <w:r>
              <w:rPr>
                <w:sz w:val="17"/>
              </w:rPr>
              <w:t>Simplicity over completeness</w:t>
            </w:r>
          </w:p>
        </w:tc>
        <w:tc>
          <w:tcPr>
            <w:tcW w:w="7776" w:type="dxa"/>
          </w:tcPr>
          <w:p w14:paraId="718C98E5" w14:textId="77777777" w:rsidR="00A15C8D" w:rsidRDefault="00000000">
            <w:pPr>
              <w:spacing w:after="0" w:line="240" w:lineRule="auto"/>
            </w:pPr>
            <w:r>
              <w:rPr>
                <w:sz w:val="17"/>
              </w:rPr>
              <w:t>A small business owner should understand the system without training.</w:t>
            </w:r>
          </w:p>
        </w:tc>
      </w:tr>
      <w:tr w:rsidR="00A15C8D" w14:paraId="5F12C493" w14:textId="77777777">
        <w:trPr>
          <w:jc w:val="center"/>
        </w:trPr>
        <w:tc>
          <w:tcPr>
            <w:tcW w:w="3168" w:type="dxa"/>
          </w:tcPr>
          <w:p w14:paraId="5D60B443" w14:textId="77777777" w:rsidR="00A15C8D" w:rsidRDefault="00000000">
            <w:pPr>
              <w:spacing w:after="0" w:line="240" w:lineRule="auto"/>
            </w:pPr>
            <w:r>
              <w:rPr>
                <w:sz w:val="17"/>
              </w:rPr>
              <w:t>Trust and safety</w:t>
            </w:r>
          </w:p>
        </w:tc>
        <w:tc>
          <w:tcPr>
            <w:tcW w:w="7776" w:type="dxa"/>
          </w:tcPr>
          <w:p w14:paraId="61F069AC" w14:textId="77777777" w:rsidR="00A15C8D" w:rsidRDefault="00000000">
            <w:pPr>
              <w:spacing w:after="0" w:line="240" w:lineRule="auto"/>
            </w:pPr>
            <w:r>
              <w:rPr>
                <w:sz w:val="17"/>
              </w:rPr>
              <w:t>Avoid misleading claims, aggressive collections, unverified compliance advice, or regulated financial advice.</w:t>
            </w:r>
          </w:p>
        </w:tc>
      </w:tr>
      <w:tr w:rsidR="00A15C8D" w14:paraId="4221CC45" w14:textId="77777777">
        <w:trPr>
          <w:jc w:val="center"/>
        </w:trPr>
        <w:tc>
          <w:tcPr>
            <w:tcW w:w="3168" w:type="dxa"/>
          </w:tcPr>
          <w:p w14:paraId="6E0C141D" w14:textId="77777777" w:rsidR="00A15C8D" w:rsidRDefault="00000000">
            <w:pPr>
              <w:spacing w:after="0" w:line="240" w:lineRule="auto"/>
            </w:pPr>
            <w:r>
              <w:rPr>
                <w:sz w:val="17"/>
              </w:rPr>
              <w:t>Partner where regulated</w:t>
            </w:r>
          </w:p>
        </w:tc>
        <w:tc>
          <w:tcPr>
            <w:tcW w:w="7776" w:type="dxa"/>
          </w:tcPr>
          <w:p w14:paraId="606C9F22" w14:textId="77777777" w:rsidR="00A15C8D" w:rsidRDefault="00000000">
            <w:pPr>
              <w:spacing w:after="0" w:line="240" w:lineRule="auto"/>
            </w:pPr>
            <w:r>
              <w:rPr>
                <w:sz w:val="17"/>
              </w:rPr>
              <w:t>Use partners for payment gateway, GST filing, CA/legal support, and advanced compliance.</w:t>
            </w:r>
          </w:p>
        </w:tc>
      </w:tr>
      <w:tr w:rsidR="00A15C8D" w14:paraId="11978C03" w14:textId="77777777">
        <w:trPr>
          <w:jc w:val="center"/>
        </w:trPr>
        <w:tc>
          <w:tcPr>
            <w:tcW w:w="3168" w:type="dxa"/>
          </w:tcPr>
          <w:p w14:paraId="25A642A4" w14:textId="77777777" w:rsidR="00A15C8D" w:rsidRDefault="00000000">
            <w:pPr>
              <w:spacing w:after="0" w:line="240" w:lineRule="auto"/>
            </w:pPr>
            <w:r>
              <w:rPr>
                <w:sz w:val="17"/>
              </w:rPr>
              <w:t>Data privacy by design</w:t>
            </w:r>
          </w:p>
        </w:tc>
        <w:tc>
          <w:tcPr>
            <w:tcW w:w="7776" w:type="dxa"/>
          </w:tcPr>
          <w:p w14:paraId="765763AB" w14:textId="77777777" w:rsidR="00A15C8D" w:rsidRDefault="00000000">
            <w:pPr>
              <w:spacing w:after="0" w:line="240" w:lineRule="auto"/>
            </w:pPr>
            <w:r>
              <w:rPr>
                <w:sz w:val="17"/>
              </w:rPr>
              <w:t>Treat customer lists, payment data, and business records as sensitive from day one.</w:t>
            </w:r>
          </w:p>
        </w:tc>
      </w:tr>
      <w:tr w:rsidR="00A15C8D" w14:paraId="47C1B9C1" w14:textId="77777777">
        <w:trPr>
          <w:jc w:val="center"/>
        </w:trPr>
        <w:tc>
          <w:tcPr>
            <w:tcW w:w="3168" w:type="dxa"/>
          </w:tcPr>
          <w:p w14:paraId="7DE31059" w14:textId="77777777" w:rsidR="00A15C8D" w:rsidRDefault="00000000">
            <w:pPr>
              <w:spacing w:after="0" w:line="240" w:lineRule="auto"/>
            </w:pPr>
            <w:r>
              <w:rPr>
                <w:sz w:val="17"/>
              </w:rPr>
              <w:lastRenderedPageBreak/>
              <w:t>Content-led distribution</w:t>
            </w:r>
          </w:p>
        </w:tc>
        <w:tc>
          <w:tcPr>
            <w:tcW w:w="7776" w:type="dxa"/>
          </w:tcPr>
          <w:p w14:paraId="0AF72E8E" w14:textId="0B6A0C4F" w:rsidR="00A15C8D" w:rsidRDefault="00000000">
            <w:pPr>
              <w:spacing w:after="0" w:line="240" w:lineRule="auto"/>
            </w:pPr>
            <w:r>
              <w:rPr>
                <w:sz w:val="17"/>
              </w:rPr>
              <w:t xml:space="preserve">Use </w:t>
            </w:r>
            <w:r w:rsidR="006125F0">
              <w:rPr>
                <w:sz w:val="17"/>
              </w:rPr>
              <w:t>Riya</w:t>
            </w:r>
            <w:r>
              <w:rPr>
                <w:sz w:val="17"/>
              </w:rPr>
              <w:t xml:space="preserve"> </w:t>
            </w:r>
            <w:r w:rsidR="006125F0">
              <w:rPr>
                <w:sz w:val="17"/>
              </w:rPr>
              <w:t>Mukherjee</w:t>
            </w:r>
            <w:r>
              <w:rPr>
                <w:sz w:val="17"/>
              </w:rPr>
              <w:t>'s education-led content to create pull, not only cold selling.</w:t>
            </w:r>
          </w:p>
        </w:tc>
      </w:tr>
      <w:tr w:rsidR="00A15C8D" w14:paraId="3E0E8882" w14:textId="77777777">
        <w:trPr>
          <w:jc w:val="center"/>
        </w:trPr>
        <w:tc>
          <w:tcPr>
            <w:tcW w:w="3168" w:type="dxa"/>
          </w:tcPr>
          <w:p w14:paraId="6DFFF57B" w14:textId="77777777" w:rsidR="00A15C8D" w:rsidRDefault="00000000">
            <w:pPr>
              <w:spacing w:after="0" w:line="240" w:lineRule="auto"/>
            </w:pPr>
            <w:r>
              <w:rPr>
                <w:sz w:val="17"/>
              </w:rPr>
              <w:t>Measurable behaviour change</w:t>
            </w:r>
          </w:p>
        </w:tc>
        <w:tc>
          <w:tcPr>
            <w:tcW w:w="7776" w:type="dxa"/>
          </w:tcPr>
          <w:p w14:paraId="0F795DC2" w14:textId="77777777" w:rsidR="00A15C8D" w:rsidRDefault="00000000">
            <w:pPr>
              <w:spacing w:after="0" w:line="240" w:lineRule="auto"/>
            </w:pPr>
            <w:r>
              <w:rPr>
                <w:sz w:val="17"/>
              </w:rPr>
              <w:t>Track whether follow-up discipline, payment visibility, and business health improve.</w:t>
            </w:r>
          </w:p>
        </w:tc>
      </w:tr>
    </w:tbl>
    <w:p w14:paraId="4E97C36F" w14:textId="77777777" w:rsidR="00A15C8D" w:rsidRDefault="00A15C8D"/>
    <w:p w14:paraId="2F315BDB" w14:textId="77777777" w:rsidR="00A15C8D" w:rsidRDefault="00000000">
      <w:pPr>
        <w:pStyle w:val="Heading1"/>
      </w:pPr>
      <w:r>
        <w:t>14. Step-by-Step Reference Document Roadmap</w:t>
      </w:r>
    </w:p>
    <w:p w14:paraId="139DB4EE" w14:textId="77777777" w:rsidR="00A15C8D" w:rsidRDefault="00000000">
      <w:r>
        <w:t>The team should create the following documents in sequence. This is the document list to refer to step by step before and during execution.</w:t>
      </w:r>
    </w:p>
    <w:tbl>
      <w:tblPr>
        <w:tblStyle w:val="TableGrid"/>
        <w:tblW w:w="0" w:type="auto"/>
        <w:jc w:val="center"/>
        <w:tblLook w:val="04A0" w:firstRow="1" w:lastRow="0" w:firstColumn="1" w:lastColumn="0" w:noHBand="0" w:noVBand="1"/>
      </w:tblPr>
      <w:tblGrid>
        <w:gridCol w:w="770"/>
        <w:gridCol w:w="2798"/>
        <w:gridCol w:w="4793"/>
        <w:gridCol w:w="1935"/>
      </w:tblGrid>
      <w:tr w:rsidR="00A15C8D" w14:paraId="4D6F596A" w14:textId="77777777">
        <w:trPr>
          <w:jc w:val="center"/>
        </w:trPr>
        <w:tc>
          <w:tcPr>
            <w:tcW w:w="792" w:type="dxa"/>
            <w:shd w:val="clear" w:color="auto" w:fill="1F4E79"/>
            <w:vAlign w:val="center"/>
          </w:tcPr>
          <w:p w14:paraId="2432D62B" w14:textId="77777777" w:rsidR="00A15C8D" w:rsidRDefault="00000000">
            <w:pPr>
              <w:spacing w:after="0" w:line="240" w:lineRule="auto"/>
            </w:pPr>
            <w:r>
              <w:rPr>
                <w:b/>
                <w:color w:val="FFFFFF"/>
                <w:sz w:val="17"/>
              </w:rPr>
              <w:t>Step</w:t>
            </w:r>
          </w:p>
        </w:tc>
        <w:tc>
          <w:tcPr>
            <w:tcW w:w="2952" w:type="dxa"/>
            <w:shd w:val="clear" w:color="auto" w:fill="1F4E79"/>
            <w:vAlign w:val="center"/>
          </w:tcPr>
          <w:p w14:paraId="4D4F02F1" w14:textId="77777777" w:rsidR="00A15C8D" w:rsidRDefault="00000000">
            <w:pPr>
              <w:spacing w:after="0" w:line="240" w:lineRule="auto"/>
            </w:pPr>
            <w:r>
              <w:rPr>
                <w:b/>
                <w:color w:val="FFFFFF"/>
                <w:sz w:val="17"/>
              </w:rPr>
              <w:t>Document</w:t>
            </w:r>
          </w:p>
        </w:tc>
        <w:tc>
          <w:tcPr>
            <w:tcW w:w="5184" w:type="dxa"/>
            <w:shd w:val="clear" w:color="auto" w:fill="1F4E79"/>
            <w:vAlign w:val="center"/>
          </w:tcPr>
          <w:p w14:paraId="6B30B0CA" w14:textId="77777777" w:rsidR="00A15C8D" w:rsidRDefault="00000000">
            <w:pPr>
              <w:spacing w:after="0" w:line="240" w:lineRule="auto"/>
            </w:pPr>
            <w:r>
              <w:rPr>
                <w:b/>
                <w:color w:val="FFFFFF"/>
                <w:sz w:val="17"/>
              </w:rPr>
              <w:t>Purpose</w:t>
            </w:r>
          </w:p>
        </w:tc>
        <w:tc>
          <w:tcPr>
            <w:tcW w:w="2016" w:type="dxa"/>
            <w:shd w:val="clear" w:color="auto" w:fill="1F4E79"/>
            <w:vAlign w:val="center"/>
          </w:tcPr>
          <w:p w14:paraId="45FB1C09" w14:textId="77777777" w:rsidR="00A15C8D" w:rsidRDefault="00000000">
            <w:pPr>
              <w:spacing w:after="0" w:line="240" w:lineRule="auto"/>
            </w:pPr>
            <w:r>
              <w:rPr>
                <w:b/>
                <w:color w:val="FFFFFF"/>
                <w:sz w:val="17"/>
              </w:rPr>
              <w:t>Owner suggestion</w:t>
            </w:r>
          </w:p>
        </w:tc>
      </w:tr>
      <w:tr w:rsidR="00A15C8D" w14:paraId="19FBB50A" w14:textId="77777777">
        <w:trPr>
          <w:jc w:val="center"/>
        </w:trPr>
        <w:tc>
          <w:tcPr>
            <w:tcW w:w="792" w:type="dxa"/>
          </w:tcPr>
          <w:p w14:paraId="43C610AC" w14:textId="77777777" w:rsidR="00A15C8D" w:rsidRDefault="00000000">
            <w:pPr>
              <w:spacing w:after="0" w:line="240" w:lineRule="auto"/>
            </w:pPr>
            <w:r>
              <w:rPr>
                <w:sz w:val="17"/>
              </w:rPr>
              <w:t>1</w:t>
            </w:r>
          </w:p>
        </w:tc>
        <w:tc>
          <w:tcPr>
            <w:tcW w:w="2952" w:type="dxa"/>
          </w:tcPr>
          <w:p w14:paraId="207A762C" w14:textId="77777777" w:rsidR="00A15C8D" w:rsidRDefault="00000000">
            <w:pPr>
              <w:spacing w:after="0" w:line="240" w:lineRule="auto"/>
            </w:pPr>
            <w:r>
              <w:rPr>
                <w:sz w:val="17"/>
              </w:rPr>
              <w:t>Business Foundation Document</w:t>
            </w:r>
          </w:p>
        </w:tc>
        <w:tc>
          <w:tcPr>
            <w:tcW w:w="5184" w:type="dxa"/>
          </w:tcPr>
          <w:p w14:paraId="151427BD" w14:textId="77777777" w:rsidR="00A15C8D" w:rsidRDefault="00000000">
            <w:pPr>
              <w:spacing w:after="0" w:line="240" w:lineRule="auto"/>
            </w:pPr>
            <w:r>
              <w:rPr>
                <w:sz w:val="17"/>
              </w:rPr>
              <w:t>Align on concept, customer, problem, scope, and strategic rationale. This current document serves that purpose.</w:t>
            </w:r>
          </w:p>
        </w:tc>
        <w:tc>
          <w:tcPr>
            <w:tcW w:w="2016" w:type="dxa"/>
          </w:tcPr>
          <w:p w14:paraId="41454884" w14:textId="77777777" w:rsidR="00A15C8D" w:rsidRDefault="00000000">
            <w:pPr>
              <w:spacing w:after="0" w:line="240" w:lineRule="auto"/>
            </w:pPr>
            <w:r>
              <w:rPr>
                <w:sz w:val="17"/>
              </w:rPr>
              <w:t>Rick</w:t>
            </w:r>
          </w:p>
        </w:tc>
      </w:tr>
      <w:tr w:rsidR="00A15C8D" w14:paraId="2FFA74DB" w14:textId="77777777">
        <w:trPr>
          <w:jc w:val="center"/>
        </w:trPr>
        <w:tc>
          <w:tcPr>
            <w:tcW w:w="792" w:type="dxa"/>
          </w:tcPr>
          <w:p w14:paraId="685D063D" w14:textId="77777777" w:rsidR="00A15C8D" w:rsidRDefault="00000000">
            <w:pPr>
              <w:spacing w:after="0" w:line="240" w:lineRule="auto"/>
            </w:pPr>
            <w:r>
              <w:rPr>
                <w:sz w:val="17"/>
              </w:rPr>
              <w:t>2</w:t>
            </w:r>
          </w:p>
        </w:tc>
        <w:tc>
          <w:tcPr>
            <w:tcW w:w="2952" w:type="dxa"/>
          </w:tcPr>
          <w:p w14:paraId="53C5488C" w14:textId="77777777" w:rsidR="00A15C8D" w:rsidRDefault="00000000">
            <w:pPr>
              <w:spacing w:after="0" w:line="240" w:lineRule="auto"/>
            </w:pPr>
            <w:r>
              <w:rPr>
                <w:sz w:val="17"/>
              </w:rPr>
              <w:t>Customer Discovery Interview Guide</w:t>
            </w:r>
          </w:p>
        </w:tc>
        <w:tc>
          <w:tcPr>
            <w:tcW w:w="5184" w:type="dxa"/>
          </w:tcPr>
          <w:p w14:paraId="527CFC66" w14:textId="77777777" w:rsidR="00A15C8D" w:rsidRDefault="00000000">
            <w:pPr>
              <w:spacing w:after="0" w:line="240" w:lineRule="auto"/>
            </w:pPr>
            <w:r>
              <w:rPr>
                <w:sz w:val="17"/>
              </w:rPr>
              <w:t>Standardize how the team interviews tutors, coaches, freelancers, creators, and small agencies.</w:t>
            </w:r>
          </w:p>
        </w:tc>
        <w:tc>
          <w:tcPr>
            <w:tcW w:w="2016" w:type="dxa"/>
          </w:tcPr>
          <w:p w14:paraId="1FEBB138" w14:textId="4F847C65" w:rsidR="00A15C8D" w:rsidRDefault="00000000">
            <w:pPr>
              <w:spacing w:after="0" w:line="240" w:lineRule="auto"/>
            </w:pPr>
            <w:r>
              <w:rPr>
                <w:sz w:val="17"/>
              </w:rPr>
              <w:t xml:space="preserve">Rick + </w:t>
            </w:r>
            <w:r w:rsidR="006125F0">
              <w:rPr>
                <w:sz w:val="17"/>
              </w:rPr>
              <w:t>Riya</w:t>
            </w:r>
            <w:r>
              <w:rPr>
                <w:sz w:val="17"/>
              </w:rPr>
              <w:t xml:space="preserve"> </w:t>
            </w:r>
            <w:r w:rsidR="006125F0">
              <w:rPr>
                <w:sz w:val="17"/>
              </w:rPr>
              <w:t>Mukherjee</w:t>
            </w:r>
          </w:p>
        </w:tc>
      </w:tr>
      <w:tr w:rsidR="00A15C8D" w14:paraId="086D7167" w14:textId="77777777">
        <w:trPr>
          <w:jc w:val="center"/>
        </w:trPr>
        <w:tc>
          <w:tcPr>
            <w:tcW w:w="792" w:type="dxa"/>
          </w:tcPr>
          <w:p w14:paraId="3661C249" w14:textId="77777777" w:rsidR="00A15C8D" w:rsidRDefault="00000000">
            <w:pPr>
              <w:spacing w:after="0" w:line="240" w:lineRule="auto"/>
            </w:pPr>
            <w:r>
              <w:rPr>
                <w:sz w:val="17"/>
              </w:rPr>
              <w:t>3</w:t>
            </w:r>
          </w:p>
        </w:tc>
        <w:tc>
          <w:tcPr>
            <w:tcW w:w="2952" w:type="dxa"/>
          </w:tcPr>
          <w:p w14:paraId="5F67445B" w14:textId="77777777" w:rsidR="00A15C8D" w:rsidRDefault="00000000">
            <w:pPr>
              <w:spacing w:after="0" w:line="240" w:lineRule="auto"/>
            </w:pPr>
            <w:r>
              <w:rPr>
                <w:sz w:val="17"/>
              </w:rPr>
              <w:t>Customer Segment Selection Memo</w:t>
            </w:r>
          </w:p>
        </w:tc>
        <w:tc>
          <w:tcPr>
            <w:tcW w:w="5184" w:type="dxa"/>
          </w:tcPr>
          <w:p w14:paraId="17B64F19" w14:textId="77777777" w:rsidR="00A15C8D" w:rsidRDefault="00000000">
            <w:pPr>
              <w:spacing w:after="0" w:line="240" w:lineRule="auto"/>
            </w:pPr>
            <w:r>
              <w:rPr>
                <w:sz w:val="17"/>
              </w:rPr>
              <w:t>Decide the first segment using evidence from discovery, not assumptions.</w:t>
            </w:r>
          </w:p>
        </w:tc>
        <w:tc>
          <w:tcPr>
            <w:tcW w:w="2016" w:type="dxa"/>
          </w:tcPr>
          <w:p w14:paraId="4805251C" w14:textId="77777777" w:rsidR="00A15C8D" w:rsidRDefault="00000000">
            <w:pPr>
              <w:spacing w:after="0" w:line="240" w:lineRule="auto"/>
            </w:pPr>
            <w:r>
              <w:rPr>
                <w:sz w:val="17"/>
              </w:rPr>
              <w:t>Rick</w:t>
            </w:r>
          </w:p>
        </w:tc>
      </w:tr>
      <w:tr w:rsidR="00A15C8D" w14:paraId="77A66248" w14:textId="77777777">
        <w:trPr>
          <w:jc w:val="center"/>
        </w:trPr>
        <w:tc>
          <w:tcPr>
            <w:tcW w:w="792" w:type="dxa"/>
          </w:tcPr>
          <w:p w14:paraId="69A421CE" w14:textId="77777777" w:rsidR="00A15C8D" w:rsidRDefault="00000000">
            <w:pPr>
              <w:spacing w:after="0" w:line="240" w:lineRule="auto"/>
            </w:pPr>
            <w:r>
              <w:rPr>
                <w:sz w:val="17"/>
              </w:rPr>
              <w:t>4</w:t>
            </w:r>
          </w:p>
        </w:tc>
        <w:tc>
          <w:tcPr>
            <w:tcW w:w="2952" w:type="dxa"/>
          </w:tcPr>
          <w:p w14:paraId="58B1CE2D" w14:textId="77777777" w:rsidR="00A15C8D" w:rsidRDefault="00000000">
            <w:pPr>
              <w:spacing w:after="0" w:line="240" w:lineRule="auto"/>
            </w:pPr>
            <w:r>
              <w:rPr>
                <w:sz w:val="17"/>
              </w:rPr>
              <w:t>Problem Validation Report</w:t>
            </w:r>
          </w:p>
        </w:tc>
        <w:tc>
          <w:tcPr>
            <w:tcW w:w="5184" w:type="dxa"/>
          </w:tcPr>
          <w:p w14:paraId="383F753B" w14:textId="77777777" w:rsidR="00A15C8D" w:rsidRDefault="00000000">
            <w:pPr>
              <w:spacing w:after="0" w:line="240" w:lineRule="auto"/>
            </w:pPr>
            <w:r>
              <w:rPr>
                <w:sz w:val="17"/>
              </w:rPr>
              <w:t>Summarize interview evidence, pain frequency, willingness to use, and early willingness to pay.</w:t>
            </w:r>
          </w:p>
        </w:tc>
        <w:tc>
          <w:tcPr>
            <w:tcW w:w="2016" w:type="dxa"/>
          </w:tcPr>
          <w:p w14:paraId="75812CF3" w14:textId="5EA116F0" w:rsidR="00A15C8D" w:rsidRDefault="00000000">
            <w:pPr>
              <w:spacing w:after="0" w:line="240" w:lineRule="auto"/>
            </w:pPr>
            <w:r>
              <w:rPr>
                <w:sz w:val="17"/>
              </w:rPr>
              <w:t xml:space="preserve">Rick + </w:t>
            </w:r>
            <w:r w:rsidR="006125F0">
              <w:rPr>
                <w:sz w:val="17"/>
              </w:rPr>
              <w:t>Riya</w:t>
            </w:r>
            <w:r>
              <w:rPr>
                <w:sz w:val="17"/>
              </w:rPr>
              <w:t xml:space="preserve"> </w:t>
            </w:r>
            <w:r w:rsidR="006125F0">
              <w:rPr>
                <w:sz w:val="17"/>
              </w:rPr>
              <w:t>Mukherjee</w:t>
            </w:r>
          </w:p>
        </w:tc>
      </w:tr>
      <w:tr w:rsidR="00A15C8D" w14:paraId="6BD3ADAF" w14:textId="77777777">
        <w:trPr>
          <w:jc w:val="center"/>
        </w:trPr>
        <w:tc>
          <w:tcPr>
            <w:tcW w:w="792" w:type="dxa"/>
          </w:tcPr>
          <w:p w14:paraId="451555AC" w14:textId="77777777" w:rsidR="00A15C8D" w:rsidRDefault="00000000">
            <w:pPr>
              <w:spacing w:after="0" w:line="240" w:lineRule="auto"/>
            </w:pPr>
            <w:r>
              <w:rPr>
                <w:sz w:val="17"/>
              </w:rPr>
              <w:t>5</w:t>
            </w:r>
          </w:p>
        </w:tc>
        <w:tc>
          <w:tcPr>
            <w:tcW w:w="2952" w:type="dxa"/>
          </w:tcPr>
          <w:p w14:paraId="5E848884" w14:textId="77777777" w:rsidR="00A15C8D" w:rsidRDefault="00000000">
            <w:pPr>
              <w:spacing w:after="0" w:line="240" w:lineRule="auto"/>
            </w:pPr>
            <w:r>
              <w:rPr>
                <w:sz w:val="17"/>
              </w:rPr>
              <w:t>MVP Scope Charter</w:t>
            </w:r>
          </w:p>
        </w:tc>
        <w:tc>
          <w:tcPr>
            <w:tcW w:w="5184" w:type="dxa"/>
          </w:tcPr>
          <w:p w14:paraId="1D761269" w14:textId="77777777" w:rsidR="00A15C8D" w:rsidRDefault="00000000">
            <w:pPr>
              <w:spacing w:after="0" w:line="240" w:lineRule="auto"/>
            </w:pPr>
            <w:r>
              <w:rPr>
                <w:sz w:val="17"/>
              </w:rPr>
              <w:t>Define exactly what the MVP includes and excludes.</w:t>
            </w:r>
          </w:p>
        </w:tc>
        <w:tc>
          <w:tcPr>
            <w:tcW w:w="2016" w:type="dxa"/>
          </w:tcPr>
          <w:p w14:paraId="55AD138B" w14:textId="77777777" w:rsidR="00A15C8D" w:rsidRDefault="00000000">
            <w:pPr>
              <w:spacing w:after="0" w:line="240" w:lineRule="auto"/>
            </w:pPr>
            <w:r>
              <w:rPr>
                <w:sz w:val="17"/>
              </w:rPr>
              <w:t>Rick + Subhajit Sen</w:t>
            </w:r>
          </w:p>
        </w:tc>
      </w:tr>
      <w:tr w:rsidR="00A15C8D" w14:paraId="557B9E6B" w14:textId="77777777">
        <w:trPr>
          <w:jc w:val="center"/>
        </w:trPr>
        <w:tc>
          <w:tcPr>
            <w:tcW w:w="792" w:type="dxa"/>
          </w:tcPr>
          <w:p w14:paraId="32BB0BE2" w14:textId="77777777" w:rsidR="00A15C8D" w:rsidRDefault="00000000">
            <w:pPr>
              <w:spacing w:after="0" w:line="240" w:lineRule="auto"/>
            </w:pPr>
            <w:r>
              <w:rPr>
                <w:sz w:val="17"/>
              </w:rPr>
              <w:t>6</w:t>
            </w:r>
          </w:p>
        </w:tc>
        <w:tc>
          <w:tcPr>
            <w:tcW w:w="2952" w:type="dxa"/>
          </w:tcPr>
          <w:p w14:paraId="4CC3B9F0" w14:textId="77777777" w:rsidR="00A15C8D" w:rsidRDefault="00000000">
            <w:pPr>
              <w:spacing w:after="0" w:line="240" w:lineRule="auto"/>
            </w:pPr>
            <w:r>
              <w:rPr>
                <w:sz w:val="17"/>
              </w:rPr>
              <w:t>BizzNexx Business Health Score Specification</w:t>
            </w:r>
          </w:p>
        </w:tc>
        <w:tc>
          <w:tcPr>
            <w:tcW w:w="5184" w:type="dxa"/>
          </w:tcPr>
          <w:p w14:paraId="0BC1080E" w14:textId="77777777" w:rsidR="00A15C8D" w:rsidRDefault="00000000">
            <w:pPr>
              <w:spacing w:after="0" w:line="240" w:lineRule="auto"/>
            </w:pPr>
            <w:r>
              <w:rPr>
                <w:sz w:val="17"/>
              </w:rPr>
              <w:t>Define score components, formulas, thresholds, and user-facing interpretation.</w:t>
            </w:r>
          </w:p>
        </w:tc>
        <w:tc>
          <w:tcPr>
            <w:tcW w:w="2016" w:type="dxa"/>
          </w:tcPr>
          <w:p w14:paraId="075EA8BA" w14:textId="77777777" w:rsidR="00A15C8D" w:rsidRDefault="00000000">
            <w:pPr>
              <w:spacing w:after="0" w:line="240" w:lineRule="auto"/>
            </w:pPr>
            <w:r>
              <w:rPr>
                <w:sz w:val="17"/>
              </w:rPr>
              <w:t>Rick + Abhishek Bhattacharya</w:t>
            </w:r>
          </w:p>
        </w:tc>
      </w:tr>
      <w:tr w:rsidR="00A15C8D" w14:paraId="723B5C35" w14:textId="77777777">
        <w:trPr>
          <w:jc w:val="center"/>
        </w:trPr>
        <w:tc>
          <w:tcPr>
            <w:tcW w:w="792" w:type="dxa"/>
          </w:tcPr>
          <w:p w14:paraId="02794737" w14:textId="77777777" w:rsidR="00A15C8D" w:rsidRDefault="00000000">
            <w:pPr>
              <w:spacing w:after="0" w:line="240" w:lineRule="auto"/>
            </w:pPr>
            <w:r>
              <w:rPr>
                <w:sz w:val="17"/>
              </w:rPr>
              <w:t>7</w:t>
            </w:r>
          </w:p>
        </w:tc>
        <w:tc>
          <w:tcPr>
            <w:tcW w:w="2952" w:type="dxa"/>
          </w:tcPr>
          <w:p w14:paraId="01ADC261" w14:textId="77777777" w:rsidR="00A15C8D" w:rsidRDefault="00000000">
            <w:pPr>
              <w:spacing w:after="0" w:line="240" w:lineRule="auto"/>
            </w:pPr>
            <w:r>
              <w:rPr>
                <w:sz w:val="17"/>
              </w:rPr>
              <w:t>Data Dictionary and Workflow Schema</w:t>
            </w:r>
          </w:p>
        </w:tc>
        <w:tc>
          <w:tcPr>
            <w:tcW w:w="5184" w:type="dxa"/>
          </w:tcPr>
          <w:p w14:paraId="0206BBF7" w14:textId="77777777" w:rsidR="00A15C8D" w:rsidRDefault="00000000">
            <w:pPr>
              <w:spacing w:after="0" w:line="240" w:lineRule="auto"/>
            </w:pPr>
            <w:r>
              <w:rPr>
                <w:sz w:val="17"/>
              </w:rPr>
              <w:t>Define leads, customers, quotes, payments, statuses, reminders, and exports.</w:t>
            </w:r>
          </w:p>
        </w:tc>
        <w:tc>
          <w:tcPr>
            <w:tcW w:w="2016" w:type="dxa"/>
          </w:tcPr>
          <w:p w14:paraId="5765AA19" w14:textId="77777777" w:rsidR="00A15C8D" w:rsidRDefault="00000000">
            <w:pPr>
              <w:spacing w:after="0" w:line="240" w:lineRule="auto"/>
            </w:pPr>
            <w:r>
              <w:rPr>
                <w:sz w:val="17"/>
              </w:rPr>
              <w:t>Abhishek Bhattacharya + Subhajit Sen</w:t>
            </w:r>
          </w:p>
        </w:tc>
      </w:tr>
      <w:tr w:rsidR="00A15C8D" w14:paraId="5D2247C7" w14:textId="77777777">
        <w:trPr>
          <w:jc w:val="center"/>
        </w:trPr>
        <w:tc>
          <w:tcPr>
            <w:tcW w:w="792" w:type="dxa"/>
          </w:tcPr>
          <w:p w14:paraId="6A4D6027" w14:textId="77777777" w:rsidR="00A15C8D" w:rsidRDefault="00000000">
            <w:pPr>
              <w:spacing w:after="0" w:line="240" w:lineRule="auto"/>
            </w:pPr>
            <w:r>
              <w:rPr>
                <w:sz w:val="17"/>
              </w:rPr>
              <w:t>8</w:t>
            </w:r>
          </w:p>
        </w:tc>
        <w:tc>
          <w:tcPr>
            <w:tcW w:w="2952" w:type="dxa"/>
          </w:tcPr>
          <w:p w14:paraId="356E9E99" w14:textId="77777777" w:rsidR="00A15C8D" w:rsidRDefault="00000000">
            <w:pPr>
              <w:spacing w:after="0" w:line="240" w:lineRule="auto"/>
            </w:pPr>
            <w:r>
              <w:rPr>
                <w:sz w:val="17"/>
              </w:rPr>
              <w:t>Manual MVP Operating SOP</w:t>
            </w:r>
          </w:p>
        </w:tc>
        <w:tc>
          <w:tcPr>
            <w:tcW w:w="5184" w:type="dxa"/>
          </w:tcPr>
          <w:p w14:paraId="6FC712AB" w14:textId="77777777" w:rsidR="00A15C8D" w:rsidRDefault="00000000">
            <w:pPr>
              <w:spacing w:after="0" w:line="240" w:lineRule="auto"/>
            </w:pPr>
            <w:r>
              <w:rPr>
                <w:sz w:val="17"/>
              </w:rPr>
              <w:t>Define how the team delivers the first version using forms, sheets, dashboards, and AI templates.</w:t>
            </w:r>
          </w:p>
        </w:tc>
        <w:tc>
          <w:tcPr>
            <w:tcW w:w="2016" w:type="dxa"/>
          </w:tcPr>
          <w:p w14:paraId="43242813" w14:textId="77777777" w:rsidR="00A15C8D" w:rsidRDefault="00000000">
            <w:pPr>
              <w:spacing w:after="0" w:line="240" w:lineRule="auto"/>
            </w:pPr>
            <w:r>
              <w:rPr>
                <w:sz w:val="17"/>
              </w:rPr>
              <w:t>Subhajit Sen + Abhishek Bhattacharya</w:t>
            </w:r>
          </w:p>
        </w:tc>
      </w:tr>
      <w:tr w:rsidR="00A15C8D" w14:paraId="19D558B4" w14:textId="77777777">
        <w:trPr>
          <w:jc w:val="center"/>
        </w:trPr>
        <w:tc>
          <w:tcPr>
            <w:tcW w:w="792" w:type="dxa"/>
          </w:tcPr>
          <w:p w14:paraId="07288632" w14:textId="77777777" w:rsidR="00A15C8D" w:rsidRDefault="00000000">
            <w:pPr>
              <w:spacing w:after="0" w:line="240" w:lineRule="auto"/>
            </w:pPr>
            <w:r>
              <w:rPr>
                <w:sz w:val="17"/>
              </w:rPr>
              <w:t>9</w:t>
            </w:r>
          </w:p>
        </w:tc>
        <w:tc>
          <w:tcPr>
            <w:tcW w:w="2952" w:type="dxa"/>
          </w:tcPr>
          <w:p w14:paraId="38B0EB08" w14:textId="77777777" w:rsidR="00A15C8D" w:rsidRDefault="00000000">
            <w:pPr>
              <w:spacing w:after="0" w:line="240" w:lineRule="auto"/>
            </w:pPr>
            <w:r>
              <w:rPr>
                <w:sz w:val="17"/>
              </w:rPr>
              <w:t>AI Prompt and Message Library</w:t>
            </w:r>
          </w:p>
        </w:tc>
        <w:tc>
          <w:tcPr>
            <w:tcW w:w="5184" w:type="dxa"/>
          </w:tcPr>
          <w:p w14:paraId="76355497" w14:textId="77777777" w:rsidR="00A15C8D" w:rsidRDefault="00000000">
            <w:pPr>
              <w:spacing w:after="0" w:line="240" w:lineRule="auto"/>
            </w:pPr>
            <w:r>
              <w:rPr>
                <w:sz w:val="17"/>
              </w:rPr>
              <w:t>Create safe, polite, practical message templates for pitch, quote, follow-up, payment reminders, and reactivation.</w:t>
            </w:r>
          </w:p>
        </w:tc>
        <w:tc>
          <w:tcPr>
            <w:tcW w:w="2016" w:type="dxa"/>
          </w:tcPr>
          <w:p w14:paraId="76FB1804" w14:textId="61B2ACBE" w:rsidR="00A15C8D" w:rsidRDefault="00000000">
            <w:pPr>
              <w:spacing w:after="0" w:line="240" w:lineRule="auto"/>
            </w:pPr>
            <w:r>
              <w:rPr>
                <w:sz w:val="17"/>
              </w:rPr>
              <w:t xml:space="preserve">Rick + </w:t>
            </w:r>
            <w:r w:rsidR="006125F0">
              <w:rPr>
                <w:sz w:val="17"/>
              </w:rPr>
              <w:t>Riya</w:t>
            </w:r>
            <w:r>
              <w:rPr>
                <w:sz w:val="17"/>
              </w:rPr>
              <w:t xml:space="preserve"> </w:t>
            </w:r>
            <w:r w:rsidR="006125F0">
              <w:rPr>
                <w:sz w:val="17"/>
              </w:rPr>
              <w:t>Mukherjee</w:t>
            </w:r>
          </w:p>
        </w:tc>
      </w:tr>
      <w:tr w:rsidR="00A15C8D" w14:paraId="342D561D" w14:textId="77777777">
        <w:trPr>
          <w:jc w:val="center"/>
        </w:trPr>
        <w:tc>
          <w:tcPr>
            <w:tcW w:w="792" w:type="dxa"/>
          </w:tcPr>
          <w:p w14:paraId="28B89FA0" w14:textId="77777777" w:rsidR="00A15C8D" w:rsidRDefault="00000000">
            <w:pPr>
              <w:spacing w:after="0" w:line="240" w:lineRule="auto"/>
            </w:pPr>
            <w:r>
              <w:rPr>
                <w:sz w:val="17"/>
              </w:rPr>
              <w:t>10</w:t>
            </w:r>
          </w:p>
        </w:tc>
        <w:tc>
          <w:tcPr>
            <w:tcW w:w="2952" w:type="dxa"/>
          </w:tcPr>
          <w:p w14:paraId="4DD0735F" w14:textId="77777777" w:rsidR="00A15C8D" w:rsidRDefault="00000000">
            <w:pPr>
              <w:spacing w:after="0" w:line="240" w:lineRule="auto"/>
            </w:pPr>
            <w:r>
              <w:rPr>
                <w:sz w:val="17"/>
              </w:rPr>
              <w:t>Brand and Communication Guide</w:t>
            </w:r>
          </w:p>
        </w:tc>
        <w:tc>
          <w:tcPr>
            <w:tcW w:w="5184" w:type="dxa"/>
          </w:tcPr>
          <w:p w14:paraId="50E6F0D5" w14:textId="11A117EC" w:rsidR="00A15C8D" w:rsidRDefault="00000000">
            <w:pPr>
              <w:spacing w:after="0" w:line="240" w:lineRule="auto"/>
            </w:pPr>
            <w:r>
              <w:rPr>
                <w:sz w:val="17"/>
              </w:rPr>
              <w:t xml:space="preserve">Define tone, logo direction, tagline, Hinglish messaging, and </w:t>
            </w:r>
            <w:r w:rsidR="006125F0">
              <w:rPr>
                <w:sz w:val="17"/>
              </w:rPr>
              <w:t>Riya</w:t>
            </w:r>
            <w:r>
              <w:rPr>
                <w:sz w:val="17"/>
              </w:rPr>
              <w:t xml:space="preserve"> </w:t>
            </w:r>
            <w:r w:rsidR="006125F0">
              <w:rPr>
                <w:sz w:val="17"/>
              </w:rPr>
              <w:t>Mukherjee</w:t>
            </w:r>
            <w:r>
              <w:rPr>
                <w:sz w:val="17"/>
              </w:rPr>
              <w:t>'s content style.</w:t>
            </w:r>
          </w:p>
        </w:tc>
        <w:tc>
          <w:tcPr>
            <w:tcW w:w="2016" w:type="dxa"/>
          </w:tcPr>
          <w:p w14:paraId="46B1F5BE" w14:textId="0B11761B" w:rsidR="00A15C8D" w:rsidRDefault="006125F0">
            <w:pPr>
              <w:spacing w:after="0" w:line="240" w:lineRule="auto"/>
            </w:pPr>
            <w:r>
              <w:rPr>
                <w:sz w:val="17"/>
              </w:rPr>
              <w:t>Riya</w:t>
            </w:r>
            <w:r w:rsidR="00000000">
              <w:rPr>
                <w:sz w:val="17"/>
              </w:rPr>
              <w:t xml:space="preserve"> </w:t>
            </w:r>
            <w:r>
              <w:rPr>
                <w:sz w:val="17"/>
              </w:rPr>
              <w:t>Mukherjee</w:t>
            </w:r>
            <w:r w:rsidR="00000000">
              <w:rPr>
                <w:sz w:val="17"/>
              </w:rPr>
              <w:t xml:space="preserve"> + Rick</w:t>
            </w:r>
          </w:p>
        </w:tc>
      </w:tr>
      <w:tr w:rsidR="00A15C8D" w14:paraId="0E1ABBCD" w14:textId="77777777">
        <w:trPr>
          <w:jc w:val="center"/>
        </w:trPr>
        <w:tc>
          <w:tcPr>
            <w:tcW w:w="792" w:type="dxa"/>
          </w:tcPr>
          <w:p w14:paraId="4A4D5314" w14:textId="77777777" w:rsidR="00A15C8D" w:rsidRDefault="00000000">
            <w:pPr>
              <w:spacing w:after="0" w:line="240" w:lineRule="auto"/>
            </w:pPr>
            <w:r>
              <w:rPr>
                <w:sz w:val="17"/>
              </w:rPr>
              <w:t>11</w:t>
            </w:r>
          </w:p>
        </w:tc>
        <w:tc>
          <w:tcPr>
            <w:tcW w:w="2952" w:type="dxa"/>
          </w:tcPr>
          <w:p w14:paraId="1378F71E" w14:textId="77777777" w:rsidR="00A15C8D" w:rsidRDefault="00000000">
            <w:pPr>
              <w:spacing w:after="0" w:line="240" w:lineRule="auto"/>
            </w:pPr>
            <w:r>
              <w:rPr>
                <w:sz w:val="17"/>
              </w:rPr>
              <w:t>Legal, Privacy, and Compliance Note</w:t>
            </w:r>
          </w:p>
        </w:tc>
        <w:tc>
          <w:tcPr>
            <w:tcW w:w="5184" w:type="dxa"/>
          </w:tcPr>
          <w:p w14:paraId="22ACED00" w14:textId="77777777" w:rsidR="00A15C8D" w:rsidRDefault="00000000">
            <w:pPr>
              <w:spacing w:after="0" w:line="240" w:lineRule="auto"/>
            </w:pPr>
            <w:r>
              <w:rPr>
                <w:sz w:val="17"/>
              </w:rPr>
              <w:t>Define disclaimers, data handling, payment partner assumptions, GST boundary, and non-recovery-agency positioning.</w:t>
            </w:r>
          </w:p>
        </w:tc>
        <w:tc>
          <w:tcPr>
            <w:tcW w:w="2016" w:type="dxa"/>
          </w:tcPr>
          <w:p w14:paraId="5F0CEE31" w14:textId="77777777" w:rsidR="00A15C8D" w:rsidRDefault="00000000">
            <w:pPr>
              <w:spacing w:after="0" w:line="240" w:lineRule="auto"/>
            </w:pPr>
            <w:r>
              <w:rPr>
                <w:sz w:val="17"/>
              </w:rPr>
              <w:t>Subhajit Sen + external expert later</w:t>
            </w:r>
          </w:p>
        </w:tc>
      </w:tr>
      <w:tr w:rsidR="00A15C8D" w14:paraId="2811E5AB" w14:textId="77777777">
        <w:trPr>
          <w:jc w:val="center"/>
        </w:trPr>
        <w:tc>
          <w:tcPr>
            <w:tcW w:w="792" w:type="dxa"/>
          </w:tcPr>
          <w:p w14:paraId="32A34D76" w14:textId="77777777" w:rsidR="00A15C8D" w:rsidRDefault="00000000">
            <w:pPr>
              <w:spacing w:after="0" w:line="240" w:lineRule="auto"/>
            </w:pPr>
            <w:r>
              <w:rPr>
                <w:sz w:val="17"/>
              </w:rPr>
              <w:t>12</w:t>
            </w:r>
          </w:p>
        </w:tc>
        <w:tc>
          <w:tcPr>
            <w:tcW w:w="2952" w:type="dxa"/>
          </w:tcPr>
          <w:p w14:paraId="3DDF853A" w14:textId="77777777" w:rsidR="00A15C8D" w:rsidRDefault="00000000">
            <w:pPr>
              <w:spacing w:after="0" w:line="240" w:lineRule="auto"/>
            </w:pPr>
            <w:r>
              <w:rPr>
                <w:sz w:val="17"/>
              </w:rPr>
              <w:t>MVP Launch Readiness Checklist</w:t>
            </w:r>
          </w:p>
        </w:tc>
        <w:tc>
          <w:tcPr>
            <w:tcW w:w="5184" w:type="dxa"/>
          </w:tcPr>
          <w:p w14:paraId="4306E859" w14:textId="77777777" w:rsidR="00A15C8D" w:rsidRDefault="00000000">
            <w:pPr>
              <w:spacing w:after="0" w:line="240" w:lineRule="auto"/>
            </w:pPr>
            <w:r>
              <w:rPr>
                <w:sz w:val="17"/>
              </w:rPr>
              <w:t>Confirm demo businesses, landing page, tracker, onboarding form, content scripts, and support workflow are ready.</w:t>
            </w:r>
          </w:p>
        </w:tc>
        <w:tc>
          <w:tcPr>
            <w:tcW w:w="2016" w:type="dxa"/>
          </w:tcPr>
          <w:p w14:paraId="7B0C75D8" w14:textId="77777777" w:rsidR="00A15C8D" w:rsidRDefault="00000000">
            <w:pPr>
              <w:spacing w:after="0" w:line="240" w:lineRule="auto"/>
            </w:pPr>
            <w:r>
              <w:rPr>
                <w:sz w:val="17"/>
              </w:rPr>
              <w:t>Full team</w:t>
            </w:r>
          </w:p>
        </w:tc>
      </w:tr>
      <w:tr w:rsidR="00A15C8D" w14:paraId="6FA8171F" w14:textId="77777777">
        <w:trPr>
          <w:jc w:val="center"/>
        </w:trPr>
        <w:tc>
          <w:tcPr>
            <w:tcW w:w="792" w:type="dxa"/>
          </w:tcPr>
          <w:p w14:paraId="51A490E2" w14:textId="77777777" w:rsidR="00A15C8D" w:rsidRDefault="00000000">
            <w:pPr>
              <w:spacing w:after="0" w:line="240" w:lineRule="auto"/>
            </w:pPr>
            <w:r>
              <w:rPr>
                <w:sz w:val="17"/>
              </w:rPr>
              <w:t>13</w:t>
            </w:r>
          </w:p>
        </w:tc>
        <w:tc>
          <w:tcPr>
            <w:tcW w:w="2952" w:type="dxa"/>
          </w:tcPr>
          <w:p w14:paraId="31571E0C" w14:textId="77777777" w:rsidR="00A15C8D" w:rsidRDefault="00000000">
            <w:pPr>
              <w:spacing w:after="0" w:line="240" w:lineRule="auto"/>
            </w:pPr>
            <w:r>
              <w:rPr>
                <w:sz w:val="17"/>
              </w:rPr>
              <w:t>User Onboarding Guide</w:t>
            </w:r>
          </w:p>
        </w:tc>
        <w:tc>
          <w:tcPr>
            <w:tcW w:w="5184" w:type="dxa"/>
          </w:tcPr>
          <w:p w14:paraId="76287412" w14:textId="77777777" w:rsidR="00A15C8D" w:rsidRDefault="00000000">
            <w:pPr>
              <w:spacing w:after="0" w:line="240" w:lineRule="auto"/>
            </w:pPr>
            <w:r>
              <w:rPr>
                <w:sz w:val="17"/>
              </w:rPr>
              <w:t>Explain how a new user sets up services, lead sources, portfolio, payment terms, and dashboard.</w:t>
            </w:r>
          </w:p>
        </w:tc>
        <w:tc>
          <w:tcPr>
            <w:tcW w:w="2016" w:type="dxa"/>
          </w:tcPr>
          <w:p w14:paraId="08F9BBD9" w14:textId="77777777" w:rsidR="00A15C8D" w:rsidRDefault="00000000">
            <w:pPr>
              <w:spacing w:after="0" w:line="240" w:lineRule="auto"/>
            </w:pPr>
            <w:r>
              <w:rPr>
                <w:sz w:val="17"/>
              </w:rPr>
              <w:t>Rick + Abhishek Bhattacharya</w:t>
            </w:r>
          </w:p>
        </w:tc>
      </w:tr>
      <w:tr w:rsidR="00A15C8D" w14:paraId="6FEE497F" w14:textId="77777777">
        <w:trPr>
          <w:jc w:val="center"/>
        </w:trPr>
        <w:tc>
          <w:tcPr>
            <w:tcW w:w="792" w:type="dxa"/>
          </w:tcPr>
          <w:p w14:paraId="1E8BEF4F" w14:textId="77777777" w:rsidR="00A15C8D" w:rsidRDefault="00000000">
            <w:pPr>
              <w:spacing w:after="0" w:line="240" w:lineRule="auto"/>
            </w:pPr>
            <w:r>
              <w:rPr>
                <w:sz w:val="17"/>
              </w:rPr>
              <w:t>14</w:t>
            </w:r>
          </w:p>
        </w:tc>
        <w:tc>
          <w:tcPr>
            <w:tcW w:w="2952" w:type="dxa"/>
          </w:tcPr>
          <w:p w14:paraId="796864AA" w14:textId="77777777" w:rsidR="00A15C8D" w:rsidRDefault="00000000">
            <w:pPr>
              <w:spacing w:after="0" w:line="240" w:lineRule="auto"/>
            </w:pPr>
            <w:r>
              <w:rPr>
                <w:sz w:val="17"/>
              </w:rPr>
              <w:t>Feedback and Iteration Log</w:t>
            </w:r>
          </w:p>
        </w:tc>
        <w:tc>
          <w:tcPr>
            <w:tcW w:w="5184" w:type="dxa"/>
          </w:tcPr>
          <w:p w14:paraId="34EACC17" w14:textId="77777777" w:rsidR="00A15C8D" w:rsidRDefault="00000000">
            <w:pPr>
              <w:spacing w:after="0" w:line="240" w:lineRule="auto"/>
            </w:pPr>
            <w:r>
              <w:rPr>
                <w:sz w:val="17"/>
              </w:rPr>
              <w:t>Track what users ask for, where they struggle, and what should change.</w:t>
            </w:r>
          </w:p>
        </w:tc>
        <w:tc>
          <w:tcPr>
            <w:tcW w:w="2016" w:type="dxa"/>
          </w:tcPr>
          <w:p w14:paraId="2EA44B6C" w14:textId="77777777" w:rsidR="00A15C8D" w:rsidRDefault="00000000">
            <w:pPr>
              <w:spacing w:after="0" w:line="240" w:lineRule="auto"/>
            </w:pPr>
            <w:r>
              <w:rPr>
                <w:sz w:val="17"/>
              </w:rPr>
              <w:t>Full team</w:t>
            </w:r>
          </w:p>
        </w:tc>
      </w:tr>
      <w:tr w:rsidR="00A15C8D" w14:paraId="2CAFEA05" w14:textId="77777777">
        <w:trPr>
          <w:jc w:val="center"/>
        </w:trPr>
        <w:tc>
          <w:tcPr>
            <w:tcW w:w="792" w:type="dxa"/>
          </w:tcPr>
          <w:p w14:paraId="2386701E" w14:textId="77777777" w:rsidR="00A15C8D" w:rsidRDefault="00000000">
            <w:pPr>
              <w:spacing w:after="0" w:line="240" w:lineRule="auto"/>
            </w:pPr>
            <w:r>
              <w:rPr>
                <w:sz w:val="17"/>
              </w:rPr>
              <w:t>15</w:t>
            </w:r>
          </w:p>
        </w:tc>
        <w:tc>
          <w:tcPr>
            <w:tcW w:w="2952" w:type="dxa"/>
          </w:tcPr>
          <w:p w14:paraId="778806C9" w14:textId="77777777" w:rsidR="00A15C8D" w:rsidRDefault="00000000">
            <w:pPr>
              <w:spacing w:after="0" w:line="240" w:lineRule="auto"/>
            </w:pPr>
            <w:r>
              <w:rPr>
                <w:sz w:val="17"/>
              </w:rPr>
              <w:t>Future Product Architecture Note</w:t>
            </w:r>
          </w:p>
        </w:tc>
        <w:tc>
          <w:tcPr>
            <w:tcW w:w="5184" w:type="dxa"/>
          </w:tcPr>
          <w:p w14:paraId="38794FB2" w14:textId="77777777" w:rsidR="00A15C8D" w:rsidRDefault="00000000">
            <w:pPr>
              <w:spacing w:after="0" w:line="240" w:lineRule="auto"/>
            </w:pPr>
            <w:r>
              <w:rPr>
                <w:sz w:val="17"/>
              </w:rPr>
              <w:t>Sketch longer-term integration with WhatsApp, payment gateways, invoicing, GST partners, and mobile app.</w:t>
            </w:r>
          </w:p>
        </w:tc>
        <w:tc>
          <w:tcPr>
            <w:tcW w:w="2016" w:type="dxa"/>
          </w:tcPr>
          <w:p w14:paraId="20F3311D" w14:textId="77777777" w:rsidR="00A15C8D" w:rsidRDefault="00000000">
            <w:pPr>
              <w:spacing w:after="0" w:line="240" w:lineRule="auto"/>
            </w:pPr>
            <w:r>
              <w:rPr>
                <w:sz w:val="17"/>
              </w:rPr>
              <w:t>Subhajit Sen</w:t>
            </w:r>
          </w:p>
        </w:tc>
      </w:tr>
    </w:tbl>
    <w:p w14:paraId="73B19C67" w14:textId="77777777" w:rsidR="00A15C8D" w:rsidRDefault="00A15C8D"/>
    <w:p w14:paraId="7FCA0C68" w14:textId="77777777" w:rsidR="00A15C8D" w:rsidRDefault="00000000">
      <w:pPr>
        <w:pStyle w:val="Heading1"/>
      </w:pPr>
      <w:r>
        <w:t>15. Missing Steps the Team Should Not Ignore</w:t>
      </w:r>
    </w:p>
    <w:p w14:paraId="054AEEB1" w14:textId="2448CD55" w:rsidR="00A15C8D" w:rsidRDefault="00000000">
      <w:pPr>
        <w:pStyle w:val="ListBullet"/>
      </w:pPr>
      <w:r>
        <w:t xml:space="preserve">Decide whether the product should speak primarily in English, Hindi, Hinglish, or </w:t>
      </w:r>
      <w:proofErr w:type="gramStart"/>
      <w:r>
        <w:t>regional-language</w:t>
      </w:r>
      <w:proofErr w:type="gramEnd"/>
      <w:r>
        <w:t xml:space="preserve"> </w:t>
      </w:r>
      <w:proofErr w:type="spellStart"/>
      <w:r>
        <w:t>va</w:t>
      </w:r>
      <w:r w:rsidR="006125F0">
        <w:t>Riya</w:t>
      </w:r>
      <w:r>
        <w:t>nts</w:t>
      </w:r>
      <w:proofErr w:type="spellEnd"/>
      <w:r>
        <w:t xml:space="preserve"> for the first audience.</w:t>
      </w:r>
    </w:p>
    <w:p w14:paraId="26B3A7FC" w14:textId="77777777" w:rsidR="00A15C8D" w:rsidRDefault="00000000">
      <w:pPr>
        <w:pStyle w:val="ListBullet"/>
      </w:pPr>
      <w:r>
        <w:t>Define data privacy expectations before collecting customer names, phone numbers, payment amounts, and business records.</w:t>
      </w:r>
    </w:p>
    <w:p w14:paraId="5540446A" w14:textId="77777777" w:rsidR="00A15C8D" w:rsidRDefault="00000000">
      <w:pPr>
        <w:pStyle w:val="ListBullet"/>
      </w:pPr>
      <w:r>
        <w:t>Create clear disclaimers that BizzNexx supports business organization and CA-ready exports, but does not replace a CA or tax advisor.</w:t>
      </w:r>
    </w:p>
    <w:p w14:paraId="1D8D767E" w14:textId="77777777" w:rsidR="00A15C8D" w:rsidRDefault="00000000">
      <w:pPr>
        <w:pStyle w:val="ListBullet"/>
      </w:pPr>
      <w:r>
        <w:t>Create a safe collections policy: no harassment, no threatening language, no debt recovery positioning, only polite reminder and receivables tracking.</w:t>
      </w:r>
    </w:p>
    <w:p w14:paraId="57078D66" w14:textId="77777777" w:rsidR="00A15C8D" w:rsidRDefault="00000000">
      <w:pPr>
        <w:pStyle w:val="ListBullet"/>
      </w:pPr>
      <w:r>
        <w:t>Identify one CA partner for GST/reporting review before promising GST-related outputs.</w:t>
      </w:r>
    </w:p>
    <w:p w14:paraId="57C862C9" w14:textId="77777777" w:rsidR="00A15C8D" w:rsidRDefault="00000000">
      <w:pPr>
        <w:pStyle w:val="ListBullet"/>
      </w:pPr>
      <w:r>
        <w:t>Identify one payment gateway or payment-link partner only after the manual MVP proves adoption.</w:t>
      </w:r>
    </w:p>
    <w:p w14:paraId="3D82A5F7" w14:textId="77777777" w:rsidR="00A15C8D" w:rsidRDefault="00000000">
      <w:pPr>
        <w:pStyle w:val="ListBullet"/>
      </w:pPr>
      <w:r>
        <w:t>Prepare support process: who responds when a user cannot configure the tracker or misunderstands the dashboard.</w:t>
      </w:r>
    </w:p>
    <w:p w14:paraId="5825D29D" w14:textId="0B15CE4C" w:rsidR="00A15C8D" w:rsidRDefault="00000000">
      <w:pPr>
        <w:pStyle w:val="ListBullet"/>
      </w:pPr>
      <w:r>
        <w:t xml:space="preserve">Prepare sample data and demo businesses before </w:t>
      </w:r>
      <w:r w:rsidR="006125F0">
        <w:t>Riya</w:t>
      </w:r>
      <w:r>
        <w:t xml:space="preserve"> </w:t>
      </w:r>
      <w:r w:rsidR="006125F0">
        <w:t>Mukherjee</w:t>
      </w:r>
      <w:r>
        <w:t>-led launch.</w:t>
      </w:r>
    </w:p>
    <w:p w14:paraId="3E0DC1BA" w14:textId="77777777" w:rsidR="00A15C8D" w:rsidRDefault="00000000">
      <w:pPr>
        <w:pStyle w:val="ListBullet"/>
      </w:pPr>
      <w:r>
        <w:lastRenderedPageBreak/>
        <w:t>Define what success means before coding: usage, willingness to pay, repeat use, and improvement in follow-up/payment visibility.</w:t>
      </w:r>
    </w:p>
    <w:p w14:paraId="30CDDD9B" w14:textId="77777777" w:rsidR="00A15C8D" w:rsidRDefault="00000000">
      <w:pPr>
        <w:pStyle w:val="ListBullet"/>
      </w:pPr>
      <w:r>
        <w:t>Keep the first product simple enough that a non-technical microbusiness owner can use it in less than 15 minutes.</w:t>
      </w:r>
    </w:p>
    <w:p w14:paraId="64BB3F66" w14:textId="77777777" w:rsidR="00A15C8D" w:rsidRDefault="00000000">
      <w:pPr>
        <w:pStyle w:val="Heading1"/>
      </w:pPr>
      <w:r>
        <w:t>16. Key Assumptions to Test</w:t>
      </w:r>
    </w:p>
    <w:tbl>
      <w:tblPr>
        <w:tblStyle w:val="TableGrid"/>
        <w:tblW w:w="0" w:type="auto"/>
        <w:jc w:val="center"/>
        <w:tblLook w:val="04A0" w:firstRow="1" w:lastRow="0" w:firstColumn="1" w:lastColumn="0" w:noHBand="0" w:noVBand="1"/>
      </w:tblPr>
      <w:tblGrid>
        <w:gridCol w:w="3268"/>
        <w:gridCol w:w="3529"/>
        <w:gridCol w:w="3499"/>
      </w:tblGrid>
      <w:tr w:rsidR="00A15C8D" w14:paraId="4017A74E" w14:textId="77777777">
        <w:trPr>
          <w:jc w:val="center"/>
        </w:trPr>
        <w:tc>
          <w:tcPr>
            <w:tcW w:w="3456" w:type="dxa"/>
            <w:shd w:val="clear" w:color="auto" w:fill="1F4E79"/>
            <w:vAlign w:val="center"/>
          </w:tcPr>
          <w:p w14:paraId="7E7C1FD1" w14:textId="77777777" w:rsidR="00A15C8D" w:rsidRDefault="00000000">
            <w:pPr>
              <w:spacing w:after="0" w:line="240" w:lineRule="auto"/>
            </w:pPr>
            <w:r>
              <w:rPr>
                <w:b/>
                <w:color w:val="FFFFFF"/>
                <w:sz w:val="17"/>
              </w:rPr>
              <w:t>Assumption</w:t>
            </w:r>
          </w:p>
        </w:tc>
        <w:tc>
          <w:tcPr>
            <w:tcW w:w="3744" w:type="dxa"/>
            <w:shd w:val="clear" w:color="auto" w:fill="1F4E79"/>
            <w:vAlign w:val="center"/>
          </w:tcPr>
          <w:p w14:paraId="7ADD871D" w14:textId="77777777" w:rsidR="00A15C8D" w:rsidRDefault="00000000">
            <w:pPr>
              <w:spacing w:after="0" w:line="240" w:lineRule="auto"/>
            </w:pPr>
            <w:r>
              <w:rPr>
                <w:b/>
                <w:color w:val="FFFFFF"/>
                <w:sz w:val="17"/>
              </w:rPr>
              <w:t>Why it matters</w:t>
            </w:r>
          </w:p>
        </w:tc>
        <w:tc>
          <w:tcPr>
            <w:tcW w:w="3744" w:type="dxa"/>
            <w:shd w:val="clear" w:color="auto" w:fill="1F4E79"/>
            <w:vAlign w:val="center"/>
          </w:tcPr>
          <w:p w14:paraId="1F955CD9" w14:textId="77777777" w:rsidR="00A15C8D" w:rsidRDefault="00000000">
            <w:pPr>
              <w:spacing w:after="0" w:line="240" w:lineRule="auto"/>
            </w:pPr>
            <w:r>
              <w:rPr>
                <w:b/>
                <w:color w:val="FFFFFF"/>
                <w:sz w:val="17"/>
              </w:rPr>
              <w:t>How to test</w:t>
            </w:r>
          </w:p>
        </w:tc>
      </w:tr>
      <w:tr w:rsidR="00A15C8D" w14:paraId="193EE2F5" w14:textId="77777777">
        <w:trPr>
          <w:jc w:val="center"/>
        </w:trPr>
        <w:tc>
          <w:tcPr>
            <w:tcW w:w="3456" w:type="dxa"/>
          </w:tcPr>
          <w:p w14:paraId="667A3732" w14:textId="77777777" w:rsidR="00A15C8D" w:rsidRDefault="00000000">
            <w:pPr>
              <w:spacing w:after="0" w:line="240" w:lineRule="auto"/>
            </w:pPr>
            <w:r>
              <w:rPr>
                <w:sz w:val="17"/>
              </w:rPr>
              <w:t>Service-led microbusinesses lose leads due to poor follow-up</w:t>
            </w:r>
          </w:p>
        </w:tc>
        <w:tc>
          <w:tcPr>
            <w:tcW w:w="3744" w:type="dxa"/>
          </w:tcPr>
          <w:p w14:paraId="79A46D86" w14:textId="77777777" w:rsidR="00A15C8D" w:rsidRDefault="00000000">
            <w:pPr>
              <w:spacing w:after="0" w:line="240" w:lineRule="auto"/>
            </w:pPr>
            <w:r>
              <w:rPr>
                <w:sz w:val="17"/>
              </w:rPr>
              <w:t>This is the central value proposition</w:t>
            </w:r>
          </w:p>
        </w:tc>
        <w:tc>
          <w:tcPr>
            <w:tcW w:w="3744" w:type="dxa"/>
          </w:tcPr>
          <w:p w14:paraId="340AB141" w14:textId="77777777" w:rsidR="00A15C8D" w:rsidRDefault="00000000">
            <w:pPr>
              <w:spacing w:after="0" w:line="240" w:lineRule="auto"/>
            </w:pPr>
            <w:r>
              <w:rPr>
                <w:sz w:val="17"/>
              </w:rPr>
              <w:t>Interview users and inspect current lead records</w:t>
            </w:r>
          </w:p>
        </w:tc>
      </w:tr>
      <w:tr w:rsidR="00A15C8D" w14:paraId="2E86AA06" w14:textId="77777777">
        <w:trPr>
          <w:jc w:val="center"/>
        </w:trPr>
        <w:tc>
          <w:tcPr>
            <w:tcW w:w="3456" w:type="dxa"/>
          </w:tcPr>
          <w:p w14:paraId="1C958A67" w14:textId="77777777" w:rsidR="00A15C8D" w:rsidRDefault="00000000">
            <w:pPr>
              <w:spacing w:after="0" w:line="240" w:lineRule="auto"/>
            </w:pPr>
            <w:r>
              <w:rPr>
                <w:sz w:val="17"/>
              </w:rPr>
              <w:t>Users will enter leads manually if the system is simple</w:t>
            </w:r>
          </w:p>
        </w:tc>
        <w:tc>
          <w:tcPr>
            <w:tcW w:w="3744" w:type="dxa"/>
          </w:tcPr>
          <w:p w14:paraId="2FEB4A24" w14:textId="77777777" w:rsidR="00A15C8D" w:rsidRDefault="00000000">
            <w:pPr>
              <w:spacing w:after="0" w:line="240" w:lineRule="auto"/>
            </w:pPr>
            <w:r>
              <w:rPr>
                <w:sz w:val="17"/>
              </w:rPr>
              <w:t>Manual entry is required before deeper integrations</w:t>
            </w:r>
          </w:p>
        </w:tc>
        <w:tc>
          <w:tcPr>
            <w:tcW w:w="3744" w:type="dxa"/>
          </w:tcPr>
          <w:p w14:paraId="70880DCF" w14:textId="77777777" w:rsidR="00A15C8D" w:rsidRDefault="00000000">
            <w:pPr>
              <w:spacing w:after="0" w:line="240" w:lineRule="auto"/>
            </w:pPr>
            <w:r>
              <w:rPr>
                <w:sz w:val="17"/>
              </w:rPr>
              <w:t>Give free tracker and observe actual use</w:t>
            </w:r>
          </w:p>
        </w:tc>
      </w:tr>
      <w:tr w:rsidR="00A15C8D" w14:paraId="73BE6D5D" w14:textId="77777777">
        <w:trPr>
          <w:jc w:val="center"/>
        </w:trPr>
        <w:tc>
          <w:tcPr>
            <w:tcW w:w="3456" w:type="dxa"/>
          </w:tcPr>
          <w:p w14:paraId="7F356A56" w14:textId="77777777" w:rsidR="00A15C8D" w:rsidRDefault="00000000">
            <w:pPr>
              <w:spacing w:after="0" w:line="240" w:lineRule="auto"/>
            </w:pPr>
            <w:r>
              <w:rPr>
                <w:sz w:val="17"/>
              </w:rPr>
              <w:t>Users value AI-generated messages</w:t>
            </w:r>
          </w:p>
        </w:tc>
        <w:tc>
          <w:tcPr>
            <w:tcW w:w="3744" w:type="dxa"/>
          </w:tcPr>
          <w:p w14:paraId="3F3D745B" w14:textId="77777777" w:rsidR="00A15C8D" w:rsidRDefault="00000000">
            <w:pPr>
              <w:spacing w:after="0" w:line="240" w:lineRule="auto"/>
            </w:pPr>
            <w:r>
              <w:rPr>
                <w:sz w:val="17"/>
              </w:rPr>
              <w:t>AI pitch/reminder assistant is a visible differentiator</w:t>
            </w:r>
          </w:p>
        </w:tc>
        <w:tc>
          <w:tcPr>
            <w:tcW w:w="3744" w:type="dxa"/>
          </w:tcPr>
          <w:p w14:paraId="33A59E80" w14:textId="77777777" w:rsidR="00A15C8D" w:rsidRDefault="00000000">
            <w:pPr>
              <w:spacing w:after="0" w:line="240" w:lineRule="auto"/>
            </w:pPr>
            <w:r>
              <w:rPr>
                <w:sz w:val="17"/>
              </w:rPr>
              <w:t>Compare generic vs personalized messages in interviews</w:t>
            </w:r>
          </w:p>
        </w:tc>
      </w:tr>
      <w:tr w:rsidR="00A15C8D" w14:paraId="73AFBEB0" w14:textId="77777777">
        <w:trPr>
          <w:jc w:val="center"/>
        </w:trPr>
        <w:tc>
          <w:tcPr>
            <w:tcW w:w="3456" w:type="dxa"/>
          </w:tcPr>
          <w:p w14:paraId="6B7672F5" w14:textId="77777777" w:rsidR="00A15C8D" w:rsidRDefault="00000000">
            <w:pPr>
              <w:spacing w:after="0" w:line="240" w:lineRule="auto"/>
            </w:pPr>
            <w:r>
              <w:rPr>
                <w:sz w:val="17"/>
              </w:rPr>
              <w:t>Users care about business health score</w:t>
            </w:r>
          </w:p>
        </w:tc>
        <w:tc>
          <w:tcPr>
            <w:tcW w:w="3744" w:type="dxa"/>
          </w:tcPr>
          <w:p w14:paraId="3A2509AE" w14:textId="77777777" w:rsidR="00A15C8D" w:rsidRDefault="00000000">
            <w:pPr>
              <w:spacing w:after="0" w:line="240" w:lineRule="auto"/>
            </w:pPr>
            <w:r>
              <w:rPr>
                <w:sz w:val="17"/>
              </w:rPr>
              <w:t>Dashboard must be meaningful, not decorative</w:t>
            </w:r>
          </w:p>
        </w:tc>
        <w:tc>
          <w:tcPr>
            <w:tcW w:w="3744" w:type="dxa"/>
          </w:tcPr>
          <w:p w14:paraId="39F1289C" w14:textId="77777777" w:rsidR="00A15C8D" w:rsidRDefault="00000000">
            <w:pPr>
              <w:spacing w:after="0" w:line="240" w:lineRule="auto"/>
            </w:pPr>
            <w:r>
              <w:rPr>
                <w:sz w:val="17"/>
              </w:rPr>
              <w:t>Show sample score and ask if it changes action</w:t>
            </w:r>
          </w:p>
        </w:tc>
      </w:tr>
      <w:tr w:rsidR="00A15C8D" w14:paraId="403052B8" w14:textId="77777777">
        <w:trPr>
          <w:jc w:val="center"/>
        </w:trPr>
        <w:tc>
          <w:tcPr>
            <w:tcW w:w="3456" w:type="dxa"/>
          </w:tcPr>
          <w:p w14:paraId="383353DC" w14:textId="77777777" w:rsidR="00A15C8D" w:rsidRDefault="00000000">
            <w:pPr>
              <w:spacing w:after="0" w:line="240" w:lineRule="auto"/>
            </w:pPr>
            <w:r>
              <w:rPr>
                <w:sz w:val="17"/>
              </w:rPr>
              <w:t>Users want CA/GST-ready exports but not full accounting software</w:t>
            </w:r>
          </w:p>
        </w:tc>
        <w:tc>
          <w:tcPr>
            <w:tcW w:w="3744" w:type="dxa"/>
          </w:tcPr>
          <w:p w14:paraId="2424E462" w14:textId="77777777" w:rsidR="00A15C8D" w:rsidRDefault="00000000">
            <w:pPr>
              <w:spacing w:after="0" w:line="240" w:lineRule="auto"/>
            </w:pPr>
            <w:r>
              <w:rPr>
                <w:sz w:val="17"/>
              </w:rPr>
              <w:t>Defines product boundary</w:t>
            </w:r>
          </w:p>
        </w:tc>
        <w:tc>
          <w:tcPr>
            <w:tcW w:w="3744" w:type="dxa"/>
          </w:tcPr>
          <w:p w14:paraId="365A45B0" w14:textId="77777777" w:rsidR="00A15C8D" w:rsidRDefault="00000000">
            <w:pPr>
              <w:spacing w:after="0" w:line="240" w:lineRule="auto"/>
            </w:pPr>
            <w:r>
              <w:rPr>
                <w:sz w:val="17"/>
              </w:rPr>
              <w:t>Ask what they currently send their CA</w:t>
            </w:r>
          </w:p>
        </w:tc>
      </w:tr>
      <w:tr w:rsidR="00A15C8D" w14:paraId="18D09947" w14:textId="77777777">
        <w:trPr>
          <w:jc w:val="center"/>
        </w:trPr>
        <w:tc>
          <w:tcPr>
            <w:tcW w:w="3456" w:type="dxa"/>
          </w:tcPr>
          <w:p w14:paraId="18E23842" w14:textId="08B0D12A" w:rsidR="00A15C8D" w:rsidRDefault="006125F0">
            <w:pPr>
              <w:spacing w:after="0" w:line="240" w:lineRule="auto"/>
            </w:pPr>
            <w:r>
              <w:rPr>
                <w:sz w:val="17"/>
              </w:rPr>
              <w:t>Riya</w:t>
            </w:r>
            <w:r w:rsidR="00000000">
              <w:rPr>
                <w:sz w:val="17"/>
              </w:rPr>
              <w:t xml:space="preserve"> </w:t>
            </w:r>
            <w:r>
              <w:rPr>
                <w:sz w:val="17"/>
              </w:rPr>
              <w:t>Mukherjee</w:t>
            </w:r>
            <w:r w:rsidR="00000000">
              <w:rPr>
                <w:sz w:val="17"/>
              </w:rPr>
              <w:t>'s content can generate demand</w:t>
            </w:r>
          </w:p>
        </w:tc>
        <w:tc>
          <w:tcPr>
            <w:tcW w:w="3744" w:type="dxa"/>
          </w:tcPr>
          <w:p w14:paraId="39950688" w14:textId="77777777" w:rsidR="00A15C8D" w:rsidRDefault="00000000">
            <w:pPr>
              <w:spacing w:after="0" w:line="240" w:lineRule="auto"/>
            </w:pPr>
            <w:r>
              <w:rPr>
                <w:sz w:val="17"/>
              </w:rPr>
              <w:t>Acquisition depends on content-led funnel</w:t>
            </w:r>
          </w:p>
        </w:tc>
        <w:tc>
          <w:tcPr>
            <w:tcW w:w="3744" w:type="dxa"/>
          </w:tcPr>
          <w:p w14:paraId="25285EFB" w14:textId="77777777" w:rsidR="00A15C8D" w:rsidRDefault="00000000">
            <w:pPr>
              <w:spacing w:after="0" w:line="240" w:lineRule="auto"/>
            </w:pPr>
            <w:r>
              <w:rPr>
                <w:sz w:val="17"/>
              </w:rPr>
              <w:t>Launch free tracker campaign and measure sign-ups</w:t>
            </w:r>
          </w:p>
        </w:tc>
      </w:tr>
      <w:tr w:rsidR="00A15C8D" w14:paraId="3A27DA26" w14:textId="77777777">
        <w:trPr>
          <w:jc w:val="center"/>
        </w:trPr>
        <w:tc>
          <w:tcPr>
            <w:tcW w:w="3456" w:type="dxa"/>
          </w:tcPr>
          <w:p w14:paraId="15950752" w14:textId="77777777" w:rsidR="00A15C8D" w:rsidRDefault="00000000">
            <w:pPr>
              <w:spacing w:after="0" w:line="240" w:lineRule="auto"/>
            </w:pPr>
            <w:r>
              <w:rPr>
                <w:sz w:val="17"/>
              </w:rPr>
              <w:t>Setup assistance is needed</w:t>
            </w:r>
          </w:p>
        </w:tc>
        <w:tc>
          <w:tcPr>
            <w:tcW w:w="3744" w:type="dxa"/>
          </w:tcPr>
          <w:p w14:paraId="1146960E" w14:textId="77777777" w:rsidR="00A15C8D" w:rsidRDefault="00000000">
            <w:pPr>
              <w:spacing w:after="0" w:line="240" w:lineRule="auto"/>
            </w:pPr>
            <w:r>
              <w:rPr>
                <w:sz w:val="17"/>
              </w:rPr>
              <w:t>Pure self-serve may fail for microbusinesses</w:t>
            </w:r>
          </w:p>
        </w:tc>
        <w:tc>
          <w:tcPr>
            <w:tcW w:w="3744" w:type="dxa"/>
          </w:tcPr>
          <w:p w14:paraId="5BF75294" w14:textId="77777777" w:rsidR="00A15C8D" w:rsidRDefault="00000000">
            <w:pPr>
              <w:spacing w:after="0" w:line="240" w:lineRule="auto"/>
            </w:pPr>
            <w:r>
              <w:rPr>
                <w:sz w:val="17"/>
              </w:rPr>
              <w:t>Offer assisted setup and track conversion</w:t>
            </w:r>
          </w:p>
        </w:tc>
      </w:tr>
    </w:tbl>
    <w:p w14:paraId="25E8AA3D" w14:textId="77777777" w:rsidR="00A15C8D" w:rsidRDefault="00A15C8D"/>
    <w:p w14:paraId="69D7B61B" w14:textId="77777777" w:rsidR="00A15C8D" w:rsidRDefault="00000000">
      <w:pPr>
        <w:pStyle w:val="Heading1"/>
      </w:pPr>
      <w:r>
        <w:t>17. Risk Register: Foundation Stage</w:t>
      </w:r>
    </w:p>
    <w:tbl>
      <w:tblPr>
        <w:tblStyle w:val="TableGrid"/>
        <w:tblW w:w="0" w:type="auto"/>
        <w:jc w:val="center"/>
        <w:tblLook w:val="04A0" w:firstRow="1" w:lastRow="0" w:firstColumn="1" w:lastColumn="0" w:noHBand="0" w:noVBand="1"/>
      </w:tblPr>
      <w:tblGrid>
        <w:gridCol w:w="3190"/>
        <w:gridCol w:w="3091"/>
        <w:gridCol w:w="4015"/>
      </w:tblGrid>
      <w:tr w:rsidR="00A15C8D" w14:paraId="6CC901FD" w14:textId="77777777">
        <w:trPr>
          <w:jc w:val="center"/>
        </w:trPr>
        <w:tc>
          <w:tcPr>
            <w:tcW w:w="3312" w:type="dxa"/>
            <w:shd w:val="clear" w:color="auto" w:fill="1F4E79"/>
            <w:vAlign w:val="center"/>
          </w:tcPr>
          <w:p w14:paraId="137222BF" w14:textId="77777777" w:rsidR="00A15C8D" w:rsidRDefault="00000000">
            <w:pPr>
              <w:spacing w:after="0" w:line="240" w:lineRule="auto"/>
            </w:pPr>
            <w:r>
              <w:rPr>
                <w:b/>
                <w:color w:val="FFFFFF"/>
                <w:sz w:val="17"/>
              </w:rPr>
              <w:t>Risk</w:t>
            </w:r>
          </w:p>
        </w:tc>
        <w:tc>
          <w:tcPr>
            <w:tcW w:w="3312" w:type="dxa"/>
            <w:shd w:val="clear" w:color="auto" w:fill="1F4E79"/>
            <w:vAlign w:val="center"/>
          </w:tcPr>
          <w:p w14:paraId="1CABB34F" w14:textId="77777777" w:rsidR="00A15C8D" w:rsidRDefault="00000000">
            <w:pPr>
              <w:spacing w:after="0" w:line="240" w:lineRule="auto"/>
            </w:pPr>
            <w:r>
              <w:rPr>
                <w:b/>
                <w:color w:val="FFFFFF"/>
                <w:sz w:val="17"/>
              </w:rPr>
              <w:t>Impact</w:t>
            </w:r>
          </w:p>
        </w:tc>
        <w:tc>
          <w:tcPr>
            <w:tcW w:w="4320" w:type="dxa"/>
            <w:shd w:val="clear" w:color="auto" w:fill="1F4E79"/>
            <w:vAlign w:val="center"/>
          </w:tcPr>
          <w:p w14:paraId="020AA0D7" w14:textId="77777777" w:rsidR="00A15C8D" w:rsidRDefault="00000000">
            <w:pPr>
              <w:spacing w:after="0" w:line="240" w:lineRule="auto"/>
            </w:pPr>
            <w:r>
              <w:rPr>
                <w:b/>
                <w:color w:val="FFFFFF"/>
                <w:sz w:val="17"/>
              </w:rPr>
              <w:t>Mitigation</w:t>
            </w:r>
          </w:p>
        </w:tc>
      </w:tr>
      <w:tr w:rsidR="00A15C8D" w14:paraId="658E4D4E" w14:textId="77777777">
        <w:trPr>
          <w:jc w:val="center"/>
        </w:trPr>
        <w:tc>
          <w:tcPr>
            <w:tcW w:w="3312" w:type="dxa"/>
          </w:tcPr>
          <w:p w14:paraId="765E355B" w14:textId="77777777" w:rsidR="00A15C8D" w:rsidRDefault="00000000">
            <w:pPr>
              <w:spacing w:after="0" w:line="240" w:lineRule="auto"/>
            </w:pPr>
            <w:r>
              <w:rPr>
                <w:sz w:val="17"/>
              </w:rPr>
              <w:t>Too broad a customer definition</w:t>
            </w:r>
          </w:p>
        </w:tc>
        <w:tc>
          <w:tcPr>
            <w:tcW w:w="3312" w:type="dxa"/>
          </w:tcPr>
          <w:p w14:paraId="1731CAF0" w14:textId="77777777" w:rsidR="00A15C8D" w:rsidRDefault="00000000">
            <w:pPr>
              <w:spacing w:after="0" w:line="240" w:lineRule="auto"/>
            </w:pPr>
            <w:r>
              <w:rPr>
                <w:sz w:val="17"/>
              </w:rPr>
              <w:t>Product becomes unfocused and competes with mature suites</w:t>
            </w:r>
          </w:p>
        </w:tc>
        <w:tc>
          <w:tcPr>
            <w:tcW w:w="4320" w:type="dxa"/>
          </w:tcPr>
          <w:p w14:paraId="6C431BCC" w14:textId="77777777" w:rsidR="00A15C8D" w:rsidRDefault="00000000">
            <w:pPr>
              <w:spacing w:after="0" w:line="240" w:lineRule="auto"/>
            </w:pPr>
            <w:r>
              <w:rPr>
                <w:sz w:val="17"/>
              </w:rPr>
              <w:t>Start with service-led microbusinesses only</w:t>
            </w:r>
          </w:p>
        </w:tc>
      </w:tr>
      <w:tr w:rsidR="00A15C8D" w14:paraId="3AF8517D" w14:textId="77777777">
        <w:trPr>
          <w:jc w:val="center"/>
        </w:trPr>
        <w:tc>
          <w:tcPr>
            <w:tcW w:w="3312" w:type="dxa"/>
          </w:tcPr>
          <w:p w14:paraId="1F388E44" w14:textId="77777777" w:rsidR="00A15C8D" w:rsidRDefault="00000000">
            <w:pPr>
              <w:spacing w:after="0" w:line="240" w:lineRule="auto"/>
            </w:pPr>
            <w:r>
              <w:rPr>
                <w:sz w:val="17"/>
              </w:rPr>
              <w:t>Feature creep into accounting/GST/payments too early</w:t>
            </w:r>
          </w:p>
        </w:tc>
        <w:tc>
          <w:tcPr>
            <w:tcW w:w="3312" w:type="dxa"/>
          </w:tcPr>
          <w:p w14:paraId="57B693E1" w14:textId="77777777" w:rsidR="00A15C8D" w:rsidRDefault="00000000">
            <w:pPr>
              <w:spacing w:after="0" w:line="240" w:lineRule="auto"/>
            </w:pPr>
            <w:r>
              <w:rPr>
                <w:sz w:val="17"/>
              </w:rPr>
              <w:t>Execution complexity increases sharply</w:t>
            </w:r>
          </w:p>
        </w:tc>
        <w:tc>
          <w:tcPr>
            <w:tcW w:w="4320" w:type="dxa"/>
          </w:tcPr>
          <w:p w14:paraId="1253FC07" w14:textId="77777777" w:rsidR="00A15C8D" w:rsidRDefault="00000000">
            <w:pPr>
              <w:spacing w:after="0" w:line="240" w:lineRule="auto"/>
            </w:pPr>
            <w:r>
              <w:rPr>
                <w:sz w:val="17"/>
              </w:rPr>
              <w:t>Use partner/export model first</w:t>
            </w:r>
          </w:p>
        </w:tc>
      </w:tr>
      <w:tr w:rsidR="00A15C8D" w14:paraId="0A9DCBB8" w14:textId="77777777">
        <w:trPr>
          <w:jc w:val="center"/>
        </w:trPr>
        <w:tc>
          <w:tcPr>
            <w:tcW w:w="3312" w:type="dxa"/>
          </w:tcPr>
          <w:p w14:paraId="635B040C" w14:textId="77777777" w:rsidR="00A15C8D" w:rsidRDefault="00000000">
            <w:pPr>
              <w:spacing w:after="0" w:line="240" w:lineRule="auto"/>
            </w:pPr>
            <w:r>
              <w:rPr>
                <w:sz w:val="17"/>
              </w:rPr>
              <w:t>Low willingness to pay</w:t>
            </w:r>
          </w:p>
        </w:tc>
        <w:tc>
          <w:tcPr>
            <w:tcW w:w="3312" w:type="dxa"/>
          </w:tcPr>
          <w:p w14:paraId="35B71FD2" w14:textId="77777777" w:rsidR="00A15C8D" w:rsidRDefault="00000000">
            <w:pPr>
              <w:spacing w:after="0" w:line="240" w:lineRule="auto"/>
            </w:pPr>
            <w:r>
              <w:rPr>
                <w:sz w:val="17"/>
              </w:rPr>
              <w:t>Business may become content-only</w:t>
            </w:r>
          </w:p>
        </w:tc>
        <w:tc>
          <w:tcPr>
            <w:tcW w:w="4320" w:type="dxa"/>
          </w:tcPr>
          <w:p w14:paraId="4D4C7E80" w14:textId="77777777" w:rsidR="00A15C8D" w:rsidRDefault="00000000">
            <w:pPr>
              <w:spacing w:after="0" w:line="240" w:lineRule="auto"/>
            </w:pPr>
            <w:r>
              <w:rPr>
                <w:sz w:val="17"/>
              </w:rPr>
              <w:t>Test setup fee and monthly copilot before building</w:t>
            </w:r>
          </w:p>
        </w:tc>
      </w:tr>
      <w:tr w:rsidR="00A15C8D" w14:paraId="7F9152CF" w14:textId="77777777">
        <w:trPr>
          <w:jc w:val="center"/>
        </w:trPr>
        <w:tc>
          <w:tcPr>
            <w:tcW w:w="3312" w:type="dxa"/>
          </w:tcPr>
          <w:p w14:paraId="629D15CD" w14:textId="77777777" w:rsidR="00A15C8D" w:rsidRDefault="00000000">
            <w:pPr>
              <w:spacing w:after="0" w:line="240" w:lineRule="auto"/>
            </w:pPr>
            <w:r>
              <w:rPr>
                <w:sz w:val="17"/>
              </w:rPr>
              <w:t>Users do not maintain data</w:t>
            </w:r>
          </w:p>
        </w:tc>
        <w:tc>
          <w:tcPr>
            <w:tcW w:w="3312" w:type="dxa"/>
          </w:tcPr>
          <w:p w14:paraId="3F5A5002" w14:textId="77777777" w:rsidR="00A15C8D" w:rsidRDefault="00000000">
            <w:pPr>
              <w:spacing w:after="0" w:line="240" w:lineRule="auto"/>
            </w:pPr>
            <w:r>
              <w:rPr>
                <w:sz w:val="17"/>
              </w:rPr>
              <w:t>Dashboard loses value</w:t>
            </w:r>
          </w:p>
        </w:tc>
        <w:tc>
          <w:tcPr>
            <w:tcW w:w="4320" w:type="dxa"/>
          </w:tcPr>
          <w:p w14:paraId="06BC4435" w14:textId="77777777" w:rsidR="00A15C8D" w:rsidRDefault="00000000">
            <w:pPr>
              <w:spacing w:after="0" w:line="240" w:lineRule="auto"/>
            </w:pPr>
            <w:r>
              <w:rPr>
                <w:sz w:val="17"/>
              </w:rPr>
              <w:t>Make capture frictionless and action-driven</w:t>
            </w:r>
          </w:p>
        </w:tc>
      </w:tr>
      <w:tr w:rsidR="00A15C8D" w14:paraId="2034F01C" w14:textId="77777777">
        <w:trPr>
          <w:jc w:val="center"/>
        </w:trPr>
        <w:tc>
          <w:tcPr>
            <w:tcW w:w="3312" w:type="dxa"/>
          </w:tcPr>
          <w:p w14:paraId="0522B9D3" w14:textId="77777777" w:rsidR="00A15C8D" w:rsidRDefault="00000000">
            <w:pPr>
              <w:spacing w:after="0" w:line="240" w:lineRule="auto"/>
            </w:pPr>
            <w:r>
              <w:rPr>
                <w:sz w:val="17"/>
              </w:rPr>
              <w:t>Regulatory/compliance overclaiming</w:t>
            </w:r>
          </w:p>
        </w:tc>
        <w:tc>
          <w:tcPr>
            <w:tcW w:w="3312" w:type="dxa"/>
          </w:tcPr>
          <w:p w14:paraId="203F996A" w14:textId="77777777" w:rsidR="00A15C8D" w:rsidRDefault="00000000">
            <w:pPr>
              <w:spacing w:after="0" w:line="240" w:lineRule="auto"/>
            </w:pPr>
            <w:r>
              <w:rPr>
                <w:sz w:val="17"/>
              </w:rPr>
              <w:t>Trust and legal risk</w:t>
            </w:r>
          </w:p>
        </w:tc>
        <w:tc>
          <w:tcPr>
            <w:tcW w:w="4320" w:type="dxa"/>
          </w:tcPr>
          <w:p w14:paraId="42ED2F1B" w14:textId="77777777" w:rsidR="00A15C8D" w:rsidRDefault="00000000">
            <w:pPr>
              <w:spacing w:after="0" w:line="240" w:lineRule="auto"/>
            </w:pPr>
            <w:r>
              <w:rPr>
                <w:sz w:val="17"/>
              </w:rPr>
              <w:t>Use disclaimers and expert-reviewed language</w:t>
            </w:r>
          </w:p>
        </w:tc>
      </w:tr>
      <w:tr w:rsidR="00A15C8D" w14:paraId="3FBE3028" w14:textId="77777777">
        <w:trPr>
          <w:jc w:val="center"/>
        </w:trPr>
        <w:tc>
          <w:tcPr>
            <w:tcW w:w="3312" w:type="dxa"/>
          </w:tcPr>
          <w:p w14:paraId="29EC18B9" w14:textId="0DF2E7D6" w:rsidR="00A15C8D" w:rsidRDefault="006125F0">
            <w:pPr>
              <w:spacing w:after="0" w:line="240" w:lineRule="auto"/>
            </w:pPr>
            <w:r>
              <w:rPr>
                <w:sz w:val="17"/>
              </w:rPr>
              <w:t>Riya</w:t>
            </w:r>
            <w:r w:rsidR="00000000">
              <w:rPr>
                <w:sz w:val="17"/>
              </w:rPr>
              <w:t xml:space="preserve"> </w:t>
            </w:r>
            <w:r>
              <w:rPr>
                <w:sz w:val="17"/>
              </w:rPr>
              <w:t>Mukherjee</w:t>
            </w:r>
            <w:r w:rsidR="00000000">
              <w:rPr>
                <w:sz w:val="17"/>
              </w:rPr>
              <w:t>'s content attracts wrong audience</w:t>
            </w:r>
          </w:p>
        </w:tc>
        <w:tc>
          <w:tcPr>
            <w:tcW w:w="3312" w:type="dxa"/>
          </w:tcPr>
          <w:p w14:paraId="617D2DAC" w14:textId="77777777" w:rsidR="00A15C8D" w:rsidRDefault="00000000">
            <w:pPr>
              <w:spacing w:after="0" w:line="240" w:lineRule="auto"/>
            </w:pPr>
            <w:r>
              <w:rPr>
                <w:sz w:val="17"/>
              </w:rPr>
              <w:t>Poor conversion</w:t>
            </w:r>
          </w:p>
        </w:tc>
        <w:tc>
          <w:tcPr>
            <w:tcW w:w="4320" w:type="dxa"/>
          </w:tcPr>
          <w:p w14:paraId="1A4E0FBB" w14:textId="77777777" w:rsidR="00A15C8D" w:rsidRDefault="00000000">
            <w:pPr>
              <w:spacing w:after="0" w:line="240" w:lineRule="auto"/>
            </w:pPr>
            <w:r>
              <w:rPr>
                <w:sz w:val="17"/>
              </w:rPr>
              <w:t>Create segment-specific content and lead magnets</w:t>
            </w:r>
          </w:p>
        </w:tc>
      </w:tr>
      <w:tr w:rsidR="00A15C8D" w14:paraId="1381BFBF" w14:textId="77777777">
        <w:trPr>
          <w:jc w:val="center"/>
        </w:trPr>
        <w:tc>
          <w:tcPr>
            <w:tcW w:w="3312" w:type="dxa"/>
          </w:tcPr>
          <w:p w14:paraId="7E4A4359" w14:textId="77777777" w:rsidR="00A15C8D" w:rsidRDefault="00000000">
            <w:pPr>
              <w:spacing w:after="0" w:line="240" w:lineRule="auto"/>
            </w:pPr>
            <w:r>
              <w:rPr>
                <w:sz w:val="17"/>
              </w:rPr>
              <w:t>Competitors copy visible features</w:t>
            </w:r>
          </w:p>
        </w:tc>
        <w:tc>
          <w:tcPr>
            <w:tcW w:w="3312" w:type="dxa"/>
          </w:tcPr>
          <w:p w14:paraId="02069EDA" w14:textId="77777777" w:rsidR="00A15C8D" w:rsidRDefault="00000000">
            <w:pPr>
              <w:spacing w:after="0" w:line="240" w:lineRule="auto"/>
            </w:pPr>
            <w:r>
              <w:rPr>
                <w:sz w:val="17"/>
              </w:rPr>
              <w:t>Low differentiation</w:t>
            </w:r>
          </w:p>
        </w:tc>
        <w:tc>
          <w:tcPr>
            <w:tcW w:w="4320" w:type="dxa"/>
          </w:tcPr>
          <w:p w14:paraId="5308CBDD" w14:textId="77777777" w:rsidR="00A15C8D" w:rsidRDefault="00000000">
            <w:pPr>
              <w:spacing w:after="0" w:line="240" w:lineRule="auto"/>
            </w:pPr>
            <w:r>
              <w:rPr>
                <w:sz w:val="17"/>
              </w:rPr>
              <w:t>Focus on health score, guided setup, content trust, and segment templates</w:t>
            </w:r>
          </w:p>
        </w:tc>
      </w:tr>
      <w:tr w:rsidR="00A15C8D" w14:paraId="20B07D61" w14:textId="77777777">
        <w:trPr>
          <w:jc w:val="center"/>
        </w:trPr>
        <w:tc>
          <w:tcPr>
            <w:tcW w:w="3312" w:type="dxa"/>
          </w:tcPr>
          <w:p w14:paraId="73A5C06D" w14:textId="77777777" w:rsidR="00A15C8D" w:rsidRDefault="00000000">
            <w:pPr>
              <w:spacing w:after="0" w:line="240" w:lineRule="auto"/>
            </w:pPr>
            <w:r>
              <w:rPr>
                <w:sz w:val="17"/>
              </w:rPr>
              <w:t>Data privacy concerns</w:t>
            </w:r>
          </w:p>
        </w:tc>
        <w:tc>
          <w:tcPr>
            <w:tcW w:w="3312" w:type="dxa"/>
          </w:tcPr>
          <w:p w14:paraId="38D3FEB9" w14:textId="77777777" w:rsidR="00A15C8D" w:rsidRDefault="00000000">
            <w:pPr>
              <w:spacing w:after="0" w:line="240" w:lineRule="auto"/>
            </w:pPr>
            <w:r>
              <w:rPr>
                <w:sz w:val="17"/>
              </w:rPr>
              <w:t>Adoption and reputation risk</w:t>
            </w:r>
          </w:p>
        </w:tc>
        <w:tc>
          <w:tcPr>
            <w:tcW w:w="4320" w:type="dxa"/>
          </w:tcPr>
          <w:p w14:paraId="37DFD30D" w14:textId="77777777" w:rsidR="00A15C8D" w:rsidRDefault="00000000">
            <w:pPr>
              <w:spacing w:after="0" w:line="240" w:lineRule="auto"/>
            </w:pPr>
            <w:r>
              <w:rPr>
                <w:sz w:val="17"/>
              </w:rPr>
              <w:t>Basic privacy policy, consent, and secure storage from day one</w:t>
            </w:r>
          </w:p>
        </w:tc>
      </w:tr>
    </w:tbl>
    <w:p w14:paraId="2DC6BC0B" w14:textId="77777777" w:rsidR="00A15C8D" w:rsidRDefault="00A15C8D"/>
    <w:p w14:paraId="3C28C89D" w14:textId="77777777" w:rsidR="00A15C8D" w:rsidRDefault="00000000">
      <w:pPr>
        <w:pStyle w:val="Heading1"/>
      </w:pPr>
      <w:r>
        <w:t>18. Near-Term Decision Checklist</w:t>
      </w:r>
    </w:p>
    <w:p w14:paraId="03A507FB" w14:textId="77777777" w:rsidR="00A15C8D" w:rsidRDefault="00000000">
      <w:r>
        <w:t>Before starting a detailed project plan, the founding team should answer these questions together:</w:t>
      </w:r>
    </w:p>
    <w:p w14:paraId="6D2FCC99" w14:textId="77777777" w:rsidR="00A15C8D" w:rsidRDefault="00000000">
      <w:pPr>
        <w:pStyle w:val="ListBullet"/>
      </w:pPr>
      <w:r>
        <w:t>Which exact first segment will we test: tutors/coaches, makeup artists/event services, freelancers/agencies, or creators?</w:t>
      </w:r>
    </w:p>
    <w:p w14:paraId="5DC8EE0F" w14:textId="77777777" w:rsidR="00A15C8D" w:rsidRDefault="00000000">
      <w:pPr>
        <w:pStyle w:val="ListBullet"/>
      </w:pPr>
      <w:r>
        <w:t>What language and tone should BizzNexx use in public communication?</w:t>
      </w:r>
    </w:p>
    <w:p w14:paraId="0061A59F" w14:textId="77777777" w:rsidR="00A15C8D" w:rsidRDefault="00000000">
      <w:pPr>
        <w:pStyle w:val="ListBullet"/>
      </w:pPr>
      <w:r>
        <w:t>What is the free lead magnet: tracker, checklist, business health quiz, or WhatsApp template pack?</w:t>
      </w:r>
    </w:p>
    <w:p w14:paraId="3D1B7504" w14:textId="77777777" w:rsidR="00A15C8D" w:rsidRDefault="00000000">
      <w:pPr>
        <w:pStyle w:val="ListBullet"/>
      </w:pPr>
      <w:r>
        <w:t>What are the three demo businesses we will show publicly?</w:t>
      </w:r>
    </w:p>
    <w:p w14:paraId="6164F365" w14:textId="77777777" w:rsidR="00A15C8D" w:rsidRDefault="00000000">
      <w:pPr>
        <w:pStyle w:val="ListBullet"/>
      </w:pPr>
      <w:r>
        <w:t>Who owns interviews, who owns prototype, who owns content, and who owns user support?</w:t>
      </w:r>
    </w:p>
    <w:p w14:paraId="78DA42DA" w14:textId="77777777" w:rsidR="00A15C8D" w:rsidRDefault="00000000">
      <w:pPr>
        <w:pStyle w:val="ListBullet"/>
      </w:pPr>
      <w:r>
        <w:t>What customer data will we collect in the manual MVP, and where will it be stored?</w:t>
      </w:r>
    </w:p>
    <w:p w14:paraId="6843AB3D" w14:textId="77777777" w:rsidR="00A15C8D" w:rsidRDefault="00000000">
      <w:pPr>
        <w:pStyle w:val="ListBullet"/>
      </w:pPr>
      <w:r>
        <w:t>What do we explicitly avoid promising in GST, collections, payment, and legal areas?</w:t>
      </w:r>
    </w:p>
    <w:p w14:paraId="070D41B8" w14:textId="77777777" w:rsidR="00A15C8D" w:rsidRDefault="00000000">
      <w:pPr>
        <w:pStyle w:val="ListBullet"/>
      </w:pPr>
      <w:r>
        <w:t>What is the minimum user behaviour that proves this product deserves further build?</w:t>
      </w:r>
    </w:p>
    <w:p w14:paraId="229EDB4E" w14:textId="77777777" w:rsidR="00A15C8D" w:rsidRDefault="00000000">
      <w:pPr>
        <w:pStyle w:val="ListBullet"/>
      </w:pPr>
      <w:r>
        <w:t>Which part of the workflow must feel magical because of AI?</w:t>
      </w:r>
    </w:p>
    <w:p w14:paraId="4350004D" w14:textId="77777777" w:rsidR="00A15C8D" w:rsidRDefault="00000000">
      <w:pPr>
        <w:pStyle w:val="ListBullet"/>
      </w:pPr>
      <w:r>
        <w:t>What should the user be able to do within the first 15 minutes?</w:t>
      </w:r>
    </w:p>
    <w:p w14:paraId="6F284FF4" w14:textId="77777777" w:rsidR="00A15C8D" w:rsidRDefault="00000000">
      <w:pPr>
        <w:pStyle w:val="Heading1"/>
      </w:pPr>
      <w:r>
        <w:lastRenderedPageBreak/>
        <w:t>19. Suggested Initial Positioning Options</w:t>
      </w:r>
    </w:p>
    <w:tbl>
      <w:tblPr>
        <w:tblStyle w:val="TableGrid"/>
        <w:tblW w:w="0" w:type="auto"/>
        <w:jc w:val="center"/>
        <w:tblLook w:val="04A0" w:firstRow="1" w:lastRow="0" w:firstColumn="1" w:lastColumn="0" w:noHBand="0" w:noVBand="1"/>
      </w:tblPr>
      <w:tblGrid>
        <w:gridCol w:w="2215"/>
        <w:gridCol w:w="5303"/>
        <w:gridCol w:w="2778"/>
      </w:tblGrid>
      <w:tr w:rsidR="00A15C8D" w14:paraId="1440D47E" w14:textId="77777777">
        <w:trPr>
          <w:jc w:val="center"/>
        </w:trPr>
        <w:tc>
          <w:tcPr>
            <w:tcW w:w="2304" w:type="dxa"/>
            <w:shd w:val="clear" w:color="auto" w:fill="1F4E79"/>
            <w:vAlign w:val="center"/>
          </w:tcPr>
          <w:p w14:paraId="78903681" w14:textId="77777777" w:rsidR="00A15C8D" w:rsidRDefault="00000000">
            <w:pPr>
              <w:spacing w:after="0" w:line="240" w:lineRule="auto"/>
            </w:pPr>
            <w:r>
              <w:rPr>
                <w:b/>
                <w:color w:val="FFFFFF"/>
                <w:sz w:val="17"/>
              </w:rPr>
              <w:t>Option</w:t>
            </w:r>
          </w:p>
        </w:tc>
        <w:tc>
          <w:tcPr>
            <w:tcW w:w="5760" w:type="dxa"/>
            <w:shd w:val="clear" w:color="auto" w:fill="1F4E79"/>
            <w:vAlign w:val="center"/>
          </w:tcPr>
          <w:p w14:paraId="4F87DE3C" w14:textId="77777777" w:rsidR="00A15C8D" w:rsidRDefault="00000000">
            <w:pPr>
              <w:spacing w:after="0" w:line="240" w:lineRule="auto"/>
            </w:pPr>
            <w:r>
              <w:rPr>
                <w:b/>
                <w:color w:val="FFFFFF"/>
                <w:sz w:val="17"/>
              </w:rPr>
              <w:t>Positioning line</w:t>
            </w:r>
          </w:p>
        </w:tc>
        <w:tc>
          <w:tcPr>
            <w:tcW w:w="2880" w:type="dxa"/>
            <w:shd w:val="clear" w:color="auto" w:fill="1F4E79"/>
            <w:vAlign w:val="center"/>
          </w:tcPr>
          <w:p w14:paraId="2A6588E0" w14:textId="77777777" w:rsidR="00A15C8D" w:rsidRDefault="00000000">
            <w:pPr>
              <w:spacing w:after="0" w:line="240" w:lineRule="auto"/>
            </w:pPr>
            <w:r>
              <w:rPr>
                <w:b/>
                <w:color w:val="FFFFFF"/>
                <w:sz w:val="17"/>
              </w:rPr>
              <w:t>Best use</w:t>
            </w:r>
          </w:p>
        </w:tc>
      </w:tr>
      <w:tr w:rsidR="00A15C8D" w14:paraId="594A2CDF" w14:textId="77777777">
        <w:trPr>
          <w:jc w:val="center"/>
        </w:trPr>
        <w:tc>
          <w:tcPr>
            <w:tcW w:w="2304" w:type="dxa"/>
          </w:tcPr>
          <w:p w14:paraId="16249475" w14:textId="77777777" w:rsidR="00A15C8D" w:rsidRDefault="00000000">
            <w:pPr>
              <w:spacing w:after="0" w:line="240" w:lineRule="auto"/>
            </w:pPr>
            <w:r>
              <w:rPr>
                <w:sz w:val="17"/>
              </w:rPr>
              <w:t>Simple English</w:t>
            </w:r>
          </w:p>
        </w:tc>
        <w:tc>
          <w:tcPr>
            <w:tcW w:w="5760" w:type="dxa"/>
          </w:tcPr>
          <w:p w14:paraId="14600634" w14:textId="77777777" w:rsidR="00A15C8D" w:rsidRDefault="00000000">
            <w:pPr>
              <w:spacing w:after="0" w:line="240" w:lineRule="auto"/>
            </w:pPr>
            <w:r>
              <w:rPr>
                <w:sz w:val="17"/>
              </w:rPr>
              <w:t>Stop losing leads and payments from WhatsApp.</w:t>
            </w:r>
          </w:p>
        </w:tc>
        <w:tc>
          <w:tcPr>
            <w:tcW w:w="2880" w:type="dxa"/>
          </w:tcPr>
          <w:p w14:paraId="42DAA71F" w14:textId="77777777" w:rsidR="00A15C8D" w:rsidRDefault="00000000">
            <w:pPr>
              <w:spacing w:after="0" w:line="240" w:lineRule="auto"/>
            </w:pPr>
            <w:r>
              <w:rPr>
                <w:sz w:val="17"/>
              </w:rPr>
              <w:t>Landing page, ads, content headline</w:t>
            </w:r>
          </w:p>
        </w:tc>
      </w:tr>
      <w:tr w:rsidR="00A15C8D" w14:paraId="12504495" w14:textId="77777777">
        <w:trPr>
          <w:jc w:val="center"/>
        </w:trPr>
        <w:tc>
          <w:tcPr>
            <w:tcW w:w="2304" w:type="dxa"/>
          </w:tcPr>
          <w:p w14:paraId="0DA85456" w14:textId="77777777" w:rsidR="00A15C8D" w:rsidRDefault="00000000">
            <w:pPr>
              <w:spacing w:after="0" w:line="240" w:lineRule="auto"/>
            </w:pPr>
            <w:r>
              <w:rPr>
                <w:sz w:val="17"/>
              </w:rPr>
              <w:t>Hinglish</w:t>
            </w:r>
          </w:p>
        </w:tc>
        <w:tc>
          <w:tcPr>
            <w:tcW w:w="5760" w:type="dxa"/>
          </w:tcPr>
          <w:p w14:paraId="0DB81B3F" w14:textId="77777777" w:rsidR="00A15C8D" w:rsidRDefault="00000000">
            <w:pPr>
              <w:spacing w:after="0" w:line="240" w:lineRule="auto"/>
            </w:pPr>
            <w:r>
              <w:rPr>
                <w:sz w:val="17"/>
              </w:rPr>
              <w:t>Lead se payment tak, sab kuch tracked aur follow-up ready.</w:t>
            </w:r>
          </w:p>
        </w:tc>
        <w:tc>
          <w:tcPr>
            <w:tcW w:w="2880" w:type="dxa"/>
          </w:tcPr>
          <w:p w14:paraId="6AF9F59C" w14:textId="40EA7C3E" w:rsidR="00A15C8D" w:rsidRDefault="00000000">
            <w:pPr>
              <w:spacing w:after="0" w:line="240" w:lineRule="auto"/>
            </w:pPr>
            <w:r>
              <w:rPr>
                <w:sz w:val="17"/>
              </w:rPr>
              <w:t>Ri</w:t>
            </w:r>
            <w:r w:rsidR="006125F0">
              <w:rPr>
                <w:sz w:val="17"/>
              </w:rPr>
              <w:t>y</w:t>
            </w:r>
            <w:r>
              <w:rPr>
                <w:sz w:val="17"/>
              </w:rPr>
              <w:t xml:space="preserve">a </w:t>
            </w:r>
            <w:r w:rsidR="006125F0">
              <w:rPr>
                <w:sz w:val="17"/>
              </w:rPr>
              <w:t>Mukherjee</w:t>
            </w:r>
            <w:r>
              <w:rPr>
                <w:sz w:val="17"/>
              </w:rPr>
              <w:t>'s content, Reels, WhatsApp groups</w:t>
            </w:r>
          </w:p>
        </w:tc>
      </w:tr>
      <w:tr w:rsidR="00A15C8D" w14:paraId="77AC654B" w14:textId="77777777">
        <w:trPr>
          <w:jc w:val="center"/>
        </w:trPr>
        <w:tc>
          <w:tcPr>
            <w:tcW w:w="2304" w:type="dxa"/>
          </w:tcPr>
          <w:p w14:paraId="2C63B29D" w14:textId="77777777" w:rsidR="00A15C8D" w:rsidRDefault="00000000">
            <w:pPr>
              <w:spacing w:after="0" w:line="240" w:lineRule="auto"/>
            </w:pPr>
            <w:r>
              <w:rPr>
                <w:sz w:val="17"/>
              </w:rPr>
              <w:t>Business health angle</w:t>
            </w:r>
          </w:p>
        </w:tc>
        <w:tc>
          <w:tcPr>
            <w:tcW w:w="5760" w:type="dxa"/>
          </w:tcPr>
          <w:p w14:paraId="07C80A81" w14:textId="77777777" w:rsidR="00A15C8D" w:rsidRDefault="00000000">
            <w:pPr>
              <w:spacing w:after="0" w:line="240" w:lineRule="auto"/>
            </w:pPr>
            <w:r>
              <w:rPr>
                <w:sz w:val="17"/>
              </w:rPr>
              <w:t>Know what is happening in your business before month-end.</w:t>
            </w:r>
          </w:p>
        </w:tc>
        <w:tc>
          <w:tcPr>
            <w:tcW w:w="2880" w:type="dxa"/>
          </w:tcPr>
          <w:p w14:paraId="2047A5B2" w14:textId="77777777" w:rsidR="00A15C8D" w:rsidRDefault="00000000">
            <w:pPr>
              <w:spacing w:after="0" w:line="240" w:lineRule="auto"/>
            </w:pPr>
            <w:r>
              <w:rPr>
                <w:sz w:val="17"/>
              </w:rPr>
              <w:t>Dashboard-led demos</w:t>
            </w:r>
          </w:p>
        </w:tc>
      </w:tr>
      <w:tr w:rsidR="00A15C8D" w14:paraId="2470C13E" w14:textId="77777777">
        <w:trPr>
          <w:jc w:val="center"/>
        </w:trPr>
        <w:tc>
          <w:tcPr>
            <w:tcW w:w="2304" w:type="dxa"/>
          </w:tcPr>
          <w:p w14:paraId="2BB6E0F6" w14:textId="77777777" w:rsidR="00A15C8D" w:rsidRDefault="00000000">
            <w:pPr>
              <w:spacing w:after="0" w:line="240" w:lineRule="auto"/>
            </w:pPr>
            <w:r>
              <w:rPr>
                <w:sz w:val="17"/>
              </w:rPr>
              <w:t>Finance discipline angle</w:t>
            </w:r>
          </w:p>
        </w:tc>
        <w:tc>
          <w:tcPr>
            <w:tcW w:w="5760" w:type="dxa"/>
          </w:tcPr>
          <w:p w14:paraId="21E11ACE" w14:textId="77777777" w:rsidR="00A15C8D" w:rsidRDefault="00000000">
            <w:pPr>
              <w:spacing w:after="0" w:line="240" w:lineRule="auto"/>
            </w:pPr>
            <w:r>
              <w:rPr>
                <w:sz w:val="17"/>
              </w:rPr>
              <w:t>Follow up better, collect faster, and stay CA-ready.</w:t>
            </w:r>
          </w:p>
        </w:tc>
        <w:tc>
          <w:tcPr>
            <w:tcW w:w="2880" w:type="dxa"/>
          </w:tcPr>
          <w:p w14:paraId="53CE17B8" w14:textId="77777777" w:rsidR="00A15C8D" w:rsidRDefault="00000000">
            <w:pPr>
              <w:spacing w:after="0" w:line="240" w:lineRule="auto"/>
            </w:pPr>
            <w:r>
              <w:rPr>
                <w:sz w:val="17"/>
              </w:rPr>
              <w:t>Collections/payments content</w:t>
            </w:r>
          </w:p>
        </w:tc>
      </w:tr>
      <w:tr w:rsidR="00A15C8D" w14:paraId="3C1663D6" w14:textId="77777777">
        <w:trPr>
          <w:jc w:val="center"/>
        </w:trPr>
        <w:tc>
          <w:tcPr>
            <w:tcW w:w="2304" w:type="dxa"/>
          </w:tcPr>
          <w:p w14:paraId="14B2215F" w14:textId="77777777" w:rsidR="00A15C8D" w:rsidRDefault="00000000">
            <w:pPr>
              <w:spacing w:after="0" w:line="240" w:lineRule="auto"/>
            </w:pPr>
            <w:r>
              <w:rPr>
                <w:sz w:val="17"/>
              </w:rPr>
              <w:t>Professionalism angle</w:t>
            </w:r>
          </w:p>
        </w:tc>
        <w:tc>
          <w:tcPr>
            <w:tcW w:w="5760" w:type="dxa"/>
          </w:tcPr>
          <w:p w14:paraId="10B6F5AF" w14:textId="77777777" w:rsidR="00A15C8D" w:rsidRDefault="00000000">
            <w:pPr>
              <w:spacing w:after="0" w:line="240" w:lineRule="auto"/>
            </w:pPr>
            <w:r>
              <w:rPr>
                <w:sz w:val="17"/>
              </w:rPr>
              <w:t>Look professional from first inquiry to final payment.</w:t>
            </w:r>
          </w:p>
        </w:tc>
        <w:tc>
          <w:tcPr>
            <w:tcW w:w="2880" w:type="dxa"/>
          </w:tcPr>
          <w:p w14:paraId="55FBE894" w14:textId="77777777" w:rsidR="00A15C8D" w:rsidRDefault="00000000">
            <w:pPr>
              <w:spacing w:after="0" w:line="240" w:lineRule="auto"/>
            </w:pPr>
            <w:r>
              <w:rPr>
                <w:sz w:val="17"/>
              </w:rPr>
              <w:t>Portfolio and quotation use cases</w:t>
            </w:r>
          </w:p>
        </w:tc>
      </w:tr>
    </w:tbl>
    <w:p w14:paraId="4200DC10" w14:textId="77777777" w:rsidR="00A15C8D" w:rsidRDefault="00A15C8D"/>
    <w:p w14:paraId="36072B0E" w14:textId="77777777" w:rsidR="00A15C8D" w:rsidRDefault="00000000">
      <w:pPr>
        <w:pStyle w:val="Heading1"/>
      </w:pPr>
      <w:r>
        <w:t>20. External References Used for Market Context</w:t>
      </w:r>
    </w:p>
    <w:p w14:paraId="4C0B7860" w14:textId="77777777" w:rsidR="00A15C8D" w:rsidRDefault="00000000">
      <w:r>
        <w:t>These references should be treated as directional context, not as a substitute for primary customer validation.</w:t>
      </w:r>
    </w:p>
    <w:p w14:paraId="6F15CEDE" w14:textId="77777777" w:rsidR="00A15C8D" w:rsidRDefault="00000000">
      <w:pPr>
        <w:pStyle w:val="ListBullet"/>
      </w:pPr>
      <w:r>
        <w:t>Ministry of MSME Dashboard, formalisation statistics, accessed 30 May 2026: https://dashboard.msme.gov.in/</w:t>
      </w:r>
    </w:p>
    <w:p w14:paraId="32AE0C3E" w14:textId="77777777" w:rsidR="00A15C8D" w:rsidRDefault="00000000">
      <w:pPr>
        <w:pStyle w:val="ListBullet"/>
      </w:pPr>
      <w:r>
        <w:t>Press Information Bureau, MSME registration growth, 30 March 2026: https://www.pib.gov.in/PressReleasePage.aspx?PRID=2246892&amp;lang=1&amp;reg=3</w:t>
      </w:r>
    </w:p>
    <w:p w14:paraId="5A186816" w14:textId="77777777" w:rsidR="00A15C8D" w:rsidRDefault="00000000">
      <w:pPr>
        <w:pStyle w:val="ListBullet"/>
      </w:pPr>
      <w:r>
        <w:t>NPCI UPI Product Statistics, March 2026: https://www.npci.org.in/product/upi/product-statistics</w:t>
      </w:r>
    </w:p>
    <w:p w14:paraId="755DEB5B" w14:textId="77777777" w:rsidR="00A15C8D" w:rsidRDefault="00000000">
      <w:pPr>
        <w:pStyle w:val="ListBullet"/>
      </w:pPr>
      <w:r>
        <w:t>Press Information Bureau, UPI 10-year update, 30 April 2026: https://www.pib.gov.in/PressReleasePage.aspx?PRID=2257087&amp;lang=2&amp;reg=3</w:t>
      </w:r>
    </w:p>
    <w:p w14:paraId="2F1AFA52" w14:textId="77777777" w:rsidR="00A15C8D" w:rsidRDefault="00000000">
      <w:pPr>
        <w:pStyle w:val="ListBullet"/>
      </w:pPr>
      <w:r>
        <w:t>GAME-FISME-C2FO Delayed Payments Report 3.0 summary via FISME, 2025: https://fisme.org.in/study/delayed-payments-to-msmes-decline-from-rs-10-lakh-cr-to-rs-7-lakh-cr-but-challenges-persist-game-fisme-report/</w:t>
      </w:r>
    </w:p>
    <w:p w14:paraId="3901E3CC" w14:textId="77777777" w:rsidR="00A15C8D" w:rsidRDefault="00000000">
      <w:pPr>
        <w:pStyle w:val="ListBullet"/>
      </w:pPr>
      <w:r>
        <w:t>MSME Samadhaan portal, delayed payment monitoring system: https://samadhaan.msme.gov.in/</w:t>
      </w:r>
    </w:p>
    <w:sectPr w:rsidR="00A15C8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7F9D3" w14:textId="77777777" w:rsidR="00802044" w:rsidRDefault="00802044">
      <w:pPr>
        <w:spacing w:after="0" w:line="240" w:lineRule="auto"/>
      </w:pPr>
      <w:r>
        <w:separator/>
      </w:r>
    </w:p>
  </w:endnote>
  <w:endnote w:type="continuationSeparator" w:id="0">
    <w:p w14:paraId="39E361C5" w14:textId="77777777" w:rsidR="00802044" w:rsidRDefault="0080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7D98" w14:textId="77777777" w:rsidR="00A15C8D" w:rsidRDefault="00000000">
    <w:pPr>
      <w:pStyle w:val="Footer"/>
      <w:jc w:val="center"/>
    </w:pPr>
    <w:proofErr w:type="spellStart"/>
    <w:r>
      <w:rPr>
        <w:color w:val="808080"/>
        <w:sz w:val="16"/>
      </w:rPr>
      <w:t>BizSaarthi</w:t>
    </w:r>
    <w:proofErr w:type="spellEnd"/>
    <w:r>
      <w:rPr>
        <w:color w:val="808080"/>
        <w:sz w:val="16"/>
      </w:rPr>
      <w:t xml:space="preserve"> AI | Business Foundation Document | Foundation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647F6" w14:textId="77777777" w:rsidR="00802044" w:rsidRDefault="00802044">
      <w:pPr>
        <w:spacing w:after="0" w:line="240" w:lineRule="auto"/>
      </w:pPr>
      <w:r>
        <w:separator/>
      </w:r>
    </w:p>
  </w:footnote>
  <w:footnote w:type="continuationSeparator" w:id="0">
    <w:p w14:paraId="570783DB" w14:textId="77777777" w:rsidR="00802044" w:rsidRDefault="00802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475872">
    <w:abstractNumId w:val="8"/>
  </w:num>
  <w:num w:numId="2" w16cid:durableId="442305633">
    <w:abstractNumId w:val="6"/>
  </w:num>
  <w:num w:numId="3" w16cid:durableId="753556206">
    <w:abstractNumId w:val="5"/>
  </w:num>
  <w:num w:numId="4" w16cid:durableId="1863125946">
    <w:abstractNumId w:val="4"/>
  </w:num>
  <w:num w:numId="5" w16cid:durableId="2076582838">
    <w:abstractNumId w:val="7"/>
  </w:num>
  <w:num w:numId="6" w16cid:durableId="2119136806">
    <w:abstractNumId w:val="3"/>
  </w:num>
  <w:num w:numId="7" w16cid:durableId="1694257841">
    <w:abstractNumId w:val="2"/>
  </w:num>
  <w:num w:numId="8" w16cid:durableId="1323049480">
    <w:abstractNumId w:val="1"/>
  </w:num>
  <w:num w:numId="9" w16cid:durableId="276572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6FE"/>
    <w:rsid w:val="0029639D"/>
    <w:rsid w:val="00326F90"/>
    <w:rsid w:val="006125F0"/>
    <w:rsid w:val="00802044"/>
    <w:rsid w:val="00A15C8D"/>
    <w:rsid w:val="00AA1D8D"/>
    <w:rsid w:val="00B47730"/>
    <w:rsid w:val="00CB0664"/>
    <w:rsid w:val="00F73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CD65F"/>
  <w14:defaultImageDpi w14:val="300"/>
  <w15:docId w15:val="{66BDD5DF-A65A-4EA6-AAB3-4AF49F0A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3816</Words>
  <Characters>21753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Sarkar</cp:lastModifiedBy>
  <cp:revision>3</cp:revision>
  <dcterms:created xsi:type="dcterms:W3CDTF">2013-12-23T23:15:00Z</dcterms:created>
  <dcterms:modified xsi:type="dcterms:W3CDTF">2026-05-30T06:49:00Z</dcterms:modified>
  <cp:category/>
</cp:coreProperties>
</file>