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Test Library — REST Expansion v1</w:t>
      </w:r>
    </w:p>
    <w:p>
      <w:r>
        <w:t>Часть 2: расширение каталога REST API. Версия 1.0. Сценариев: 57.</w:t>
      </w:r>
    </w:p>
    <w:p>
      <w:pPr>
        <w:pStyle w:val="Heading1"/>
      </w:pPr>
      <w:r>
        <w:t>Что подготовлено</w:t>
      </w:r>
    </w:p>
    <w:p>
      <w:r>
        <w:t>Отдельные YAML-шаблоны, таксономия, профили запуска и сводная матрица покрытия. Все сценарии — черновые; ожидаемое поведение необходимо подтвердить спецификацией конкретного API.</w:t>
      </w:r>
    </w:p>
    <w:p>
      <w:pPr>
        <w:pStyle w:val="Heading1"/>
      </w:pPr>
      <w:r>
        <w:t>Области покрытия</w:t>
      </w:r>
    </w:p>
    <w:p>
      <w:pPr>
        <w:pStyle w:val="Heading2"/>
      </w:pPr>
      <w:r>
        <w:t>HTTP и контракт</w:t>
      </w:r>
    </w:p>
    <w:p>
      <w:pPr>
        <w:pStyle w:val="ListBullet"/>
      </w:pPr>
      <w:r>
        <w:t>Статусы, media types, заголовки, ошибки, conditional requests</w:t>
      </w:r>
    </w:p>
    <w:p>
      <w:pPr>
        <w:pStyle w:val="Heading2"/>
      </w:pPr>
      <w:r>
        <w:t>Валидация</w:t>
      </w:r>
    </w:p>
    <w:p>
      <w:pPr>
        <w:pStyle w:val="ListBullet"/>
      </w:pPr>
      <w:r>
        <w:t>Обязательные параметры, типы, null/empty/missing, границы, enum, unknown fields</w:t>
      </w:r>
    </w:p>
    <w:p>
      <w:pPr>
        <w:pStyle w:val="Heading2"/>
      </w:pPr>
      <w:r>
        <w:t>Операции и целостность</w:t>
      </w:r>
    </w:p>
    <w:p>
      <w:pPr>
        <w:pStyle w:val="ListBullet"/>
      </w:pPr>
      <w:r>
        <w:t>PUT/PATCH/DELETE, уникальные ключи, атомарность, state transitions</w:t>
      </w:r>
    </w:p>
    <w:p>
      <w:pPr>
        <w:pStyle w:val="Heading2"/>
      </w:pPr>
      <w:r>
        <w:t>Надёжность и коллекции</w:t>
      </w:r>
    </w:p>
    <w:p>
      <w:pPr>
        <w:pStyle w:val="ListBullet"/>
      </w:pPr>
      <w:r>
        <w:t>Idempotency, retry, timeout, rate limit, pagination/filter/sort, batch/async</w:t>
      </w:r>
    </w:p>
    <w:p>
      <w:pPr>
        <w:pStyle w:val="Heading2"/>
      </w:pPr>
      <w:r>
        <w:t>Безопасность</w:t>
      </w:r>
    </w:p>
    <w:p>
      <w:pPr>
        <w:pStyle w:val="ListBullet"/>
      </w:pPr>
      <w:r>
        <w:t>AuthN/AuthZ, mass assignment, sensitive data, CORS, SSRF, open redirect, cache</w:t>
      </w:r>
    </w:p>
    <w:p>
      <w:pPr>
        <w:pStyle w:val="Heading2"/>
      </w:pPr>
      <w:r>
        <w:t>Совместимость и данные</w:t>
      </w:r>
    </w:p>
    <w:p>
      <w:pPr>
        <w:pStyle w:val="ListBullet"/>
      </w:pPr>
      <w:r>
        <w:t>Версии API, Unicode, дата/время, decimal precision, correlation ID</w:t>
      </w:r>
    </w:p>
    <w:p>
      <w:pPr>
        <w:pStyle w:val="Heading1"/>
      </w:pPr>
      <w:r>
        <w:t>Правила применения</w:t>
      </w:r>
    </w:p>
    <w:p>
      <w:pPr>
        <w:pStyle w:val="ListBullet"/>
      </w:pPr>
      <w:r>
        <w:t>kind описывает тип поведения; category — область; tags — ортогональные признаки; profiles — прогон.</w:t>
      </w:r>
    </w:p>
    <w:p>
      <w:pPr>
        <w:pStyle w:val="ListBullet"/>
      </w:pPr>
      <w:r>
        <w:t>Smoke — профиль отбора, а не тип поведения и не синоним positive.</w:t>
      </w:r>
    </w:p>
    <w:p>
      <w:pPr>
        <w:pStyle w:val="ListBullet"/>
      </w:pPr>
      <w:r>
        <w:t>Не запускать сценарий без подтверждённой применимости; неизвестную семантику отправлять на review.</w:t>
      </w:r>
    </w:p>
    <w:p>
      <w:pPr>
        <w:pStyle w:val="ListBullet"/>
      </w:pPr>
      <w:r>
        <w:t>Не фиксировать конкретный HTTP-код или поведение ошибки без контракта.</w:t>
      </w:r>
    </w:p>
    <w:p>
      <w:pPr>
        <w:pStyle w:val="ListBullet"/>
      </w:pPr>
      <w:r>
        <w:t>Изменяющие состояние сценарии должны иметь изолированные данные и cleanup.</w:t>
      </w:r>
    </w:p>
    <w:p>
      <w:pPr>
        <w:pStyle w:val="ListBullet"/>
      </w:pPr>
      <w:r>
        <w:t>Проверки безопасности выполнять только в разрешённом тестовом окружении.</w:t>
      </w:r>
    </w:p>
    <w:p>
      <w:pPr>
        <w:pStyle w:val="Heading1"/>
      </w:pPr>
      <w:r>
        <w:t>Следующий шаг</w:t>
      </w:r>
    </w:p>
    <w:p>
      <w:r>
        <w:t>Сверить YAML со схемой существующей библиотеки и запустить валидатор; затем адаптировать сценарии к конкретной OpenAPI-спецификации и начать генерацию исполняемых тестов.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