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850"/>
        <w:gridCol w:w="1276"/>
        <w:gridCol w:w="284"/>
        <w:gridCol w:w="1417"/>
        <w:gridCol w:w="3544"/>
        <w:gridCol w:w="283"/>
        <w:gridCol w:w="812"/>
        <w:gridCol w:w="2225"/>
      </w:tblGrid>
      <w:tr w:rsidR="005D6977" w:rsidRPr="007B17DF" w:rsidTr="000F240A">
        <w:tc>
          <w:tcPr>
            <w:tcW w:w="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5D6977" w:rsidRPr="00E136F8" w:rsidRDefault="005D6977" w:rsidP="00940267">
            <w:pPr>
              <w:ind w:left="708" w:hanging="708"/>
              <w:rPr>
                <w:sz w:val="20"/>
                <w:szCs w:val="20"/>
              </w:rPr>
            </w:pPr>
            <w:r w:rsidRPr="00E136F8">
              <w:rPr>
                <w:rFonts w:cs="Arial"/>
                <w:color w:val="FF0000"/>
                <w:position w:val="-6"/>
                <w:sz w:val="20"/>
                <w:szCs w:val="20"/>
              </w:rPr>
              <w:sym w:font="Wingdings" w:char="F0FE"/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D6977" w:rsidRPr="00E136F8" w:rsidRDefault="005D6977" w:rsidP="000F240A">
            <w:pPr>
              <w:rPr>
                <w:b/>
                <w:sz w:val="20"/>
                <w:szCs w:val="20"/>
              </w:rPr>
            </w:pPr>
            <w:r w:rsidRPr="00E136F8">
              <w:rPr>
                <w:b/>
                <w:sz w:val="20"/>
                <w:szCs w:val="20"/>
              </w:rPr>
              <w:t>Ámbito: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D6977" w:rsidRPr="00E136F8" w:rsidRDefault="005D6977" w:rsidP="000F240A">
            <w:pPr>
              <w:rPr>
                <w:sz w:val="20"/>
                <w:szCs w:val="20"/>
              </w:rPr>
            </w:pPr>
            <w:r w:rsidRPr="00E136F8">
              <w:rPr>
                <w:sz w:val="20"/>
                <w:szCs w:val="20"/>
              </w:rPr>
              <w:t>Intranet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5D6977" w:rsidRPr="00E136F8" w:rsidRDefault="005D6977" w:rsidP="000F240A">
            <w:pPr>
              <w:rPr>
                <w:sz w:val="20"/>
                <w:szCs w:val="20"/>
              </w:rPr>
            </w:pPr>
            <w:r w:rsidRPr="00E136F8">
              <w:rPr>
                <w:rFonts w:cs="Arial"/>
                <w:color w:val="FF0000"/>
                <w:position w:val="-6"/>
                <w:sz w:val="20"/>
                <w:szCs w:val="20"/>
              </w:rPr>
              <w:sym w:font="Wingdings" w:char="F0FE"/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D6977" w:rsidRPr="00E136F8" w:rsidRDefault="005D6977" w:rsidP="000F240A">
            <w:pPr>
              <w:rPr>
                <w:b/>
                <w:sz w:val="20"/>
                <w:szCs w:val="20"/>
              </w:rPr>
            </w:pPr>
            <w:r w:rsidRPr="00E136F8">
              <w:rPr>
                <w:b/>
                <w:sz w:val="20"/>
                <w:szCs w:val="20"/>
              </w:rPr>
              <w:t>Petición: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D6977" w:rsidRPr="00E136F8" w:rsidRDefault="00365A5D" w:rsidP="009A0B7F">
            <w:pPr>
              <w:rPr>
                <w:sz w:val="20"/>
                <w:szCs w:val="20"/>
              </w:rPr>
            </w:pPr>
            <w:r>
              <w:rPr>
                <w:rStyle w:val="Estilo4"/>
                <w:sz w:val="20"/>
              </w:rPr>
              <w:t>Cuenta Proveedora</w:t>
            </w:r>
            <w:r w:rsidR="009F00CA" w:rsidRPr="00E136F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5D6977" w:rsidRPr="00E136F8" w:rsidRDefault="005D6977" w:rsidP="000F240A">
            <w:pPr>
              <w:rPr>
                <w:sz w:val="20"/>
                <w:szCs w:val="20"/>
              </w:rPr>
            </w:pPr>
            <w:r w:rsidRPr="00E136F8">
              <w:rPr>
                <w:rFonts w:cs="Arial"/>
                <w:color w:val="FF0000"/>
                <w:position w:val="-6"/>
                <w:sz w:val="20"/>
                <w:szCs w:val="20"/>
              </w:rPr>
              <w:sym w:font="Wingdings" w:char="F0FE"/>
            </w:r>
          </w:p>
        </w:tc>
        <w:tc>
          <w:tcPr>
            <w:tcW w:w="81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D6977" w:rsidRPr="00E136F8" w:rsidRDefault="005D6977" w:rsidP="000F240A">
            <w:pPr>
              <w:rPr>
                <w:b/>
                <w:sz w:val="20"/>
                <w:szCs w:val="20"/>
              </w:rPr>
            </w:pPr>
            <w:r w:rsidRPr="00E136F8">
              <w:rPr>
                <w:b/>
                <w:sz w:val="20"/>
                <w:szCs w:val="20"/>
              </w:rPr>
              <w:t>Autor:</w:t>
            </w:r>
          </w:p>
        </w:tc>
        <w:tc>
          <w:tcPr>
            <w:tcW w:w="222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D6977" w:rsidRPr="00E136F8" w:rsidRDefault="00A57BCE" w:rsidP="005D6977">
            <w:pPr>
              <w:rPr>
                <w:sz w:val="20"/>
                <w:szCs w:val="20"/>
                <w:lang w:val="pt-BR"/>
              </w:rPr>
            </w:pPr>
            <w:r w:rsidRPr="00E136F8">
              <w:rPr>
                <w:sz w:val="20"/>
                <w:szCs w:val="20"/>
                <w:lang w:val="pt-BR"/>
              </w:rPr>
              <w:t>Walter Gómez</w:t>
            </w:r>
          </w:p>
        </w:tc>
      </w:tr>
      <w:tr w:rsidR="005D6977" w:rsidTr="000F240A">
        <w:tc>
          <w:tcPr>
            <w:tcW w:w="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5D6977" w:rsidRPr="00E136F8" w:rsidRDefault="005D6977" w:rsidP="000F240A">
            <w:pPr>
              <w:rPr>
                <w:sz w:val="20"/>
                <w:szCs w:val="20"/>
              </w:rPr>
            </w:pPr>
            <w:r w:rsidRPr="00E136F8">
              <w:rPr>
                <w:rFonts w:cs="Arial"/>
                <w:color w:val="FF0000"/>
                <w:position w:val="-6"/>
                <w:sz w:val="20"/>
                <w:szCs w:val="20"/>
              </w:rPr>
              <w:sym w:font="Wingdings" w:char="F0FE"/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D6977" w:rsidRPr="00E136F8" w:rsidRDefault="005D6977" w:rsidP="000F240A">
            <w:pPr>
              <w:rPr>
                <w:b/>
                <w:sz w:val="20"/>
                <w:szCs w:val="20"/>
              </w:rPr>
            </w:pPr>
            <w:r w:rsidRPr="00E136F8">
              <w:rPr>
                <w:b/>
                <w:sz w:val="20"/>
                <w:szCs w:val="20"/>
              </w:rPr>
              <w:t>Versión: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D6977" w:rsidRPr="00E136F8" w:rsidRDefault="00B76116" w:rsidP="000F240A">
            <w:pPr>
              <w:rPr>
                <w:sz w:val="20"/>
                <w:szCs w:val="20"/>
              </w:rPr>
            </w:pPr>
            <w:r w:rsidRPr="00E136F8">
              <w:rPr>
                <w:sz w:val="20"/>
                <w:szCs w:val="20"/>
              </w:rPr>
              <w:t>1</w:t>
            </w:r>
            <w:r w:rsidR="005D6977" w:rsidRPr="00E136F8">
              <w:rPr>
                <w:sz w:val="20"/>
                <w:szCs w:val="20"/>
              </w:rPr>
              <w:t>.0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5D6977" w:rsidRPr="00E136F8" w:rsidRDefault="005D6977" w:rsidP="000F240A">
            <w:pPr>
              <w:rPr>
                <w:sz w:val="20"/>
                <w:szCs w:val="20"/>
              </w:rPr>
            </w:pPr>
            <w:r w:rsidRPr="00E136F8">
              <w:rPr>
                <w:rFonts w:cs="Arial"/>
                <w:color w:val="FF0000"/>
                <w:position w:val="-6"/>
                <w:sz w:val="20"/>
                <w:szCs w:val="20"/>
              </w:rPr>
              <w:sym w:font="Wingdings" w:char="F0FE"/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D6977" w:rsidRPr="00E136F8" w:rsidRDefault="005D6977" w:rsidP="000F240A">
            <w:pPr>
              <w:rPr>
                <w:b/>
                <w:sz w:val="20"/>
                <w:szCs w:val="20"/>
              </w:rPr>
            </w:pPr>
            <w:r w:rsidRPr="00E136F8">
              <w:rPr>
                <w:b/>
                <w:sz w:val="20"/>
                <w:szCs w:val="20"/>
              </w:rPr>
              <w:t>Actualizado al: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D6977" w:rsidRPr="00E136F8" w:rsidRDefault="00365A5D" w:rsidP="00067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EB50DF" w:rsidRPr="00E136F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</w:t>
            </w:r>
            <w:r w:rsidR="000670FA">
              <w:rPr>
                <w:sz w:val="20"/>
                <w:szCs w:val="20"/>
              </w:rPr>
              <w:t>3</w:t>
            </w:r>
            <w:r w:rsidR="005D6977" w:rsidRPr="00E136F8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5D6977" w:rsidRPr="00E136F8" w:rsidRDefault="005D6977" w:rsidP="000F240A">
            <w:pPr>
              <w:rPr>
                <w:sz w:val="20"/>
                <w:szCs w:val="20"/>
              </w:rPr>
            </w:pPr>
            <w:r w:rsidRPr="00E136F8">
              <w:rPr>
                <w:rFonts w:cs="Arial"/>
                <w:color w:val="FF0000"/>
                <w:position w:val="-6"/>
                <w:sz w:val="20"/>
                <w:szCs w:val="20"/>
              </w:rPr>
              <w:sym w:font="Wingdings" w:char="F0FE"/>
            </w:r>
          </w:p>
        </w:tc>
        <w:tc>
          <w:tcPr>
            <w:tcW w:w="81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D6977" w:rsidRPr="00E136F8" w:rsidRDefault="005D6977" w:rsidP="000F240A">
            <w:pPr>
              <w:rPr>
                <w:b/>
                <w:sz w:val="20"/>
                <w:szCs w:val="20"/>
              </w:rPr>
            </w:pPr>
            <w:r w:rsidRPr="00E136F8">
              <w:rPr>
                <w:b/>
                <w:sz w:val="20"/>
                <w:szCs w:val="20"/>
              </w:rPr>
              <w:t>País:</w:t>
            </w:r>
          </w:p>
        </w:tc>
        <w:tc>
          <w:tcPr>
            <w:tcW w:w="222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D6977" w:rsidRPr="00E136F8" w:rsidRDefault="005D6977" w:rsidP="000F240A">
            <w:pPr>
              <w:rPr>
                <w:sz w:val="20"/>
                <w:szCs w:val="20"/>
              </w:rPr>
            </w:pPr>
            <w:r w:rsidRPr="00E136F8">
              <w:rPr>
                <w:sz w:val="20"/>
                <w:szCs w:val="20"/>
              </w:rPr>
              <w:t>Perú</w:t>
            </w:r>
          </w:p>
        </w:tc>
      </w:tr>
    </w:tbl>
    <w:p w:rsidR="005D6977" w:rsidRDefault="005D6977" w:rsidP="005D6977"/>
    <w:p w:rsidR="000D3588" w:rsidRDefault="005E57ED">
      <w:pPr>
        <w:pStyle w:val="TDC1"/>
        <w:tabs>
          <w:tab w:val="left" w:pos="44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PE"/>
        </w:rPr>
      </w:pPr>
      <w:r w:rsidRPr="00493F34">
        <w:rPr>
          <w:caps w:val="0"/>
        </w:rPr>
        <w:fldChar w:fldCharType="begin"/>
      </w:r>
      <w:r w:rsidR="005D6977" w:rsidRPr="00493F34">
        <w:rPr>
          <w:caps w:val="0"/>
        </w:rPr>
        <w:instrText xml:space="preserve"> TOC \o \h \z \u </w:instrText>
      </w:r>
      <w:r w:rsidRPr="00493F34">
        <w:rPr>
          <w:caps w:val="0"/>
        </w:rPr>
        <w:fldChar w:fldCharType="separate"/>
      </w:r>
      <w:hyperlink w:anchor="_Toc400453925" w:history="1">
        <w:r w:rsidR="000D3588" w:rsidRPr="00C574D1">
          <w:rPr>
            <w:rStyle w:val="Hipervnculo"/>
            <w:noProof/>
          </w:rPr>
          <w:t>1.</w:t>
        </w:r>
        <w:r w:rsidR="000D358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0D3588" w:rsidRPr="00C574D1">
          <w:rPr>
            <w:rStyle w:val="Hipervnculo"/>
            <w:noProof/>
          </w:rPr>
          <w:t>Datos generales</w:t>
        </w:r>
        <w:r w:rsidR="000D35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588">
          <w:rPr>
            <w:noProof/>
            <w:webHidden/>
          </w:rPr>
          <w:instrText xml:space="preserve"> PAGEREF _Toc400453925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CD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3588" w:rsidRDefault="00C05F51">
      <w:pPr>
        <w:pStyle w:val="TDC2"/>
        <w:tabs>
          <w:tab w:val="left" w:pos="880"/>
          <w:tab w:val="right" w:leader="dot" w:pos="10790"/>
        </w:tabs>
        <w:rPr>
          <w:rFonts w:eastAsiaTheme="minorEastAsia"/>
          <w:smallCaps w:val="0"/>
          <w:noProof/>
          <w:sz w:val="22"/>
          <w:szCs w:val="22"/>
          <w:lang w:eastAsia="es-PE"/>
        </w:rPr>
      </w:pPr>
      <w:hyperlink w:anchor="_Toc400453926" w:history="1">
        <w:r w:rsidR="000D3588" w:rsidRPr="00C574D1">
          <w:rPr>
            <w:rStyle w:val="Hipervnculo"/>
            <w:b/>
            <w:noProof/>
          </w:rPr>
          <w:t>2.1.</w:t>
        </w:r>
        <w:r w:rsidR="000D3588">
          <w:rPr>
            <w:rFonts w:eastAsiaTheme="minorEastAsia"/>
            <w:smallCaps w:val="0"/>
            <w:noProof/>
            <w:sz w:val="22"/>
            <w:szCs w:val="22"/>
            <w:lang w:eastAsia="es-PE"/>
          </w:rPr>
          <w:tab/>
        </w:r>
        <w:r w:rsidR="000D3588" w:rsidRPr="00C574D1">
          <w:rPr>
            <w:rStyle w:val="Hipervnculo"/>
            <w:b/>
            <w:noProof/>
          </w:rPr>
          <w:t>Principal: Escaneo de documentos que no superan el límite del alimentador de hojas.</w:t>
        </w:r>
        <w:r w:rsidR="000D3588">
          <w:rPr>
            <w:noProof/>
            <w:webHidden/>
          </w:rPr>
          <w:tab/>
        </w:r>
        <w:r w:rsidR="005E57ED">
          <w:rPr>
            <w:noProof/>
            <w:webHidden/>
          </w:rPr>
          <w:fldChar w:fldCharType="begin"/>
        </w:r>
        <w:r w:rsidR="000D3588">
          <w:rPr>
            <w:noProof/>
            <w:webHidden/>
          </w:rPr>
          <w:instrText xml:space="preserve"> PAGEREF _Toc400453926 \h </w:instrText>
        </w:r>
        <w:r w:rsidR="005E57ED">
          <w:rPr>
            <w:noProof/>
            <w:webHidden/>
          </w:rPr>
        </w:r>
        <w:r w:rsidR="005E57ED">
          <w:rPr>
            <w:noProof/>
            <w:webHidden/>
          </w:rPr>
          <w:fldChar w:fldCharType="separate"/>
        </w:r>
        <w:r w:rsidR="009B4CDA">
          <w:rPr>
            <w:noProof/>
            <w:webHidden/>
          </w:rPr>
          <w:t>2</w:t>
        </w:r>
        <w:r w:rsidR="005E57ED">
          <w:rPr>
            <w:noProof/>
            <w:webHidden/>
          </w:rPr>
          <w:fldChar w:fldCharType="end"/>
        </w:r>
      </w:hyperlink>
    </w:p>
    <w:p w:rsidR="000D3588" w:rsidRDefault="00C05F51">
      <w:pPr>
        <w:pStyle w:val="TDC1"/>
        <w:tabs>
          <w:tab w:val="left" w:pos="44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PE"/>
        </w:rPr>
      </w:pPr>
      <w:hyperlink w:anchor="_Toc400453927" w:history="1">
        <w:r w:rsidR="000D3588" w:rsidRPr="00C574D1">
          <w:rPr>
            <w:rStyle w:val="Hipervnculo"/>
            <w:noProof/>
          </w:rPr>
          <w:t>3.</w:t>
        </w:r>
        <w:r w:rsidR="000D358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0D3588" w:rsidRPr="00C574D1">
          <w:rPr>
            <w:rStyle w:val="Hipervnculo"/>
            <w:noProof/>
          </w:rPr>
          <w:t>Sub-Flujos</w:t>
        </w:r>
        <w:r w:rsidR="000D3588">
          <w:rPr>
            <w:noProof/>
            <w:webHidden/>
          </w:rPr>
          <w:tab/>
        </w:r>
        <w:r w:rsidR="005E57ED">
          <w:rPr>
            <w:noProof/>
            <w:webHidden/>
          </w:rPr>
          <w:fldChar w:fldCharType="begin"/>
        </w:r>
        <w:r w:rsidR="000D3588">
          <w:rPr>
            <w:noProof/>
            <w:webHidden/>
          </w:rPr>
          <w:instrText xml:space="preserve"> PAGEREF _Toc400453927 \h </w:instrText>
        </w:r>
        <w:r w:rsidR="005E57ED">
          <w:rPr>
            <w:noProof/>
            <w:webHidden/>
          </w:rPr>
        </w:r>
        <w:r w:rsidR="005E57ED">
          <w:rPr>
            <w:noProof/>
            <w:webHidden/>
          </w:rPr>
          <w:fldChar w:fldCharType="separate"/>
        </w:r>
        <w:r w:rsidR="009B4CDA">
          <w:rPr>
            <w:noProof/>
            <w:webHidden/>
          </w:rPr>
          <w:t>2</w:t>
        </w:r>
        <w:r w:rsidR="005E57ED">
          <w:rPr>
            <w:noProof/>
            <w:webHidden/>
          </w:rPr>
          <w:fldChar w:fldCharType="end"/>
        </w:r>
      </w:hyperlink>
    </w:p>
    <w:p w:rsidR="000D3588" w:rsidRDefault="00C05F51">
      <w:pPr>
        <w:pStyle w:val="TDC2"/>
        <w:tabs>
          <w:tab w:val="left" w:pos="880"/>
          <w:tab w:val="right" w:leader="dot" w:pos="10790"/>
        </w:tabs>
        <w:rPr>
          <w:rFonts w:eastAsiaTheme="minorEastAsia"/>
          <w:smallCaps w:val="0"/>
          <w:noProof/>
          <w:sz w:val="22"/>
          <w:szCs w:val="22"/>
          <w:lang w:eastAsia="es-PE"/>
        </w:rPr>
      </w:pPr>
      <w:hyperlink w:anchor="_Toc400453928" w:history="1">
        <w:r w:rsidR="000D3588" w:rsidRPr="00C574D1">
          <w:rPr>
            <w:rStyle w:val="Hipervnculo"/>
            <w:b/>
            <w:noProof/>
          </w:rPr>
          <w:t>3.1.</w:t>
        </w:r>
        <w:r w:rsidR="000D3588">
          <w:rPr>
            <w:rFonts w:eastAsiaTheme="minorEastAsia"/>
            <w:smallCaps w:val="0"/>
            <w:noProof/>
            <w:sz w:val="22"/>
            <w:szCs w:val="22"/>
            <w:lang w:eastAsia="es-PE"/>
          </w:rPr>
          <w:tab/>
        </w:r>
        <w:r w:rsidR="000D3588" w:rsidRPr="00C574D1">
          <w:rPr>
            <w:rStyle w:val="Hipervnculo"/>
            <w:b/>
            <w:noProof/>
          </w:rPr>
          <w:t>Documentos a escanear supera el número de hojas permitido en Alimentador automático de hojas ADF</w:t>
        </w:r>
        <w:r w:rsidR="000D3588">
          <w:rPr>
            <w:noProof/>
            <w:webHidden/>
          </w:rPr>
          <w:tab/>
        </w:r>
        <w:r w:rsidR="005E57ED">
          <w:rPr>
            <w:noProof/>
            <w:webHidden/>
          </w:rPr>
          <w:fldChar w:fldCharType="begin"/>
        </w:r>
        <w:r w:rsidR="000D3588">
          <w:rPr>
            <w:noProof/>
            <w:webHidden/>
          </w:rPr>
          <w:instrText xml:space="preserve"> PAGEREF _Toc400453928 \h </w:instrText>
        </w:r>
        <w:r w:rsidR="005E57ED">
          <w:rPr>
            <w:noProof/>
            <w:webHidden/>
          </w:rPr>
        </w:r>
        <w:r w:rsidR="005E57ED">
          <w:rPr>
            <w:noProof/>
            <w:webHidden/>
          </w:rPr>
          <w:fldChar w:fldCharType="separate"/>
        </w:r>
        <w:r w:rsidR="009B4CDA">
          <w:rPr>
            <w:noProof/>
            <w:webHidden/>
          </w:rPr>
          <w:t>2</w:t>
        </w:r>
        <w:r w:rsidR="005E57ED">
          <w:rPr>
            <w:noProof/>
            <w:webHidden/>
          </w:rPr>
          <w:fldChar w:fldCharType="end"/>
        </w:r>
      </w:hyperlink>
    </w:p>
    <w:p w:rsidR="000D3588" w:rsidRDefault="00C05F51">
      <w:pPr>
        <w:pStyle w:val="TDC1"/>
        <w:tabs>
          <w:tab w:val="left" w:pos="44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PE"/>
        </w:rPr>
      </w:pPr>
      <w:hyperlink w:anchor="_Toc400453930" w:history="1">
        <w:r w:rsidR="000D3588" w:rsidRPr="00C574D1">
          <w:rPr>
            <w:rStyle w:val="Hipervnculo"/>
            <w:noProof/>
          </w:rPr>
          <w:t>4.</w:t>
        </w:r>
        <w:r w:rsidR="000D358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0D3588" w:rsidRPr="00C574D1">
          <w:rPr>
            <w:rStyle w:val="Hipervnculo"/>
            <w:noProof/>
          </w:rPr>
          <w:t>Referencias</w:t>
        </w:r>
        <w:r w:rsidR="000D3588">
          <w:rPr>
            <w:noProof/>
            <w:webHidden/>
          </w:rPr>
          <w:tab/>
        </w:r>
        <w:r w:rsidR="005E57ED">
          <w:rPr>
            <w:noProof/>
            <w:webHidden/>
          </w:rPr>
          <w:fldChar w:fldCharType="begin"/>
        </w:r>
        <w:r w:rsidR="000D3588">
          <w:rPr>
            <w:noProof/>
            <w:webHidden/>
          </w:rPr>
          <w:instrText xml:space="preserve"> PAGEREF _Toc400453930 \h </w:instrText>
        </w:r>
        <w:r w:rsidR="005E57ED">
          <w:rPr>
            <w:noProof/>
            <w:webHidden/>
          </w:rPr>
        </w:r>
        <w:r w:rsidR="005E57ED">
          <w:rPr>
            <w:noProof/>
            <w:webHidden/>
          </w:rPr>
          <w:fldChar w:fldCharType="separate"/>
        </w:r>
        <w:r w:rsidR="009B4CDA">
          <w:rPr>
            <w:noProof/>
            <w:webHidden/>
          </w:rPr>
          <w:t>3</w:t>
        </w:r>
        <w:r w:rsidR="005E57ED">
          <w:rPr>
            <w:noProof/>
            <w:webHidden/>
          </w:rPr>
          <w:fldChar w:fldCharType="end"/>
        </w:r>
      </w:hyperlink>
    </w:p>
    <w:p w:rsidR="000D3588" w:rsidRDefault="00C05F51">
      <w:pPr>
        <w:pStyle w:val="TDC2"/>
        <w:tabs>
          <w:tab w:val="left" w:pos="880"/>
          <w:tab w:val="right" w:leader="dot" w:pos="10790"/>
        </w:tabs>
        <w:rPr>
          <w:rFonts w:eastAsiaTheme="minorEastAsia"/>
          <w:smallCaps w:val="0"/>
          <w:noProof/>
          <w:sz w:val="22"/>
          <w:szCs w:val="22"/>
          <w:lang w:eastAsia="es-PE"/>
        </w:rPr>
      </w:pPr>
      <w:hyperlink w:anchor="_Toc400453931" w:history="1">
        <w:r w:rsidR="000D3588" w:rsidRPr="00C574D1">
          <w:rPr>
            <w:rStyle w:val="Hipervnculo"/>
            <w:b/>
            <w:noProof/>
          </w:rPr>
          <w:t>4.1.</w:t>
        </w:r>
        <w:r w:rsidR="000D3588">
          <w:rPr>
            <w:rFonts w:eastAsiaTheme="minorEastAsia"/>
            <w:smallCaps w:val="0"/>
            <w:noProof/>
            <w:sz w:val="22"/>
            <w:szCs w:val="22"/>
            <w:lang w:eastAsia="es-PE"/>
          </w:rPr>
          <w:tab/>
        </w:r>
        <w:r w:rsidR="000D3588" w:rsidRPr="00C574D1">
          <w:rPr>
            <w:rStyle w:val="Hipervnculo"/>
            <w:b/>
            <w:noProof/>
          </w:rPr>
          <w:t>Reglas de negocio asociadas</w:t>
        </w:r>
        <w:r w:rsidR="000D3588">
          <w:rPr>
            <w:noProof/>
            <w:webHidden/>
          </w:rPr>
          <w:tab/>
        </w:r>
        <w:r w:rsidR="005E57ED">
          <w:rPr>
            <w:noProof/>
            <w:webHidden/>
          </w:rPr>
          <w:fldChar w:fldCharType="begin"/>
        </w:r>
        <w:r w:rsidR="000D3588">
          <w:rPr>
            <w:noProof/>
            <w:webHidden/>
          </w:rPr>
          <w:instrText xml:space="preserve"> PAGEREF _Toc400453931 \h </w:instrText>
        </w:r>
        <w:r w:rsidR="005E57ED">
          <w:rPr>
            <w:noProof/>
            <w:webHidden/>
          </w:rPr>
        </w:r>
        <w:r w:rsidR="005E57ED">
          <w:rPr>
            <w:noProof/>
            <w:webHidden/>
          </w:rPr>
          <w:fldChar w:fldCharType="separate"/>
        </w:r>
        <w:r w:rsidR="009B4CDA">
          <w:rPr>
            <w:noProof/>
            <w:webHidden/>
          </w:rPr>
          <w:t>3</w:t>
        </w:r>
        <w:r w:rsidR="005E57ED">
          <w:rPr>
            <w:noProof/>
            <w:webHidden/>
          </w:rPr>
          <w:fldChar w:fldCharType="end"/>
        </w:r>
      </w:hyperlink>
    </w:p>
    <w:p w:rsidR="000D3588" w:rsidRDefault="00C05F51">
      <w:pPr>
        <w:pStyle w:val="TDC2"/>
        <w:tabs>
          <w:tab w:val="left" w:pos="880"/>
          <w:tab w:val="right" w:leader="dot" w:pos="10790"/>
        </w:tabs>
        <w:rPr>
          <w:rFonts w:eastAsiaTheme="minorEastAsia"/>
          <w:smallCaps w:val="0"/>
          <w:noProof/>
          <w:sz w:val="22"/>
          <w:szCs w:val="22"/>
          <w:lang w:eastAsia="es-PE"/>
        </w:rPr>
      </w:pPr>
      <w:hyperlink w:anchor="_Toc400453932" w:history="1">
        <w:r w:rsidR="000D3588" w:rsidRPr="00C574D1">
          <w:rPr>
            <w:rStyle w:val="Hipervnculo"/>
            <w:b/>
            <w:noProof/>
          </w:rPr>
          <w:t>4.2.</w:t>
        </w:r>
        <w:r w:rsidR="000D3588">
          <w:rPr>
            <w:rFonts w:eastAsiaTheme="minorEastAsia"/>
            <w:smallCaps w:val="0"/>
            <w:noProof/>
            <w:sz w:val="22"/>
            <w:szCs w:val="22"/>
            <w:lang w:eastAsia="es-PE"/>
          </w:rPr>
          <w:tab/>
        </w:r>
        <w:r w:rsidR="000D3588" w:rsidRPr="00C574D1">
          <w:rPr>
            <w:rStyle w:val="Hipervnculo"/>
            <w:b/>
            <w:noProof/>
          </w:rPr>
          <w:t>Requerimientos no funcionales asociados</w:t>
        </w:r>
        <w:r w:rsidR="000D3588">
          <w:rPr>
            <w:noProof/>
            <w:webHidden/>
          </w:rPr>
          <w:tab/>
        </w:r>
        <w:r w:rsidR="005E57ED">
          <w:rPr>
            <w:noProof/>
            <w:webHidden/>
          </w:rPr>
          <w:fldChar w:fldCharType="begin"/>
        </w:r>
        <w:r w:rsidR="000D3588">
          <w:rPr>
            <w:noProof/>
            <w:webHidden/>
          </w:rPr>
          <w:instrText xml:space="preserve"> PAGEREF _Toc400453932 \h </w:instrText>
        </w:r>
        <w:r w:rsidR="005E57ED">
          <w:rPr>
            <w:noProof/>
            <w:webHidden/>
          </w:rPr>
        </w:r>
        <w:r w:rsidR="005E57ED">
          <w:rPr>
            <w:noProof/>
            <w:webHidden/>
          </w:rPr>
          <w:fldChar w:fldCharType="separate"/>
        </w:r>
        <w:r w:rsidR="009B4CDA">
          <w:rPr>
            <w:noProof/>
            <w:webHidden/>
          </w:rPr>
          <w:t>3</w:t>
        </w:r>
        <w:r w:rsidR="005E57ED">
          <w:rPr>
            <w:noProof/>
            <w:webHidden/>
          </w:rPr>
          <w:fldChar w:fldCharType="end"/>
        </w:r>
      </w:hyperlink>
    </w:p>
    <w:p w:rsidR="000D3588" w:rsidRDefault="00C05F51">
      <w:pPr>
        <w:pStyle w:val="TDC2"/>
        <w:tabs>
          <w:tab w:val="left" w:pos="880"/>
          <w:tab w:val="right" w:leader="dot" w:pos="10790"/>
        </w:tabs>
        <w:rPr>
          <w:rFonts w:eastAsiaTheme="minorEastAsia"/>
          <w:smallCaps w:val="0"/>
          <w:noProof/>
          <w:sz w:val="22"/>
          <w:szCs w:val="22"/>
          <w:lang w:eastAsia="es-PE"/>
        </w:rPr>
      </w:pPr>
      <w:hyperlink w:anchor="_Toc400453933" w:history="1">
        <w:r w:rsidR="000D3588" w:rsidRPr="00C574D1">
          <w:rPr>
            <w:rStyle w:val="Hipervnculo"/>
            <w:b/>
            <w:noProof/>
          </w:rPr>
          <w:t>4.3.</w:t>
        </w:r>
        <w:r w:rsidR="000D3588">
          <w:rPr>
            <w:rFonts w:eastAsiaTheme="minorEastAsia"/>
            <w:smallCaps w:val="0"/>
            <w:noProof/>
            <w:sz w:val="22"/>
            <w:szCs w:val="22"/>
            <w:lang w:eastAsia="es-PE"/>
          </w:rPr>
          <w:tab/>
        </w:r>
        <w:r w:rsidR="000D3588" w:rsidRPr="00C574D1">
          <w:rPr>
            <w:rStyle w:val="Hipervnculo"/>
            <w:b/>
            <w:noProof/>
          </w:rPr>
          <w:t>Componentes asociados</w:t>
        </w:r>
        <w:r w:rsidR="000D3588">
          <w:rPr>
            <w:noProof/>
            <w:webHidden/>
          </w:rPr>
          <w:tab/>
        </w:r>
        <w:r w:rsidR="005E57ED">
          <w:rPr>
            <w:noProof/>
            <w:webHidden/>
          </w:rPr>
          <w:fldChar w:fldCharType="begin"/>
        </w:r>
        <w:r w:rsidR="000D3588">
          <w:rPr>
            <w:noProof/>
            <w:webHidden/>
          </w:rPr>
          <w:instrText xml:space="preserve"> PAGEREF _Toc400453933 \h </w:instrText>
        </w:r>
        <w:r w:rsidR="005E57ED">
          <w:rPr>
            <w:noProof/>
            <w:webHidden/>
          </w:rPr>
        </w:r>
        <w:r w:rsidR="005E57ED">
          <w:rPr>
            <w:noProof/>
            <w:webHidden/>
          </w:rPr>
          <w:fldChar w:fldCharType="separate"/>
        </w:r>
        <w:r w:rsidR="009B4CDA">
          <w:rPr>
            <w:noProof/>
            <w:webHidden/>
          </w:rPr>
          <w:t>4</w:t>
        </w:r>
        <w:r w:rsidR="005E57ED">
          <w:rPr>
            <w:noProof/>
            <w:webHidden/>
          </w:rPr>
          <w:fldChar w:fldCharType="end"/>
        </w:r>
      </w:hyperlink>
    </w:p>
    <w:p w:rsidR="000D3588" w:rsidRDefault="00C05F51">
      <w:pPr>
        <w:pStyle w:val="TDC1"/>
        <w:tabs>
          <w:tab w:val="left" w:pos="44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PE"/>
        </w:rPr>
      </w:pPr>
      <w:hyperlink w:anchor="_Toc400453934" w:history="1">
        <w:r w:rsidR="000D3588" w:rsidRPr="00C574D1">
          <w:rPr>
            <w:rStyle w:val="Hipervnculo"/>
            <w:noProof/>
          </w:rPr>
          <w:t>5.</w:t>
        </w:r>
        <w:r w:rsidR="000D358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0D3588" w:rsidRPr="00C574D1">
          <w:rPr>
            <w:rStyle w:val="Hipervnculo"/>
            <w:noProof/>
          </w:rPr>
          <w:t>Control de versiones</w:t>
        </w:r>
        <w:r w:rsidR="000D3588">
          <w:rPr>
            <w:noProof/>
            <w:webHidden/>
          </w:rPr>
          <w:tab/>
        </w:r>
        <w:r w:rsidR="005E57ED">
          <w:rPr>
            <w:noProof/>
            <w:webHidden/>
          </w:rPr>
          <w:fldChar w:fldCharType="begin"/>
        </w:r>
        <w:r w:rsidR="000D3588">
          <w:rPr>
            <w:noProof/>
            <w:webHidden/>
          </w:rPr>
          <w:instrText xml:space="preserve"> PAGEREF _Toc400453934 \h </w:instrText>
        </w:r>
        <w:r w:rsidR="005E57ED">
          <w:rPr>
            <w:noProof/>
            <w:webHidden/>
          </w:rPr>
        </w:r>
        <w:r w:rsidR="005E57ED">
          <w:rPr>
            <w:noProof/>
            <w:webHidden/>
          </w:rPr>
          <w:fldChar w:fldCharType="separate"/>
        </w:r>
        <w:r w:rsidR="009B4CDA">
          <w:rPr>
            <w:noProof/>
            <w:webHidden/>
          </w:rPr>
          <w:t>6</w:t>
        </w:r>
        <w:r w:rsidR="005E57ED">
          <w:rPr>
            <w:noProof/>
            <w:webHidden/>
          </w:rPr>
          <w:fldChar w:fldCharType="end"/>
        </w:r>
      </w:hyperlink>
    </w:p>
    <w:p w:rsidR="005D6977" w:rsidRDefault="005E57ED" w:rsidP="005D6977">
      <w:pPr>
        <w:rPr>
          <w:sz w:val="20"/>
          <w:szCs w:val="20"/>
        </w:rPr>
      </w:pPr>
      <w:r w:rsidRPr="00493F34">
        <w:rPr>
          <w:sz w:val="20"/>
          <w:szCs w:val="20"/>
        </w:rPr>
        <w:fldChar w:fldCharType="end"/>
      </w:r>
    </w:p>
    <w:p w:rsidR="005D6977" w:rsidRPr="00C313D7" w:rsidRDefault="005D6977" w:rsidP="005D6977">
      <w:pPr>
        <w:pStyle w:val="Prrafodelista"/>
        <w:numPr>
          <w:ilvl w:val="0"/>
          <w:numId w:val="3"/>
        </w:numPr>
        <w:ind w:left="357" w:hanging="357"/>
        <w:outlineLvl w:val="0"/>
        <w:rPr>
          <w:b/>
        </w:rPr>
      </w:pPr>
      <w:bookmarkStart w:id="0" w:name="_Toc400453925"/>
      <w:r w:rsidRPr="00C313D7">
        <w:rPr>
          <w:b/>
        </w:rPr>
        <w:t>Datos generales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1701"/>
        <w:gridCol w:w="6012"/>
      </w:tblGrid>
      <w:tr w:rsidR="005D6977" w:rsidTr="000F240A">
        <w:tc>
          <w:tcPr>
            <w:tcW w:w="1809" w:type="dxa"/>
            <w:shd w:val="pct10" w:color="auto" w:fill="auto"/>
          </w:tcPr>
          <w:p w:rsidR="005D6977" w:rsidRPr="002922DA" w:rsidRDefault="005D6977" w:rsidP="000F240A">
            <w:pPr>
              <w:rPr>
                <w:b/>
              </w:rPr>
            </w:pPr>
            <w:r w:rsidRPr="002922DA">
              <w:rPr>
                <w:b/>
              </w:rPr>
              <w:t>Código</w:t>
            </w:r>
          </w:p>
        </w:tc>
        <w:tc>
          <w:tcPr>
            <w:tcW w:w="1418" w:type="dxa"/>
          </w:tcPr>
          <w:p w:rsidR="005D6977" w:rsidRDefault="005D6977" w:rsidP="00365A5D">
            <w:r>
              <w:t>CU0</w:t>
            </w:r>
            <w:r w:rsidR="00A57BCE">
              <w:t>1</w:t>
            </w:r>
          </w:p>
        </w:tc>
        <w:tc>
          <w:tcPr>
            <w:tcW w:w="1701" w:type="dxa"/>
            <w:shd w:val="pct10" w:color="auto" w:fill="auto"/>
          </w:tcPr>
          <w:p w:rsidR="005D6977" w:rsidRDefault="005D6977" w:rsidP="000F240A">
            <w:r>
              <w:t>N</w:t>
            </w:r>
            <w:r w:rsidRPr="002922DA">
              <w:rPr>
                <w:b/>
              </w:rPr>
              <w:t>ombre</w:t>
            </w:r>
          </w:p>
        </w:tc>
        <w:tc>
          <w:tcPr>
            <w:tcW w:w="6012" w:type="dxa"/>
          </w:tcPr>
          <w:p w:rsidR="005D6977" w:rsidRDefault="00365A5D" w:rsidP="000D3588">
            <w:r w:rsidRPr="00365A5D">
              <w:rPr>
                <w:sz w:val="20"/>
                <w:szCs w:val="20"/>
              </w:rPr>
              <w:t>Registrar Nuevo Bastanteo</w:t>
            </w:r>
            <w:r>
              <w:rPr>
                <w:sz w:val="20"/>
                <w:szCs w:val="20"/>
              </w:rPr>
              <w:t xml:space="preserve"> –Cuenta Proveedora</w:t>
            </w:r>
          </w:p>
        </w:tc>
      </w:tr>
      <w:tr w:rsidR="005D6977" w:rsidTr="000F240A">
        <w:tc>
          <w:tcPr>
            <w:tcW w:w="1809" w:type="dxa"/>
            <w:shd w:val="pct10" w:color="auto" w:fill="auto"/>
          </w:tcPr>
          <w:p w:rsidR="005D6977" w:rsidRPr="002922DA" w:rsidRDefault="005D6977" w:rsidP="000F240A">
            <w:pPr>
              <w:rPr>
                <w:b/>
              </w:rPr>
            </w:pPr>
            <w:bookmarkStart w:id="1" w:name="_Hlk405977135"/>
            <w:r w:rsidRPr="002922DA">
              <w:rPr>
                <w:b/>
              </w:rPr>
              <w:t>Objetivo</w:t>
            </w:r>
          </w:p>
        </w:tc>
        <w:tc>
          <w:tcPr>
            <w:tcW w:w="9131" w:type="dxa"/>
            <w:gridSpan w:val="3"/>
          </w:tcPr>
          <w:p w:rsidR="005D6977" w:rsidRDefault="00365A5D" w:rsidP="00365A5D">
            <w:pPr>
              <w:pStyle w:val="Normal1"/>
              <w:widowControl w:val="0"/>
              <w:jc w:val="both"/>
            </w:pPr>
            <w:r>
              <w:t>Permitir iniciar el proceso de “Cuenta Corriente PJ” para la operación de “Nuevo Bastanteo”.</w:t>
            </w:r>
          </w:p>
        </w:tc>
      </w:tr>
      <w:tr w:rsidR="005D6977" w:rsidTr="000F240A">
        <w:tc>
          <w:tcPr>
            <w:tcW w:w="1809" w:type="dxa"/>
            <w:shd w:val="pct10" w:color="auto" w:fill="auto"/>
          </w:tcPr>
          <w:p w:rsidR="005D6977" w:rsidRPr="002922DA" w:rsidRDefault="005D6977" w:rsidP="000F240A">
            <w:pPr>
              <w:rPr>
                <w:b/>
              </w:rPr>
            </w:pPr>
            <w:r w:rsidRPr="002922DA">
              <w:rPr>
                <w:b/>
              </w:rPr>
              <w:t>Actores</w:t>
            </w:r>
          </w:p>
        </w:tc>
        <w:tc>
          <w:tcPr>
            <w:tcW w:w="9131" w:type="dxa"/>
            <w:gridSpan w:val="3"/>
          </w:tcPr>
          <w:p w:rsidR="005D6977" w:rsidRDefault="00365A5D" w:rsidP="009730A6">
            <w:r>
              <w:t>Gestor</w:t>
            </w:r>
            <w:r w:rsidR="00C5231E">
              <w:t>.</w:t>
            </w:r>
          </w:p>
        </w:tc>
      </w:tr>
      <w:tr w:rsidR="005D6977" w:rsidTr="000F240A">
        <w:tc>
          <w:tcPr>
            <w:tcW w:w="1809" w:type="dxa"/>
            <w:shd w:val="pct10" w:color="auto" w:fill="auto"/>
          </w:tcPr>
          <w:p w:rsidR="005D6977" w:rsidRPr="002922DA" w:rsidRDefault="005D6977" w:rsidP="000F240A">
            <w:pPr>
              <w:rPr>
                <w:b/>
              </w:rPr>
            </w:pPr>
            <w:r w:rsidRPr="002922DA">
              <w:rPr>
                <w:b/>
              </w:rPr>
              <w:t>Resumen</w:t>
            </w:r>
          </w:p>
        </w:tc>
        <w:tc>
          <w:tcPr>
            <w:tcW w:w="9131" w:type="dxa"/>
            <w:gridSpan w:val="3"/>
          </w:tcPr>
          <w:p w:rsidR="005D6977" w:rsidRPr="00FB38CF" w:rsidRDefault="00365A5D" w:rsidP="00365A5D">
            <w:r>
              <w:t>El gestor registra la operación de nuevo bastanteo para una cuenta del tipo “</w:t>
            </w:r>
            <w:proofErr w:type="spellStart"/>
            <w:r w:rsidR="00BC3567">
              <w:rPr>
                <w:b/>
              </w:rPr>
              <w:t>CuentaProveedora</w:t>
            </w:r>
            <w:proofErr w:type="spellEnd"/>
            <w:r>
              <w:t>” y el sistema debe exonerar el cobro de la comisión</w:t>
            </w:r>
          </w:p>
        </w:tc>
      </w:tr>
      <w:tr w:rsidR="005D6977" w:rsidTr="000F240A">
        <w:tc>
          <w:tcPr>
            <w:tcW w:w="1809" w:type="dxa"/>
            <w:shd w:val="pct10" w:color="auto" w:fill="auto"/>
          </w:tcPr>
          <w:p w:rsidR="005D6977" w:rsidRPr="002922DA" w:rsidRDefault="005D6977" w:rsidP="000F240A">
            <w:pPr>
              <w:rPr>
                <w:b/>
              </w:rPr>
            </w:pPr>
            <w:r w:rsidRPr="002922DA">
              <w:rPr>
                <w:b/>
              </w:rPr>
              <w:t>Pre-Condiciones</w:t>
            </w:r>
          </w:p>
        </w:tc>
        <w:tc>
          <w:tcPr>
            <w:tcW w:w="9131" w:type="dxa"/>
            <w:gridSpan w:val="3"/>
          </w:tcPr>
          <w:p w:rsidR="00365A5D" w:rsidRDefault="00365A5D" w:rsidP="00365A5D">
            <w:pPr>
              <w:pStyle w:val="Prrafodelista"/>
              <w:numPr>
                <w:ilvl w:val="0"/>
                <w:numId w:val="5"/>
              </w:numPr>
            </w:pPr>
            <w:r>
              <w:t>El actor “Gestor” previamente brinda información comercial al representante del cliente persona jurídica, realiza la verificación de los pre requisitos (documentos obligatorios según la Guía Documentaria), recopila información y verifica la documentación presentada por cliente.</w:t>
            </w:r>
          </w:p>
          <w:p w:rsidR="00365A5D" w:rsidRDefault="00365A5D" w:rsidP="00365A5D">
            <w:pPr>
              <w:pStyle w:val="Prrafodelista"/>
              <w:numPr>
                <w:ilvl w:val="0"/>
                <w:numId w:val="5"/>
              </w:numPr>
            </w:pPr>
            <w:r>
              <w:t>El  actor Gestor se encuentra autenticado en el entorno de trabajo y tiene privilegios para ejecutar la tarea.</w:t>
            </w:r>
          </w:p>
          <w:p w:rsidR="00D314CF" w:rsidRDefault="00D314CF" w:rsidP="00365A5D">
            <w:pPr>
              <w:pStyle w:val="Prrafodelista"/>
              <w:numPr>
                <w:ilvl w:val="0"/>
                <w:numId w:val="5"/>
              </w:numPr>
            </w:pPr>
            <w:r>
              <w:t>No existen expediente en “Pre registro” para el cliente.</w:t>
            </w:r>
          </w:p>
          <w:p w:rsidR="00D314CF" w:rsidRPr="00D314CF" w:rsidRDefault="00BC6193" w:rsidP="00D314CF">
            <w:pPr>
              <w:pStyle w:val="Prrafodelista"/>
              <w:numPr>
                <w:ilvl w:val="0"/>
                <w:numId w:val="5"/>
              </w:numPr>
            </w:pPr>
            <w:r>
              <w:t>El cliente está abriendo por primera vez una cuenta cuyo subproducto este configurado como “</w:t>
            </w:r>
            <w:proofErr w:type="spellStart"/>
            <w:r>
              <w:t>CuentaProveedora</w:t>
            </w:r>
            <w:proofErr w:type="spellEnd"/>
            <w:r>
              <w:t>”</w:t>
            </w:r>
          </w:p>
          <w:p w:rsidR="00365A5D" w:rsidRPr="00F97933" w:rsidRDefault="00365A5D" w:rsidP="00365A5D">
            <w:pPr>
              <w:pStyle w:val="Prrafodelista"/>
              <w:numPr>
                <w:ilvl w:val="0"/>
                <w:numId w:val="5"/>
              </w:numPr>
            </w:pPr>
            <w:r w:rsidRPr="00F97933">
              <w:t xml:space="preserve">El cliente existe en el HOST y tiene por lo menos  activa una cuenta corriente o una cuenta de ahorro o una cuenta a plazo </w:t>
            </w:r>
          </w:p>
          <w:p w:rsidR="00365A5D" w:rsidRPr="00F97933" w:rsidRDefault="00365A5D" w:rsidP="00365A5D">
            <w:pPr>
              <w:pStyle w:val="Prrafodelista"/>
              <w:numPr>
                <w:ilvl w:val="0"/>
                <w:numId w:val="5"/>
              </w:numPr>
            </w:pPr>
            <w:r w:rsidRPr="00F97933">
              <w:t>El cliente no existe en la aplicación SFP, o</w:t>
            </w:r>
          </w:p>
          <w:p w:rsidR="00070EAA" w:rsidRDefault="00365A5D" w:rsidP="00365A5D">
            <w:pPr>
              <w:pStyle w:val="Prrafodelista"/>
              <w:numPr>
                <w:ilvl w:val="0"/>
                <w:numId w:val="5"/>
              </w:numPr>
            </w:pPr>
            <w:r w:rsidRPr="00F97933">
              <w:t>El cliente existe y está inactivo en la aplicación SFP.</w:t>
            </w:r>
          </w:p>
        </w:tc>
      </w:tr>
      <w:tr w:rsidR="005D6977" w:rsidTr="000F240A">
        <w:tc>
          <w:tcPr>
            <w:tcW w:w="1809" w:type="dxa"/>
            <w:shd w:val="pct10" w:color="auto" w:fill="auto"/>
          </w:tcPr>
          <w:p w:rsidR="005D6977" w:rsidRPr="002922DA" w:rsidRDefault="005D6977" w:rsidP="000F240A">
            <w:pPr>
              <w:rPr>
                <w:b/>
              </w:rPr>
            </w:pPr>
            <w:r w:rsidRPr="002922DA">
              <w:rPr>
                <w:b/>
              </w:rPr>
              <w:t>Post-Condiciones</w:t>
            </w:r>
          </w:p>
        </w:tc>
        <w:tc>
          <w:tcPr>
            <w:tcW w:w="9131" w:type="dxa"/>
            <w:gridSpan w:val="3"/>
          </w:tcPr>
          <w:p w:rsidR="002F1EDD" w:rsidRDefault="00CD4739" w:rsidP="009730A6">
            <w:pPr>
              <w:pStyle w:val="Prrafodelista"/>
              <w:numPr>
                <w:ilvl w:val="0"/>
                <w:numId w:val="6"/>
              </w:numPr>
            </w:pPr>
            <w:r>
              <w:t>Cuando el proceso de registro del expediente se ha terminado exitosamente, la aplicación validará y genera el expediente con los siguientes estados “"Expediente pendiente de revisión”</w:t>
            </w:r>
          </w:p>
        </w:tc>
      </w:tr>
      <w:bookmarkEnd w:id="1"/>
    </w:tbl>
    <w:p w:rsidR="00D82DF3" w:rsidRDefault="00D82DF3" w:rsidP="005D6977"/>
    <w:p w:rsidR="00D82DF3" w:rsidRDefault="00D82DF3">
      <w:r>
        <w:br w:type="page"/>
      </w:r>
    </w:p>
    <w:p w:rsidR="005D6977" w:rsidRPr="0095268E" w:rsidRDefault="005D6977" w:rsidP="0095268E">
      <w:pPr>
        <w:pStyle w:val="Prrafodelista"/>
        <w:numPr>
          <w:ilvl w:val="0"/>
          <w:numId w:val="6"/>
        </w:numPr>
        <w:rPr>
          <w:b/>
        </w:rPr>
      </w:pPr>
      <w:r w:rsidRPr="0095268E">
        <w:rPr>
          <w:b/>
        </w:rPr>
        <w:lastRenderedPageBreak/>
        <w:t>Escenarios</w:t>
      </w:r>
    </w:p>
    <w:p w:rsidR="005D6977" w:rsidRDefault="005D6977" w:rsidP="0003240E">
      <w:pPr>
        <w:pStyle w:val="Prrafodelista"/>
        <w:numPr>
          <w:ilvl w:val="1"/>
          <w:numId w:val="6"/>
        </w:numPr>
        <w:ind w:left="789"/>
        <w:outlineLvl w:val="1"/>
        <w:rPr>
          <w:b/>
        </w:rPr>
      </w:pPr>
      <w:bookmarkStart w:id="2" w:name="_Toc322091317"/>
      <w:bookmarkStart w:id="3" w:name="_Toc323206256"/>
      <w:bookmarkStart w:id="4" w:name="_Toc323218857"/>
      <w:bookmarkStart w:id="5" w:name="_Toc323220140"/>
      <w:bookmarkStart w:id="6" w:name="_Toc400453926"/>
      <w:bookmarkEnd w:id="2"/>
      <w:bookmarkEnd w:id="3"/>
      <w:bookmarkEnd w:id="4"/>
      <w:bookmarkEnd w:id="5"/>
      <w:r>
        <w:rPr>
          <w:b/>
        </w:rPr>
        <w:t>P</w:t>
      </w:r>
      <w:r w:rsidRPr="00C313D7">
        <w:rPr>
          <w:b/>
        </w:rPr>
        <w:t>rincipal</w:t>
      </w:r>
      <w:r>
        <w:rPr>
          <w:b/>
        </w:rPr>
        <w:t xml:space="preserve">: </w:t>
      </w:r>
      <w:r w:rsidR="000D3588">
        <w:rPr>
          <w:b/>
        </w:rPr>
        <w:t>Escaneo de documentos que no superan el límite del alimentador de hojas.</w:t>
      </w:r>
      <w:bookmarkEnd w:id="6"/>
      <w:r w:rsidR="00274568"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0265"/>
      </w:tblGrid>
      <w:tr w:rsidR="002A4017" w:rsidRPr="00A02FA2" w:rsidTr="00C26451">
        <w:tc>
          <w:tcPr>
            <w:tcW w:w="675" w:type="dxa"/>
            <w:shd w:val="clear" w:color="auto" w:fill="D9D9D9" w:themeFill="background1" w:themeFillShade="D9"/>
          </w:tcPr>
          <w:p w:rsidR="002A4017" w:rsidRPr="00A02FA2" w:rsidRDefault="002A4017" w:rsidP="00C26451">
            <w:pPr>
              <w:jc w:val="center"/>
              <w:rPr>
                <w:b/>
              </w:rPr>
            </w:pPr>
            <w:r w:rsidRPr="00A02FA2">
              <w:rPr>
                <w:b/>
              </w:rPr>
              <w:t>Paso</w:t>
            </w:r>
          </w:p>
        </w:tc>
        <w:tc>
          <w:tcPr>
            <w:tcW w:w="10265" w:type="dxa"/>
            <w:shd w:val="clear" w:color="auto" w:fill="D9D9D9" w:themeFill="background1" w:themeFillShade="D9"/>
          </w:tcPr>
          <w:p w:rsidR="002A4017" w:rsidRPr="00A02FA2" w:rsidRDefault="002A4017" w:rsidP="00C26451">
            <w:pPr>
              <w:jc w:val="center"/>
              <w:rPr>
                <w:b/>
              </w:rPr>
            </w:pPr>
            <w:r w:rsidRPr="00A02FA2">
              <w:rPr>
                <w:b/>
              </w:rPr>
              <w:t>Acción</w:t>
            </w:r>
          </w:p>
        </w:tc>
      </w:tr>
      <w:tr w:rsidR="002A4017" w:rsidTr="00C26451">
        <w:trPr>
          <w:trHeight w:val="169"/>
        </w:trPr>
        <w:tc>
          <w:tcPr>
            <w:tcW w:w="675" w:type="dxa"/>
          </w:tcPr>
          <w:p w:rsidR="002A4017" w:rsidRDefault="002A4017" w:rsidP="00C26451">
            <w:bookmarkStart w:id="7" w:name="_Hlk405977190"/>
            <w:r>
              <w:t>1.</w:t>
            </w:r>
          </w:p>
        </w:tc>
        <w:tc>
          <w:tcPr>
            <w:tcW w:w="10265" w:type="dxa"/>
          </w:tcPr>
          <w:p w:rsidR="002A4017" w:rsidRPr="000D2894" w:rsidRDefault="000012FD" w:rsidP="000012FD">
            <w:pPr>
              <w:jc w:val="both"/>
              <w:rPr>
                <w:lang w:val="es-MX"/>
              </w:rPr>
            </w:pPr>
            <w:r>
              <w:t>El Gestor hace clic en  Registrar Expediente</w:t>
            </w:r>
            <w:r w:rsidR="002A4017">
              <w:t>.</w:t>
            </w:r>
          </w:p>
        </w:tc>
      </w:tr>
      <w:tr w:rsidR="002A4017" w:rsidTr="00C26451">
        <w:tc>
          <w:tcPr>
            <w:tcW w:w="675" w:type="dxa"/>
          </w:tcPr>
          <w:p w:rsidR="002A4017" w:rsidRDefault="002A4017" w:rsidP="00C26451">
            <w:r>
              <w:t>2.</w:t>
            </w:r>
          </w:p>
        </w:tc>
        <w:tc>
          <w:tcPr>
            <w:tcW w:w="10265" w:type="dxa"/>
          </w:tcPr>
          <w:p w:rsidR="002A4017" w:rsidRPr="006A2318" w:rsidRDefault="000012FD" w:rsidP="005A7A5B">
            <w:r>
              <w:t>El Gestor ingresa el código de cliente y hace clic en buscar</w:t>
            </w:r>
          </w:p>
        </w:tc>
      </w:tr>
      <w:tr w:rsidR="002A4017" w:rsidTr="00C26451">
        <w:tc>
          <w:tcPr>
            <w:tcW w:w="675" w:type="dxa"/>
          </w:tcPr>
          <w:p w:rsidR="002A4017" w:rsidRDefault="002A4017" w:rsidP="00C26451">
            <w:r>
              <w:t>3.</w:t>
            </w:r>
          </w:p>
        </w:tc>
        <w:tc>
          <w:tcPr>
            <w:tcW w:w="10265" w:type="dxa"/>
          </w:tcPr>
          <w:p w:rsidR="00674A98" w:rsidRDefault="00674A98" w:rsidP="00674A98">
            <w:pPr>
              <w:pStyle w:val="Normal1"/>
              <w:widowControl w:val="0"/>
              <w:jc w:val="both"/>
            </w:pPr>
            <w:r>
              <w:t xml:space="preserve">La aplicación despliega la sección </w:t>
            </w:r>
            <w:r>
              <w:rPr>
                <w:b/>
              </w:rPr>
              <w:t>“Identifique la PJ y la Operación”</w:t>
            </w:r>
            <w:r>
              <w:t xml:space="preserve"> con la siguiente información:</w:t>
            </w:r>
          </w:p>
          <w:p w:rsidR="00674A98" w:rsidRDefault="00674A98" w:rsidP="00674A98">
            <w:pPr>
              <w:pStyle w:val="Normal1"/>
              <w:widowControl w:val="0"/>
              <w:numPr>
                <w:ilvl w:val="1"/>
                <w:numId w:val="23"/>
              </w:numPr>
              <w:ind w:hanging="359"/>
              <w:contextualSpacing/>
              <w:jc w:val="both"/>
            </w:pPr>
            <w:r>
              <w:t>Datos básicos del cliente seleccionado ( Código Central, Tipo de DOI, Número de DOI, Razón Social, Fecha de constitución)</w:t>
            </w:r>
          </w:p>
          <w:p w:rsidR="002A4017" w:rsidRDefault="00674A98" w:rsidP="00476F8E">
            <w:pPr>
              <w:pStyle w:val="Normal1"/>
              <w:widowControl w:val="0"/>
              <w:numPr>
                <w:ilvl w:val="1"/>
                <w:numId w:val="23"/>
              </w:numPr>
              <w:ind w:hanging="359"/>
              <w:contextualSpacing/>
              <w:jc w:val="both"/>
            </w:pPr>
            <w:r>
              <w:t>La  lista de  operación con el valor “01-Nuevo Bastanteo”</w:t>
            </w:r>
          </w:p>
        </w:tc>
      </w:tr>
      <w:tr w:rsidR="002A4017" w:rsidTr="00C26451">
        <w:tc>
          <w:tcPr>
            <w:tcW w:w="675" w:type="dxa"/>
          </w:tcPr>
          <w:p w:rsidR="002A4017" w:rsidRDefault="002A4017" w:rsidP="00C26451">
            <w:r>
              <w:t>4.</w:t>
            </w:r>
          </w:p>
        </w:tc>
        <w:tc>
          <w:tcPr>
            <w:tcW w:w="10265" w:type="dxa"/>
          </w:tcPr>
          <w:p w:rsidR="002A4017" w:rsidRDefault="00674A98" w:rsidP="00D82DF3">
            <w:r>
              <w:t>El Gestor selecciona la Operación -&gt; “01–Nuevo Bastanteo”.</w:t>
            </w:r>
          </w:p>
        </w:tc>
      </w:tr>
      <w:tr w:rsidR="005A7A5B" w:rsidTr="00C26451">
        <w:tc>
          <w:tcPr>
            <w:tcW w:w="675" w:type="dxa"/>
          </w:tcPr>
          <w:p w:rsidR="005A7A5B" w:rsidRDefault="005A7A5B" w:rsidP="00C26451">
            <w:r>
              <w:t>5</w:t>
            </w:r>
          </w:p>
        </w:tc>
        <w:tc>
          <w:tcPr>
            <w:tcW w:w="10265" w:type="dxa"/>
          </w:tcPr>
          <w:p w:rsidR="005A7A5B" w:rsidRDefault="00BC6193" w:rsidP="00BC6193">
            <w:pPr>
              <w:pStyle w:val="Normal1"/>
              <w:widowControl w:val="0"/>
              <w:jc w:val="both"/>
            </w:pPr>
            <w:r>
              <w:t>El Gestor selecciona una cuenta cuyo sub producto este configurado como “</w:t>
            </w:r>
            <w:proofErr w:type="spellStart"/>
            <w:r>
              <w:t>CuentaProveedora</w:t>
            </w:r>
            <w:proofErr w:type="spellEnd"/>
            <w:r>
              <w:t>”</w:t>
            </w:r>
            <w:r w:rsidR="00D314CF">
              <w:t xml:space="preserve"> </w:t>
            </w:r>
          </w:p>
        </w:tc>
      </w:tr>
      <w:tr w:rsidR="008D70AA" w:rsidTr="00C26451">
        <w:tc>
          <w:tcPr>
            <w:tcW w:w="675" w:type="dxa"/>
          </w:tcPr>
          <w:p w:rsidR="008D70AA" w:rsidRPr="00D314CF" w:rsidRDefault="008D70AA" w:rsidP="00C26451">
            <w:r w:rsidRPr="00D314CF">
              <w:t>6</w:t>
            </w:r>
          </w:p>
        </w:tc>
        <w:tc>
          <w:tcPr>
            <w:tcW w:w="10265" w:type="dxa"/>
          </w:tcPr>
          <w:p w:rsidR="008D70AA" w:rsidRPr="00D314CF" w:rsidRDefault="00D314CF" w:rsidP="00D314CF">
            <w:r w:rsidRPr="00D314CF">
              <w:t>La aplicación marca el indicador de “exoneración de cobro de comisión” con el valor “1” (indica que el cliente está exonerado del cobro de comisión)</w:t>
            </w:r>
          </w:p>
        </w:tc>
      </w:tr>
      <w:tr w:rsidR="005A7A5B" w:rsidTr="00C26451">
        <w:tc>
          <w:tcPr>
            <w:tcW w:w="675" w:type="dxa"/>
          </w:tcPr>
          <w:p w:rsidR="005A7A5B" w:rsidRDefault="00E2281C" w:rsidP="00C26451">
            <w:r>
              <w:t>7</w:t>
            </w:r>
          </w:p>
        </w:tc>
        <w:tc>
          <w:tcPr>
            <w:tcW w:w="10265" w:type="dxa"/>
          </w:tcPr>
          <w:p w:rsidR="005A7A5B" w:rsidRDefault="00D314CF" w:rsidP="0027716E">
            <w:r>
              <w:t>El gestor</w:t>
            </w:r>
            <w:r w:rsidR="0027716E">
              <w:t xml:space="preserve"> completa los datos del expediente y hace clic en registrar expediente.</w:t>
            </w:r>
            <w:r>
              <w:t xml:space="preserve"> </w:t>
            </w:r>
          </w:p>
        </w:tc>
      </w:tr>
      <w:tr w:rsidR="0051613A" w:rsidTr="00C26451">
        <w:tc>
          <w:tcPr>
            <w:tcW w:w="675" w:type="dxa"/>
          </w:tcPr>
          <w:p w:rsidR="0051613A" w:rsidRDefault="0051613A" w:rsidP="00C26451">
            <w:r>
              <w:t>8</w:t>
            </w:r>
          </w:p>
        </w:tc>
        <w:tc>
          <w:tcPr>
            <w:tcW w:w="10265" w:type="dxa"/>
          </w:tcPr>
          <w:p w:rsidR="0051613A" w:rsidRDefault="0051613A" w:rsidP="0027716E">
            <w:r>
              <w:t>El sistema procesa la solicitud de registro de expediente  sin el cobro de comisión.</w:t>
            </w:r>
          </w:p>
        </w:tc>
      </w:tr>
      <w:bookmarkEnd w:id="7"/>
    </w:tbl>
    <w:p w:rsidR="002A4017" w:rsidRDefault="002A4017" w:rsidP="002A4017">
      <w:pPr>
        <w:pStyle w:val="Prrafodelista"/>
        <w:ind w:left="789"/>
        <w:outlineLvl w:val="1"/>
        <w:rPr>
          <w:b/>
        </w:rPr>
      </w:pPr>
    </w:p>
    <w:p w:rsidR="005D6977" w:rsidRPr="00C313D7" w:rsidRDefault="005D6977" w:rsidP="00DD03D5">
      <w:pPr>
        <w:pStyle w:val="Prrafodelista"/>
        <w:numPr>
          <w:ilvl w:val="0"/>
          <w:numId w:val="6"/>
        </w:numPr>
        <w:ind w:left="357" w:hanging="357"/>
        <w:outlineLvl w:val="0"/>
        <w:rPr>
          <w:b/>
        </w:rPr>
      </w:pPr>
      <w:bookmarkStart w:id="8" w:name="_Toc322091320"/>
      <w:bookmarkStart w:id="9" w:name="_Toc322091321"/>
      <w:bookmarkStart w:id="10" w:name="_Toc322091331"/>
      <w:bookmarkStart w:id="11" w:name="_Toc322091332"/>
      <w:bookmarkStart w:id="12" w:name="_Toc322091333"/>
      <w:bookmarkStart w:id="13" w:name="_Toc322091352"/>
      <w:bookmarkStart w:id="14" w:name="_Toc322091353"/>
      <w:bookmarkStart w:id="15" w:name="_Toc322091354"/>
      <w:bookmarkStart w:id="16" w:name="_Toc322091370"/>
      <w:bookmarkStart w:id="17" w:name="_Toc40045392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C313D7">
        <w:rPr>
          <w:b/>
        </w:rPr>
        <w:t>Sub-Flujos</w:t>
      </w:r>
      <w:bookmarkEnd w:id="17"/>
    </w:p>
    <w:p w:rsidR="00A60C69" w:rsidRDefault="00A60C69">
      <w:pPr>
        <w:pStyle w:val="Prrafodelista"/>
        <w:ind w:left="792"/>
        <w:outlineLvl w:val="1"/>
        <w:rPr>
          <w:b/>
        </w:rPr>
      </w:pPr>
    </w:p>
    <w:p w:rsidR="005D6977" w:rsidRPr="00C313D7" w:rsidRDefault="005D6977" w:rsidP="00F35CB0">
      <w:pPr>
        <w:pStyle w:val="Prrafodelista"/>
        <w:numPr>
          <w:ilvl w:val="0"/>
          <w:numId w:val="6"/>
        </w:numPr>
        <w:ind w:left="357" w:hanging="357"/>
        <w:outlineLvl w:val="0"/>
        <w:rPr>
          <w:b/>
        </w:rPr>
      </w:pPr>
      <w:bookmarkStart w:id="18" w:name="_Toc322091379"/>
      <w:bookmarkStart w:id="19" w:name="_Toc400453930"/>
      <w:bookmarkEnd w:id="18"/>
      <w:r w:rsidRPr="00C313D7">
        <w:rPr>
          <w:b/>
        </w:rPr>
        <w:t>Referencias</w:t>
      </w:r>
      <w:bookmarkEnd w:id="19"/>
    </w:p>
    <w:p w:rsidR="00645528" w:rsidRDefault="005D6977" w:rsidP="00BC6193">
      <w:pPr>
        <w:pStyle w:val="Prrafodelista"/>
        <w:numPr>
          <w:ilvl w:val="1"/>
          <w:numId w:val="6"/>
        </w:numPr>
        <w:ind w:left="788" w:hanging="431"/>
        <w:outlineLvl w:val="1"/>
        <w:rPr>
          <w:b/>
        </w:rPr>
      </w:pPr>
      <w:bookmarkStart w:id="20" w:name="_Toc400453931"/>
      <w:r w:rsidRPr="00C313D7">
        <w:rPr>
          <w:b/>
        </w:rPr>
        <w:t>Reglas de negocio asociadas</w:t>
      </w:r>
      <w:bookmarkEnd w:id="20"/>
    </w:p>
    <w:p w:rsidR="005D6977" w:rsidRPr="00C313D7" w:rsidRDefault="005D6977" w:rsidP="00F35CB0">
      <w:pPr>
        <w:pStyle w:val="Prrafodelista"/>
        <w:numPr>
          <w:ilvl w:val="1"/>
          <w:numId w:val="6"/>
        </w:numPr>
        <w:ind w:left="788" w:hanging="431"/>
        <w:outlineLvl w:val="1"/>
        <w:rPr>
          <w:b/>
        </w:rPr>
      </w:pPr>
      <w:bookmarkStart w:id="21" w:name="_Toc400453932"/>
      <w:r w:rsidRPr="00C313D7">
        <w:rPr>
          <w:b/>
        </w:rPr>
        <w:t>Requerimientos no funcionales asociados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8079"/>
        <w:gridCol w:w="1760"/>
      </w:tblGrid>
      <w:tr w:rsidR="005D6977" w:rsidRPr="001C3F21" w:rsidTr="000F240A">
        <w:tc>
          <w:tcPr>
            <w:tcW w:w="1101" w:type="dxa"/>
            <w:shd w:val="pct10" w:color="auto" w:fill="auto"/>
          </w:tcPr>
          <w:p w:rsidR="005D6977" w:rsidRPr="001C3F21" w:rsidRDefault="005D6977" w:rsidP="000F240A">
            <w:pPr>
              <w:jc w:val="center"/>
              <w:rPr>
                <w:b/>
              </w:rPr>
            </w:pPr>
            <w:r w:rsidRPr="001C3F21">
              <w:rPr>
                <w:b/>
              </w:rPr>
              <w:t>Código</w:t>
            </w:r>
          </w:p>
        </w:tc>
        <w:tc>
          <w:tcPr>
            <w:tcW w:w="8079" w:type="dxa"/>
            <w:shd w:val="pct10" w:color="auto" w:fill="auto"/>
          </w:tcPr>
          <w:p w:rsidR="005D6977" w:rsidRPr="001C3F21" w:rsidRDefault="005D6977" w:rsidP="000F240A">
            <w:pPr>
              <w:jc w:val="center"/>
              <w:rPr>
                <w:b/>
              </w:rPr>
            </w:pPr>
            <w:r w:rsidRPr="001C3F21">
              <w:rPr>
                <w:b/>
              </w:rPr>
              <w:t>Descripción</w:t>
            </w:r>
          </w:p>
        </w:tc>
        <w:tc>
          <w:tcPr>
            <w:tcW w:w="1760" w:type="dxa"/>
            <w:shd w:val="pct10" w:color="auto" w:fill="auto"/>
          </w:tcPr>
          <w:p w:rsidR="005D6977" w:rsidRPr="001C3F21" w:rsidRDefault="005D6977" w:rsidP="000F240A">
            <w:pPr>
              <w:jc w:val="center"/>
              <w:rPr>
                <w:b/>
              </w:rPr>
            </w:pPr>
            <w:r w:rsidRPr="001C3F21">
              <w:rPr>
                <w:b/>
              </w:rPr>
              <w:t>Tipo</w:t>
            </w:r>
          </w:p>
        </w:tc>
      </w:tr>
      <w:tr w:rsidR="005D6977" w:rsidTr="000F240A">
        <w:tc>
          <w:tcPr>
            <w:tcW w:w="1101" w:type="dxa"/>
          </w:tcPr>
          <w:p w:rsidR="005D6977" w:rsidRDefault="005D6977" w:rsidP="000F240A">
            <w:bookmarkStart w:id="22" w:name="RNF001"/>
            <w:r>
              <w:t>RNF001</w:t>
            </w:r>
            <w:bookmarkEnd w:id="22"/>
          </w:p>
        </w:tc>
        <w:tc>
          <w:tcPr>
            <w:tcW w:w="8079" w:type="dxa"/>
          </w:tcPr>
          <w:p w:rsidR="00DD26B0" w:rsidRDefault="005D6977">
            <w:r>
              <w:t xml:space="preserve">El sistema debe facilitar la presentación y captura de información con mecanismos </w:t>
            </w:r>
            <w:r w:rsidR="00AB3E46">
              <w:t>JAVA.</w:t>
            </w:r>
          </w:p>
        </w:tc>
        <w:tc>
          <w:tcPr>
            <w:tcW w:w="1760" w:type="dxa"/>
          </w:tcPr>
          <w:p w:rsidR="005D6977" w:rsidRDefault="005D6977" w:rsidP="000F240A">
            <w:r>
              <w:t>Usabilidad</w:t>
            </w:r>
          </w:p>
        </w:tc>
      </w:tr>
    </w:tbl>
    <w:p w:rsidR="005D6977" w:rsidRDefault="005D6977" w:rsidP="005D6977"/>
    <w:p w:rsidR="00F908E2" w:rsidRDefault="005D6977" w:rsidP="00841474">
      <w:pPr>
        <w:pStyle w:val="Prrafodelista"/>
        <w:numPr>
          <w:ilvl w:val="1"/>
          <w:numId w:val="6"/>
        </w:numPr>
        <w:ind w:left="788" w:hanging="431"/>
        <w:outlineLvl w:val="1"/>
      </w:pPr>
      <w:bookmarkStart w:id="23" w:name="_Toc322091383"/>
      <w:bookmarkStart w:id="24" w:name="_Toc322091384"/>
      <w:bookmarkStart w:id="25" w:name="_Toc400453933"/>
      <w:bookmarkEnd w:id="23"/>
      <w:bookmarkEnd w:id="24"/>
      <w:r w:rsidRPr="00C313D7">
        <w:rPr>
          <w:b/>
        </w:rPr>
        <w:t>Componentes asociados</w:t>
      </w:r>
      <w:bookmarkEnd w:id="25"/>
    </w:p>
    <w:p w:rsidR="005D6977" w:rsidRPr="00C313D7" w:rsidRDefault="005D6977" w:rsidP="00F35CB0">
      <w:pPr>
        <w:pStyle w:val="Prrafodelista"/>
        <w:numPr>
          <w:ilvl w:val="0"/>
          <w:numId w:val="6"/>
        </w:numPr>
        <w:ind w:left="357" w:hanging="357"/>
        <w:outlineLvl w:val="0"/>
        <w:rPr>
          <w:b/>
        </w:rPr>
      </w:pPr>
      <w:bookmarkStart w:id="26" w:name="_Toc400453934"/>
      <w:r>
        <w:rPr>
          <w:b/>
        </w:rPr>
        <w:t>Control de versiones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2410"/>
        <w:gridCol w:w="6012"/>
      </w:tblGrid>
      <w:tr w:rsidR="005D6977" w:rsidRPr="00F4232D" w:rsidTr="000F240A">
        <w:tc>
          <w:tcPr>
            <w:tcW w:w="959" w:type="dxa"/>
            <w:shd w:val="clear" w:color="auto" w:fill="D9D9D9" w:themeFill="background1" w:themeFillShade="D9"/>
          </w:tcPr>
          <w:p w:rsidR="005D6977" w:rsidRPr="00F4232D" w:rsidRDefault="005D6977" w:rsidP="000F240A">
            <w:pPr>
              <w:rPr>
                <w:b/>
              </w:rPr>
            </w:pPr>
            <w:r w:rsidRPr="00F4232D">
              <w:rPr>
                <w:b/>
              </w:rPr>
              <w:t>Versión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D6977" w:rsidRPr="00F4232D" w:rsidRDefault="005D6977" w:rsidP="000F240A">
            <w:pPr>
              <w:rPr>
                <w:b/>
              </w:rPr>
            </w:pPr>
            <w:r w:rsidRPr="00F4232D">
              <w:rPr>
                <w:b/>
              </w:rPr>
              <w:t>Fecha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D6977" w:rsidRPr="00F4232D" w:rsidRDefault="005D6977" w:rsidP="000F240A">
            <w:pPr>
              <w:rPr>
                <w:b/>
              </w:rPr>
            </w:pPr>
            <w:r w:rsidRPr="00F4232D">
              <w:rPr>
                <w:b/>
              </w:rPr>
              <w:t>Autor</w:t>
            </w:r>
          </w:p>
        </w:tc>
        <w:tc>
          <w:tcPr>
            <w:tcW w:w="6012" w:type="dxa"/>
            <w:shd w:val="clear" w:color="auto" w:fill="D9D9D9" w:themeFill="background1" w:themeFillShade="D9"/>
          </w:tcPr>
          <w:p w:rsidR="005D6977" w:rsidRPr="00F4232D" w:rsidRDefault="005D6977" w:rsidP="000F240A">
            <w:pPr>
              <w:rPr>
                <w:b/>
              </w:rPr>
            </w:pPr>
            <w:r w:rsidRPr="00F4232D">
              <w:rPr>
                <w:b/>
              </w:rPr>
              <w:t>Descripción</w:t>
            </w:r>
          </w:p>
        </w:tc>
      </w:tr>
      <w:tr w:rsidR="005D6977" w:rsidTr="000F240A">
        <w:tc>
          <w:tcPr>
            <w:tcW w:w="959" w:type="dxa"/>
          </w:tcPr>
          <w:p w:rsidR="005D6977" w:rsidRDefault="005D6977" w:rsidP="000F240A">
            <w:r>
              <w:t>1.0</w:t>
            </w:r>
          </w:p>
        </w:tc>
        <w:tc>
          <w:tcPr>
            <w:tcW w:w="1559" w:type="dxa"/>
          </w:tcPr>
          <w:p w:rsidR="005D6977" w:rsidRDefault="006C5B3D" w:rsidP="0027716E">
            <w:r>
              <w:t>08</w:t>
            </w:r>
            <w:r w:rsidR="00D27DA5">
              <w:t>/</w:t>
            </w:r>
            <w:r w:rsidR="000670FA">
              <w:t>0</w:t>
            </w:r>
            <w:r w:rsidR="0027716E">
              <w:t>4</w:t>
            </w:r>
            <w:bookmarkStart w:id="27" w:name="_GoBack"/>
            <w:bookmarkEnd w:id="27"/>
            <w:r w:rsidR="005D6977">
              <w:t>/201</w:t>
            </w:r>
            <w:r w:rsidR="00841474">
              <w:t>5</w:t>
            </w:r>
          </w:p>
        </w:tc>
        <w:tc>
          <w:tcPr>
            <w:tcW w:w="2410" w:type="dxa"/>
          </w:tcPr>
          <w:p w:rsidR="005D6977" w:rsidRDefault="0036462C" w:rsidP="000F240A">
            <w:r>
              <w:t>Walter Gómez</w:t>
            </w:r>
          </w:p>
        </w:tc>
        <w:tc>
          <w:tcPr>
            <w:tcW w:w="6012" w:type="dxa"/>
          </w:tcPr>
          <w:p w:rsidR="005D6977" w:rsidRDefault="005D6977" w:rsidP="000F240A">
            <w:r>
              <w:t>Creación del documento</w:t>
            </w:r>
          </w:p>
        </w:tc>
      </w:tr>
      <w:tr w:rsidR="005D6977" w:rsidTr="000F240A">
        <w:tc>
          <w:tcPr>
            <w:tcW w:w="959" w:type="dxa"/>
          </w:tcPr>
          <w:p w:rsidR="005D6977" w:rsidRDefault="005D6977" w:rsidP="000F240A"/>
        </w:tc>
        <w:tc>
          <w:tcPr>
            <w:tcW w:w="1559" w:type="dxa"/>
          </w:tcPr>
          <w:p w:rsidR="005D6977" w:rsidRDefault="005D6977" w:rsidP="000F240A"/>
        </w:tc>
        <w:tc>
          <w:tcPr>
            <w:tcW w:w="2410" w:type="dxa"/>
          </w:tcPr>
          <w:p w:rsidR="005D6977" w:rsidRDefault="005D6977" w:rsidP="000F240A"/>
        </w:tc>
        <w:tc>
          <w:tcPr>
            <w:tcW w:w="6012" w:type="dxa"/>
          </w:tcPr>
          <w:p w:rsidR="005D6977" w:rsidRDefault="005D6977" w:rsidP="000F240A"/>
        </w:tc>
      </w:tr>
      <w:tr w:rsidR="005D6977" w:rsidTr="000F240A">
        <w:tc>
          <w:tcPr>
            <w:tcW w:w="959" w:type="dxa"/>
          </w:tcPr>
          <w:p w:rsidR="005D6977" w:rsidRDefault="005D6977" w:rsidP="000F240A"/>
        </w:tc>
        <w:tc>
          <w:tcPr>
            <w:tcW w:w="1559" w:type="dxa"/>
          </w:tcPr>
          <w:p w:rsidR="005D6977" w:rsidRDefault="005D6977" w:rsidP="000F240A"/>
        </w:tc>
        <w:tc>
          <w:tcPr>
            <w:tcW w:w="2410" w:type="dxa"/>
          </w:tcPr>
          <w:p w:rsidR="005D6977" w:rsidRDefault="005D6977" w:rsidP="000F240A"/>
        </w:tc>
        <w:tc>
          <w:tcPr>
            <w:tcW w:w="6012" w:type="dxa"/>
          </w:tcPr>
          <w:p w:rsidR="005D6977" w:rsidRDefault="005D6977" w:rsidP="000F240A"/>
        </w:tc>
      </w:tr>
      <w:tr w:rsidR="005D6977" w:rsidTr="000F240A">
        <w:tc>
          <w:tcPr>
            <w:tcW w:w="959" w:type="dxa"/>
          </w:tcPr>
          <w:p w:rsidR="005D6977" w:rsidRDefault="005D6977" w:rsidP="000F240A"/>
        </w:tc>
        <w:tc>
          <w:tcPr>
            <w:tcW w:w="1559" w:type="dxa"/>
          </w:tcPr>
          <w:p w:rsidR="005D6977" w:rsidRDefault="005D6977" w:rsidP="000F240A"/>
        </w:tc>
        <w:tc>
          <w:tcPr>
            <w:tcW w:w="2410" w:type="dxa"/>
          </w:tcPr>
          <w:p w:rsidR="005D6977" w:rsidRDefault="005D6977" w:rsidP="000F240A"/>
        </w:tc>
        <w:tc>
          <w:tcPr>
            <w:tcW w:w="6012" w:type="dxa"/>
          </w:tcPr>
          <w:p w:rsidR="005D6977" w:rsidRDefault="005D6977" w:rsidP="000F240A"/>
        </w:tc>
      </w:tr>
    </w:tbl>
    <w:p w:rsidR="005D6977" w:rsidRDefault="005D6977" w:rsidP="005D6977"/>
    <w:p w:rsidR="00660869" w:rsidRDefault="00660869"/>
    <w:sectPr w:rsidR="00660869" w:rsidSect="000F240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F51" w:rsidRDefault="00C05F51" w:rsidP="005D6977">
      <w:pPr>
        <w:spacing w:after="0" w:line="240" w:lineRule="auto"/>
      </w:pPr>
      <w:r>
        <w:separator/>
      </w:r>
    </w:p>
  </w:endnote>
  <w:endnote w:type="continuationSeparator" w:id="0">
    <w:p w:rsidR="00C05F51" w:rsidRDefault="00C05F51" w:rsidP="005D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2610"/>
    </w:tblGrid>
    <w:tr w:rsidR="00C26451" w:rsidRPr="00E95BE5" w:rsidTr="000F240A">
      <w:tc>
        <w:tcPr>
          <w:tcW w:w="8330" w:type="dxa"/>
        </w:tcPr>
        <w:p w:rsidR="00C26451" w:rsidRPr="00E95BE5" w:rsidRDefault="00C05F51" w:rsidP="000D3588">
          <w:pPr>
            <w:pStyle w:val="Piedepgina"/>
            <w:rPr>
              <w:sz w:val="20"/>
              <w:szCs w:val="20"/>
            </w:rPr>
          </w:pPr>
          <w:r>
            <w:rPr>
              <w:noProof/>
              <w:lang w:eastAsia="es-PE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0" type="#_x0000_t32" style="position:absolute;margin-left:-8pt;margin-top:-.85pt;width:555.75pt;height:0;z-index:251661312" o:connectortype="straight"/>
            </w:pict>
          </w:r>
          <w:r w:rsidR="00C26451">
            <w:rPr>
              <w:sz w:val="20"/>
              <w:szCs w:val="20"/>
            </w:rPr>
            <w:t xml:space="preserve">P026 | CUS01 – </w:t>
          </w:r>
          <w:r w:rsidR="00C26451" w:rsidRPr="000D3588">
            <w:rPr>
              <w:sz w:val="20"/>
              <w:szCs w:val="20"/>
            </w:rPr>
            <w:t>Registro de solicitud con documentos escanead</w:t>
          </w:r>
          <w:r w:rsidR="00C26451">
            <w:rPr>
              <w:sz w:val="20"/>
              <w:szCs w:val="20"/>
            </w:rPr>
            <w:t>os en  equipo multifuncional</w:t>
          </w:r>
        </w:p>
      </w:tc>
      <w:tc>
        <w:tcPr>
          <w:tcW w:w="2610" w:type="dxa"/>
        </w:tcPr>
        <w:p w:rsidR="00C26451" w:rsidRPr="00E95BE5" w:rsidRDefault="00C26451" w:rsidP="000F240A">
          <w:pPr>
            <w:pStyle w:val="Piedepgina"/>
            <w:jc w:val="right"/>
            <w:rPr>
              <w:sz w:val="20"/>
              <w:szCs w:val="20"/>
            </w:rPr>
          </w:pPr>
          <w:r w:rsidRPr="00E95BE5">
            <w:rPr>
              <w:sz w:val="20"/>
              <w:szCs w:val="20"/>
            </w:rPr>
            <w:t xml:space="preserve">Página </w:t>
          </w:r>
          <w:r w:rsidR="005E57ED" w:rsidRPr="00E95BE5">
            <w:rPr>
              <w:sz w:val="20"/>
              <w:szCs w:val="20"/>
            </w:rPr>
            <w:fldChar w:fldCharType="begin"/>
          </w:r>
          <w:r w:rsidRPr="00E95BE5">
            <w:rPr>
              <w:sz w:val="20"/>
              <w:szCs w:val="20"/>
            </w:rPr>
            <w:instrText xml:space="preserve"> PAGE   \* MERGEFORMAT </w:instrText>
          </w:r>
          <w:r w:rsidR="005E57ED" w:rsidRPr="00E95BE5">
            <w:rPr>
              <w:sz w:val="20"/>
              <w:szCs w:val="20"/>
            </w:rPr>
            <w:fldChar w:fldCharType="separate"/>
          </w:r>
          <w:r w:rsidR="006C5B3D">
            <w:rPr>
              <w:noProof/>
              <w:sz w:val="20"/>
              <w:szCs w:val="20"/>
            </w:rPr>
            <w:t>2</w:t>
          </w:r>
          <w:r w:rsidR="005E57ED" w:rsidRPr="00E95BE5">
            <w:rPr>
              <w:sz w:val="20"/>
              <w:szCs w:val="20"/>
            </w:rPr>
            <w:fldChar w:fldCharType="end"/>
          </w:r>
          <w:r w:rsidRPr="00E95BE5">
            <w:rPr>
              <w:sz w:val="20"/>
              <w:szCs w:val="20"/>
            </w:rPr>
            <w:t xml:space="preserve"> de </w:t>
          </w:r>
          <w:r w:rsidR="005E57ED" w:rsidRPr="00E95BE5">
            <w:rPr>
              <w:rStyle w:val="Nmerodepgina"/>
              <w:sz w:val="20"/>
              <w:szCs w:val="20"/>
            </w:rPr>
            <w:fldChar w:fldCharType="begin"/>
          </w:r>
          <w:r w:rsidRPr="00E95BE5">
            <w:rPr>
              <w:rStyle w:val="Nmerodepgina"/>
              <w:sz w:val="20"/>
              <w:szCs w:val="20"/>
            </w:rPr>
            <w:instrText xml:space="preserve"> NUMPAGES </w:instrText>
          </w:r>
          <w:r w:rsidR="005E57ED" w:rsidRPr="00E95BE5">
            <w:rPr>
              <w:rStyle w:val="Nmerodepgina"/>
              <w:sz w:val="20"/>
              <w:szCs w:val="20"/>
            </w:rPr>
            <w:fldChar w:fldCharType="separate"/>
          </w:r>
          <w:r w:rsidR="006C5B3D">
            <w:rPr>
              <w:rStyle w:val="Nmerodepgina"/>
              <w:noProof/>
              <w:sz w:val="20"/>
              <w:szCs w:val="20"/>
            </w:rPr>
            <w:t>2</w:t>
          </w:r>
          <w:r w:rsidR="005E57ED" w:rsidRPr="00E95BE5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C26451" w:rsidRDefault="00C26451" w:rsidP="000F24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F51" w:rsidRDefault="00C05F51" w:rsidP="005D6977">
      <w:pPr>
        <w:spacing w:after="0" w:line="240" w:lineRule="auto"/>
      </w:pPr>
      <w:r>
        <w:separator/>
      </w:r>
    </w:p>
  </w:footnote>
  <w:footnote w:type="continuationSeparator" w:id="0">
    <w:p w:rsidR="00C05F51" w:rsidRDefault="00C05F51" w:rsidP="005D6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46"/>
      <w:gridCol w:w="3647"/>
      <w:gridCol w:w="3647"/>
    </w:tblGrid>
    <w:tr w:rsidR="00C26451" w:rsidRPr="00E95BE5" w:rsidTr="000F240A">
      <w:tc>
        <w:tcPr>
          <w:tcW w:w="3646" w:type="dxa"/>
        </w:tcPr>
        <w:p w:rsidR="00C26451" w:rsidRPr="00E95BE5" w:rsidRDefault="00C26451" w:rsidP="000F240A">
          <w:pPr>
            <w:pStyle w:val="Encabezado"/>
            <w:rPr>
              <w:sz w:val="20"/>
              <w:szCs w:val="20"/>
            </w:rPr>
          </w:pPr>
          <w:r w:rsidRPr="00E95BE5">
            <w:rPr>
              <w:noProof/>
              <w:sz w:val="20"/>
              <w:szCs w:val="20"/>
              <w:lang w:val="es-ES" w:eastAsia="es-ES"/>
            </w:rPr>
            <w:drawing>
              <wp:inline distT="0" distB="0" distL="0" distR="0">
                <wp:extent cx="1971675" cy="471854"/>
                <wp:effectExtent l="19050" t="0" r="9525" b="0"/>
                <wp:docPr id="2" name="0 Imagen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232" cy="475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7" w:type="dxa"/>
          <w:vAlign w:val="center"/>
        </w:tcPr>
        <w:p w:rsidR="00C26451" w:rsidRPr="00E95BE5" w:rsidRDefault="00C26451" w:rsidP="00365A5D">
          <w:pPr>
            <w:pStyle w:val="Encabezado"/>
            <w:jc w:val="center"/>
            <w:rPr>
              <w:sz w:val="20"/>
              <w:szCs w:val="20"/>
            </w:rPr>
          </w:pPr>
          <w:r w:rsidRPr="00E95BE5">
            <w:rPr>
              <w:sz w:val="20"/>
              <w:szCs w:val="20"/>
            </w:rPr>
            <w:t xml:space="preserve">Petición </w:t>
          </w:r>
          <w:r w:rsidR="00365A5D">
            <w:rPr>
              <w:sz w:val="20"/>
              <w:szCs w:val="20"/>
            </w:rPr>
            <w:t>Cuenta Proveedora</w:t>
          </w:r>
        </w:p>
      </w:tc>
      <w:tc>
        <w:tcPr>
          <w:tcW w:w="3647" w:type="dxa"/>
        </w:tcPr>
        <w:p w:rsidR="00C26451" w:rsidRPr="00E95BE5" w:rsidRDefault="00C26451" w:rsidP="000F240A">
          <w:pPr>
            <w:pStyle w:val="Encabezado"/>
            <w:jc w:val="right"/>
            <w:rPr>
              <w:b/>
              <w:sz w:val="20"/>
              <w:szCs w:val="20"/>
            </w:rPr>
          </w:pPr>
          <w:r w:rsidRPr="00E95BE5">
            <w:rPr>
              <w:b/>
              <w:sz w:val="20"/>
              <w:szCs w:val="20"/>
            </w:rPr>
            <w:t>P026 - Caso de Uso</w:t>
          </w:r>
        </w:p>
        <w:p w:rsidR="00C26451" w:rsidRPr="00E95BE5" w:rsidRDefault="00C26451" w:rsidP="00365A5D">
          <w:pPr>
            <w:pStyle w:val="Encabezado"/>
            <w:jc w:val="right"/>
            <w:rPr>
              <w:sz w:val="20"/>
              <w:szCs w:val="20"/>
            </w:rPr>
          </w:pPr>
          <w:r w:rsidRPr="00E95BE5">
            <w:rPr>
              <w:sz w:val="20"/>
              <w:szCs w:val="20"/>
            </w:rPr>
            <w:t>CU0</w:t>
          </w:r>
          <w:r>
            <w:rPr>
              <w:sz w:val="20"/>
              <w:szCs w:val="20"/>
            </w:rPr>
            <w:t>1</w:t>
          </w:r>
          <w:r w:rsidRPr="00E95BE5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–</w:t>
          </w:r>
          <w:r w:rsidRPr="00E95BE5">
            <w:rPr>
              <w:sz w:val="20"/>
              <w:szCs w:val="20"/>
            </w:rPr>
            <w:t xml:space="preserve"> </w:t>
          </w:r>
          <w:r w:rsidR="00365A5D" w:rsidRPr="00365A5D">
            <w:rPr>
              <w:sz w:val="20"/>
              <w:szCs w:val="20"/>
            </w:rPr>
            <w:t>Registrar Nuevo Bastanteo</w:t>
          </w:r>
          <w:r w:rsidR="00365A5D">
            <w:rPr>
              <w:sz w:val="20"/>
              <w:szCs w:val="20"/>
            </w:rPr>
            <w:t xml:space="preserve"> –Cuenta Proveedora</w:t>
          </w:r>
        </w:p>
      </w:tc>
    </w:tr>
  </w:tbl>
  <w:p w:rsidR="00C26451" w:rsidRPr="00A4631E" w:rsidRDefault="00C05F51" w:rsidP="000F240A">
    <w:pPr>
      <w:pStyle w:val="Encabezado"/>
    </w:pPr>
    <w:r>
      <w:rPr>
        <w:noProof/>
        <w:lang w:eastAsia="es-P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9pt;margin-top:1.3pt;width:555.75pt;height:0;z-index:251660288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CB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7F524A"/>
    <w:multiLevelType w:val="hybridMultilevel"/>
    <w:tmpl w:val="724096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A0BAC"/>
    <w:multiLevelType w:val="hybridMultilevel"/>
    <w:tmpl w:val="14AC4E60"/>
    <w:lvl w:ilvl="0" w:tplc="1D02333E">
      <w:start w:val="1"/>
      <w:numFmt w:val="decimal"/>
      <w:lvlText w:val="%1.2."/>
      <w:lvlJc w:val="left"/>
      <w:pPr>
        <w:ind w:left="16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6079"/>
    <w:multiLevelType w:val="multilevel"/>
    <w:tmpl w:val="97CE6508"/>
    <w:lvl w:ilvl="0">
      <w:start w:val="2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5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60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9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68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4BD5A7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726B0D"/>
    <w:multiLevelType w:val="hybridMultilevel"/>
    <w:tmpl w:val="2C6A25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D3ED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F37BC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2012F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8E62D2"/>
    <w:multiLevelType w:val="hybridMultilevel"/>
    <w:tmpl w:val="C2E2F2A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16F73"/>
    <w:multiLevelType w:val="multilevel"/>
    <w:tmpl w:val="976C8E7C"/>
    <w:lvl w:ilvl="0">
      <w:start w:val="2"/>
      <w:numFmt w:val="decimal"/>
      <w:lvlText w:val="%1."/>
      <w:lvlJc w:val="left"/>
      <w:pPr>
        <w:ind w:left="1068" w:firstLine="7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28" w:firstLine="10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48" w:firstLine="14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08" w:firstLine="17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228" w:firstLine="214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588" w:firstLine="25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08" w:firstLine="28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668" w:firstLine="32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5388" w:firstLine="35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3BDB06A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FC643DF"/>
    <w:multiLevelType w:val="hybridMultilevel"/>
    <w:tmpl w:val="84FE87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B069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58B176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5E2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701F0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1A5F66"/>
    <w:multiLevelType w:val="hybridMultilevel"/>
    <w:tmpl w:val="7D90904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75A7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6B47CD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C102929"/>
    <w:multiLevelType w:val="multilevel"/>
    <w:tmpl w:val="7A7AFB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1">
    <w:nsid w:val="5C5E5D81"/>
    <w:multiLevelType w:val="hybridMultilevel"/>
    <w:tmpl w:val="D466EC0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4B6AB9"/>
    <w:multiLevelType w:val="hybridMultilevel"/>
    <w:tmpl w:val="0BBA304C"/>
    <w:lvl w:ilvl="0" w:tplc="0C0A000F">
      <w:start w:val="1"/>
      <w:numFmt w:val="decimal"/>
      <w:lvlText w:val="%1."/>
      <w:lvlJc w:val="left"/>
      <w:pPr>
        <w:ind w:left="3583" w:hanging="360"/>
      </w:pPr>
    </w:lvl>
    <w:lvl w:ilvl="1" w:tplc="0C0A0019" w:tentative="1">
      <w:start w:val="1"/>
      <w:numFmt w:val="lowerLetter"/>
      <w:lvlText w:val="%2."/>
      <w:lvlJc w:val="left"/>
      <w:pPr>
        <w:ind w:left="4303" w:hanging="360"/>
      </w:pPr>
    </w:lvl>
    <w:lvl w:ilvl="2" w:tplc="0C0A001B" w:tentative="1">
      <w:start w:val="1"/>
      <w:numFmt w:val="lowerRoman"/>
      <w:lvlText w:val="%3."/>
      <w:lvlJc w:val="right"/>
      <w:pPr>
        <w:ind w:left="5023" w:hanging="180"/>
      </w:pPr>
    </w:lvl>
    <w:lvl w:ilvl="3" w:tplc="0C0A000F" w:tentative="1">
      <w:start w:val="1"/>
      <w:numFmt w:val="decimal"/>
      <w:lvlText w:val="%4."/>
      <w:lvlJc w:val="left"/>
      <w:pPr>
        <w:ind w:left="5743" w:hanging="360"/>
      </w:pPr>
    </w:lvl>
    <w:lvl w:ilvl="4" w:tplc="0C0A0019" w:tentative="1">
      <w:start w:val="1"/>
      <w:numFmt w:val="lowerLetter"/>
      <w:lvlText w:val="%5."/>
      <w:lvlJc w:val="left"/>
      <w:pPr>
        <w:ind w:left="6463" w:hanging="360"/>
      </w:pPr>
    </w:lvl>
    <w:lvl w:ilvl="5" w:tplc="0C0A001B" w:tentative="1">
      <w:start w:val="1"/>
      <w:numFmt w:val="lowerRoman"/>
      <w:lvlText w:val="%6."/>
      <w:lvlJc w:val="right"/>
      <w:pPr>
        <w:ind w:left="7183" w:hanging="180"/>
      </w:pPr>
    </w:lvl>
    <w:lvl w:ilvl="6" w:tplc="0C0A000F" w:tentative="1">
      <w:start w:val="1"/>
      <w:numFmt w:val="decimal"/>
      <w:lvlText w:val="%7."/>
      <w:lvlJc w:val="left"/>
      <w:pPr>
        <w:ind w:left="7903" w:hanging="360"/>
      </w:pPr>
    </w:lvl>
    <w:lvl w:ilvl="7" w:tplc="0C0A0019" w:tentative="1">
      <w:start w:val="1"/>
      <w:numFmt w:val="lowerLetter"/>
      <w:lvlText w:val="%8."/>
      <w:lvlJc w:val="left"/>
      <w:pPr>
        <w:ind w:left="8623" w:hanging="360"/>
      </w:pPr>
    </w:lvl>
    <w:lvl w:ilvl="8" w:tplc="0C0A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23">
    <w:nsid w:val="7D236A3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3"/>
  </w:num>
  <w:num w:numId="3">
    <w:abstractNumId w:val="6"/>
  </w:num>
  <w:num w:numId="4">
    <w:abstractNumId w:val="11"/>
  </w:num>
  <w:num w:numId="5">
    <w:abstractNumId w:val="13"/>
  </w:num>
  <w:num w:numId="6">
    <w:abstractNumId w:val="15"/>
  </w:num>
  <w:num w:numId="7">
    <w:abstractNumId w:val="17"/>
  </w:num>
  <w:num w:numId="8">
    <w:abstractNumId w:val="14"/>
  </w:num>
  <w:num w:numId="9">
    <w:abstractNumId w:val="0"/>
  </w:num>
  <w:num w:numId="10">
    <w:abstractNumId w:val="16"/>
  </w:num>
  <w:num w:numId="11">
    <w:abstractNumId w:val="9"/>
  </w:num>
  <w:num w:numId="12">
    <w:abstractNumId w:val="21"/>
  </w:num>
  <w:num w:numId="13">
    <w:abstractNumId w:val="18"/>
  </w:num>
  <w:num w:numId="14">
    <w:abstractNumId w:val="22"/>
  </w:num>
  <w:num w:numId="15">
    <w:abstractNumId w:val="19"/>
  </w:num>
  <w:num w:numId="16">
    <w:abstractNumId w:val="1"/>
  </w:num>
  <w:num w:numId="17">
    <w:abstractNumId w:val="20"/>
  </w:num>
  <w:num w:numId="18">
    <w:abstractNumId w:val="2"/>
  </w:num>
  <w:num w:numId="19">
    <w:abstractNumId w:val="7"/>
  </w:num>
  <w:num w:numId="20">
    <w:abstractNumId w:val="4"/>
  </w:num>
  <w:num w:numId="21">
    <w:abstractNumId w:val="8"/>
  </w:num>
  <w:num w:numId="22">
    <w:abstractNumId w:val="12"/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NotTrackFormatting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6977"/>
    <w:rsid w:val="00000519"/>
    <w:rsid w:val="000012FD"/>
    <w:rsid w:val="00010BB7"/>
    <w:rsid w:val="00012F27"/>
    <w:rsid w:val="000146B4"/>
    <w:rsid w:val="00021144"/>
    <w:rsid w:val="00025C46"/>
    <w:rsid w:val="0003240E"/>
    <w:rsid w:val="00033906"/>
    <w:rsid w:val="00044662"/>
    <w:rsid w:val="00045C32"/>
    <w:rsid w:val="000469B1"/>
    <w:rsid w:val="0005312E"/>
    <w:rsid w:val="00057134"/>
    <w:rsid w:val="00065BF8"/>
    <w:rsid w:val="000670FA"/>
    <w:rsid w:val="00070EAA"/>
    <w:rsid w:val="00076ED7"/>
    <w:rsid w:val="000801CB"/>
    <w:rsid w:val="000820F5"/>
    <w:rsid w:val="0008218C"/>
    <w:rsid w:val="0008345F"/>
    <w:rsid w:val="00085C97"/>
    <w:rsid w:val="000915E8"/>
    <w:rsid w:val="000A59AF"/>
    <w:rsid w:val="000A6323"/>
    <w:rsid w:val="000A7750"/>
    <w:rsid w:val="000B064A"/>
    <w:rsid w:val="000B20C5"/>
    <w:rsid w:val="000B3D43"/>
    <w:rsid w:val="000C0941"/>
    <w:rsid w:val="000C1CC6"/>
    <w:rsid w:val="000C4482"/>
    <w:rsid w:val="000C62C6"/>
    <w:rsid w:val="000C63A0"/>
    <w:rsid w:val="000D2894"/>
    <w:rsid w:val="000D3588"/>
    <w:rsid w:val="000E724F"/>
    <w:rsid w:val="000F0344"/>
    <w:rsid w:val="000F240A"/>
    <w:rsid w:val="000F4542"/>
    <w:rsid w:val="000F46E1"/>
    <w:rsid w:val="000F47CA"/>
    <w:rsid w:val="000F548B"/>
    <w:rsid w:val="000F70DF"/>
    <w:rsid w:val="00100E68"/>
    <w:rsid w:val="001140A6"/>
    <w:rsid w:val="00115AC1"/>
    <w:rsid w:val="00124D39"/>
    <w:rsid w:val="0013132C"/>
    <w:rsid w:val="00131666"/>
    <w:rsid w:val="00134C53"/>
    <w:rsid w:val="0013663E"/>
    <w:rsid w:val="00137FF6"/>
    <w:rsid w:val="00142D30"/>
    <w:rsid w:val="0015192C"/>
    <w:rsid w:val="00155DFC"/>
    <w:rsid w:val="00156590"/>
    <w:rsid w:val="00157621"/>
    <w:rsid w:val="001611CA"/>
    <w:rsid w:val="00173146"/>
    <w:rsid w:val="0017466C"/>
    <w:rsid w:val="001801EC"/>
    <w:rsid w:val="001824CA"/>
    <w:rsid w:val="00187E30"/>
    <w:rsid w:val="001958A5"/>
    <w:rsid w:val="001A118A"/>
    <w:rsid w:val="001A2E32"/>
    <w:rsid w:val="001A76D0"/>
    <w:rsid w:val="001B6761"/>
    <w:rsid w:val="001C1874"/>
    <w:rsid w:val="001C4971"/>
    <w:rsid w:val="001C7A53"/>
    <w:rsid w:val="001E238D"/>
    <w:rsid w:val="001E26BE"/>
    <w:rsid w:val="001F5373"/>
    <w:rsid w:val="00210E83"/>
    <w:rsid w:val="00214A07"/>
    <w:rsid w:val="00217678"/>
    <w:rsid w:val="00225094"/>
    <w:rsid w:val="00226A75"/>
    <w:rsid w:val="00226B03"/>
    <w:rsid w:val="00227199"/>
    <w:rsid w:val="002336BB"/>
    <w:rsid w:val="00234AB3"/>
    <w:rsid w:val="00236FEF"/>
    <w:rsid w:val="00244E00"/>
    <w:rsid w:val="0024536E"/>
    <w:rsid w:val="00247BD2"/>
    <w:rsid w:val="00250545"/>
    <w:rsid w:val="00254059"/>
    <w:rsid w:val="00257A4D"/>
    <w:rsid w:val="00272830"/>
    <w:rsid w:val="00274568"/>
    <w:rsid w:val="0027655A"/>
    <w:rsid w:val="0027716E"/>
    <w:rsid w:val="0028428D"/>
    <w:rsid w:val="002842C8"/>
    <w:rsid w:val="00285CBA"/>
    <w:rsid w:val="00286BC0"/>
    <w:rsid w:val="002924BF"/>
    <w:rsid w:val="00293D7F"/>
    <w:rsid w:val="00296DC3"/>
    <w:rsid w:val="002A09B8"/>
    <w:rsid w:val="002A399D"/>
    <w:rsid w:val="002A4017"/>
    <w:rsid w:val="002B5291"/>
    <w:rsid w:val="002C0613"/>
    <w:rsid w:val="002C68F6"/>
    <w:rsid w:val="002C7E21"/>
    <w:rsid w:val="002D0860"/>
    <w:rsid w:val="002D441F"/>
    <w:rsid w:val="002D5B8B"/>
    <w:rsid w:val="002E2C39"/>
    <w:rsid w:val="002E4298"/>
    <w:rsid w:val="002E4CEB"/>
    <w:rsid w:val="002F1EDD"/>
    <w:rsid w:val="002F3766"/>
    <w:rsid w:val="002F740F"/>
    <w:rsid w:val="0030490B"/>
    <w:rsid w:val="0030767A"/>
    <w:rsid w:val="003102FF"/>
    <w:rsid w:val="00313FE9"/>
    <w:rsid w:val="00321099"/>
    <w:rsid w:val="003214C8"/>
    <w:rsid w:val="0033076D"/>
    <w:rsid w:val="00333819"/>
    <w:rsid w:val="00334F72"/>
    <w:rsid w:val="00346D1D"/>
    <w:rsid w:val="00350F6B"/>
    <w:rsid w:val="00351AD2"/>
    <w:rsid w:val="00363A5F"/>
    <w:rsid w:val="0036462C"/>
    <w:rsid w:val="0036516A"/>
    <w:rsid w:val="00365485"/>
    <w:rsid w:val="00365A5D"/>
    <w:rsid w:val="003912E6"/>
    <w:rsid w:val="003A04B4"/>
    <w:rsid w:val="003A2576"/>
    <w:rsid w:val="003C2C93"/>
    <w:rsid w:val="003C31A5"/>
    <w:rsid w:val="003D4FB7"/>
    <w:rsid w:val="003E381E"/>
    <w:rsid w:val="003F3DFE"/>
    <w:rsid w:val="003F57C9"/>
    <w:rsid w:val="00401E7F"/>
    <w:rsid w:val="004205E3"/>
    <w:rsid w:val="00424D48"/>
    <w:rsid w:val="00430B13"/>
    <w:rsid w:val="0043521C"/>
    <w:rsid w:val="00442B1A"/>
    <w:rsid w:val="00444C35"/>
    <w:rsid w:val="0045226D"/>
    <w:rsid w:val="00452A78"/>
    <w:rsid w:val="0045514A"/>
    <w:rsid w:val="00461BC0"/>
    <w:rsid w:val="00465AA1"/>
    <w:rsid w:val="00466E2E"/>
    <w:rsid w:val="0047258A"/>
    <w:rsid w:val="00476563"/>
    <w:rsid w:val="00476F8E"/>
    <w:rsid w:val="0047793D"/>
    <w:rsid w:val="00477C36"/>
    <w:rsid w:val="00485C11"/>
    <w:rsid w:val="004908BB"/>
    <w:rsid w:val="00490987"/>
    <w:rsid w:val="00492334"/>
    <w:rsid w:val="00493A19"/>
    <w:rsid w:val="00497105"/>
    <w:rsid w:val="004977E3"/>
    <w:rsid w:val="004A498E"/>
    <w:rsid w:val="004A7B85"/>
    <w:rsid w:val="004B704D"/>
    <w:rsid w:val="004C57AF"/>
    <w:rsid w:val="004D0385"/>
    <w:rsid w:val="004D702D"/>
    <w:rsid w:val="004E2256"/>
    <w:rsid w:val="004F181F"/>
    <w:rsid w:val="00502E10"/>
    <w:rsid w:val="00507CCA"/>
    <w:rsid w:val="00514540"/>
    <w:rsid w:val="0051613A"/>
    <w:rsid w:val="00520547"/>
    <w:rsid w:val="00520839"/>
    <w:rsid w:val="0052282D"/>
    <w:rsid w:val="00526ACC"/>
    <w:rsid w:val="0052762E"/>
    <w:rsid w:val="00530425"/>
    <w:rsid w:val="00532642"/>
    <w:rsid w:val="0053516A"/>
    <w:rsid w:val="00537051"/>
    <w:rsid w:val="00541B4B"/>
    <w:rsid w:val="0055133F"/>
    <w:rsid w:val="00555023"/>
    <w:rsid w:val="00564437"/>
    <w:rsid w:val="00565B6D"/>
    <w:rsid w:val="00571C33"/>
    <w:rsid w:val="00572250"/>
    <w:rsid w:val="005822D4"/>
    <w:rsid w:val="00592F04"/>
    <w:rsid w:val="00595E53"/>
    <w:rsid w:val="00596B11"/>
    <w:rsid w:val="005A6F28"/>
    <w:rsid w:val="005A7A5B"/>
    <w:rsid w:val="005B186A"/>
    <w:rsid w:val="005C2B57"/>
    <w:rsid w:val="005C5206"/>
    <w:rsid w:val="005C65AC"/>
    <w:rsid w:val="005D02C5"/>
    <w:rsid w:val="005D6977"/>
    <w:rsid w:val="005E0FE0"/>
    <w:rsid w:val="005E57ED"/>
    <w:rsid w:val="005E6DF7"/>
    <w:rsid w:val="00615761"/>
    <w:rsid w:val="0062011D"/>
    <w:rsid w:val="00620176"/>
    <w:rsid w:val="00631471"/>
    <w:rsid w:val="00632DC7"/>
    <w:rsid w:val="00642E30"/>
    <w:rsid w:val="00645528"/>
    <w:rsid w:val="00651127"/>
    <w:rsid w:val="006531D2"/>
    <w:rsid w:val="00656559"/>
    <w:rsid w:val="00657634"/>
    <w:rsid w:val="00657F2A"/>
    <w:rsid w:val="00660869"/>
    <w:rsid w:val="006610EA"/>
    <w:rsid w:val="00662A27"/>
    <w:rsid w:val="00666823"/>
    <w:rsid w:val="0067297B"/>
    <w:rsid w:val="0067313A"/>
    <w:rsid w:val="00674A98"/>
    <w:rsid w:val="00675F87"/>
    <w:rsid w:val="0069440C"/>
    <w:rsid w:val="0069654E"/>
    <w:rsid w:val="006A2318"/>
    <w:rsid w:val="006B347E"/>
    <w:rsid w:val="006B3F6D"/>
    <w:rsid w:val="006B4812"/>
    <w:rsid w:val="006C5B3D"/>
    <w:rsid w:val="006E1D1C"/>
    <w:rsid w:val="006E5D20"/>
    <w:rsid w:val="00715B06"/>
    <w:rsid w:val="00720A01"/>
    <w:rsid w:val="007247D6"/>
    <w:rsid w:val="00751535"/>
    <w:rsid w:val="00771A43"/>
    <w:rsid w:val="007805B9"/>
    <w:rsid w:val="00786DD5"/>
    <w:rsid w:val="00793D49"/>
    <w:rsid w:val="007A04DB"/>
    <w:rsid w:val="007A2C29"/>
    <w:rsid w:val="007A467F"/>
    <w:rsid w:val="007A794C"/>
    <w:rsid w:val="007D1EC9"/>
    <w:rsid w:val="007D4AA8"/>
    <w:rsid w:val="00810766"/>
    <w:rsid w:val="0081743D"/>
    <w:rsid w:val="0083525C"/>
    <w:rsid w:val="00841474"/>
    <w:rsid w:val="008422A8"/>
    <w:rsid w:val="008425BC"/>
    <w:rsid w:val="008427C4"/>
    <w:rsid w:val="00844503"/>
    <w:rsid w:val="0084550D"/>
    <w:rsid w:val="00853488"/>
    <w:rsid w:val="00853780"/>
    <w:rsid w:val="008636A9"/>
    <w:rsid w:val="00866C16"/>
    <w:rsid w:val="00875F84"/>
    <w:rsid w:val="008815EF"/>
    <w:rsid w:val="00885DB4"/>
    <w:rsid w:val="00886E33"/>
    <w:rsid w:val="008945C5"/>
    <w:rsid w:val="0089723B"/>
    <w:rsid w:val="008A4DD9"/>
    <w:rsid w:val="008B5B9B"/>
    <w:rsid w:val="008C7594"/>
    <w:rsid w:val="008D49C5"/>
    <w:rsid w:val="008D54CA"/>
    <w:rsid w:val="008D70AA"/>
    <w:rsid w:val="008D7FFE"/>
    <w:rsid w:val="008E0290"/>
    <w:rsid w:val="008E6894"/>
    <w:rsid w:val="008F0B06"/>
    <w:rsid w:val="008F18B9"/>
    <w:rsid w:val="008F4708"/>
    <w:rsid w:val="009022B2"/>
    <w:rsid w:val="00914C11"/>
    <w:rsid w:val="00915D24"/>
    <w:rsid w:val="00917592"/>
    <w:rsid w:val="00924A1E"/>
    <w:rsid w:val="00925DD7"/>
    <w:rsid w:val="00935FA9"/>
    <w:rsid w:val="00940267"/>
    <w:rsid w:val="00943408"/>
    <w:rsid w:val="00952632"/>
    <w:rsid w:val="0095268E"/>
    <w:rsid w:val="00956A67"/>
    <w:rsid w:val="0095702C"/>
    <w:rsid w:val="0096175D"/>
    <w:rsid w:val="0096483F"/>
    <w:rsid w:val="009730A6"/>
    <w:rsid w:val="00977318"/>
    <w:rsid w:val="0097791E"/>
    <w:rsid w:val="0098179E"/>
    <w:rsid w:val="00991D15"/>
    <w:rsid w:val="00992B66"/>
    <w:rsid w:val="009951AA"/>
    <w:rsid w:val="009974C9"/>
    <w:rsid w:val="00997642"/>
    <w:rsid w:val="009A01EF"/>
    <w:rsid w:val="009A0B7F"/>
    <w:rsid w:val="009A1459"/>
    <w:rsid w:val="009A22D3"/>
    <w:rsid w:val="009B10F5"/>
    <w:rsid w:val="009B4CDA"/>
    <w:rsid w:val="009B76AB"/>
    <w:rsid w:val="009C1AF0"/>
    <w:rsid w:val="009C2445"/>
    <w:rsid w:val="009C6B1A"/>
    <w:rsid w:val="009D59D0"/>
    <w:rsid w:val="009E57BC"/>
    <w:rsid w:val="009E6623"/>
    <w:rsid w:val="009F00CA"/>
    <w:rsid w:val="009F4199"/>
    <w:rsid w:val="009F5EB3"/>
    <w:rsid w:val="009F68B3"/>
    <w:rsid w:val="00A07506"/>
    <w:rsid w:val="00A10910"/>
    <w:rsid w:val="00A13714"/>
    <w:rsid w:val="00A14904"/>
    <w:rsid w:val="00A16B5D"/>
    <w:rsid w:val="00A20026"/>
    <w:rsid w:val="00A209D0"/>
    <w:rsid w:val="00A25D83"/>
    <w:rsid w:val="00A37905"/>
    <w:rsid w:val="00A433A8"/>
    <w:rsid w:val="00A4418A"/>
    <w:rsid w:val="00A57BCE"/>
    <w:rsid w:val="00A60523"/>
    <w:rsid w:val="00A60C69"/>
    <w:rsid w:val="00A709BD"/>
    <w:rsid w:val="00A80297"/>
    <w:rsid w:val="00A8590C"/>
    <w:rsid w:val="00A97F2E"/>
    <w:rsid w:val="00AA1510"/>
    <w:rsid w:val="00AA5839"/>
    <w:rsid w:val="00AB129A"/>
    <w:rsid w:val="00AB2F50"/>
    <w:rsid w:val="00AB3E46"/>
    <w:rsid w:val="00AC5012"/>
    <w:rsid w:val="00AD161C"/>
    <w:rsid w:val="00AD1ADF"/>
    <w:rsid w:val="00AD3BBF"/>
    <w:rsid w:val="00AE485E"/>
    <w:rsid w:val="00AE7532"/>
    <w:rsid w:val="00B00B78"/>
    <w:rsid w:val="00B00C48"/>
    <w:rsid w:val="00B03209"/>
    <w:rsid w:val="00B03443"/>
    <w:rsid w:val="00B16C89"/>
    <w:rsid w:val="00B17577"/>
    <w:rsid w:val="00B20372"/>
    <w:rsid w:val="00B249CE"/>
    <w:rsid w:val="00B258AF"/>
    <w:rsid w:val="00B31A0B"/>
    <w:rsid w:val="00B45036"/>
    <w:rsid w:val="00B46378"/>
    <w:rsid w:val="00B52EB8"/>
    <w:rsid w:val="00B53AFF"/>
    <w:rsid w:val="00B5478F"/>
    <w:rsid w:val="00B5652D"/>
    <w:rsid w:val="00B66306"/>
    <w:rsid w:val="00B729CD"/>
    <w:rsid w:val="00B729E8"/>
    <w:rsid w:val="00B74579"/>
    <w:rsid w:val="00B746C8"/>
    <w:rsid w:val="00B76116"/>
    <w:rsid w:val="00B85DBA"/>
    <w:rsid w:val="00B864E4"/>
    <w:rsid w:val="00B87D58"/>
    <w:rsid w:val="00B956F5"/>
    <w:rsid w:val="00B9646E"/>
    <w:rsid w:val="00BA2720"/>
    <w:rsid w:val="00BA4486"/>
    <w:rsid w:val="00BB02E5"/>
    <w:rsid w:val="00BB4BA8"/>
    <w:rsid w:val="00BB56E9"/>
    <w:rsid w:val="00BC101D"/>
    <w:rsid w:val="00BC29FD"/>
    <w:rsid w:val="00BC3567"/>
    <w:rsid w:val="00BC6193"/>
    <w:rsid w:val="00BD2C0A"/>
    <w:rsid w:val="00BD718A"/>
    <w:rsid w:val="00BE01D0"/>
    <w:rsid w:val="00BE4B79"/>
    <w:rsid w:val="00BE56F1"/>
    <w:rsid w:val="00BF0B4F"/>
    <w:rsid w:val="00C01573"/>
    <w:rsid w:val="00C025D8"/>
    <w:rsid w:val="00C05F51"/>
    <w:rsid w:val="00C0738D"/>
    <w:rsid w:val="00C07CA7"/>
    <w:rsid w:val="00C210CA"/>
    <w:rsid w:val="00C21EE3"/>
    <w:rsid w:val="00C2340E"/>
    <w:rsid w:val="00C26451"/>
    <w:rsid w:val="00C33661"/>
    <w:rsid w:val="00C449DC"/>
    <w:rsid w:val="00C5231E"/>
    <w:rsid w:val="00C526CC"/>
    <w:rsid w:val="00C57DFA"/>
    <w:rsid w:val="00C61667"/>
    <w:rsid w:val="00C62131"/>
    <w:rsid w:val="00C65FBB"/>
    <w:rsid w:val="00C711CB"/>
    <w:rsid w:val="00C72605"/>
    <w:rsid w:val="00C758C8"/>
    <w:rsid w:val="00C75DC0"/>
    <w:rsid w:val="00C77B36"/>
    <w:rsid w:val="00C805B3"/>
    <w:rsid w:val="00C81D48"/>
    <w:rsid w:val="00C909CC"/>
    <w:rsid w:val="00C914CF"/>
    <w:rsid w:val="00C92B94"/>
    <w:rsid w:val="00C94AEA"/>
    <w:rsid w:val="00C96D7C"/>
    <w:rsid w:val="00CB3F70"/>
    <w:rsid w:val="00CB4490"/>
    <w:rsid w:val="00CB4C0C"/>
    <w:rsid w:val="00CB500B"/>
    <w:rsid w:val="00CB6F96"/>
    <w:rsid w:val="00CB77B9"/>
    <w:rsid w:val="00CC060B"/>
    <w:rsid w:val="00CC6419"/>
    <w:rsid w:val="00CD2007"/>
    <w:rsid w:val="00CD38E9"/>
    <w:rsid w:val="00CD4739"/>
    <w:rsid w:val="00CE2D7C"/>
    <w:rsid w:val="00CF4F72"/>
    <w:rsid w:val="00D0124E"/>
    <w:rsid w:val="00D01B3B"/>
    <w:rsid w:val="00D11496"/>
    <w:rsid w:val="00D12572"/>
    <w:rsid w:val="00D27DA5"/>
    <w:rsid w:val="00D314CF"/>
    <w:rsid w:val="00D34599"/>
    <w:rsid w:val="00D346BD"/>
    <w:rsid w:val="00D35D42"/>
    <w:rsid w:val="00D37AD9"/>
    <w:rsid w:val="00D45D76"/>
    <w:rsid w:val="00D55487"/>
    <w:rsid w:val="00D55990"/>
    <w:rsid w:val="00D56135"/>
    <w:rsid w:val="00D56263"/>
    <w:rsid w:val="00D6022D"/>
    <w:rsid w:val="00D64E2C"/>
    <w:rsid w:val="00D81506"/>
    <w:rsid w:val="00D82DF3"/>
    <w:rsid w:val="00D83935"/>
    <w:rsid w:val="00D92F08"/>
    <w:rsid w:val="00DA1431"/>
    <w:rsid w:val="00DA5F55"/>
    <w:rsid w:val="00DB06AD"/>
    <w:rsid w:val="00DC1B8A"/>
    <w:rsid w:val="00DC5858"/>
    <w:rsid w:val="00DC6061"/>
    <w:rsid w:val="00DC6224"/>
    <w:rsid w:val="00DD03D5"/>
    <w:rsid w:val="00DD26B0"/>
    <w:rsid w:val="00DE3A70"/>
    <w:rsid w:val="00DE3D9A"/>
    <w:rsid w:val="00DE717B"/>
    <w:rsid w:val="00DE71F8"/>
    <w:rsid w:val="00DF0063"/>
    <w:rsid w:val="00DF560F"/>
    <w:rsid w:val="00DF7463"/>
    <w:rsid w:val="00DF7EA3"/>
    <w:rsid w:val="00E01B95"/>
    <w:rsid w:val="00E05957"/>
    <w:rsid w:val="00E136F8"/>
    <w:rsid w:val="00E2281C"/>
    <w:rsid w:val="00E229A5"/>
    <w:rsid w:val="00E36854"/>
    <w:rsid w:val="00E451C9"/>
    <w:rsid w:val="00E5412A"/>
    <w:rsid w:val="00E65E23"/>
    <w:rsid w:val="00E66B00"/>
    <w:rsid w:val="00E716CD"/>
    <w:rsid w:val="00E72275"/>
    <w:rsid w:val="00E722ED"/>
    <w:rsid w:val="00E73C8B"/>
    <w:rsid w:val="00E81748"/>
    <w:rsid w:val="00E9096F"/>
    <w:rsid w:val="00E94B7B"/>
    <w:rsid w:val="00E9591C"/>
    <w:rsid w:val="00EA4A49"/>
    <w:rsid w:val="00EA767E"/>
    <w:rsid w:val="00EB50DF"/>
    <w:rsid w:val="00EB70A3"/>
    <w:rsid w:val="00EC1EEC"/>
    <w:rsid w:val="00ED2E2E"/>
    <w:rsid w:val="00ED6094"/>
    <w:rsid w:val="00EF5535"/>
    <w:rsid w:val="00EF5D56"/>
    <w:rsid w:val="00EF75AB"/>
    <w:rsid w:val="00F074A9"/>
    <w:rsid w:val="00F12CC1"/>
    <w:rsid w:val="00F211B0"/>
    <w:rsid w:val="00F21779"/>
    <w:rsid w:val="00F238C6"/>
    <w:rsid w:val="00F248C8"/>
    <w:rsid w:val="00F2618F"/>
    <w:rsid w:val="00F3245E"/>
    <w:rsid w:val="00F33EAF"/>
    <w:rsid w:val="00F35CB0"/>
    <w:rsid w:val="00F366AD"/>
    <w:rsid w:val="00F6173D"/>
    <w:rsid w:val="00F660B1"/>
    <w:rsid w:val="00F7312D"/>
    <w:rsid w:val="00F775E1"/>
    <w:rsid w:val="00F90264"/>
    <w:rsid w:val="00F908E2"/>
    <w:rsid w:val="00F97933"/>
    <w:rsid w:val="00FA7840"/>
    <w:rsid w:val="00FB0799"/>
    <w:rsid w:val="00FB38CF"/>
    <w:rsid w:val="00FB3DAA"/>
    <w:rsid w:val="00FC0D63"/>
    <w:rsid w:val="00FC3D9E"/>
    <w:rsid w:val="00FC424A"/>
    <w:rsid w:val="00FC6DC2"/>
    <w:rsid w:val="00FD4A75"/>
    <w:rsid w:val="00FD6921"/>
    <w:rsid w:val="00FE6069"/>
    <w:rsid w:val="00FE6558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977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977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5D69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977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977"/>
    <w:rPr>
      <w:rFonts w:ascii="Tahoma" w:hAnsi="Tahoma" w:cs="Tahoma"/>
      <w:sz w:val="16"/>
      <w:szCs w:val="16"/>
      <w:lang w:val="es-PE"/>
    </w:rPr>
  </w:style>
  <w:style w:type="table" w:styleId="Tablaconcuadrcula">
    <w:name w:val="Table Grid"/>
    <w:basedOn w:val="Tablanormal"/>
    <w:uiPriority w:val="59"/>
    <w:rsid w:val="005D6977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5D6977"/>
  </w:style>
  <w:style w:type="paragraph" w:styleId="TDC1">
    <w:name w:val="toc 1"/>
    <w:basedOn w:val="Normal"/>
    <w:next w:val="Normal"/>
    <w:autoRedefine/>
    <w:uiPriority w:val="39"/>
    <w:unhideWhenUsed/>
    <w:rsid w:val="005D697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D6977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D6977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D6977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D697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D697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D697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D697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D6977"/>
    <w:pPr>
      <w:spacing w:after="0"/>
      <w:ind w:left="1760"/>
    </w:pPr>
    <w:rPr>
      <w:sz w:val="18"/>
      <w:szCs w:val="18"/>
    </w:rPr>
  </w:style>
  <w:style w:type="paragraph" w:styleId="Prrafodelista">
    <w:name w:val="List Paragraph"/>
    <w:basedOn w:val="Normal"/>
    <w:uiPriority w:val="34"/>
    <w:qFormat/>
    <w:rsid w:val="005D69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697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4AEA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B5478F"/>
    <w:pPr>
      <w:spacing w:after="0" w:line="240" w:lineRule="auto"/>
    </w:pPr>
    <w:rPr>
      <w:lang w:val="es-PE"/>
    </w:rPr>
  </w:style>
  <w:style w:type="character" w:customStyle="1" w:styleId="st">
    <w:name w:val="st"/>
    <w:basedOn w:val="Fuentedeprrafopredeter"/>
    <w:rsid w:val="005A7A5B"/>
  </w:style>
  <w:style w:type="character" w:styleId="nfasis">
    <w:name w:val="Emphasis"/>
    <w:basedOn w:val="Fuentedeprrafopredeter"/>
    <w:uiPriority w:val="20"/>
    <w:qFormat/>
    <w:rsid w:val="005A7A5B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3A25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646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6462C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25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2576"/>
    <w:rPr>
      <w:b/>
      <w:bCs/>
      <w:sz w:val="20"/>
      <w:szCs w:val="20"/>
      <w:lang w:val="es-PE"/>
    </w:rPr>
  </w:style>
  <w:style w:type="character" w:customStyle="1" w:styleId="Estilo4">
    <w:name w:val="Estilo4"/>
    <w:basedOn w:val="Fuentedeprrafopredeter"/>
    <w:uiPriority w:val="1"/>
    <w:rsid w:val="008D70AA"/>
    <w:rPr>
      <w:b/>
      <w:sz w:val="28"/>
    </w:rPr>
  </w:style>
  <w:style w:type="paragraph" w:customStyle="1" w:styleId="Normal1">
    <w:name w:val="Normal1"/>
    <w:rsid w:val="00365A5D"/>
    <w:rPr>
      <w:rFonts w:ascii="Calibri" w:eastAsia="Calibri" w:hAnsi="Calibri" w:cs="Calibri"/>
      <w:color w:val="000000"/>
      <w:szCs w:val="20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6E62-EE0F-4FBC-8493-7667AA9E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hilde</dc:creator>
  <cp:lastModifiedBy>user</cp:lastModifiedBy>
  <cp:revision>24</cp:revision>
  <cp:lastPrinted>2014-12-11T15:41:00Z</cp:lastPrinted>
  <dcterms:created xsi:type="dcterms:W3CDTF">2014-10-07T20:18:00Z</dcterms:created>
  <dcterms:modified xsi:type="dcterms:W3CDTF">2015-04-19T15:10:00Z</dcterms:modified>
</cp:coreProperties>
</file>