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charts/chart6.xml" ContentType="application/vnd.openxmlformats-officedocument.drawingml.chart+xml"/>
  <Override PartName="/word/drawings/drawing2.xml" ContentType="application/vnd.openxmlformats-officedocument.drawingml.chartshapes+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drawings/drawing3.xml" ContentType="application/vnd.openxmlformats-officedocument.drawingml.chartshapes+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drawings/drawing4.xml" ContentType="application/vnd.openxmlformats-officedocument.drawingml.chartshapes+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drawings/drawing5.xml" ContentType="application/vnd.openxmlformats-officedocument.drawingml.chartshapes+xml"/>
  <Override PartName="/word/charts/chart22.xml" ContentType="application/vnd.openxmlformats-officedocument.drawingml.chart+xml"/>
  <Override PartName="/word/charts/chart23.xml" ContentType="application/vnd.openxmlformats-officedocument.drawingml.chart+xml"/>
  <Override PartName="/word/charts/chart24.xml" ContentType="application/vnd.openxmlformats-officedocument.drawingml.chart+xml"/>
  <Override PartName="/word/charts/chart25.xml" ContentType="application/vnd.openxmlformats-officedocument.drawingml.chart+xml"/>
  <Override PartName="/word/charts/chart26.xml" ContentType="application/vnd.openxmlformats-officedocument.drawingml.chart+xml"/>
  <Override PartName="/word/drawings/drawing6.xml" ContentType="application/vnd.openxmlformats-officedocument.drawingml.chartshapes+xml"/>
  <Override PartName="/word/charts/chart27.xml" ContentType="application/vnd.openxmlformats-officedocument.drawingml.chart+xml"/>
  <Override PartName="/word/charts/chart28.xml" ContentType="application/vnd.openxmlformats-officedocument.drawingml.chart+xml"/>
  <Override PartName="/word/charts/chart29.xml" ContentType="application/vnd.openxmlformats-officedocument.drawingml.chart+xml"/>
  <Override PartName="/word/charts/chart30.xml" ContentType="application/vnd.openxmlformats-officedocument.drawingml.chart+xml"/>
  <Override PartName="/word/charts/chart31.xml" ContentType="application/vnd.openxmlformats-officedocument.drawingml.chart+xml"/>
  <Override PartName="/word/drawings/drawing7.xml" ContentType="application/vnd.openxmlformats-officedocument.drawingml.chartshapes+xml"/>
  <Override PartName="/word/charts/chart32.xml" ContentType="application/vnd.openxmlformats-officedocument.drawingml.chart+xml"/>
  <Override PartName="/word/charts/chart33.xml" ContentType="application/vnd.openxmlformats-officedocument.drawingml.chart+xml"/>
  <Override PartName="/word/charts/chart34.xml" ContentType="application/vnd.openxmlformats-officedocument.drawingml.chart+xml"/>
  <Override PartName="/word/charts/chart35.xml" ContentType="application/vnd.openxmlformats-officedocument.drawingml.chart+xml"/>
  <Override PartName="/word/charts/chart36.xml" ContentType="application/vnd.openxmlformats-officedocument.drawingml.chart+xml"/>
  <Override PartName="/word/drawings/drawing8.xml" ContentType="application/vnd.openxmlformats-officedocument.drawingml.chartshapes+xml"/>
  <Override PartName="/word/charts/chart37.xml" ContentType="application/vnd.openxmlformats-officedocument.drawingml.chart+xml"/>
  <Override PartName="/word/charts/chart38.xml" ContentType="application/vnd.openxmlformats-officedocument.drawingml.chart+xml"/>
  <Override PartName="/word/charts/chart39.xml" ContentType="application/vnd.openxmlformats-officedocument.drawingml.chart+xml"/>
  <Override PartName="/word/charts/chart40.xml" ContentType="application/vnd.openxmlformats-officedocument.drawingml.chart+xml"/>
  <Override PartName="/word/charts/chart41.xml" ContentType="application/vnd.openxmlformats-officedocument.drawingml.chart+xml"/>
  <Override PartName="/word/drawings/drawing9.xml" ContentType="application/vnd.openxmlformats-officedocument.drawingml.chartshapes+xml"/>
  <Override PartName="/word/charts/chart42.xml" ContentType="application/vnd.openxmlformats-officedocument.drawingml.chart+xml"/>
  <Override PartName="/word/charts/chart43.xml" ContentType="application/vnd.openxmlformats-officedocument.drawingml.chart+xml"/>
  <Override PartName="/word/charts/chart44.xml" ContentType="application/vnd.openxmlformats-officedocument.drawingml.chart+xml"/>
  <Override PartName="/word/charts/chart45.xml" ContentType="application/vnd.openxmlformats-officedocument.drawingml.chart+xml"/>
  <Override PartName="/word/charts/chart46.xml" ContentType="application/vnd.openxmlformats-officedocument.drawingml.chart+xml"/>
  <Override PartName="/word/drawings/drawing10.xml" ContentType="application/vnd.openxmlformats-officedocument.drawingml.chartshapes+xml"/>
  <Override PartName="/word/charts/chart47.xml" ContentType="application/vnd.openxmlformats-officedocument.drawingml.chart+xml"/>
  <Override PartName="/word/charts/chart48.xml" ContentType="application/vnd.openxmlformats-officedocument.drawingml.chart+xml"/>
  <Override PartName="/word/charts/chart49.xml" ContentType="application/vnd.openxmlformats-officedocument.drawingml.chart+xml"/>
  <Override PartName="/word/charts/chart50.xml" ContentType="application/vnd.openxmlformats-officedocument.drawingml.chart+xml"/>
  <Override PartName="/word/charts/chart51.xml" ContentType="application/vnd.openxmlformats-officedocument.drawingml.chart+xml"/>
  <Override PartName="/word/drawings/drawing11.xml" ContentType="application/vnd.openxmlformats-officedocument.drawingml.chartshapes+xml"/>
  <Override PartName="/word/charts/chart52.xml" ContentType="application/vnd.openxmlformats-officedocument.drawingml.chart+xml"/>
  <Override PartName="/word/charts/chart53.xml" ContentType="application/vnd.openxmlformats-officedocument.drawingml.chart+xml"/>
  <Override PartName="/word/charts/chart54.xml" ContentType="application/vnd.openxmlformats-officedocument.drawingml.chart+xml"/>
  <Override PartName="/word/charts/chart55.xml" ContentType="application/vnd.openxmlformats-officedocument.drawingml.chart+xml"/>
  <Override PartName="/word/charts/chart56.xml" ContentType="application/vnd.openxmlformats-officedocument.drawingml.chart+xml"/>
  <Override PartName="/word/drawings/drawing12.xml" ContentType="application/vnd.openxmlformats-officedocument.drawingml.chartshapes+xml"/>
  <Override PartName="/word/charts/chart57.xml" ContentType="application/vnd.openxmlformats-officedocument.drawingml.chart+xml"/>
  <Override PartName="/word/charts/chart58.xml" ContentType="application/vnd.openxmlformats-officedocument.drawingml.chart+xml"/>
  <Override PartName="/word/charts/chart59.xml" ContentType="application/vnd.openxmlformats-officedocument.drawingml.chart+xml"/>
  <Override PartName="/word/charts/chart60.xml" ContentType="application/vnd.openxmlformats-officedocument.drawingml.chart+xml"/>
  <Override PartName="/word/charts/chart61.xml" ContentType="application/vnd.openxmlformats-officedocument.drawingml.chart+xml"/>
  <Override PartName="/word/drawings/drawing13.xml" ContentType="application/vnd.openxmlformats-officedocument.drawingml.chartshapes+xml"/>
  <Override PartName="/word/charts/chart62.xml" ContentType="application/vnd.openxmlformats-officedocument.drawingml.chart+xml"/>
  <Override PartName="/word/charts/chart63.xml" ContentType="application/vnd.openxmlformats-officedocument.drawingml.chart+xml"/>
  <Override PartName="/word/charts/chart64.xml" ContentType="application/vnd.openxmlformats-officedocument.drawingml.chart+xml"/>
  <Override PartName="/word/charts/chart65.xml" ContentType="application/vnd.openxmlformats-officedocument.drawingml.chart+xml"/>
  <Override PartName="/word/charts/chart66.xml" ContentType="application/vnd.openxmlformats-officedocument.drawingml.chart+xml"/>
  <Override PartName="/word/drawings/drawing14.xml" ContentType="application/vnd.openxmlformats-officedocument.drawingml.chartshapes+xml"/>
  <Override PartName="/word/charts/chart67.xml" ContentType="application/vnd.openxmlformats-officedocument.drawingml.chart+xml"/>
  <Override PartName="/word/charts/chart68.xml" ContentType="application/vnd.openxmlformats-officedocument.drawingml.chart+xml"/>
  <Override PartName="/word/charts/chart69.xml" ContentType="application/vnd.openxmlformats-officedocument.drawingml.chart+xml"/>
  <Override PartName="/word/charts/chart70.xml" ContentType="application/vnd.openxmlformats-officedocument.drawingml.chart+xml"/>
  <Override PartName="/word/charts/chart71.xml" ContentType="application/vnd.openxmlformats-officedocument.drawingml.chart+xml"/>
  <Override PartName="/word/drawings/drawing15.xml" ContentType="application/vnd.openxmlformats-officedocument.drawingml.chartshapes+xml"/>
  <Override PartName="/word/charts/chart72.xml" ContentType="application/vnd.openxmlformats-officedocument.drawingml.chart+xml"/>
  <Override PartName="/word/charts/chart73.xml" ContentType="application/vnd.openxmlformats-officedocument.drawingml.chart+xml"/>
  <Override PartName="/word/charts/chart74.xml" ContentType="application/vnd.openxmlformats-officedocument.drawingml.chart+xml"/>
  <Override PartName="/word/charts/chart75.xml" ContentType="application/vnd.openxmlformats-officedocument.drawingml.chart+xml"/>
  <Override PartName="/word/charts/chart76.xml" ContentType="application/vnd.openxmlformats-officedocument.drawingml.chart+xml"/>
  <Override PartName="/word/drawings/drawing16.xml" ContentType="application/vnd.openxmlformats-officedocument.drawingml.chartshapes+xml"/>
  <Override PartName="/word/charts/chart77.xml" ContentType="application/vnd.openxmlformats-officedocument.drawingml.chart+xml"/>
  <Override PartName="/word/charts/chart78.xml" ContentType="application/vnd.openxmlformats-officedocument.drawingml.chart+xml"/>
  <Override PartName="/word/charts/chart79.xml" ContentType="application/vnd.openxmlformats-officedocument.drawingml.chart+xml"/>
  <Override PartName="/word/charts/chart80.xml" ContentType="application/vnd.openxmlformats-officedocument.drawingml.chart+xml"/>
  <Override PartName="/word/charts/chart81.xml" ContentType="application/vnd.openxmlformats-officedocument.drawingml.chart+xml"/>
  <Override PartName="/word/drawings/drawing17.xml" ContentType="application/vnd.openxmlformats-officedocument.drawingml.chartshapes+xml"/>
  <Override PartName="/word/charts/chart82.xml" ContentType="application/vnd.openxmlformats-officedocument.drawingml.chart+xml"/>
  <Override PartName="/word/charts/chart83.xml" ContentType="application/vnd.openxmlformats-officedocument.drawingml.chart+xml"/>
  <Override PartName="/word/charts/chart84.xml" ContentType="application/vnd.openxmlformats-officedocument.drawingml.chart+xml"/>
  <Override PartName="/word/charts/chart85.xml" ContentType="application/vnd.openxmlformats-officedocument.drawingml.chart+xml"/>
  <Override PartName="/word/charts/chart86.xml" ContentType="application/vnd.openxmlformats-officedocument.drawingml.chart+xml"/>
  <Override PartName="/word/drawings/drawing18.xml" ContentType="application/vnd.openxmlformats-officedocument.drawingml.chartshapes+xml"/>
  <Override PartName="/word/charts/chart87.xml" ContentType="application/vnd.openxmlformats-officedocument.drawingml.chart+xml"/>
  <Override PartName="/word/charts/chart88.xml" ContentType="application/vnd.openxmlformats-officedocument.drawingml.chart+xml"/>
  <Override PartName="/word/charts/chart89.xml" ContentType="application/vnd.openxmlformats-officedocument.drawingml.chart+xml"/>
  <Override PartName="/word/charts/chart90.xml" ContentType="application/vnd.openxmlformats-officedocument.drawingml.chart+xml"/>
  <Override PartName="/word/charts/chart91.xml" ContentType="application/vnd.openxmlformats-officedocument.drawingml.chart+xml"/>
  <Override PartName="/word/drawings/drawing19.xml" ContentType="application/vnd.openxmlformats-officedocument.drawingml.chartshapes+xml"/>
  <Override PartName="/word/charts/chart92.xml" ContentType="application/vnd.openxmlformats-officedocument.drawingml.chart+xml"/>
  <Override PartName="/word/charts/chart93.xml" ContentType="application/vnd.openxmlformats-officedocument.drawingml.chart+xml"/>
  <Override PartName="/word/charts/chart94.xml" ContentType="application/vnd.openxmlformats-officedocument.drawingml.chart+xml"/>
  <Override PartName="/word/charts/chart95.xml" ContentType="application/vnd.openxmlformats-officedocument.drawingml.chart+xml"/>
  <Override PartName="/word/charts/chart96.xml" ContentType="application/vnd.openxmlformats-officedocument.drawingml.chart+xml"/>
  <Override PartName="/word/drawings/drawing20.xml" ContentType="application/vnd.openxmlformats-officedocument.drawingml.chartshapes+xml"/>
  <Override PartName="/word/charts/chart97.xml" ContentType="application/vnd.openxmlformats-officedocument.drawingml.chart+xml"/>
  <Override PartName="/word/charts/chart98.xml" ContentType="application/vnd.openxmlformats-officedocument.drawingml.chart+xml"/>
  <Override PartName="/word/charts/chart99.xml" ContentType="application/vnd.openxmlformats-officedocument.drawingml.chart+xml"/>
  <Override PartName="/word/charts/chart100.xml" ContentType="application/vnd.openxmlformats-officedocument.drawingml.chart+xml"/>
  <Override PartName="/word/charts/chart101.xml" ContentType="application/vnd.openxmlformats-officedocument.drawingml.chart+xml"/>
  <Override PartName="/word/drawings/drawing21.xml" ContentType="application/vnd.openxmlformats-officedocument.drawingml.chartshapes+xml"/>
  <Override PartName="/word/charts/chart102.xml" ContentType="application/vnd.openxmlformats-officedocument.drawingml.chart+xml"/>
  <Override PartName="/word/charts/chart103.xml" ContentType="application/vnd.openxmlformats-officedocument.drawingml.chart+xml"/>
  <Override PartName="/word/charts/chart104.xml" ContentType="application/vnd.openxmlformats-officedocument.drawingml.chart+xml"/>
  <Override PartName="/word/charts/chart105.xml" ContentType="application/vnd.openxmlformats-officedocument.drawingml.chart+xml"/>
  <Override PartName="/word/charts/chart106.xml" ContentType="application/vnd.openxmlformats-officedocument.drawingml.chart+xml"/>
  <Override PartName="/word/drawings/drawing22.xml" ContentType="application/vnd.openxmlformats-officedocument.drawingml.chartshapes+xml"/>
  <Override PartName="/word/charts/chart107.xml" ContentType="application/vnd.openxmlformats-officedocument.drawingml.chart+xml"/>
  <Override PartName="/word/charts/chart108.xml" ContentType="application/vnd.openxmlformats-officedocument.drawingml.chart+xml"/>
  <Override PartName="/word/charts/chart109.xml" ContentType="application/vnd.openxmlformats-officedocument.drawingml.chart+xml"/>
  <Override PartName="/word/charts/chart110.xml" ContentType="application/vnd.openxmlformats-officedocument.drawingml.chart+xml"/>
  <Override PartName="/word/charts/chart111.xml" ContentType="application/vnd.openxmlformats-officedocument.drawingml.chart+xml"/>
  <Override PartName="/word/drawings/drawing23.xml" ContentType="application/vnd.openxmlformats-officedocument.drawingml.chartshapes+xml"/>
  <Override PartName="/word/charts/chart112.xml" ContentType="application/vnd.openxmlformats-officedocument.drawingml.chart+xml"/>
  <Override PartName="/word/charts/chart113.xml" ContentType="application/vnd.openxmlformats-officedocument.drawingml.chart+xml"/>
  <Override PartName="/word/charts/chart114.xml" ContentType="application/vnd.openxmlformats-officedocument.drawingml.chart+xml"/>
  <Override PartName="/word/charts/chart115.xml" ContentType="application/vnd.openxmlformats-officedocument.drawingml.chart+xml"/>
  <Override PartName="/word/charts/chart116.xml" ContentType="application/vnd.openxmlformats-officedocument.drawingml.chart+xml"/>
  <Override PartName="/word/drawings/drawing24.xml" ContentType="application/vnd.openxmlformats-officedocument.drawingml.chartshapes+xml"/>
  <Override PartName="/word/charts/chart117.xml" ContentType="application/vnd.openxmlformats-officedocument.drawingml.chart+xml"/>
  <Override PartName="/word/charts/chart118.xml" ContentType="application/vnd.openxmlformats-officedocument.drawingml.chart+xml"/>
  <Override PartName="/word/charts/chart119.xml" ContentType="application/vnd.openxmlformats-officedocument.drawingml.chart+xml"/>
  <Override PartName="/word/charts/chart120.xml" ContentType="application/vnd.openxmlformats-officedocument.drawingml.chart+xml"/>
  <Override PartName="/word/charts/chart121.xml" ContentType="application/vnd.openxmlformats-officedocument.drawingml.chart+xml"/>
  <Override PartName="/word/drawings/drawing25.xml" ContentType="application/vnd.openxmlformats-officedocument.drawingml.chartshapes+xml"/>
  <Override PartName="/word/charts/chart122.xml" ContentType="application/vnd.openxmlformats-officedocument.drawingml.chart+xml"/>
  <Override PartName="/word/charts/chart123.xml" ContentType="application/vnd.openxmlformats-officedocument.drawingml.chart+xml"/>
  <Override PartName="/word/charts/chart124.xml" ContentType="application/vnd.openxmlformats-officedocument.drawingml.chart+xml"/>
  <Override PartName="/word/charts/chart125.xml" ContentType="application/vnd.openxmlformats-officedocument.drawingml.chart+xml"/>
  <Override PartName="/word/charts/chart126.xml" ContentType="application/vnd.openxmlformats-officedocument.drawingml.chart+xml"/>
  <Override PartName="/word/drawings/drawing26.xml" ContentType="application/vnd.openxmlformats-officedocument.drawingml.chartshapes+xml"/>
  <Override PartName="/word/charts/chart127.xml" ContentType="application/vnd.openxmlformats-officedocument.drawingml.chart+xml"/>
  <Override PartName="/word/charts/chart128.xml" ContentType="application/vnd.openxmlformats-officedocument.drawingml.chart+xml"/>
  <Override PartName="/word/charts/chart129.xml" ContentType="application/vnd.openxmlformats-officedocument.drawingml.chart+xml"/>
  <Override PartName="/word/charts/chart130.xml" ContentType="application/vnd.openxmlformats-officedocument.drawingml.chart+xml"/>
  <Override PartName="/word/charts/chart131.xml" ContentType="application/vnd.openxmlformats-officedocument.drawingml.chart+xml"/>
  <Override PartName="/word/drawings/drawing27.xml" ContentType="application/vnd.openxmlformats-officedocument.drawingml.chartshapes+xml"/>
  <Override PartName="/word/charts/chart132.xml" ContentType="application/vnd.openxmlformats-officedocument.drawingml.chart+xml"/>
  <Override PartName="/word/charts/chart133.xml" ContentType="application/vnd.openxmlformats-officedocument.drawingml.chart+xml"/>
  <Override PartName="/word/charts/chart134.xml" ContentType="application/vnd.openxmlformats-officedocument.drawingml.chart+xml"/>
  <Override PartName="/word/charts/chart135.xml" ContentType="application/vnd.openxmlformats-officedocument.drawingml.chart+xml"/>
  <Override PartName="/word/charts/chart136.xml" ContentType="application/vnd.openxmlformats-officedocument.drawingml.chart+xml"/>
  <Override PartName="/word/drawings/drawing28.xml" ContentType="application/vnd.openxmlformats-officedocument.drawingml.chartshapes+xml"/>
  <Override PartName="/word/charts/chart137.xml" ContentType="application/vnd.openxmlformats-officedocument.drawingml.chart+xml"/>
  <Override PartName="/word/charts/chart138.xml" ContentType="application/vnd.openxmlformats-officedocument.drawingml.chart+xml"/>
  <Override PartName="/word/charts/chart139.xml" ContentType="application/vnd.openxmlformats-officedocument.drawingml.chart+xml"/>
  <Override PartName="/word/charts/chart140.xml" ContentType="application/vnd.openxmlformats-officedocument.drawingml.chart+xml"/>
  <Override PartName="/word/charts/chart141.xml" ContentType="application/vnd.openxmlformats-officedocument.drawingml.chart+xml"/>
  <Override PartName="/word/drawings/drawing29.xml" ContentType="application/vnd.openxmlformats-officedocument.drawingml.chartshapes+xml"/>
  <Override PartName="/word/charts/chart142.xml" ContentType="application/vnd.openxmlformats-officedocument.drawingml.chart+xml"/>
  <Override PartName="/word/charts/chart143.xml" ContentType="application/vnd.openxmlformats-officedocument.drawingml.chart+xml"/>
  <Override PartName="/word/charts/chart144.xml" ContentType="application/vnd.openxmlformats-officedocument.drawingml.chart+xml"/>
  <Override PartName="/word/charts/chart145.xml" ContentType="application/vnd.openxmlformats-officedocument.drawingml.chart+xml"/>
  <Override PartName="/word/charts/chart146.xml" ContentType="application/vnd.openxmlformats-officedocument.drawingml.chart+xml"/>
  <Override PartName="/word/drawings/drawing30.xml" ContentType="application/vnd.openxmlformats-officedocument.drawingml.chartshapes+xml"/>
  <Override PartName="/word/charts/chart147.xml" ContentType="application/vnd.openxmlformats-officedocument.drawingml.chart+xml"/>
  <Override PartName="/word/charts/chart148.xml" ContentType="application/vnd.openxmlformats-officedocument.drawingml.chart+xml"/>
  <Override PartName="/word/charts/chart149.xml" ContentType="application/vnd.openxmlformats-officedocument.drawingml.chart+xml"/>
  <Override PartName="/word/charts/chart150.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D6212" w:rsidRDefault="00E7533C" w:rsidP="00E7533C">
      <w:pPr>
        <w:pStyle w:val="PDRGTbase"/>
      </w:pPr>
      <w:r>
        <w:t>Rok akademicki 20</w:t>
      </w:r>
      <w:r w:rsidR="00997D8C">
        <w:t>12</w:t>
      </w:r>
      <w:r>
        <w:t>/20</w:t>
      </w:r>
      <w:r w:rsidR="00997D8C">
        <w:t>13</w:t>
      </w:r>
    </w:p>
    <w:p w:rsidR="00E7533C" w:rsidRDefault="00E7533C" w:rsidP="00E7533C">
      <w:pPr>
        <w:pStyle w:val="PDCNTR7"/>
      </w:pPr>
      <w:r>
        <w:t>Politechnika Warszawska</w:t>
      </w:r>
    </w:p>
    <w:p w:rsidR="00E7533C" w:rsidRDefault="002C71F6" w:rsidP="00E7533C">
      <w:pPr>
        <w:pStyle w:val="PDCNTR7"/>
      </w:pPr>
      <w:r>
        <w:t>Wydział Elektroniki i Technik</w:t>
      </w:r>
      <w:r w:rsidR="00E7533C">
        <w:t xml:space="preserve"> Informacyjnych</w:t>
      </w:r>
    </w:p>
    <w:p w:rsidR="00E7533C" w:rsidRDefault="00E7533C" w:rsidP="00E7533C">
      <w:pPr>
        <w:pStyle w:val="PDCNTR7"/>
      </w:pPr>
      <w:r>
        <w:t>Instytut Informatyki</w:t>
      </w:r>
    </w:p>
    <w:p w:rsidR="000D6212" w:rsidRDefault="00997D8C" w:rsidP="00E7533C">
      <w:pPr>
        <w:pStyle w:val="PDCNTRGAP"/>
      </w:pPr>
      <w:r>
        <w:rPr>
          <w:noProof/>
        </w:rPr>
        <w:drawing>
          <wp:inline distT="0" distB="0" distL="0" distR="0">
            <wp:extent cx="1257300" cy="11811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1181100"/>
                    </a:xfrm>
                    <a:prstGeom prst="rect">
                      <a:avLst/>
                    </a:prstGeom>
                    <a:noFill/>
                    <a:ln>
                      <a:noFill/>
                    </a:ln>
                  </pic:spPr>
                </pic:pic>
              </a:graphicData>
            </a:graphic>
          </wp:inline>
        </w:drawing>
      </w:r>
    </w:p>
    <w:p w:rsidR="00E7533C" w:rsidRDefault="00E7533C" w:rsidP="00E7533C">
      <w:pPr>
        <w:pStyle w:val="PDCNTTHTYPE"/>
      </w:pPr>
      <w:r>
        <w:t>praca dyplomowa magisterska</w:t>
      </w:r>
    </w:p>
    <w:p w:rsidR="00E7533C" w:rsidRDefault="00997D8C" w:rsidP="000F2947">
      <w:pPr>
        <w:pStyle w:val="PDCNTTHAUTHOR"/>
      </w:pPr>
      <w:r>
        <w:t>inż. Bartłomiej Jańczak</w:t>
      </w:r>
    </w:p>
    <w:p w:rsidR="00E7533C" w:rsidRDefault="000F2947" w:rsidP="000F2947">
      <w:pPr>
        <w:pStyle w:val="PDCNTTHTITLE"/>
      </w:pPr>
      <w:r>
        <w:t>Tytuł pracy dyplomowej</w:t>
      </w:r>
    </w:p>
    <w:p w:rsidR="000F2947" w:rsidRDefault="000F2947" w:rsidP="00997D8C">
      <w:pPr>
        <w:pStyle w:val="PDCNTL10"/>
        <w:ind w:left="4820"/>
      </w:pPr>
      <w:r>
        <w:t>Opiekun pracy</w:t>
      </w:r>
    </w:p>
    <w:p w:rsidR="000F2947" w:rsidRDefault="00037E18" w:rsidP="00997D8C">
      <w:pPr>
        <w:pStyle w:val="PDCNTL10"/>
        <w:ind w:left="4820"/>
      </w:pPr>
      <w:r>
        <w:t>prof.</w:t>
      </w:r>
      <w:r w:rsidR="00997D8C">
        <w:t xml:space="preserve"> dr hab. Marzena Kryszkiewicz</w:t>
      </w:r>
    </w:p>
    <w:p w:rsidR="00DB52A0" w:rsidRDefault="00DB52A0" w:rsidP="000F2947">
      <w:pPr>
        <w:pStyle w:val="PDCNTR9TRPLINT"/>
      </w:pPr>
    </w:p>
    <w:p w:rsidR="000F2947" w:rsidRDefault="000F2947" w:rsidP="000F2947">
      <w:pPr>
        <w:pStyle w:val="PDCNTR9TRPLINT"/>
      </w:pPr>
      <w:r>
        <w:t xml:space="preserve">Ocena: </w:t>
      </w:r>
      <w:r>
        <w:tab/>
      </w:r>
    </w:p>
    <w:p w:rsidR="000F2947" w:rsidRDefault="000F2947" w:rsidP="000F2947">
      <w:pPr>
        <w:pStyle w:val="PDCNTR9TRPLINT"/>
      </w:pPr>
      <w:r>
        <w:t xml:space="preserve"> </w:t>
      </w:r>
      <w:r>
        <w:tab/>
      </w:r>
    </w:p>
    <w:p w:rsidR="000F2947" w:rsidRDefault="000F2947" w:rsidP="000F2947">
      <w:pPr>
        <w:pStyle w:val="PDCNTR9"/>
      </w:pPr>
      <w:r>
        <w:t>Podpis Przewodniczącego</w:t>
      </w:r>
    </w:p>
    <w:p w:rsidR="00F00767" w:rsidRDefault="000F2947" w:rsidP="000F2947">
      <w:pPr>
        <w:pStyle w:val="PDCNTR9"/>
      </w:pPr>
      <w:r>
        <w:t>Komisji Egzaminu Dyplomowego</w:t>
      </w:r>
    </w:p>
    <w:p w:rsidR="00A056C7" w:rsidRDefault="00F00767" w:rsidP="00A056C7">
      <w:pPr>
        <w:pStyle w:val="PDRGTL5"/>
        <w:tabs>
          <w:tab w:val="clear" w:pos="6237"/>
          <w:tab w:val="left" w:pos="5245"/>
          <w:tab w:val="right" w:pos="9072"/>
        </w:tabs>
      </w:pPr>
      <w:r>
        <w:br w:type="page"/>
      </w:r>
      <w:r w:rsidR="00A056C7">
        <w:lastRenderedPageBreak/>
        <w:t>Kierunek:</w:t>
      </w:r>
      <w:r w:rsidR="00A056C7">
        <w:tab/>
        <w:t>Informatyka</w:t>
      </w:r>
    </w:p>
    <w:p w:rsidR="000F2947" w:rsidRDefault="00F00767" w:rsidP="00A056C7">
      <w:pPr>
        <w:pStyle w:val="PDRGTL5"/>
        <w:tabs>
          <w:tab w:val="clear" w:pos="6237"/>
          <w:tab w:val="left" w:pos="5245"/>
          <w:tab w:val="right" w:pos="9072"/>
        </w:tabs>
      </w:pPr>
      <w:r>
        <w:t>Specjalność:</w:t>
      </w:r>
      <w:r w:rsidR="00CB6F42">
        <w:tab/>
      </w:r>
      <w:r>
        <w:t>Inżynieria Systemów Informa</w:t>
      </w:r>
      <w:r w:rsidR="00657E25">
        <w:t>tycznych</w:t>
      </w:r>
    </w:p>
    <w:p w:rsidR="00F00767" w:rsidRDefault="00997D8C" w:rsidP="00F00767">
      <w:pPr>
        <w:pStyle w:val="PDRGTL5"/>
        <w:tabs>
          <w:tab w:val="clear" w:pos="6237"/>
          <w:tab w:val="right" w:pos="9072"/>
        </w:tabs>
      </w:pPr>
      <w:r>
        <w:rPr>
          <w:noProof/>
        </w:rPr>
        <w:drawing>
          <wp:anchor distT="0" distB="0" distL="114300" distR="114300" simplePos="0" relativeHeight="251657728" behindDoc="1" locked="0" layoutInCell="1" allowOverlap="0" wp14:anchorId="7A55ABC7" wp14:editId="43ABEFFF">
            <wp:simplePos x="0" y="0"/>
            <wp:positionH relativeFrom="page">
              <wp:posOffset>900430</wp:posOffset>
            </wp:positionH>
            <wp:positionV relativeFrom="page">
              <wp:posOffset>900430</wp:posOffset>
            </wp:positionV>
            <wp:extent cx="1440180" cy="1800225"/>
            <wp:effectExtent l="19050" t="19050" r="26670" b="28575"/>
            <wp:wrapNone/>
            <wp:docPr id="2" name="Obraz 2" descr="photo_placeholde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descr="photo_placeholder"/>
                    <pic:cNvPicPr>
                      <a:picLocks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40180" cy="1800225"/>
                    </a:xfrm>
                    <a:prstGeom prst="rect">
                      <a:avLst/>
                    </a:prstGeom>
                    <a:noFill/>
                    <a:ln w="6350">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F00767">
        <w:t>Data urodzenia:</w:t>
      </w:r>
      <w:r w:rsidR="00F00767">
        <w:tab/>
      </w:r>
      <w:r>
        <w:t>1988</w:t>
      </w:r>
      <w:r w:rsidR="00F00767">
        <w:t>.</w:t>
      </w:r>
      <w:r>
        <w:t>03</w:t>
      </w:r>
      <w:r w:rsidR="00F00767">
        <w:t>.</w:t>
      </w:r>
      <w:r>
        <w:t>06</w:t>
      </w:r>
    </w:p>
    <w:p w:rsidR="00F00767" w:rsidRDefault="00F00767" w:rsidP="00F00767">
      <w:pPr>
        <w:pStyle w:val="PDRGTL5"/>
        <w:tabs>
          <w:tab w:val="clear" w:pos="6237"/>
          <w:tab w:val="right" w:pos="9072"/>
        </w:tabs>
      </w:pPr>
      <w:r>
        <w:t>Data rozpoczęcia studiów:</w:t>
      </w:r>
      <w:r>
        <w:tab/>
      </w:r>
      <w:r w:rsidR="00997D8C">
        <w:t>2007</w:t>
      </w:r>
      <w:r>
        <w:t>.</w:t>
      </w:r>
      <w:r w:rsidR="00997D8C">
        <w:t>10</w:t>
      </w:r>
      <w:r>
        <w:t>.</w:t>
      </w:r>
      <w:r w:rsidR="00997D8C">
        <w:t>01</w:t>
      </w:r>
    </w:p>
    <w:p w:rsidR="00CB6F42" w:rsidRDefault="00CB6F42" w:rsidP="00F00767">
      <w:pPr>
        <w:pStyle w:val="PDRGTL5"/>
        <w:tabs>
          <w:tab w:val="clear" w:pos="6237"/>
          <w:tab w:val="right" w:pos="9072"/>
        </w:tabs>
      </w:pPr>
    </w:p>
    <w:p w:rsidR="00CB6F42" w:rsidRDefault="00CB6F42" w:rsidP="00CB6F42">
      <w:pPr>
        <w:pStyle w:val="PDCNTRGAP"/>
      </w:pPr>
      <w:r>
        <w:t>Życiorys</w:t>
      </w: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base"/>
      </w:pPr>
    </w:p>
    <w:p w:rsidR="00CB6F42" w:rsidRDefault="00CB6F42" w:rsidP="00CB6F42">
      <w:pPr>
        <w:pStyle w:val="PDCNTL10"/>
      </w:pPr>
      <w:r>
        <w:tab/>
        <w:t xml:space="preserve"> </w:t>
      </w:r>
    </w:p>
    <w:p w:rsidR="00CB6F42" w:rsidRDefault="00CB6F42" w:rsidP="00CB6F42">
      <w:pPr>
        <w:pStyle w:val="PDCNTL10"/>
      </w:pPr>
      <w:r>
        <w:t>Podpis studenta</w:t>
      </w:r>
    </w:p>
    <w:p w:rsidR="00CB6F42" w:rsidRDefault="00CB6F42" w:rsidP="00CB6F42">
      <w:pPr>
        <w:pStyle w:val="PDbase"/>
      </w:pPr>
    </w:p>
    <w:p w:rsidR="00CB6F42" w:rsidRDefault="00CB6F42" w:rsidP="00CB6F42">
      <w:pPr>
        <w:pStyle w:val="PDbase"/>
      </w:pPr>
    </w:p>
    <w:p w:rsidR="00CB6F42" w:rsidRDefault="00CB6F42" w:rsidP="003C34C1">
      <w:pPr>
        <w:pStyle w:val="PDbasedblspace"/>
      </w:pPr>
      <w:r>
        <w:t>EGZAMIN DYPLOMOWY</w:t>
      </w:r>
    </w:p>
    <w:p w:rsidR="00CB6F42" w:rsidRDefault="00CB6F42" w:rsidP="003C34C1">
      <w:pPr>
        <w:pStyle w:val="PDbasedblspace"/>
      </w:pPr>
      <w:r>
        <w:t xml:space="preserve">Złożył egzamin dyplomowy w dniu </w:t>
      </w:r>
      <w:r>
        <w:tab/>
        <w:t>20</w:t>
      </w:r>
      <w:r w:rsidR="00E37005">
        <w:t>__</w:t>
      </w:r>
      <w:r>
        <w:t xml:space="preserve"> r</w:t>
      </w:r>
    </w:p>
    <w:p w:rsidR="00CB6F42" w:rsidRDefault="00CB6F42" w:rsidP="003C34C1">
      <w:pPr>
        <w:pStyle w:val="PDbasedblspace"/>
      </w:pPr>
      <w:r>
        <w:t xml:space="preserve">z wynikiem </w:t>
      </w:r>
      <w:r>
        <w:tab/>
      </w:r>
    </w:p>
    <w:p w:rsidR="00CB6F42" w:rsidRDefault="00CB6F42" w:rsidP="003C34C1">
      <w:pPr>
        <w:pStyle w:val="PDbasedblspace"/>
      </w:pPr>
      <w:r>
        <w:t xml:space="preserve">Ogólny wynik studiów: </w:t>
      </w:r>
      <w:r>
        <w:tab/>
      </w:r>
    </w:p>
    <w:p w:rsidR="00CB6F42" w:rsidRDefault="00CB6F42" w:rsidP="003C34C1">
      <w:pPr>
        <w:pStyle w:val="PDbasedblspace"/>
      </w:pPr>
      <w:r>
        <w:t xml:space="preserve">Dodatkowe wnioski i uwagi Komisji: </w:t>
      </w:r>
      <w:r>
        <w:tab/>
      </w:r>
    </w:p>
    <w:p w:rsidR="00CB6F42" w:rsidRDefault="00CB6F42" w:rsidP="003C34C1">
      <w:pPr>
        <w:pStyle w:val="PDbasedblspace"/>
      </w:pPr>
      <w:r>
        <w:tab/>
      </w:r>
    </w:p>
    <w:p w:rsidR="003C34C1" w:rsidRDefault="00CB6F42" w:rsidP="00CB6F42">
      <w:pPr>
        <w:pStyle w:val="PDbase"/>
      </w:pPr>
      <w:r>
        <w:tab/>
      </w:r>
    </w:p>
    <w:p w:rsidR="000F2947" w:rsidRDefault="003C34C1" w:rsidP="00EA47AA">
      <w:pPr>
        <w:pStyle w:val="PDCNTSUBTITLE"/>
      </w:pPr>
      <w:r>
        <w:br w:type="page"/>
      </w:r>
      <w:r>
        <w:lastRenderedPageBreak/>
        <w:t>STRESZCZENIE</w:t>
      </w:r>
    </w:p>
    <w:p w:rsidR="003C34C1" w:rsidRDefault="003C34C1" w:rsidP="003C34C1">
      <w:pPr>
        <w:pStyle w:val="PDbase"/>
      </w:pPr>
      <w:r>
        <w:t>Streszczenie pracy w języku polskim.</w:t>
      </w:r>
    </w:p>
    <w:p w:rsidR="003C34C1" w:rsidRDefault="003C34C1" w:rsidP="003C34C1">
      <w:pPr>
        <w:pStyle w:val="PDbase"/>
      </w:pPr>
    </w:p>
    <w:p w:rsidR="003C34C1" w:rsidRDefault="003C34C1" w:rsidP="003C34C1">
      <w:pPr>
        <w:pStyle w:val="PDbase"/>
      </w:pPr>
    </w:p>
    <w:p w:rsidR="003C34C1" w:rsidRDefault="003C34C1"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EA47AA" w:rsidRDefault="00EA47AA" w:rsidP="003C34C1">
      <w:pPr>
        <w:pStyle w:val="PDbase"/>
      </w:pPr>
    </w:p>
    <w:p w:rsidR="003C34C1" w:rsidRDefault="003C34C1" w:rsidP="003C34C1">
      <w:pPr>
        <w:pStyle w:val="PDbase"/>
      </w:pPr>
    </w:p>
    <w:p w:rsidR="003C34C1" w:rsidRDefault="003C34C1" w:rsidP="003C34C1">
      <w:pPr>
        <w:pStyle w:val="PDbase"/>
      </w:pPr>
    </w:p>
    <w:p w:rsidR="003C34C1" w:rsidRPr="006E4F25" w:rsidRDefault="003C34C1" w:rsidP="003C34C1">
      <w:pPr>
        <w:pStyle w:val="PDbase"/>
        <w:rPr>
          <w:lang w:val="en-US"/>
        </w:rPr>
      </w:pPr>
      <w:r w:rsidRPr="006E4F25">
        <w:rPr>
          <w:lang w:val="en-US"/>
        </w:rPr>
        <w:t xml:space="preserve">Słowa kluczowe: </w:t>
      </w:r>
    </w:p>
    <w:p w:rsidR="003C34C1" w:rsidRPr="006E4F25" w:rsidRDefault="003C34C1" w:rsidP="003C34C1">
      <w:pPr>
        <w:pStyle w:val="PDbase"/>
        <w:rPr>
          <w:lang w:val="en-US"/>
        </w:rPr>
      </w:pPr>
    </w:p>
    <w:p w:rsidR="008E03E5" w:rsidRPr="006E4F25" w:rsidRDefault="008E03E5" w:rsidP="003C34C1">
      <w:pPr>
        <w:pStyle w:val="PDbase"/>
        <w:rPr>
          <w:lang w:val="en-US"/>
        </w:rPr>
      </w:pPr>
    </w:p>
    <w:p w:rsidR="003C34C1" w:rsidRPr="006E4F25" w:rsidRDefault="003C34C1" w:rsidP="003C34C1">
      <w:pPr>
        <w:pStyle w:val="PDbaseLine"/>
        <w:rPr>
          <w:lang w:val="en-US"/>
        </w:rPr>
      </w:pPr>
    </w:p>
    <w:p w:rsidR="00EA47AA" w:rsidRPr="00EA47AA" w:rsidRDefault="00EA47AA" w:rsidP="00EA47AA">
      <w:pPr>
        <w:pStyle w:val="PDCNTSUBTITLE"/>
        <w:rPr>
          <w:lang w:val="en-US"/>
        </w:rPr>
      </w:pPr>
      <w:r w:rsidRPr="00EA47AA">
        <w:rPr>
          <w:lang w:val="en-US"/>
        </w:rPr>
        <w:t>THESIS TITLE IN ENGLISH</w:t>
      </w:r>
    </w:p>
    <w:p w:rsidR="00EA47AA" w:rsidRPr="00EA47AA" w:rsidRDefault="00EA47AA" w:rsidP="00EA47AA">
      <w:pPr>
        <w:pStyle w:val="PDbase"/>
        <w:rPr>
          <w:lang w:val="en-US"/>
        </w:rPr>
      </w:pPr>
      <w:r w:rsidRPr="00EA47AA">
        <w:rPr>
          <w:lang w:val="en-US"/>
        </w:rPr>
        <w:t>Summary in English.</w:t>
      </w:r>
    </w:p>
    <w:p w:rsidR="00EA47AA" w:rsidRP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Default="00EA47AA" w:rsidP="00EA47AA">
      <w:pPr>
        <w:pStyle w:val="PDbase"/>
        <w:rPr>
          <w:lang w:val="en-US"/>
        </w:rPr>
      </w:pPr>
    </w:p>
    <w:p w:rsidR="00EA47AA" w:rsidRPr="00EA47AA" w:rsidRDefault="00EA47AA" w:rsidP="00EA47AA">
      <w:pPr>
        <w:pStyle w:val="PDbase"/>
        <w:rPr>
          <w:lang w:val="en-US"/>
        </w:rPr>
      </w:pPr>
    </w:p>
    <w:p w:rsidR="00EA47AA" w:rsidRPr="00EA47AA" w:rsidRDefault="00EA47AA" w:rsidP="00EA47AA">
      <w:pPr>
        <w:pStyle w:val="PDbase"/>
        <w:rPr>
          <w:lang w:val="en-US"/>
        </w:rPr>
      </w:pPr>
    </w:p>
    <w:p w:rsidR="00F7289D" w:rsidRDefault="00EA47AA" w:rsidP="00EA47AA">
      <w:pPr>
        <w:pStyle w:val="PDbase"/>
        <w:rPr>
          <w:lang w:val="en-US"/>
        </w:rPr>
      </w:pPr>
      <w:r w:rsidRPr="00EA47AA">
        <w:rPr>
          <w:lang w:val="en-US"/>
        </w:rPr>
        <w:t xml:space="preserve">Keywords: </w:t>
      </w:r>
    </w:p>
    <w:p w:rsidR="00983CBF" w:rsidRDefault="00983CBF" w:rsidP="00983CBF">
      <w:pPr>
        <w:ind w:firstLine="0"/>
        <w:rPr>
          <w:rFonts w:ascii="Cambria" w:hAnsi="Cambria"/>
          <w:b/>
          <w:bCs/>
          <w:kern w:val="32"/>
          <w:sz w:val="32"/>
          <w:szCs w:val="32"/>
          <w:lang w:val="en-US"/>
        </w:rPr>
      </w:pPr>
    </w:p>
    <w:p w:rsidR="00983CBF" w:rsidRPr="00983CBF" w:rsidRDefault="00983CBF" w:rsidP="00983CBF">
      <w:pPr>
        <w:ind w:firstLine="0"/>
        <w:rPr>
          <w:lang w:val="en-US"/>
        </w:rPr>
        <w:sectPr w:rsidR="00983CBF" w:rsidRPr="00983CBF" w:rsidSect="00F7289D">
          <w:footerReference w:type="first" r:id="rId11"/>
          <w:pgSz w:w="11906" w:h="16838"/>
          <w:pgMar w:top="1417" w:right="1417" w:bottom="1417" w:left="1417" w:header="708" w:footer="708" w:gutter="0"/>
          <w:cols w:space="708"/>
          <w:docGrid w:linePitch="360"/>
        </w:sectPr>
      </w:pPr>
    </w:p>
    <w:sdt>
      <w:sdtPr>
        <w:rPr>
          <w:b w:val="0"/>
          <w:bCs w:val="0"/>
          <w:color w:val="auto"/>
          <w:sz w:val="24"/>
          <w:szCs w:val="24"/>
        </w:rPr>
        <w:id w:val="936724832"/>
        <w:docPartObj>
          <w:docPartGallery w:val="Table of Contents"/>
          <w:docPartUnique/>
        </w:docPartObj>
      </w:sdtPr>
      <w:sdtEndPr>
        <w:rPr>
          <w:sz w:val="22"/>
        </w:rPr>
      </w:sdtEndPr>
      <w:sdtContent>
        <w:p w:rsidR="00E73EF3" w:rsidRPr="00E73EF3" w:rsidRDefault="00E73EF3">
          <w:pPr>
            <w:pStyle w:val="Nagwekspisutreci"/>
            <w:rPr>
              <w:color w:val="auto"/>
              <w:sz w:val="32"/>
              <w:lang w:val="en-US"/>
            </w:rPr>
          </w:pPr>
          <w:r w:rsidRPr="00E73EF3">
            <w:rPr>
              <w:color w:val="auto"/>
              <w:sz w:val="32"/>
              <w:lang w:val="en-US"/>
            </w:rPr>
            <w:t>Spis treści</w:t>
          </w:r>
        </w:p>
        <w:p w:rsidR="00823683" w:rsidRDefault="00E73EF3">
          <w:pPr>
            <w:pStyle w:val="Spistreci1"/>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355737172" w:history="1">
            <w:r w:rsidR="00823683" w:rsidRPr="00F4576E">
              <w:rPr>
                <w:rStyle w:val="Hipercze"/>
                <w:noProof/>
              </w:rPr>
              <w:t>1. Wprowadzenie</w:t>
            </w:r>
            <w:r w:rsidR="00823683">
              <w:rPr>
                <w:noProof/>
                <w:webHidden/>
              </w:rPr>
              <w:tab/>
            </w:r>
            <w:r w:rsidR="00823683">
              <w:rPr>
                <w:noProof/>
                <w:webHidden/>
              </w:rPr>
              <w:fldChar w:fldCharType="begin"/>
            </w:r>
            <w:r w:rsidR="00823683">
              <w:rPr>
                <w:noProof/>
                <w:webHidden/>
              </w:rPr>
              <w:instrText xml:space="preserve"> PAGEREF _Toc355737172 \h </w:instrText>
            </w:r>
            <w:r w:rsidR="00823683">
              <w:rPr>
                <w:noProof/>
                <w:webHidden/>
              </w:rPr>
            </w:r>
            <w:r w:rsidR="00823683">
              <w:rPr>
                <w:noProof/>
                <w:webHidden/>
              </w:rPr>
              <w:fldChar w:fldCharType="separate"/>
            </w:r>
            <w:r w:rsidR="00823683">
              <w:rPr>
                <w:noProof/>
                <w:webHidden/>
              </w:rPr>
              <w:t>1</w:t>
            </w:r>
            <w:r w:rsidR="00823683">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3" w:history="1">
            <w:r w:rsidRPr="00F4576E">
              <w:rPr>
                <w:rStyle w:val="Hipercze"/>
                <w:noProof/>
              </w:rPr>
              <w:t>1.1. Przegląd literatury</w:t>
            </w:r>
            <w:r>
              <w:rPr>
                <w:noProof/>
                <w:webHidden/>
              </w:rPr>
              <w:tab/>
            </w:r>
            <w:r>
              <w:rPr>
                <w:noProof/>
                <w:webHidden/>
              </w:rPr>
              <w:fldChar w:fldCharType="begin"/>
            </w:r>
            <w:r>
              <w:rPr>
                <w:noProof/>
                <w:webHidden/>
              </w:rPr>
              <w:instrText xml:space="preserve"> PAGEREF _Toc355737173 \h </w:instrText>
            </w:r>
            <w:r>
              <w:rPr>
                <w:noProof/>
                <w:webHidden/>
              </w:rPr>
            </w:r>
            <w:r>
              <w:rPr>
                <w:noProof/>
                <w:webHidden/>
              </w:rPr>
              <w:fldChar w:fldCharType="separate"/>
            </w:r>
            <w:r>
              <w:rPr>
                <w:noProof/>
                <w:webHidden/>
              </w:rPr>
              <w:t>2</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4" w:history="1">
            <w:r w:rsidRPr="00F4576E">
              <w:rPr>
                <w:rStyle w:val="Hipercze"/>
                <w:noProof/>
              </w:rPr>
              <w:t>1.2. Motywacja i cel pracy</w:t>
            </w:r>
            <w:r>
              <w:rPr>
                <w:noProof/>
                <w:webHidden/>
              </w:rPr>
              <w:tab/>
            </w:r>
            <w:r>
              <w:rPr>
                <w:noProof/>
                <w:webHidden/>
              </w:rPr>
              <w:fldChar w:fldCharType="begin"/>
            </w:r>
            <w:r>
              <w:rPr>
                <w:noProof/>
                <w:webHidden/>
              </w:rPr>
              <w:instrText xml:space="preserve"> PAGEREF _Toc355737174 \h </w:instrText>
            </w:r>
            <w:r>
              <w:rPr>
                <w:noProof/>
                <w:webHidden/>
              </w:rPr>
            </w:r>
            <w:r>
              <w:rPr>
                <w:noProof/>
                <w:webHidden/>
              </w:rPr>
              <w:fldChar w:fldCharType="separate"/>
            </w:r>
            <w:r>
              <w:rPr>
                <w:noProof/>
                <w:webHidden/>
              </w:rPr>
              <w:t>3</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5" w:history="1">
            <w:r w:rsidRPr="00F4576E">
              <w:rPr>
                <w:rStyle w:val="Hipercze"/>
                <w:noProof/>
              </w:rPr>
              <w:t>1.3. Układ pracy</w:t>
            </w:r>
            <w:r>
              <w:rPr>
                <w:noProof/>
                <w:webHidden/>
              </w:rPr>
              <w:tab/>
            </w:r>
            <w:r>
              <w:rPr>
                <w:noProof/>
                <w:webHidden/>
              </w:rPr>
              <w:fldChar w:fldCharType="begin"/>
            </w:r>
            <w:r>
              <w:rPr>
                <w:noProof/>
                <w:webHidden/>
              </w:rPr>
              <w:instrText xml:space="preserve"> PAGEREF _Toc355737175 \h </w:instrText>
            </w:r>
            <w:r>
              <w:rPr>
                <w:noProof/>
                <w:webHidden/>
              </w:rPr>
            </w:r>
            <w:r>
              <w:rPr>
                <w:noProof/>
                <w:webHidden/>
              </w:rPr>
              <w:fldChar w:fldCharType="separate"/>
            </w:r>
            <w:r>
              <w:rPr>
                <w:noProof/>
                <w:webHidden/>
              </w:rPr>
              <w:t>3</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76" w:history="1">
            <w:r w:rsidRPr="00F4576E">
              <w:rPr>
                <w:rStyle w:val="Hipercze"/>
                <w:noProof/>
              </w:rPr>
              <w:t>2. Miary odległości i podobieństwa</w:t>
            </w:r>
            <w:r>
              <w:rPr>
                <w:noProof/>
                <w:webHidden/>
              </w:rPr>
              <w:tab/>
            </w:r>
            <w:r>
              <w:rPr>
                <w:noProof/>
                <w:webHidden/>
              </w:rPr>
              <w:fldChar w:fldCharType="begin"/>
            </w:r>
            <w:r>
              <w:rPr>
                <w:noProof/>
                <w:webHidden/>
              </w:rPr>
              <w:instrText xml:space="preserve"> PAGEREF _Toc355737176 \h </w:instrText>
            </w:r>
            <w:r>
              <w:rPr>
                <w:noProof/>
                <w:webHidden/>
              </w:rPr>
            </w:r>
            <w:r>
              <w:rPr>
                <w:noProof/>
                <w:webHidden/>
              </w:rPr>
              <w:fldChar w:fldCharType="separate"/>
            </w:r>
            <w:r>
              <w:rPr>
                <w:noProof/>
                <w:webHidden/>
              </w:rPr>
              <w:t>4</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7" w:history="1">
            <w:r w:rsidRPr="00F4576E">
              <w:rPr>
                <w:rStyle w:val="Hipercze"/>
                <w:noProof/>
              </w:rPr>
              <w:t>2.1. Metryki odległości</w:t>
            </w:r>
            <w:r>
              <w:rPr>
                <w:noProof/>
                <w:webHidden/>
              </w:rPr>
              <w:tab/>
            </w:r>
            <w:r>
              <w:rPr>
                <w:noProof/>
                <w:webHidden/>
              </w:rPr>
              <w:fldChar w:fldCharType="begin"/>
            </w:r>
            <w:r>
              <w:rPr>
                <w:noProof/>
                <w:webHidden/>
              </w:rPr>
              <w:instrText xml:space="preserve"> PAGEREF _Toc355737177 \h </w:instrText>
            </w:r>
            <w:r>
              <w:rPr>
                <w:noProof/>
                <w:webHidden/>
              </w:rPr>
            </w:r>
            <w:r>
              <w:rPr>
                <w:noProof/>
                <w:webHidden/>
              </w:rPr>
              <w:fldChar w:fldCharType="separate"/>
            </w:r>
            <w:r>
              <w:rPr>
                <w:noProof/>
                <w:webHidden/>
              </w:rPr>
              <w:t>4</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8" w:history="1">
            <w:r w:rsidRPr="00F4576E">
              <w:rPr>
                <w:rStyle w:val="Hipercze"/>
                <w:noProof/>
              </w:rPr>
              <w:t>2.2. Miara odległości Kosinusowej</w:t>
            </w:r>
            <w:r>
              <w:rPr>
                <w:noProof/>
                <w:webHidden/>
              </w:rPr>
              <w:tab/>
            </w:r>
            <w:r>
              <w:rPr>
                <w:noProof/>
                <w:webHidden/>
              </w:rPr>
              <w:fldChar w:fldCharType="begin"/>
            </w:r>
            <w:r>
              <w:rPr>
                <w:noProof/>
                <w:webHidden/>
              </w:rPr>
              <w:instrText xml:space="preserve"> PAGEREF _Toc355737178 \h </w:instrText>
            </w:r>
            <w:r>
              <w:rPr>
                <w:noProof/>
                <w:webHidden/>
              </w:rPr>
            </w:r>
            <w:r>
              <w:rPr>
                <w:noProof/>
                <w:webHidden/>
              </w:rPr>
              <w:fldChar w:fldCharType="separate"/>
            </w:r>
            <w:r>
              <w:rPr>
                <w:noProof/>
                <w:webHidden/>
              </w:rPr>
              <w:t>5</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79" w:history="1">
            <w:r w:rsidRPr="00F4576E">
              <w:rPr>
                <w:rStyle w:val="Hipercze"/>
                <w:noProof/>
              </w:rPr>
              <w:t>2.3. Wyznaczanie kosinusowego sąsiedztwa za pomocą sąsiedztwa opartego na odległości Euklidesowej</w:t>
            </w:r>
            <w:r>
              <w:rPr>
                <w:noProof/>
                <w:webHidden/>
              </w:rPr>
              <w:tab/>
            </w:r>
            <w:r>
              <w:rPr>
                <w:noProof/>
                <w:webHidden/>
              </w:rPr>
              <w:fldChar w:fldCharType="begin"/>
            </w:r>
            <w:r>
              <w:rPr>
                <w:noProof/>
                <w:webHidden/>
              </w:rPr>
              <w:instrText xml:space="preserve"> PAGEREF _Toc355737179 \h </w:instrText>
            </w:r>
            <w:r>
              <w:rPr>
                <w:noProof/>
                <w:webHidden/>
              </w:rPr>
            </w:r>
            <w:r>
              <w:rPr>
                <w:noProof/>
                <w:webHidden/>
              </w:rPr>
              <w:fldChar w:fldCharType="separate"/>
            </w:r>
            <w:r>
              <w:rPr>
                <w:noProof/>
                <w:webHidden/>
              </w:rPr>
              <w:t>7</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80" w:history="1">
            <w:r w:rsidRPr="00F4576E">
              <w:rPr>
                <w:rStyle w:val="Hipercze"/>
                <w:noProof/>
              </w:rPr>
              <w:t>3. Grupowanie gęstościowe</w:t>
            </w:r>
            <w:r>
              <w:rPr>
                <w:noProof/>
                <w:webHidden/>
              </w:rPr>
              <w:tab/>
            </w:r>
            <w:r>
              <w:rPr>
                <w:noProof/>
                <w:webHidden/>
              </w:rPr>
              <w:fldChar w:fldCharType="begin"/>
            </w:r>
            <w:r>
              <w:rPr>
                <w:noProof/>
                <w:webHidden/>
              </w:rPr>
              <w:instrText xml:space="preserve"> PAGEREF _Toc355737180 \h </w:instrText>
            </w:r>
            <w:r>
              <w:rPr>
                <w:noProof/>
                <w:webHidden/>
              </w:rPr>
            </w:r>
            <w:r>
              <w:rPr>
                <w:noProof/>
                <w:webHidden/>
              </w:rPr>
              <w:fldChar w:fldCharType="separate"/>
            </w:r>
            <w:r>
              <w:rPr>
                <w:noProof/>
                <w:webHidden/>
              </w:rPr>
              <w:t>10</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81" w:history="1">
            <w:r w:rsidRPr="00F4576E">
              <w:rPr>
                <w:rStyle w:val="Hipercze"/>
                <w:noProof/>
              </w:rPr>
              <w:t>3.1. Algorytm DBSCAN</w:t>
            </w:r>
            <w:r>
              <w:rPr>
                <w:noProof/>
                <w:webHidden/>
              </w:rPr>
              <w:tab/>
            </w:r>
            <w:r>
              <w:rPr>
                <w:noProof/>
                <w:webHidden/>
              </w:rPr>
              <w:fldChar w:fldCharType="begin"/>
            </w:r>
            <w:r>
              <w:rPr>
                <w:noProof/>
                <w:webHidden/>
              </w:rPr>
              <w:instrText xml:space="preserve"> PAGEREF _Toc355737181 \h </w:instrText>
            </w:r>
            <w:r>
              <w:rPr>
                <w:noProof/>
                <w:webHidden/>
              </w:rPr>
            </w:r>
            <w:r>
              <w:rPr>
                <w:noProof/>
                <w:webHidden/>
              </w:rPr>
              <w:fldChar w:fldCharType="separate"/>
            </w:r>
            <w:r>
              <w:rPr>
                <w:noProof/>
                <w:webHidden/>
              </w:rPr>
              <w:t>11</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82" w:history="1">
            <w:r w:rsidRPr="00F4576E">
              <w:rPr>
                <w:rStyle w:val="Hipercze"/>
                <w:noProof/>
              </w:rPr>
              <w:t>3.2. Wyszukiwanie k-najbliższych sąsiadów</w:t>
            </w:r>
            <w:r>
              <w:rPr>
                <w:noProof/>
                <w:webHidden/>
              </w:rPr>
              <w:tab/>
            </w:r>
            <w:r>
              <w:rPr>
                <w:noProof/>
                <w:webHidden/>
              </w:rPr>
              <w:fldChar w:fldCharType="begin"/>
            </w:r>
            <w:r>
              <w:rPr>
                <w:noProof/>
                <w:webHidden/>
              </w:rPr>
              <w:instrText xml:space="preserve"> PAGEREF _Toc355737182 \h </w:instrText>
            </w:r>
            <w:r>
              <w:rPr>
                <w:noProof/>
                <w:webHidden/>
              </w:rPr>
            </w:r>
            <w:r>
              <w:rPr>
                <w:noProof/>
                <w:webHidden/>
              </w:rPr>
              <w:fldChar w:fldCharType="separate"/>
            </w:r>
            <w:r>
              <w:rPr>
                <w:noProof/>
                <w:webHidden/>
              </w:rPr>
              <w:t>16</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83" w:history="1">
            <w:r w:rsidRPr="00F4576E">
              <w:rPr>
                <w:rStyle w:val="Hipercze"/>
                <w:noProof/>
              </w:rPr>
              <w:t>4. Szacowanie odległości</w:t>
            </w:r>
            <w:r>
              <w:rPr>
                <w:noProof/>
                <w:webHidden/>
              </w:rPr>
              <w:tab/>
            </w:r>
            <w:r>
              <w:rPr>
                <w:noProof/>
                <w:webHidden/>
              </w:rPr>
              <w:fldChar w:fldCharType="begin"/>
            </w:r>
            <w:r>
              <w:rPr>
                <w:noProof/>
                <w:webHidden/>
              </w:rPr>
              <w:instrText xml:space="preserve"> PAGEREF _Toc355737183 \h </w:instrText>
            </w:r>
            <w:r>
              <w:rPr>
                <w:noProof/>
                <w:webHidden/>
              </w:rPr>
            </w:r>
            <w:r>
              <w:rPr>
                <w:noProof/>
                <w:webHidden/>
              </w:rPr>
              <w:fldChar w:fldCharType="separate"/>
            </w:r>
            <w:r>
              <w:rPr>
                <w:noProof/>
                <w:webHidden/>
              </w:rPr>
              <w:t>17</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84" w:history="1">
            <w:r w:rsidRPr="00F4576E">
              <w:rPr>
                <w:rStyle w:val="Hipercze"/>
                <w:noProof/>
              </w:rPr>
              <w:t>4.1. Wykorzystanie nierówności trójkąta</w:t>
            </w:r>
            <w:r>
              <w:rPr>
                <w:noProof/>
                <w:webHidden/>
              </w:rPr>
              <w:tab/>
            </w:r>
            <w:r>
              <w:rPr>
                <w:noProof/>
                <w:webHidden/>
              </w:rPr>
              <w:fldChar w:fldCharType="begin"/>
            </w:r>
            <w:r>
              <w:rPr>
                <w:noProof/>
                <w:webHidden/>
              </w:rPr>
              <w:instrText xml:space="preserve"> PAGEREF _Toc355737184 \h </w:instrText>
            </w:r>
            <w:r>
              <w:rPr>
                <w:noProof/>
                <w:webHidden/>
              </w:rPr>
            </w:r>
            <w:r>
              <w:rPr>
                <w:noProof/>
                <w:webHidden/>
              </w:rPr>
              <w:fldChar w:fldCharType="separate"/>
            </w:r>
            <w:r>
              <w:rPr>
                <w:noProof/>
                <w:webHidden/>
              </w:rPr>
              <w:t>17</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85" w:history="1">
            <w:r w:rsidRPr="00F4576E">
              <w:rPr>
                <w:rStyle w:val="Hipercze"/>
                <w:noProof/>
              </w:rPr>
              <w:t>4.2. Wykorzystanie indeksu metrycznego</w:t>
            </w:r>
            <w:r>
              <w:rPr>
                <w:noProof/>
                <w:webHidden/>
              </w:rPr>
              <w:tab/>
            </w:r>
            <w:r>
              <w:rPr>
                <w:noProof/>
                <w:webHidden/>
              </w:rPr>
              <w:fldChar w:fldCharType="begin"/>
            </w:r>
            <w:r>
              <w:rPr>
                <w:noProof/>
                <w:webHidden/>
              </w:rPr>
              <w:instrText xml:space="preserve"> PAGEREF _Toc355737185 \h </w:instrText>
            </w:r>
            <w:r>
              <w:rPr>
                <w:noProof/>
                <w:webHidden/>
              </w:rPr>
            </w:r>
            <w:r>
              <w:rPr>
                <w:noProof/>
                <w:webHidden/>
              </w:rPr>
              <w:fldChar w:fldCharType="separate"/>
            </w:r>
            <w:r>
              <w:rPr>
                <w:noProof/>
                <w:webHidden/>
              </w:rPr>
              <w:t>21</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86" w:history="1">
            <w:r w:rsidRPr="00F4576E">
              <w:rPr>
                <w:rStyle w:val="Hipercze"/>
                <w:noProof/>
              </w:rPr>
              <w:t>4.2.1. Wgląd teoretyczny</w:t>
            </w:r>
            <w:r>
              <w:rPr>
                <w:noProof/>
                <w:webHidden/>
              </w:rPr>
              <w:tab/>
            </w:r>
            <w:r>
              <w:rPr>
                <w:noProof/>
                <w:webHidden/>
              </w:rPr>
              <w:fldChar w:fldCharType="begin"/>
            </w:r>
            <w:r>
              <w:rPr>
                <w:noProof/>
                <w:webHidden/>
              </w:rPr>
              <w:instrText xml:space="preserve"> PAGEREF _Toc355737186 \h </w:instrText>
            </w:r>
            <w:r>
              <w:rPr>
                <w:noProof/>
                <w:webHidden/>
              </w:rPr>
            </w:r>
            <w:r>
              <w:rPr>
                <w:noProof/>
                <w:webHidden/>
              </w:rPr>
              <w:fldChar w:fldCharType="separate"/>
            </w:r>
            <w:r>
              <w:rPr>
                <w:noProof/>
                <w:webHidden/>
              </w:rPr>
              <w:t>22</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87" w:history="1">
            <w:r w:rsidRPr="00F4576E">
              <w:rPr>
                <w:rStyle w:val="Hipercze"/>
                <w:noProof/>
              </w:rPr>
              <w:t>5. Użyte algorytmy</w:t>
            </w:r>
            <w:r>
              <w:rPr>
                <w:noProof/>
                <w:webHidden/>
              </w:rPr>
              <w:tab/>
            </w:r>
            <w:r>
              <w:rPr>
                <w:noProof/>
                <w:webHidden/>
              </w:rPr>
              <w:fldChar w:fldCharType="begin"/>
            </w:r>
            <w:r>
              <w:rPr>
                <w:noProof/>
                <w:webHidden/>
              </w:rPr>
              <w:instrText xml:space="preserve"> PAGEREF _Toc355737187 \h </w:instrText>
            </w:r>
            <w:r>
              <w:rPr>
                <w:noProof/>
                <w:webHidden/>
              </w:rPr>
            </w:r>
            <w:r>
              <w:rPr>
                <w:noProof/>
                <w:webHidden/>
              </w:rPr>
              <w:fldChar w:fldCharType="separate"/>
            </w:r>
            <w:r>
              <w:rPr>
                <w:noProof/>
                <w:webHidden/>
              </w:rPr>
              <w:t>26</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88" w:history="1">
            <w:r w:rsidRPr="00F4576E">
              <w:rPr>
                <w:rStyle w:val="Hipercze"/>
                <w:noProof/>
              </w:rPr>
              <w:t>5.1. Zastosowanie nierówności trójkąta w algorytmach gęstościowego grupowania danych</w:t>
            </w:r>
            <w:r>
              <w:rPr>
                <w:noProof/>
                <w:webHidden/>
              </w:rPr>
              <w:tab/>
            </w:r>
            <w:r>
              <w:rPr>
                <w:noProof/>
                <w:webHidden/>
              </w:rPr>
              <w:fldChar w:fldCharType="begin"/>
            </w:r>
            <w:r>
              <w:rPr>
                <w:noProof/>
                <w:webHidden/>
              </w:rPr>
              <w:instrText xml:space="preserve"> PAGEREF _Toc355737188 \h </w:instrText>
            </w:r>
            <w:r>
              <w:rPr>
                <w:noProof/>
                <w:webHidden/>
              </w:rPr>
            </w:r>
            <w:r>
              <w:rPr>
                <w:noProof/>
                <w:webHidden/>
              </w:rPr>
              <w:fldChar w:fldCharType="separate"/>
            </w:r>
            <w:r>
              <w:rPr>
                <w:noProof/>
                <w:webHidden/>
              </w:rPr>
              <w:t>26</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89" w:history="1">
            <w:r w:rsidRPr="00F4576E">
              <w:rPr>
                <w:rStyle w:val="Hipercze"/>
                <w:noProof/>
              </w:rPr>
              <w:t>5.1.1. Algorytm TI-DBSCAN</w:t>
            </w:r>
            <w:r>
              <w:rPr>
                <w:noProof/>
                <w:webHidden/>
              </w:rPr>
              <w:tab/>
            </w:r>
            <w:r>
              <w:rPr>
                <w:noProof/>
                <w:webHidden/>
              </w:rPr>
              <w:fldChar w:fldCharType="begin"/>
            </w:r>
            <w:r>
              <w:rPr>
                <w:noProof/>
                <w:webHidden/>
              </w:rPr>
              <w:instrText xml:space="preserve"> PAGEREF _Toc355737189 \h </w:instrText>
            </w:r>
            <w:r>
              <w:rPr>
                <w:noProof/>
                <w:webHidden/>
              </w:rPr>
            </w:r>
            <w:r>
              <w:rPr>
                <w:noProof/>
                <w:webHidden/>
              </w:rPr>
              <w:fldChar w:fldCharType="separate"/>
            </w:r>
            <w:r>
              <w:rPr>
                <w:noProof/>
                <w:webHidden/>
              </w:rPr>
              <w:t>26</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0" w:history="1">
            <w:r w:rsidRPr="00F4576E">
              <w:rPr>
                <w:rStyle w:val="Hipercze"/>
                <w:noProof/>
              </w:rPr>
              <w:t>5.1.2. Algorytm TI-DBSCAN-REF</w:t>
            </w:r>
            <w:r>
              <w:rPr>
                <w:noProof/>
                <w:webHidden/>
              </w:rPr>
              <w:tab/>
            </w:r>
            <w:r>
              <w:rPr>
                <w:noProof/>
                <w:webHidden/>
              </w:rPr>
              <w:fldChar w:fldCharType="begin"/>
            </w:r>
            <w:r>
              <w:rPr>
                <w:noProof/>
                <w:webHidden/>
              </w:rPr>
              <w:instrText xml:space="preserve"> PAGEREF _Toc355737190 \h </w:instrText>
            </w:r>
            <w:r>
              <w:rPr>
                <w:noProof/>
                <w:webHidden/>
              </w:rPr>
            </w:r>
            <w:r>
              <w:rPr>
                <w:noProof/>
                <w:webHidden/>
              </w:rPr>
              <w:fldChar w:fldCharType="separate"/>
            </w:r>
            <w:r>
              <w:rPr>
                <w:noProof/>
                <w:webHidden/>
              </w:rPr>
              <w:t>29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1" w:history="1">
            <w:r w:rsidRPr="00F4576E">
              <w:rPr>
                <w:rStyle w:val="Hipercze"/>
                <w:noProof/>
              </w:rPr>
              <w:t>5.1.3. Algorytm TI-k-Neighborhood-Index</w:t>
            </w:r>
            <w:r>
              <w:rPr>
                <w:noProof/>
                <w:webHidden/>
              </w:rPr>
              <w:tab/>
            </w:r>
            <w:r>
              <w:rPr>
                <w:noProof/>
                <w:webHidden/>
              </w:rPr>
              <w:fldChar w:fldCharType="begin"/>
            </w:r>
            <w:r>
              <w:rPr>
                <w:noProof/>
                <w:webHidden/>
              </w:rPr>
              <w:instrText xml:space="preserve"> PAGEREF _Toc355737191 \h </w:instrText>
            </w:r>
            <w:r>
              <w:rPr>
                <w:noProof/>
                <w:webHidden/>
              </w:rPr>
            </w:r>
            <w:r>
              <w:rPr>
                <w:noProof/>
                <w:webHidden/>
              </w:rPr>
              <w:fldChar w:fldCharType="separate"/>
            </w:r>
            <w:r>
              <w:rPr>
                <w:noProof/>
                <w:webHidden/>
              </w:rPr>
              <w:t>31</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2" w:history="1">
            <w:r w:rsidRPr="00F4576E">
              <w:rPr>
                <w:rStyle w:val="Hipercze"/>
                <w:noProof/>
                <w:lang w:val="en-US"/>
              </w:rPr>
              <w:t>5.1.4. Algorytm TI-k-Neighborhood-Index-Ref</w:t>
            </w:r>
            <w:r>
              <w:rPr>
                <w:noProof/>
                <w:webHidden/>
              </w:rPr>
              <w:tab/>
            </w:r>
            <w:r>
              <w:rPr>
                <w:noProof/>
                <w:webHidden/>
              </w:rPr>
              <w:fldChar w:fldCharType="begin"/>
            </w:r>
            <w:r>
              <w:rPr>
                <w:noProof/>
                <w:webHidden/>
              </w:rPr>
              <w:instrText xml:space="preserve"> PAGEREF _Toc355737192 \h </w:instrText>
            </w:r>
            <w:r>
              <w:rPr>
                <w:noProof/>
                <w:webHidden/>
              </w:rPr>
            </w:r>
            <w:r>
              <w:rPr>
                <w:noProof/>
                <w:webHidden/>
              </w:rPr>
              <w:fldChar w:fldCharType="separate"/>
            </w:r>
            <w:r>
              <w:rPr>
                <w:noProof/>
                <w:webHidden/>
              </w:rPr>
              <w:t>34</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93" w:history="1">
            <w:r w:rsidRPr="00F4576E">
              <w:rPr>
                <w:rStyle w:val="Hipercze"/>
                <w:noProof/>
              </w:rPr>
              <w:t>5.2. Zastosowanie rzutowania w algorytmach gęstościowego grupowania danych</w:t>
            </w:r>
            <w:r>
              <w:rPr>
                <w:noProof/>
                <w:webHidden/>
              </w:rPr>
              <w:tab/>
            </w:r>
            <w:r>
              <w:rPr>
                <w:noProof/>
                <w:webHidden/>
              </w:rPr>
              <w:fldChar w:fldCharType="begin"/>
            </w:r>
            <w:r>
              <w:rPr>
                <w:noProof/>
                <w:webHidden/>
              </w:rPr>
              <w:instrText xml:space="preserve"> PAGEREF _Toc355737193 \h </w:instrText>
            </w:r>
            <w:r>
              <w:rPr>
                <w:noProof/>
                <w:webHidden/>
              </w:rPr>
            </w:r>
            <w:r>
              <w:rPr>
                <w:noProof/>
                <w:webHidden/>
              </w:rPr>
              <w:fldChar w:fldCharType="separate"/>
            </w:r>
            <w:r>
              <w:rPr>
                <w:noProof/>
                <w:webHidden/>
              </w:rPr>
              <w:t>36</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4" w:history="1">
            <w:r w:rsidRPr="00F4576E">
              <w:rPr>
                <w:rStyle w:val="Hipercze"/>
                <w:noProof/>
              </w:rPr>
              <w:t>5.2.1. Algorytm DBSCAN-PROJECTION</w:t>
            </w:r>
            <w:r>
              <w:rPr>
                <w:noProof/>
                <w:webHidden/>
              </w:rPr>
              <w:tab/>
            </w:r>
            <w:r>
              <w:rPr>
                <w:noProof/>
                <w:webHidden/>
              </w:rPr>
              <w:fldChar w:fldCharType="begin"/>
            </w:r>
            <w:r>
              <w:rPr>
                <w:noProof/>
                <w:webHidden/>
              </w:rPr>
              <w:instrText xml:space="preserve"> PAGEREF _Toc355737194 \h </w:instrText>
            </w:r>
            <w:r>
              <w:rPr>
                <w:noProof/>
                <w:webHidden/>
              </w:rPr>
            </w:r>
            <w:r>
              <w:rPr>
                <w:noProof/>
                <w:webHidden/>
              </w:rPr>
              <w:fldChar w:fldCharType="separate"/>
            </w:r>
            <w:r>
              <w:rPr>
                <w:noProof/>
                <w:webHidden/>
              </w:rPr>
              <w:t>36</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5" w:history="1">
            <w:r w:rsidRPr="00F4576E">
              <w:rPr>
                <w:rStyle w:val="Hipercze"/>
                <w:noProof/>
              </w:rPr>
              <w:t>5.2.2. Algorytm k-Neighborhood-Index-Projection</w:t>
            </w:r>
            <w:r>
              <w:rPr>
                <w:noProof/>
                <w:webHidden/>
              </w:rPr>
              <w:tab/>
            </w:r>
            <w:r>
              <w:rPr>
                <w:noProof/>
                <w:webHidden/>
              </w:rPr>
              <w:fldChar w:fldCharType="begin"/>
            </w:r>
            <w:r>
              <w:rPr>
                <w:noProof/>
                <w:webHidden/>
              </w:rPr>
              <w:instrText xml:space="preserve"> PAGEREF _Toc355737195 \h </w:instrText>
            </w:r>
            <w:r>
              <w:rPr>
                <w:noProof/>
                <w:webHidden/>
              </w:rPr>
            </w:r>
            <w:r>
              <w:rPr>
                <w:noProof/>
                <w:webHidden/>
              </w:rPr>
              <w:fldChar w:fldCharType="separate"/>
            </w:r>
            <w:r>
              <w:rPr>
                <w:noProof/>
                <w:webHidden/>
              </w:rPr>
              <w:t>37</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196" w:history="1">
            <w:r w:rsidRPr="00F4576E">
              <w:rPr>
                <w:rStyle w:val="Hipercze"/>
                <w:noProof/>
              </w:rPr>
              <w:t>5.3. Zastosowanie indeksu metrycznego w algorytmie wyszukiwania k sąsiadów</w:t>
            </w:r>
            <w:r>
              <w:rPr>
                <w:noProof/>
                <w:webHidden/>
              </w:rPr>
              <w:tab/>
            </w:r>
            <w:r>
              <w:rPr>
                <w:noProof/>
                <w:webHidden/>
              </w:rPr>
              <w:fldChar w:fldCharType="begin"/>
            </w:r>
            <w:r>
              <w:rPr>
                <w:noProof/>
                <w:webHidden/>
              </w:rPr>
              <w:instrText xml:space="preserve"> PAGEREF _Toc355737196 \h </w:instrText>
            </w:r>
            <w:r>
              <w:rPr>
                <w:noProof/>
                <w:webHidden/>
              </w:rPr>
            </w:r>
            <w:r>
              <w:rPr>
                <w:noProof/>
                <w:webHidden/>
              </w:rPr>
              <w:fldChar w:fldCharType="separate"/>
            </w:r>
            <w:r>
              <w:rPr>
                <w:noProof/>
                <w:webHidden/>
              </w:rPr>
              <w:t>37</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197" w:history="1">
            <w:r w:rsidRPr="00F4576E">
              <w:rPr>
                <w:rStyle w:val="Hipercze"/>
                <w:noProof/>
                <w:lang w:val="en-US"/>
              </w:rPr>
              <w:t>5.3.1. Algorytm k-Neighborhood-Index-Vp-Tree</w:t>
            </w:r>
            <w:r>
              <w:rPr>
                <w:noProof/>
                <w:webHidden/>
              </w:rPr>
              <w:tab/>
            </w:r>
            <w:r>
              <w:rPr>
                <w:noProof/>
                <w:webHidden/>
              </w:rPr>
              <w:fldChar w:fldCharType="begin"/>
            </w:r>
            <w:r>
              <w:rPr>
                <w:noProof/>
                <w:webHidden/>
              </w:rPr>
              <w:instrText xml:space="preserve"> PAGEREF _Toc355737197 \h </w:instrText>
            </w:r>
            <w:r>
              <w:rPr>
                <w:noProof/>
                <w:webHidden/>
              </w:rPr>
            </w:r>
            <w:r>
              <w:rPr>
                <w:noProof/>
                <w:webHidden/>
              </w:rPr>
              <w:fldChar w:fldCharType="separate"/>
            </w:r>
            <w:r>
              <w:rPr>
                <w:noProof/>
                <w:webHidden/>
              </w:rPr>
              <w:t>38</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98" w:history="1">
            <w:r w:rsidRPr="00F4576E">
              <w:rPr>
                <w:rStyle w:val="Hipercze"/>
                <w:noProof/>
              </w:rPr>
              <w:t>6. Szczegóły implementacji</w:t>
            </w:r>
            <w:r>
              <w:rPr>
                <w:noProof/>
                <w:webHidden/>
              </w:rPr>
              <w:tab/>
            </w:r>
            <w:r>
              <w:rPr>
                <w:noProof/>
                <w:webHidden/>
              </w:rPr>
              <w:fldChar w:fldCharType="begin"/>
            </w:r>
            <w:r>
              <w:rPr>
                <w:noProof/>
                <w:webHidden/>
              </w:rPr>
              <w:instrText xml:space="preserve"> PAGEREF _Toc355737198 \h </w:instrText>
            </w:r>
            <w:r>
              <w:rPr>
                <w:noProof/>
                <w:webHidden/>
              </w:rPr>
            </w:r>
            <w:r>
              <w:rPr>
                <w:noProof/>
                <w:webHidden/>
              </w:rPr>
              <w:fldChar w:fldCharType="separate"/>
            </w:r>
            <w:r>
              <w:rPr>
                <w:noProof/>
                <w:webHidden/>
              </w:rPr>
              <w:t>41</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199" w:history="1">
            <w:r w:rsidRPr="00F4576E">
              <w:rPr>
                <w:rStyle w:val="Hipercze"/>
                <w:noProof/>
              </w:rPr>
              <w:t>7. Badania eksperymentalne</w:t>
            </w:r>
            <w:r>
              <w:rPr>
                <w:noProof/>
                <w:webHidden/>
              </w:rPr>
              <w:tab/>
            </w:r>
            <w:r>
              <w:rPr>
                <w:noProof/>
                <w:webHidden/>
              </w:rPr>
              <w:fldChar w:fldCharType="begin"/>
            </w:r>
            <w:r>
              <w:rPr>
                <w:noProof/>
                <w:webHidden/>
              </w:rPr>
              <w:instrText xml:space="preserve"> PAGEREF _Toc355737199 \h </w:instrText>
            </w:r>
            <w:r>
              <w:rPr>
                <w:noProof/>
                <w:webHidden/>
              </w:rPr>
            </w:r>
            <w:r>
              <w:rPr>
                <w:noProof/>
                <w:webHidden/>
              </w:rPr>
              <w:fldChar w:fldCharType="separate"/>
            </w:r>
            <w:r>
              <w:rPr>
                <w:noProof/>
                <w:webHidden/>
              </w:rPr>
              <w:t>44</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00" w:history="1">
            <w:r w:rsidRPr="00F4576E">
              <w:rPr>
                <w:rStyle w:val="Hipercze"/>
                <w:noProof/>
              </w:rPr>
              <w:t>7.1. Dane testowe</w:t>
            </w:r>
            <w:r>
              <w:rPr>
                <w:noProof/>
                <w:webHidden/>
              </w:rPr>
              <w:tab/>
            </w:r>
            <w:r>
              <w:rPr>
                <w:noProof/>
                <w:webHidden/>
              </w:rPr>
              <w:fldChar w:fldCharType="begin"/>
            </w:r>
            <w:r>
              <w:rPr>
                <w:noProof/>
                <w:webHidden/>
              </w:rPr>
              <w:instrText xml:space="preserve"> PAGEREF _Toc355737200 \h </w:instrText>
            </w:r>
            <w:r>
              <w:rPr>
                <w:noProof/>
                <w:webHidden/>
              </w:rPr>
            </w:r>
            <w:r>
              <w:rPr>
                <w:noProof/>
                <w:webHidden/>
              </w:rPr>
              <w:fldChar w:fldCharType="separate"/>
            </w:r>
            <w:r>
              <w:rPr>
                <w:noProof/>
                <w:webHidden/>
              </w:rPr>
              <w:t>45</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01" w:history="1">
            <w:r w:rsidRPr="00F4576E">
              <w:rPr>
                <w:rStyle w:val="Hipercze"/>
                <w:noProof/>
              </w:rPr>
              <w:t>7.2. Badania algorytmu k-Neighborhood-Index</w:t>
            </w:r>
            <w:r>
              <w:rPr>
                <w:noProof/>
                <w:webHidden/>
              </w:rPr>
              <w:tab/>
            </w:r>
            <w:r>
              <w:rPr>
                <w:noProof/>
                <w:webHidden/>
              </w:rPr>
              <w:fldChar w:fldCharType="begin"/>
            </w:r>
            <w:r>
              <w:rPr>
                <w:noProof/>
                <w:webHidden/>
              </w:rPr>
              <w:instrText xml:space="preserve"> PAGEREF _Toc355737201 \h </w:instrText>
            </w:r>
            <w:r>
              <w:rPr>
                <w:noProof/>
                <w:webHidden/>
              </w:rPr>
            </w:r>
            <w:r>
              <w:rPr>
                <w:noProof/>
                <w:webHidden/>
              </w:rPr>
              <w:fldChar w:fldCharType="separate"/>
            </w:r>
            <w:r>
              <w:rPr>
                <w:noProof/>
                <w:webHidden/>
              </w:rPr>
              <w:t>47</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2" w:history="1">
            <w:r w:rsidRPr="00F4576E">
              <w:rPr>
                <w:rStyle w:val="Hipercze"/>
                <w:noProof/>
                <w:lang w:val="en-US"/>
              </w:rPr>
              <w:t>7.2.1. Badania algorytmu TI-k-Neighborhood-Index</w:t>
            </w:r>
            <w:r>
              <w:rPr>
                <w:noProof/>
                <w:webHidden/>
              </w:rPr>
              <w:tab/>
            </w:r>
            <w:r>
              <w:rPr>
                <w:noProof/>
                <w:webHidden/>
              </w:rPr>
              <w:fldChar w:fldCharType="begin"/>
            </w:r>
            <w:r>
              <w:rPr>
                <w:noProof/>
                <w:webHidden/>
              </w:rPr>
              <w:instrText xml:space="preserve"> PAGEREF _Toc355737202 \h </w:instrText>
            </w:r>
            <w:r>
              <w:rPr>
                <w:noProof/>
                <w:webHidden/>
              </w:rPr>
            </w:r>
            <w:r>
              <w:rPr>
                <w:noProof/>
                <w:webHidden/>
              </w:rPr>
              <w:fldChar w:fldCharType="separate"/>
            </w:r>
            <w:r>
              <w:rPr>
                <w:noProof/>
                <w:webHidden/>
              </w:rPr>
              <w:t>47</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3" w:history="1">
            <w:r w:rsidRPr="00F4576E">
              <w:rPr>
                <w:rStyle w:val="Hipercze"/>
                <w:noProof/>
                <w:lang w:val="en-US"/>
              </w:rPr>
              <w:t>7.2.2. Badania algorytmu k-Neighborhood-Index-Projection</w:t>
            </w:r>
            <w:r>
              <w:rPr>
                <w:noProof/>
                <w:webHidden/>
              </w:rPr>
              <w:tab/>
            </w:r>
            <w:r>
              <w:rPr>
                <w:noProof/>
                <w:webHidden/>
              </w:rPr>
              <w:fldChar w:fldCharType="begin"/>
            </w:r>
            <w:r>
              <w:rPr>
                <w:noProof/>
                <w:webHidden/>
              </w:rPr>
              <w:instrText xml:space="preserve"> PAGEREF _Toc355737203 \h </w:instrText>
            </w:r>
            <w:r>
              <w:rPr>
                <w:noProof/>
                <w:webHidden/>
              </w:rPr>
            </w:r>
            <w:r>
              <w:rPr>
                <w:noProof/>
                <w:webHidden/>
              </w:rPr>
              <w:fldChar w:fldCharType="separate"/>
            </w:r>
            <w:r>
              <w:rPr>
                <w:noProof/>
                <w:webHidden/>
              </w:rPr>
              <w:t>56</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4" w:history="1">
            <w:r w:rsidRPr="00F4576E">
              <w:rPr>
                <w:rStyle w:val="Hipercze"/>
                <w:noProof/>
                <w:lang w:val="en-US"/>
              </w:rPr>
              <w:t>7.2.3. Porównanie algorytmów k-Neighborhood-Index-Projection z TI-k-Neighborhood-Index</w:t>
            </w:r>
            <w:r>
              <w:rPr>
                <w:noProof/>
                <w:webHidden/>
              </w:rPr>
              <w:tab/>
            </w:r>
            <w:r>
              <w:rPr>
                <w:noProof/>
                <w:webHidden/>
              </w:rPr>
              <w:fldChar w:fldCharType="begin"/>
            </w:r>
            <w:r>
              <w:rPr>
                <w:noProof/>
                <w:webHidden/>
              </w:rPr>
              <w:instrText xml:space="preserve"> PAGEREF _Toc355737204 \h </w:instrText>
            </w:r>
            <w:r>
              <w:rPr>
                <w:noProof/>
                <w:webHidden/>
              </w:rPr>
            </w:r>
            <w:r>
              <w:rPr>
                <w:noProof/>
                <w:webHidden/>
              </w:rPr>
              <w:fldChar w:fldCharType="separate"/>
            </w:r>
            <w:r>
              <w:rPr>
                <w:noProof/>
                <w:webHidden/>
              </w:rPr>
              <w:t>59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5" w:history="1">
            <w:r w:rsidRPr="00F4576E">
              <w:rPr>
                <w:rStyle w:val="Hipercze"/>
                <w:noProof/>
              </w:rPr>
              <w:t>7.2.4. Badania algorytmu TI-k-Neighborhood-Index-Ref – wybór dwóch punktów referencyjnych</w:t>
            </w:r>
            <w:r>
              <w:rPr>
                <w:noProof/>
                <w:webHidden/>
              </w:rPr>
              <w:tab/>
            </w:r>
            <w:r>
              <w:rPr>
                <w:noProof/>
                <w:webHidden/>
              </w:rPr>
              <w:fldChar w:fldCharType="begin"/>
            </w:r>
            <w:r>
              <w:rPr>
                <w:noProof/>
                <w:webHidden/>
              </w:rPr>
              <w:instrText xml:space="preserve"> PAGEREF _Toc355737205 \h </w:instrText>
            </w:r>
            <w:r>
              <w:rPr>
                <w:noProof/>
                <w:webHidden/>
              </w:rPr>
            </w:r>
            <w:r>
              <w:rPr>
                <w:noProof/>
                <w:webHidden/>
              </w:rPr>
              <w:fldChar w:fldCharType="separate"/>
            </w:r>
            <w:r>
              <w:rPr>
                <w:noProof/>
                <w:webHidden/>
              </w:rPr>
              <w:t>60</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6" w:history="1">
            <w:r w:rsidRPr="00F4576E">
              <w:rPr>
                <w:rStyle w:val="Hipercze"/>
                <w:noProof/>
              </w:rPr>
              <w:t>7.2.5. Porównanie implementacji odmian algorytmu k-Neighborhood-Index</w:t>
            </w:r>
            <w:r>
              <w:rPr>
                <w:noProof/>
                <w:webHidden/>
              </w:rPr>
              <w:tab/>
            </w:r>
            <w:r>
              <w:rPr>
                <w:noProof/>
                <w:webHidden/>
              </w:rPr>
              <w:fldChar w:fldCharType="begin"/>
            </w:r>
            <w:r>
              <w:rPr>
                <w:noProof/>
                <w:webHidden/>
              </w:rPr>
              <w:instrText xml:space="preserve"> PAGEREF _Toc355737206 \h </w:instrText>
            </w:r>
            <w:r>
              <w:rPr>
                <w:noProof/>
                <w:webHidden/>
              </w:rPr>
            </w:r>
            <w:r>
              <w:rPr>
                <w:noProof/>
                <w:webHidden/>
              </w:rPr>
              <w:fldChar w:fldCharType="separate"/>
            </w:r>
            <w:r>
              <w:rPr>
                <w:noProof/>
                <w:webHidden/>
              </w:rPr>
              <w:t>64</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07" w:history="1">
            <w:r w:rsidRPr="00F4576E">
              <w:rPr>
                <w:rStyle w:val="Hipercze"/>
                <w:noProof/>
                <w:lang w:val="en-US"/>
              </w:rPr>
              <w:t>7.3. Badania algorytmu k-Neighborhood-Index-Vp-Tree</w:t>
            </w:r>
            <w:r>
              <w:rPr>
                <w:noProof/>
                <w:webHidden/>
              </w:rPr>
              <w:tab/>
            </w:r>
            <w:r>
              <w:rPr>
                <w:noProof/>
                <w:webHidden/>
              </w:rPr>
              <w:fldChar w:fldCharType="begin"/>
            </w:r>
            <w:r>
              <w:rPr>
                <w:noProof/>
                <w:webHidden/>
              </w:rPr>
              <w:instrText xml:space="preserve"> PAGEREF _Toc355737207 \h </w:instrText>
            </w:r>
            <w:r>
              <w:rPr>
                <w:noProof/>
                <w:webHidden/>
              </w:rPr>
            </w:r>
            <w:r>
              <w:rPr>
                <w:noProof/>
                <w:webHidden/>
              </w:rPr>
              <w:fldChar w:fldCharType="separate"/>
            </w:r>
            <w:r>
              <w:rPr>
                <w:noProof/>
                <w:webHidden/>
              </w:rPr>
              <w:t>69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8" w:history="1">
            <w:r w:rsidRPr="00F4576E">
              <w:rPr>
                <w:rStyle w:val="Hipercze"/>
                <w:noProof/>
              </w:rPr>
              <w:t>7.3.1. Implementacja algorytmu</w:t>
            </w:r>
            <w:r>
              <w:rPr>
                <w:noProof/>
                <w:webHidden/>
              </w:rPr>
              <w:tab/>
            </w:r>
            <w:r>
              <w:rPr>
                <w:noProof/>
                <w:webHidden/>
              </w:rPr>
              <w:fldChar w:fldCharType="begin"/>
            </w:r>
            <w:r>
              <w:rPr>
                <w:noProof/>
                <w:webHidden/>
              </w:rPr>
              <w:instrText xml:space="preserve"> PAGEREF _Toc355737208 \h </w:instrText>
            </w:r>
            <w:r>
              <w:rPr>
                <w:noProof/>
                <w:webHidden/>
              </w:rPr>
            </w:r>
            <w:r>
              <w:rPr>
                <w:noProof/>
                <w:webHidden/>
              </w:rPr>
              <w:fldChar w:fldCharType="separate"/>
            </w:r>
            <w:r>
              <w:rPr>
                <w:noProof/>
                <w:webHidden/>
              </w:rPr>
              <w:t>69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09" w:history="1">
            <w:r w:rsidRPr="00F4576E">
              <w:rPr>
                <w:rStyle w:val="Hipercze"/>
                <w:noProof/>
              </w:rPr>
              <w:t>7.3.2. Implementacja struktury punktu</w:t>
            </w:r>
            <w:r>
              <w:rPr>
                <w:noProof/>
                <w:webHidden/>
              </w:rPr>
              <w:tab/>
            </w:r>
            <w:r>
              <w:rPr>
                <w:noProof/>
                <w:webHidden/>
              </w:rPr>
              <w:fldChar w:fldCharType="begin"/>
            </w:r>
            <w:r>
              <w:rPr>
                <w:noProof/>
                <w:webHidden/>
              </w:rPr>
              <w:instrText xml:space="preserve"> PAGEREF _Toc355737209 \h </w:instrText>
            </w:r>
            <w:r>
              <w:rPr>
                <w:noProof/>
                <w:webHidden/>
              </w:rPr>
            </w:r>
            <w:r>
              <w:rPr>
                <w:noProof/>
                <w:webHidden/>
              </w:rPr>
              <w:fldChar w:fldCharType="separate"/>
            </w:r>
            <w:r>
              <w:rPr>
                <w:noProof/>
                <w:webHidden/>
              </w:rPr>
              <w:t>73</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10" w:history="1">
            <w:r w:rsidRPr="00F4576E">
              <w:rPr>
                <w:rStyle w:val="Hipercze"/>
                <w:noProof/>
                <w:lang w:val="en-US"/>
              </w:rPr>
              <w:t>7.4. Porównanie algorytmów TI-k-Neighborhood-Index z k-Neighborhood-Index-Vp-Tree</w:t>
            </w:r>
            <w:r>
              <w:rPr>
                <w:noProof/>
                <w:webHidden/>
              </w:rPr>
              <w:tab/>
            </w:r>
            <w:r>
              <w:rPr>
                <w:noProof/>
                <w:webHidden/>
              </w:rPr>
              <w:fldChar w:fldCharType="begin"/>
            </w:r>
            <w:r>
              <w:rPr>
                <w:noProof/>
                <w:webHidden/>
              </w:rPr>
              <w:instrText xml:space="preserve"> PAGEREF _Toc355737210 \h </w:instrText>
            </w:r>
            <w:r>
              <w:rPr>
                <w:noProof/>
                <w:webHidden/>
              </w:rPr>
            </w:r>
            <w:r>
              <w:rPr>
                <w:noProof/>
                <w:webHidden/>
              </w:rPr>
              <w:fldChar w:fldCharType="separate"/>
            </w:r>
            <w:r>
              <w:rPr>
                <w:noProof/>
                <w:webHidden/>
              </w:rPr>
              <w:t>75</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11" w:history="1">
            <w:r w:rsidRPr="00F4576E">
              <w:rPr>
                <w:rStyle w:val="Hipercze"/>
                <w:noProof/>
              </w:rPr>
              <w:t>7.5. Badania algorytmu DBSCAN</w:t>
            </w:r>
            <w:r>
              <w:rPr>
                <w:noProof/>
                <w:webHidden/>
              </w:rPr>
              <w:tab/>
            </w:r>
            <w:r>
              <w:rPr>
                <w:noProof/>
                <w:webHidden/>
              </w:rPr>
              <w:fldChar w:fldCharType="begin"/>
            </w:r>
            <w:r>
              <w:rPr>
                <w:noProof/>
                <w:webHidden/>
              </w:rPr>
              <w:instrText xml:space="preserve"> PAGEREF _Toc355737211 \h </w:instrText>
            </w:r>
            <w:r>
              <w:rPr>
                <w:noProof/>
                <w:webHidden/>
              </w:rPr>
            </w:r>
            <w:r>
              <w:rPr>
                <w:noProof/>
                <w:webHidden/>
              </w:rPr>
              <w:fldChar w:fldCharType="separate"/>
            </w:r>
            <w:r>
              <w:rPr>
                <w:noProof/>
                <w:webHidden/>
              </w:rPr>
              <w:t>78</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2" w:history="1">
            <w:r w:rsidRPr="00F4576E">
              <w:rPr>
                <w:rStyle w:val="Hipercze"/>
                <w:noProof/>
              </w:rPr>
              <w:t>7.5.1. Badania algorytmu TI-DBSCAN</w:t>
            </w:r>
            <w:r>
              <w:rPr>
                <w:noProof/>
                <w:webHidden/>
              </w:rPr>
              <w:tab/>
            </w:r>
            <w:r>
              <w:rPr>
                <w:noProof/>
                <w:webHidden/>
              </w:rPr>
              <w:fldChar w:fldCharType="begin"/>
            </w:r>
            <w:r>
              <w:rPr>
                <w:noProof/>
                <w:webHidden/>
              </w:rPr>
              <w:instrText xml:space="preserve"> PAGEREF _Toc355737212 \h </w:instrText>
            </w:r>
            <w:r>
              <w:rPr>
                <w:noProof/>
                <w:webHidden/>
              </w:rPr>
            </w:r>
            <w:r>
              <w:rPr>
                <w:noProof/>
                <w:webHidden/>
              </w:rPr>
              <w:fldChar w:fldCharType="separate"/>
            </w:r>
            <w:r>
              <w:rPr>
                <w:noProof/>
                <w:webHidden/>
              </w:rPr>
              <w:t>78</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3" w:history="1">
            <w:r w:rsidRPr="00F4576E">
              <w:rPr>
                <w:rStyle w:val="Hipercze"/>
                <w:noProof/>
              </w:rPr>
              <w:t>7.5.2. Badania algorytmu DBSCAN-PROJECTION</w:t>
            </w:r>
            <w:r>
              <w:rPr>
                <w:noProof/>
                <w:webHidden/>
              </w:rPr>
              <w:tab/>
            </w:r>
            <w:r>
              <w:rPr>
                <w:noProof/>
                <w:webHidden/>
              </w:rPr>
              <w:fldChar w:fldCharType="begin"/>
            </w:r>
            <w:r>
              <w:rPr>
                <w:noProof/>
                <w:webHidden/>
              </w:rPr>
              <w:instrText xml:space="preserve"> PAGEREF _Toc355737213 \h </w:instrText>
            </w:r>
            <w:r>
              <w:rPr>
                <w:noProof/>
                <w:webHidden/>
              </w:rPr>
            </w:r>
            <w:r>
              <w:rPr>
                <w:noProof/>
                <w:webHidden/>
              </w:rPr>
              <w:fldChar w:fldCharType="separate"/>
            </w:r>
            <w:r>
              <w:rPr>
                <w:noProof/>
                <w:webHidden/>
              </w:rPr>
              <w:t>89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4" w:history="1">
            <w:r w:rsidRPr="00F4576E">
              <w:rPr>
                <w:rStyle w:val="Hipercze"/>
                <w:noProof/>
              </w:rPr>
              <w:t>7.5.3. Porównanie algorytmów DBSCAN-PROJECTION i TI-DBSCAN</w:t>
            </w:r>
            <w:r>
              <w:rPr>
                <w:noProof/>
                <w:webHidden/>
              </w:rPr>
              <w:tab/>
            </w:r>
            <w:r>
              <w:rPr>
                <w:noProof/>
                <w:webHidden/>
              </w:rPr>
              <w:fldChar w:fldCharType="begin"/>
            </w:r>
            <w:r>
              <w:rPr>
                <w:noProof/>
                <w:webHidden/>
              </w:rPr>
              <w:instrText xml:space="preserve"> PAGEREF _Toc355737214 \h </w:instrText>
            </w:r>
            <w:r>
              <w:rPr>
                <w:noProof/>
                <w:webHidden/>
              </w:rPr>
            </w:r>
            <w:r>
              <w:rPr>
                <w:noProof/>
                <w:webHidden/>
              </w:rPr>
              <w:fldChar w:fldCharType="separate"/>
            </w:r>
            <w:r>
              <w:rPr>
                <w:noProof/>
                <w:webHidden/>
              </w:rPr>
              <w:t>91</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5" w:history="1">
            <w:r w:rsidRPr="00F4576E">
              <w:rPr>
                <w:rStyle w:val="Hipercze"/>
                <w:noProof/>
              </w:rPr>
              <w:t>7.5.4. Badania algorytmu TI-DBSCAN-REF – wybór dwóch punktów referencyjnych</w:t>
            </w:r>
            <w:r>
              <w:rPr>
                <w:noProof/>
                <w:webHidden/>
              </w:rPr>
              <w:tab/>
            </w:r>
            <w:r>
              <w:rPr>
                <w:noProof/>
                <w:webHidden/>
              </w:rPr>
              <w:fldChar w:fldCharType="begin"/>
            </w:r>
            <w:r>
              <w:rPr>
                <w:noProof/>
                <w:webHidden/>
              </w:rPr>
              <w:instrText xml:space="preserve"> PAGEREF _Toc355737215 \h </w:instrText>
            </w:r>
            <w:r>
              <w:rPr>
                <w:noProof/>
                <w:webHidden/>
              </w:rPr>
            </w:r>
            <w:r>
              <w:rPr>
                <w:noProof/>
                <w:webHidden/>
              </w:rPr>
              <w:fldChar w:fldCharType="separate"/>
            </w:r>
            <w:r>
              <w:rPr>
                <w:noProof/>
                <w:webHidden/>
              </w:rPr>
              <w:t>92</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6" w:history="1">
            <w:r w:rsidRPr="00F4576E">
              <w:rPr>
                <w:rStyle w:val="Hipercze"/>
                <w:noProof/>
              </w:rPr>
              <w:t>7.5.5. Porównanie implementacji odmian algorytmu DBSCAN</w:t>
            </w:r>
            <w:r>
              <w:rPr>
                <w:noProof/>
                <w:webHidden/>
              </w:rPr>
              <w:tab/>
            </w:r>
            <w:r>
              <w:rPr>
                <w:noProof/>
                <w:webHidden/>
              </w:rPr>
              <w:fldChar w:fldCharType="begin"/>
            </w:r>
            <w:r>
              <w:rPr>
                <w:noProof/>
                <w:webHidden/>
              </w:rPr>
              <w:instrText xml:space="preserve"> PAGEREF _Toc355737216 \h </w:instrText>
            </w:r>
            <w:r>
              <w:rPr>
                <w:noProof/>
                <w:webHidden/>
              </w:rPr>
            </w:r>
            <w:r>
              <w:rPr>
                <w:noProof/>
                <w:webHidden/>
              </w:rPr>
              <w:fldChar w:fldCharType="separate"/>
            </w:r>
            <w:r>
              <w:rPr>
                <w:noProof/>
                <w:webHidden/>
              </w:rPr>
              <w:t>96</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17" w:history="1">
            <w:r w:rsidRPr="00F4576E">
              <w:rPr>
                <w:rStyle w:val="Hipercze"/>
                <w:noProof/>
              </w:rPr>
              <w:t>7.6. Badania algorytmu k-Neighborhood-Index – odległość Kosinusowa</w:t>
            </w:r>
            <w:r>
              <w:rPr>
                <w:noProof/>
                <w:webHidden/>
              </w:rPr>
              <w:tab/>
            </w:r>
            <w:r>
              <w:rPr>
                <w:noProof/>
                <w:webHidden/>
              </w:rPr>
              <w:fldChar w:fldCharType="begin"/>
            </w:r>
            <w:r>
              <w:rPr>
                <w:noProof/>
                <w:webHidden/>
              </w:rPr>
              <w:instrText xml:space="preserve"> PAGEREF _Toc355737217 \h </w:instrText>
            </w:r>
            <w:r>
              <w:rPr>
                <w:noProof/>
                <w:webHidden/>
              </w:rPr>
            </w:r>
            <w:r>
              <w:rPr>
                <w:noProof/>
                <w:webHidden/>
              </w:rPr>
              <w:fldChar w:fldCharType="separate"/>
            </w:r>
            <w:r>
              <w:rPr>
                <w:noProof/>
                <w:webHidden/>
              </w:rPr>
              <w:t>100</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8" w:history="1">
            <w:r w:rsidRPr="00F4576E">
              <w:rPr>
                <w:rStyle w:val="Hipercze"/>
                <w:noProof/>
                <w:lang w:val="en-US"/>
              </w:rPr>
              <w:t>7.6.1. Badania algorytmu TI- k-Nighborhood-Index</w:t>
            </w:r>
            <w:r>
              <w:rPr>
                <w:noProof/>
                <w:webHidden/>
              </w:rPr>
              <w:tab/>
            </w:r>
            <w:r>
              <w:rPr>
                <w:noProof/>
                <w:webHidden/>
              </w:rPr>
              <w:fldChar w:fldCharType="begin"/>
            </w:r>
            <w:r>
              <w:rPr>
                <w:noProof/>
                <w:webHidden/>
              </w:rPr>
              <w:instrText xml:space="preserve"> PAGEREF _Toc355737218 \h </w:instrText>
            </w:r>
            <w:r>
              <w:rPr>
                <w:noProof/>
                <w:webHidden/>
              </w:rPr>
            </w:r>
            <w:r>
              <w:rPr>
                <w:noProof/>
                <w:webHidden/>
              </w:rPr>
              <w:fldChar w:fldCharType="separate"/>
            </w:r>
            <w:r>
              <w:rPr>
                <w:noProof/>
                <w:webHidden/>
              </w:rPr>
              <w:t>100</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19" w:history="1">
            <w:r w:rsidRPr="00F4576E">
              <w:rPr>
                <w:rStyle w:val="Hipercze"/>
                <w:noProof/>
                <w:lang w:val="en-US"/>
              </w:rPr>
              <w:t xml:space="preserve">7.6.2. </w:t>
            </w:r>
            <w:r w:rsidRPr="00F4576E">
              <w:rPr>
                <w:rStyle w:val="Hipercze"/>
                <w:noProof/>
              </w:rPr>
              <w:t>Badania algorytmu k-Neighborhood-Index-Projection – odległość Kosinusowa</w:t>
            </w:r>
            <w:r>
              <w:rPr>
                <w:noProof/>
                <w:webHidden/>
              </w:rPr>
              <w:tab/>
            </w:r>
            <w:r>
              <w:rPr>
                <w:noProof/>
                <w:webHidden/>
              </w:rPr>
              <w:fldChar w:fldCharType="begin"/>
            </w:r>
            <w:r>
              <w:rPr>
                <w:noProof/>
                <w:webHidden/>
              </w:rPr>
              <w:instrText xml:space="preserve"> PAGEREF _Toc355737219 \h </w:instrText>
            </w:r>
            <w:r>
              <w:rPr>
                <w:noProof/>
                <w:webHidden/>
              </w:rPr>
            </w:r>
            <w:r>
              <w:rPr>
                <w:noProof/>
                <w:webHidden/>
              </w:rPr>
              <w:fldChar w:fldCharType="separate"/>
            </w:r>
            <w:r>
              <w:rPr>
                <w:noProof/>
                <w:webHidden/>
              </w:rPr>
              <w:t>109</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20" w:history="1">
            <w:r w:rsidRPr="00F4576E">
              <w:rPr>
                <w:rStyle w:val="Hipercze"/>
                <w:noProof/>
              </w:rPr>
              <w:t>7.6.3. Porównanie algorytmów k-Neighborhood-Index-Projection z TI-k-Neighborhood-Index – odległość Kosinusowa</w:t>
            </w:r>
            <w:r>
              <w:rPr>
                <w:noProof/>
                <w:webHidden/>
              </w:rPr>
              <w:tab/>
            </w:r>
            <w:r>
              <w:rPr>
                <w:noProof/>
                <w:webHidden/>
              </w:rPr>
              <w:fldChar w:fldCharType="begin"/>
            </w:r>
            <w:r>
              <w:rPr>
                <w:noProof/>
                <w:webHidden/>
              </w:rPr>
              <w:instrText xml:space="preserve"> PAGEREF _Toc355737220 \h </w:instrText>
            </w:r>
            <w:r>
              <w:rPr>
                <w:noProof/>
                <w:webHidden/>
              </w:rPr>
            </w:r>
            <w:r>
              <w:rPr>
                <w:noProof/>
                <w:webHidden/>
              </w:rPr>
              <w:fldChar w:fldCharType="separate"/>
            </w:r>
            <w:r>
              <w:rPr>
                <w:noProof/>
                <w:webHidden/>
              </w:rPr>
              <w:t>112</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21" w:history="1">
            <w:r w:rsidRPr="00F4576E">
              <w:rPr>
                <w:rStyle w:val="Hipercze"/>
                <w:noProof/>
              </w:rPr>
              <w:t>7.6.4. Badania algorytmu TI-k-Neighborhood-Index-Ref – wybór dwóch punktów referencyjnych – odległość Kosinusowa</w:t>
            </w:r>
            <w:r>
              <w:rPr>
                <w:noProof/>
                <w:webHidden/>
              </w:rPr>
              <w:tab/>
            </w:r>
            <w:r>
              <w:rPr>
                <w:noProof/>
                <w:webHidden/>
              </w:rPr>
              <w:fldChar w:fldCharType="begin"/>
            </w:r>
            <w:r>
              <w:rPr>
                <w:noProof/>
                <w:webHidden/>
              </w:rPr>
              <w:instrText xml:space="preserve"> PAGEREF _Toc355737221 \h </w:instrText>
            </w:r>
            <w:r>
              <w:rPr>
                <w:noProof/>
                <w:webHidden/>
              </w:rPr>
            </w:r>
            <w:r>
              <w:rPr>
                <w:noProof/>
                <w:webHidden/>
              </w:rPr>
              <w:fldChar w:fldCharType="separate"/>
            </w:r>
            <w:r>
              <w:rPr>
                <w:noProof/>
                <w:webHidden/>
              </w:rPr>
              <w:t>113</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22" w:history="1">
            <w:r w:rsidRPr="00F4576E">
              <w:rPr>
                <w:rStyle w:val="Hipercze"/>
                <w:noProof/>
              </w:rPr>
              <w:t>7.6.5. Porównanie implementacji odmian algorytmu k-Neighborhood-Index – odległość Kosinusowa</w:t>
            </w:r>
            <w:r>
              <w:rPr>
                <w:noProof/>
                <w:webHidden/>
              </w:rPr>
              <w:tab/>
            </w:r>
            <w:r>
              <w:rPr>
                <w:noProof/>
                <w:webHidden/>
              </w:rPr>
              <w:fldChar w:fldCharType="begin"/>
            </w:r>
            <w:r>
              <w:rPr>
                <w:noProof/>
                <w:webHidden/>
              </w:rPr>
              <w:instrText xml:space="preserve"> PAGEREF _Toc355737222 \h </w:instrText>
            </w:r>
            <w:r>
              <w:rPr>
                <w:noProof/>
                <w:webHidden/>
              </w:rPr>
            </w:r>
            <w:r>
              <w:rPr>
                <w:noProof/>
                <w:webHidden/>
              </w:rPr>
              <w:fldChar w:fldCharType="separate"/>
            </w:r>
            <w:r>
              <w:rPr>
                <w:noProof/>
                <w:webHidden/>
              </w:rPr>
              <w:t>118</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23" w:history="1">
            <w:r w:rsidRPr="00F4576E">
              <w:rPr>
                <w:rStyle w:val="Hipercze"/>
                <w:noProof/>
              </w:rPr>
              <w:t>7.7. Badania algorytmu k-Neighborhood-Index-Vp-Tree – odległość Kosinusowa</w:t>
            </w:r>
            <w:r>
              <w:rPr>
                <w:noProof/>
                <w:webHidden/>
              </w:rPr>
              <w:tab/>
            </w:r>
            <w:r>
              <w:rPr>
                <w:noProof/>
                <w:webHidden/>
              </w:rPr>
              <w:fldChar w:fldCharType="begin"/>
            </w:r>
            <w:r>
              <w:rPr>
                <w:noProof/>
                <w:webHidden/>
              </w:rPr>
              <w:instrText xml:space="preserve"> PAGEREF _Toc355737223 \h </w:instrText>
            </w:r>
            <w:r>
              <w:rPr>
                <w:noProof/>
                <w:webHidden/>
              </w:rPr>
            </w:r>
            <w:r>
              <w:rPr>
                <w:noProof/>
                <w:webHidden/>
              </w:rPr>
              <w:fldChar w:fldCharType="separate"/>
            </w:r>
            <w:r>
              <w:rPr>
                <w:noProof/>
                <w:webHidden/>
              </w:rPr>
              <w:t>122</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24" w:history="1">
            <w:r w:rsidRPr="00F4576E">
              <w:rPr>
                <w:rStyle w:val="Hipercze"/>
                <w:noProof/>
              </w:rPr>
              <w:t>7.7.1. Implementacja algorytmu</w:t>
            </w:r>
            <w:r>
              <w:rPr>
                <w:noProof/>
                <w:webHidden/>
              </w:rPr>
              <w:tab/>
            </w:r>
            <w:r>
              <w:rPr>
                <w:noProof/>
                <w:webHidden/>
              </w:rPr>
              <w:fldChar w:fldCharType="begin"/>
            </w:r>
            <w:r>
              <w:rPr>
                <w:noProof/>
                <w:webHidden/>
              </w:rPr>
              <w:instrText xml:space="preserve"> PAGEREF _Toc355737224 \h </w:instrText>
            </w:r>
            <w:r>
              <w:rPr>
                <w:noProof/>
                <w:webHidden/>
              </w:rPr>
            </w:r>
            <w:r>
              <w:rPr>
                <w:noProof/>
                <w:webHidden/>
              </w:rPr>
              <w:fldChar w:fldCharType="separate"/>
            </w:r>
            <w:r>
              <w:rPr>
                <w:noProof/>
                <w:webHidden/>
              </w:rPr>
              <w:t>122</w:t>
            </w:r>
            <w:r>
              <w:rPr>
                <w:noProof/>
                <w:webHidden/>
              </w:rPr>
              <w:fldChar w:fldCharType="end"/>
            </w:r>
          </w:hyperlink>
        </w:p>
        <w:p w:rsidR="00823683" w:rsidRDefault="00823683">
          <w:pPr>
            <w:pStyle w:val="Spistreci3"/>
            <w:tabs>
              <w:tab w:val="right" w:leader="dot" w:pos="9062"/>
            </w:tabs>
            <w:rPr>
              <w:rFonts w:asciiTheme="minorHAnsi" w:eastAsiaTheme="minorEastAsia" w:hAnsiTheme="minorHAnsi" w:cstheme="minorBidi"/>
              <w:noProof/>
              <w:szCs w:val="22"/>
            </w:rPr>
          </w:pPr>
          <w:hyperlink w:anchor="_Toc355737225" w:history="1">
            <w:r w:rsidRPr="00F4576E">
              <w:rPr>
                <w:rStyle w:val="Hipercze"/>
                <w:noProof/>
              </w:rPr>
              <w:t>7.7.2. Implementacja struktury punktu</w:t>
            </w:r>
            <w:r>
              <w:rPr>
                <w:noProof/>
                <w:webHidden/>
              </w:rPr>
              <w:tab/>
            </w:r>
            <w:r>
              <w:rPr>
                <w:noProof/>
                <w:webHidden/>
              </w:rPr>
              <w:fldChar w:fldCharType="begin"/>
            </w:r>
            <w:r>
              <w:rPr>
                <w:noProof/>
                <w:webHidden/>
              </w:rPr>
              <w:instrText xml:space="preserve"> PAGEREF _Toc355737225 \h </w:instrText>
            </w:r>
            <w:r>
              <w:rPr>
                <w:noProof/>
                <w:webHidden/>
              </w:rPr>
            </w:r>
            <w:r>
              <w:rPr>
                <w:noProof/>
                <w:webHidden/>
              </w:rPr>
              <w:fldChar w:fldCharType="separate"/>
            </w:r>
            <w:r>
              <w:rPr>
                <w:noProof/>
                <w:webHidden/>
              </w:rPr>
              <w:t>125</w:t>
            </w:r>
            <w:r>
              <w:rPr>
                <w:noProof/>
                <w:webHidden/>
              </w:rPr>
              <w:fldChar w:fldCharType="end"/>
            </w:r>
          </w:hyperlink>
        </w:p>
        <w:p w:rsidR="00823683" w:rsidRDefault="00823683">
          <w:pPr>
            <w:pStyle w:val="Spistreci2"/>
            <w:rPr>
              <w:rFonts w:asciiTheme="minorHAnsi" w:eastAsiaTheme="minorEastAsia" w:hAnsiTheme="minorHAnsi" w:cstheme="minorBidi"/>
              <w:noProof/>
              <w:szCs w:val="22"/>
            </w:rPr>
          </w:pPr>
          <w:hyperlink w:anchor="_Toc355737226" w:history="1">
            <w:r w:rsidRPr="00F4576E">
              <w:rPr>
                <w:rStyle w:val="Hipercze"/>
                <w:noProof/>
              </w:rPr>
              <w:t>7.8. Porównanie algorytmóe TI-k-Neighborhood-Index z k-Neighborhood-Index-Vp-Tree – odległość Kosinusowa</w:t>
            </w:r>
            <w:r>
              <w:rPr>
                <w:noProof/>
                <w:webHidden/>
              </w:rPr>
              <w:tab/>
            </w:r>
            <w:r>
              <w:rPr>
                <w:noProof/>
                <w:webHidden/>
              </w:rPr>
              <w:fldChar w:fldCharType="begin"/>
            </w:r>
            <w:r>
              <w:rPr>
                <w:noProof/>
                <w:webHidden/>
              </w:rPr>
              <w:instrText xml:space="preserve"> PAGEREF _Toc355737226 \h </w:instrText>
            </w:r>
            <w:r>
              <w:rPr>
                <w:noProof/>
                <w:webHidden/>
              </w:rPr>
            </w:r>
            <w:r>
              <w:rPr>
                <w:noProof/>
                <w:webHidden/>
              </w:rPr>
              <w:fldChar w:fldCharType="separate"/>
            </w:r>
            <w:r>
              <w:rPr>
                <w:noProof/>
                <w:webHidden/>
              </w:rPr>
              <w:t>127</w:t>
            </w:r>
            <w:r>
              <w:rPr>
                <w:noProof/>
                <w:webHidden/>
              </w:rPr>
              <w:fldChar w:fldCharType="end"/>
            </w:r>
          </w:hyperlink>
        </w:p>
        <w:p w:rsidR="00823683" w:rsidRDefault="00823683">
          <w:pPr>
            <w:pStyle w:val="Spistreci1"/>
            <w:rPr>
              <w:rFonts w:asciiTheme="minorHAnsi" w:eastAsiaTheme="minorEastAsia" w:hAnsiTheme="minorHAnsi" w:cstheme="minorBidi"/>
              <w:noProof/>
              <w:szCs w:val="22"/>
            </w:rPr>
          </w:pPr>
          <w:hyperlink w:anchor="_Toc355737227" w:history="1">
            <w:r w:rsidRPr="00F4576E">
              <w:rPr>
                <w:rStyle w:val="Hipercze"/>
                <w:noProof/>
              </w:rPr>
              <w:t>Bibliografia</w:t>
            </w:r>
            <w:r>
              <w:rPr>
                <w:noProof/>
                <w:webHidden/>
              </w:rPr>
              <w:tab/>
            </w:r>
            <w:r>
              <w:rPr>
                <w:noProof/>
                <w:webHidden/>
              </w:rPr>
              <w:fldChar w:fldCharType="begin"/>
            </w:r>
            <w:r>
              <w:rPr>
                <w:noProof/>
                <w:webHidden/>
              </w:rPr>
              <w:instrText xml:space="preserve"> PAGEREF _Toc355737227 \h </w:instrText>
            </w:r>
            <w:r>
              <w:rPr>
                <w:noProof/>
                <w:webHidden/>
              </w:rPr>
            </w:r>
            <w:r>
              <w:rPr>
                <w:noProof/>
                <w:webHidden/>
              </w:rPr>
              <w:fldChar w:fldCharType="separate"/>
            </w:r>
            <w:r>
              <w:rPr>
                <w:noProof/>
                <w:webHidden/>
              </w:rPr>
              <w:t>17</w:t>
            </w:r>
            <w:r>
              <w:rPr>
                <w:noProof/>
                <w:webHidden/>
              </w:rPr>
              <w:fldChar w:fldCharType="end"/>
            </w:r>
          </w:hyperlink>
        </w:p>
        <w:p w:rsidR="00F7289D" w:rsidRDefault="00E73EF3" w:rsidP="00E73EF3">
          <w:r>
            <w:rPr>
              <w:b/>
              <w:bCs/>
            </w:rPr>
            <w:fldChar w:fldCharType="end"/>
          </w:r>
        </w:p>
      </w:sdtContent>
    </w:sdt>
    <w:p w:rsidR="00C415AC" w:rsidRDefault="00C415AC" w:rsidP="00F7289D">
      <w:pPr>
        <w:pStyle w:val="Nagwek1"/>
        <w:numPr>
          <w:ilvl w:val="0"/>
          <w:numId w:val="3"/>
        </w:numPr>
        <w:rPr>
          <w:lang w:val="en-US"/>
        </w:rPr>
        <w:sectPr w:rsidR="00C415AC" w:rsidSect="00983CBF">
          <w:pgSz w:w="11906" w:h="16838"/>
          <w:pgMar w:top="1417" w:right="1417" w:bottom="1417" w:left="1417" w:header="1134" w:footer="1134" w:gutter="0"/>
          <w:cols w:space="708"/>
          <w:docGrid w:linePitch="360"/>
        </w:sectPr>
      </w:pPr>
      <w:bookmarkStart w:id="0" w:name="_Toc346467871"/>
      <w:bookmarkStart w:id="1" w:name="_Toc346467872"/>
      <w:bookmarkStart w:id="2" w:name="_Toc346467996"/>
    </w:p>
    <w:p w:rsidR="00EA47AA" w:rsidRPr="00C415AC" w:rsidRDefault="00EE1CC0" w:rsidP="00EE1CC0">
      <w:pPr>
        <w:pStyle w:val="Nagwek1"/>
        <w:ind w:firstLine="0"/>
      </w:pPr>
      <w:bookmarkStart w:id="3" w:name="_Toc346470473"/>
      <w:bookmarkStart w:id="4" w:name="_Toc355737172"/>
      <w:r>
        <w:lastRenderedPageBreak/>
        <w:t xml:space="preserve">1. </w:t>
      </w:r>
      <w:r w:rsidR="00F7289D" w:rsidRPr="00C415AC">
        <w:t>Wprowadzenie</w:t>
      </w:r>
      <w:bookmarkEnd w:id="0"/>
      <w:bookmarkEnd w:id="1"/>
      <w:bookmarkEnd w:id="2"/>
      <w:bookmarkEnd w:id="3"/>
      <w:bookmarkEnd w:id="4"/>
    </w:p>
    <w:p w:rsidR="00827702" w:rsidRDefault="00C415AC" w:rsidP="00403397">
      <w:r w:rsidRPr="00C415AC">
        <w:t>Współczesne systemy komputerowe agregują i</w:t>
      </w:r>
      <w:r>
        <w:t xml:space="preserve"> </w:t>
      </w:r>
      <w:r w:rsidRPr="00C415AC">
        <w:t>generują ogromną ilość danych</w:t>
      </w:r>
      <w:r w:rsidR="00827702">
        <w:t xml:space="preserve"> zawierających cenną dla biznesu trudno odkrywalną wiedzę. Jej </w:t>
      </w:r>
      <w:r w:rsidR="00656724">
        <w:t>znajdowaniem</w:t>
      </w:r>
      <w:r w:rsidR="00827702">
        <w:t xml:space="preserve"> zajmuje się dziedzina informatyki zwana odk</w:t>
      </w:r>
      <w:r w:rsidR="00656724">
        <w:t xml:space="preserve">rywaniem wiedzy. Mimo, że jest </w:t>
      </w:r>
      <w:r w:rsidR="00827702">
        <w:t>o</w:t>
      </w:r>
      <w:r w:rsidR="00656724">
        <w:t>na stosunkowo młoda</w:t>
      </w:r>
      <w:r w:rsidR="00827702">
        <w:t>, to stworzyła wiele technik eksploracji danych, które dzięki swojej skuteczności oraz wydajności znalazły szerokie praktyczne zastosowanie w rozwiązywaniu problemów związanych z analizą danych.</w:t>
      </w:r>
    </w:p>
    <w:p w:rsidR="00827702" w:rsidRDefault="00827702" w:rsidP="00403397">
      <w:r>
        <w:t>Zasadniczą przyczyną rychłego rozwoju odkrywania wiedzy jest spopularyzowanie wydajnych metod pozyskiwania i gromadzenia informacji. Zjawisko to nie byłoby możliwe bez postępu technologicznego w dziedzinie urządzeń agregujących dane i systemów bazodanowych oraz dzięki upowszechnieniu urządzeń umożliwiających automatyczną rejestrację sposobu ich wykorzystania. Z punktu widzenia konsumenta można tu wyszczególnić kody kreskowe, karty płatnicze oraz szeroko pojęte urządzenia mobilne. Kolejnym wartym uwagi źródłem danych jest sieć Internet, w której możliwa jest rejestracja wielu czynności korzystających z niej użytkowników, którzy ponadto dobrowolnie umieszczają</w:t>
      </w:r>
      <w:r w:rsidR="00656724">
        <w:t xml:space="preserve"> w niej</w:t>
      </w:r>
      <w:r>
        <w:t xml:space="preserve"> wiele informacji o sobie</w:t>
      </w:r>
      <w:r w:rsidR="00656724">
        <w:t>,</w:t>
      </w:r>
      <w:r>
        <w:t xml:space="preserve"> przykładowo na portalach społecznościowych.</w:t>
      </w:r>
    </w:p>
    <w:p w:rsidR="00421799" w:rsidRDefault="00827702" w:rsidP="00403397">
      <w:r>
        <w:t>Wyżej wymienione zjawiska mają wpływ na osiąganie ogromnych rozmiarów przez współczesne zbiory danych. Tempo ich wzrostu jest szybsze niż przewidywano jeszcze kilka lat temu. Ic</w:t>
      </w:r>
      <w:r w:rsidR="00C415AC">
        <w:t xml:space="preserve">h gromadzenie i przechowywanie na nośnikach pamięci masowej nie stanowi problemów dla współczesnych systemów, natomiast działanie na takiej ilości danych, pomimo stale wzrastającej mocy obliczeniowej komputerów, wciąż jest wyzwaniem dla </w:t>
      </w:r>
      <w:r w:rsidR="006B3955">
        <w:t>dzisiejszej</w:t>
      </w:r>
      <w:r w:rsidR="00C415AC">
        <w:t xml:space="preserve"> informatyki</w:t>
      </w:r>
      <w:r w:rsidR="006B3955">
        <w:t>. Zbiory danych same w sobie nie stanowią wielkiej wartości, jednakże rozsądnie wykorzystane mogą stać się cennym źródłem szczególnej wiedzy.</w:t>
      </w:r>
      <w:r w:rsidR="001845C0">
        <w:t xml:space="preserve"> Nierzadko użyteczna wiedza ukryta jest między pewnymi składowymi danych, więc do jej odkrycia konieczne są właściwe algorytmy. Zagadnieniom tym poświęcona jest d</w:t>
      </w:r>
      <w:r w:rsidR="006B3955">
        <w:t xml:space="preserve">ziedzina informatyki zwana eksploracją danych, której ideą jest wykorzystanie komputera do znajdowania ukrytych dla człowieka </w:t>
      </w:r>
      <w:r w:rsidR="001845C0">
        <w:t xml:space="preserve">wartościowych </w:t>
      </w:r>
      <w:r w:rsidR="006B3955">
        <w:t xml:space="preserve">prawidłowości w danych zgromadzonych w </w:t>
      </w:r>
      <w:r>
        <w:t xml:space="preserve">dużych </w:t>
      </w:r>
      <w:r w:rsidR="00421799">
        <w:t>repozytoriach.</w:t>
      </w:r>
    </w:p>
    <w:p w:rsidR="00421799" w:rsidRDefault="00421799">
      <w:pPr>
        <w:spacing w:line="240" w:lineRule="auto"/>
        <w:ind w:firstLine="0"/>
      </w:pPr>
      <w:r>
        <w:br w:type="page"/>
      </w:r>
    </w:p>
    <w:p w:rsidR="001845C0" w:rsidRDefault="00DF2CFF" w:rsidP="00C415AC">
      <w:r>
        <w:lastRenderedPageBreak/>
        <w:t xml:space="preserve">Odkrywanie wiedzy jest procesem złożonym, </w:t>
      </w:r>
      <w:r w:rsidR="00FB001D">
        <w:t xml:space="preserve">na który </w:t>
      </w:r>
      <w:r>
        <w:t xml:space="preserve">najczęściej składają się </w:t>
      </w:r>
      <w:r w:rsidR="006B50D4">
        <w:t>następujące etapy:</w:t>
      </w:r>
    </w:p>
    <w:p w:rsidR="006B50D4" w:rsidRDefault="00DF2CFF" w:rsidP="006B50D4">
      <w:pPr>
        <w:pStyle w:val="Akapitzlist"/>
        <w:numPr>
          <w:ilvl w:val="0"/>
          <w:numId w:val="12"/>
        </w:numPr>
      </w:pPr>
      <w:r>
        <w:t>a</w:t>
      </w:r>
      <w:r w:rsidR="006B50D4">
        <w:t>naliza danych – poznanie charakter</w:t>
      </w:r>
      <w:r w:rsidR="00ED075A">
        <w:t>u</w:t>
      </w:r>
      <w:r w:rsidR="006B50D4">
        <w:t xml:space="preserve"> danych i określenie celu eksploracji,</w:t>
      </w:r>
    </w:p>
    <w:p w:rsidR="006B50D4" w:rsidRDefault="00DF2CFF" w:rsidP="006B50D4">
      <w:pPr>
        <w:pStyle w:val="Akapitzlist"/>
        <w:numPr>
          <w:ilvl w:val="0"/>
          <w:numId w:val="12"/>
        </w:numPr>
      </w:pPr>
      <w:r>
        <w:t>s</w:t>
      </w:r>
      <w:r w:rsidR="006B50D4">
        <w:t>elekcja danych – czyszczenie, weryfikacja poprawności i wybór danych, które zostaną poddane dalszej analizie,</w:t>
      </w:r>
    </w:p>
    <w:p w:rsidR="006B50D4" w:rsidRDefault="00DF2CFF" w:rsidP="006B50D4">
      <w:pPr>
        <w:pStyle w:val="Akapitzlist"/>
        <w:numPr>
          <w:ilvl w:val="0"/>
          <w:numId w:val="12"/>
        </w:numPr>
      </w:pPr>
      <w:r>
        <w:t>t</w:t>
      </w:r>
      <w:r w:rsidR="006B50D4">
        <w:t>ransformacja danych – przekształcenie danych do odpowiedniej postaci, określenie strategii wobec danych niepełnych,</w:t>
      </w:r>
    </w:p>
    <w:p w:rsidR="006B50D4" w:rsidRDefault="00DF2CFF" w:rsidP="006B50D4">
      <w:pPr>
        <w:pStyle w:val="Akapitzlist"/>
        <w:numPr>
          <w:ilvl w:val="0"/>
          <w:numId w:val="12"/>
        </w:numPr>
      </w:pPr>
      <w:r>
        <w:t>e</w:t>
      </w:r>
      <w:r w:rsidR="006B50D4">
        <w:t>ksploracja danych – ekstrakcja wiedzy z danych,</w:t>
      </w:r>
    </w:p>
    <w:p w:rsidR="006B50D4" w:rsidRDefault="00DF2CFF" w:rsidP="006B50D4">
      <w:pPr>
        <w:pStyle w:val="Akapitzlist"/>
        <w:numPr>
          <w:ilvl w:val="0"/>
          <w:numId w:val="12"/>
        </w:numPr>
      </w:pPr>
      <w:r>
        <w:t>i</w:t>
      </w:r>
      <w:r w:rsidR="006B50D4">
        <w:t xml:space="preserve">nterpretacja wyników </w:t>
      </w:r>
      <w:r>
        <w:t>–</w:t>
      </w:r>
      <w:r w:rsidR="006B50D4">
        <w:t xml:space="preserve"> </w:t>
      </w:r>
      <w:r>
        <w:t>logiczna i graficzna wizualizacja wyników, wybór najbardziej interesującej wiedzy, wnioskowanie.</w:t>
      </w:r>
    </w:p>
    <w:p w:rsidR="00DF2CFF" w:rsidRDefault="00DF2CFF" w:rsidP="00DF2CFF">
      <w:pPr>
        <w:ind w:firstLine="709"/>
      </w:pPr>
      <w:r>
        <w:t>Kluczową fazą procesu odkrywania wiedzy jest eksploracja danych. Do zasadniczych metod eksploracji danych należą:</w:t>
      </w:r>
    </w:p>
    <w:p w:rsidR="00DF2CFF" w:rsidRDefault="00DF2CFF" w:rsidP="00DF2CFF">
      <w:pPr>
        <w:pStyle w:val="Akapitzlist"/>
        <w:numPr>
          <w:ilvl w:val="0"/>
          <w:numId w:val="13"/>
        </w:numPr>
      </w:pPr>
      <w:r>
        <w:t>grupowanie,</w:t>
      </w:r>
    </w:p>
    <w:p w:rsidR="00DF2CFF" w:rsidRDefault="00DF2CFF" w:rsidP="00DF2CFF">
      <w:pPr>
        <w:pStyle w:val="Akapitzlist"/>
        <w:numPr>
          <w:ilvl w:val="0"/>
          <w:numId w:val="13"/>
        </w:numPr>
      </w:pPr>
      <w:r>
        <w:t>klasyfikacja,</w:t>
      </w:r>
    </w:p>
    <w:p w:rsidR="00DF2CFF" w:rsidRDefault="00DF2CFF" w:rsidP="00DF2CFF">
      <w:pPr>
        <w:pStyle w:val="Akapitzlist"/>
        <w:numPr>
          <w:ilvl w:val="0"/>
          <w:numId w:val="13"/>
        </w:numPr>
      </w:pPr>
      <w:r>
        <w:t>odkrywanie asocjacji,</w:t>
      </w:r>
    </w:p>
    <w:p w:rsidR="00DF2CFF" w:rsidRPr="001845C0" w:rsidRDefault="00DF2CFF" w:rsidP="00DF2CFF">
      <w:pPr>
        <w:pStyle w:val="Akapitzlist"/>
        <w:numPr>
          <w:ilvl w:val="0"/>
          <w:numId w:val="13"/>
        </w:numPr>
      </w:pPr>
      <w:r>
        <w:t>regresja.</w:t>
      </w:r>
    </w:p>
    <w:p w:rsidR="001845C0" w:rsidRDefault="006B3955" w:rsidP="00DF2CFF">
      <w:pPr>
        <w:ind w:firstLine="0"/>
      </w:pPr>
      <w:r>
        <w:t xml:space="preserve">Każda z metod ujawnia różnego rodzaju korelacje pomiędzy danymi, z czego wynika ich odmienne zastosowanie. </w:t>
      </w:r>
    </w:p>
    <w:p w:rsidR="006B3955" w:rsidRDefault="006B3955" w:rsidP="00C415AC">
      <w:r>
        <w:t>W tej pracy skoncentrowałem się na zagadnieniu grupowania danych, które określane jest jako wyznaczanie zbiorów obiektów podobnych przy zachowaniu właściwości maksymalizacji podobieństwa obiektów należących do tych samych grup i minimalizacji podobieństwa obiektów należących do innych grup.</w:t>
      </w:r>
    </w:p>
    <w:p w:rsidR="00B67540" w:rsidRDefault="00E766F2" w:rsidP="00E766F2">
      <w:pPr>
        <w:pStyle w:val="Nagwek2"/>
      </w:pPr>
      <w:bookmarkStart w:id="5" w:name="_Toc355737173"/>
      <w:r>
        <w:t xml:space="preserve">1.1. </w:t>
      </w:r>
      <w:r w:rsidR="0086550E" w:rsidRPr="00EE1CC0">
        <w:t>Przegląd literatury</w:t>
      </w:r>
      <w:bookmarkEnd w:id="5"/>
    </w:p>
    <w:p w:rsidR="00A42112" w:rsidRDefault="00A42112" w:rsidP="007745AF">
      <w:pPr>
        <w:ind w:firstLine="0"/>
      </w:pPr>
      <w:r>
        <w:t>Grupowanie danych jest popularną metodą o wielu zastosowaniach, dlatego nie trudno o jej opis w literaturze. W przypadku algorytmów, na których skupiłem się w niniejszej pracy wyjątkowo przydatne okazały się artykuły naukowe.</w:t>
      </w:r>
    </w:p>
    <w:p w:rsidR="006E4F25" w:rsidRDefault="00DA4FFF" w:rsidP="007745AF">
      <w:r>
        <w:t>Jednym z</w:t>
      </w:r>
      <w:r w:rsidR="006E4F25">
        <w:t xml:space="preserve"> najpopularniejszy</w:t>
      </w:r>
      <w:r>
        <w:t>ch</w:t>
      </w:r>
      <w:r w:rsidR="006E4F25">
        <w:t xml:space="preserve"> algorytm</w:t>
      </w:r>
      <w:r>
        <w:t>ów</w:t>
      </w:r>
      <w:r w:rsidR="006E4F25">
        <w:t xml:space="preserve"> gęstościowego grupowania danych jest DBSCAN</w:t>
      </w:r>
      <w:r w:rsidR="0060536F">
        <w:t xml:space="preserve"> </w:t>
      </w:r>
      <w:sdt>
        <w:sdtPr>
          <w:id w:val="-82370954"/>
          <w:citation/>
        </w:sdtPr>
        <w:sdtContent>
          <w:r w:rsidR="0038237C">
            <w:fldChar w:fldCharType="begin"/>
          </w:r>
          <w:r w:rsidR="0038237C">
            <w:instrText xml:space="preserve"> CITATION MEs66 \l 1045 </w:instrText>
          </w:r>
          <w:r w:rsidR="0038237C">
            <w:fldChar w:fldCharType="separate"/>
          </w:r>
          <w:r w:rsidR="00435871">
            <w:rPr>
              <w:noProof/>
            </w:rPr>
            <w:t>[</w:t>
          </w:r>
          <w:hyperlink w:anchor="MEs66" w:history="1">
            <w:r w:rsidR="00435871">
              <w:rPr>
                <w:noProof/>
              </w:rPr>
              <w:t>1</w:t>
            </w:r>
          </w:hyperlink>
          <w:r w:rsidR="00435871">
            <w:rPr>
              <w:noProof/>
            </w:rPr>
            <w:t>]</w:t>
          </w:r>
          <w:r w:rsidR="0038237C">
            <w:fldChar w:fldCharType="end"/>
          </w:r>
        </w:sdtContent>
      </w:sdt>
      <w:r w:rsidR="0038237C">
        <w:t xml:space="preserve"> </w:t>
      </w:r>
      <w:r w:rsidR="006E4F25">
        <w:t>stanowiący często punkt odniesienia dla porównań z innymi algorytmami gęstościowych grupowań. [TODO]</w:t>
      </w:r>
    </w:p>
    <w:p w:rsidR="006E4F25" w:rsidRDefault="006E4F25" w:rsidP="007745AF">
      <w:r>
        <w:lastRenderedPageBreak/>
        <w:t>Nową koncepcją zwiększenia wydajności wyżej wymienionych algorytmów jest wykorzystanie nierówności trójkąta do redukcji liczby kosztownych operacji wyznaczania podobieństwa obiektów. Na przykładzie algorytmu k-środków</w:t>
      </w:r>
      <w:r w:rsidR="0060536F">
        <w:t xml:space="preserve"> </w:t>
      </w:r>
      <w:sdt>
        <w:sdtPr>
          <w:id w:val="-1679723760"/>
          <w:citation/>
        </w:sdtPr>
        <w:sdtContent>
          <w:r w:rsidR="0038237C">
            <w:fldChar w:fldCharType="begin"/>
          </w:r>
          <w:r w:rsidR="0038237C">
            <w:instrText xml:space="preserve"> CITATION CEl03 \l 1045 </w:instrText>
          </w:r>
          <w:r w:rsidR="0038237C">
            <w:fldChar w:fldCharType="separate"/>
          </w:r>
          <w:r w:rsidR="00435871">
            <w:rPr>
              <w:noProof/>
            </w:rPr>
            <w:t>[</w:t>
          </w:r>
          <w:hyperlink w:anchor="CEl03" w:history="1">
            <w:r w:rsidR="00435871">
              <w:rPr>
                <w:noProof/>
              </w:rPr>
              <w:t>2</w:t>
            </w:r>
          </w:hyperlink>
          <w:r w:rsidR="00435871">
            <w:rPr>
              <w:noProof/>
            </w:rPr>
            <w:t>]</w:t>
          </w:r>
          <w:r w:rsidR="0038237C">
            <w:fldChar w:fldCharType="end"/>
          </w:r>
        </w:sdtContent>
      </w:sdt>
      <w:r w:rsidR="0060536F">
        <w:t xml:space="preserve"> </w:t>
      </w:r>
      <w:r>
        <w:t>przedstawiane już były próby wykorzystania nierówności trójkąta w algorytmach grupowania danych. Natomiast po raz pierwszy została ona użyta w celu porządkowania dostępu do danych w algorytmach gęstościowego grupowania TI-DBSCAN</w:t>
      </w:r>
      <w:r w:rsidR="0060536F">
        <w:t xml:space="preserve"> </w:t>
      </w:r>
      <w:sdt>
        <w:sdtPr>
          <w:id w:val="-1172792402"/>
          <w:citation/>
        </w:sdtPr>
        <w:sdtContent>
          <w:r w:rsidR="0038237C">
            <w:fldChar w:fldCharType="begin"/>
          </w:r>
          <w:r w:rsidR="0038237C">
            <w:instrText xml:space="preserve"> CITATION Kry10 \l 1045 </w:instrText>
          </w:r>
          <w:r w:rsidR="0038237C">
            <w:fldChar w:fldCharType="separate"/>
          </w:r>
          <w:r w:rsidR="00435871">
            <w:rPr>
              <w:noProof/>
            </w:rPr>
            <w:t>[</w:t>
          </w:r>
          <w:hyperlink w:anchor="Kry10" w:history="1">
            <w:r w:rsidR="00435871">
              <w:rPr>
                <w:noProof/>
              </w:rPr>
              <w:t>3</w:t>
            </w:r>
          </w:hyperlink>
          <w:r w:rsidR="00435871">
            <w:rPr>
              <w:noProof/>
            </w:rPr>
            <w:t>]</w:t>
          </w:r>
          <w:r w:rsidR="0038237C">
            <w:fldChar w:fldCharType="end"/>
          </w:r>
        </w:sdtContent>
      </w:sdt>
      <w:r w:rsidR="0060536F">
        <w:t xml:space="preserve"> </w:t>
      </w:r>
      <w:r w:rsidR="004F2FAB">
        <w:t>i TI-</w:t>
      </w:r>
      <w:r w:rsidR="0038237C">
        <w:t>k-Neighborhoo-Index</w:t>
      </w:r>
      <w:r w:rsidR="0060536F">
        <w:t xml:space="preserve"> </w:t>
      </w:r>
      <w:sdt>
        <w:sdtPr>
          <w:id w:val="1517728510"/>
          <w:citation/>
        </w:sdtPr>
        <w:sdtContent>
          <w:r w:rsidR="0038237C">
            <w:fldChar w:fldCharType="begin"/>
          </w:r>
          <w:r w:rsidR="0038237C">
            <w:instrText xml:space="preserve"> CITATION MKr11_2 \l 1045 </w:instrText>
          </w:r>
          <w:r w:rsidR="0038237C">
            <w:fldChar w:fldCharType="separate"/>
          </w:r>
          <w:r w:rsidR="00435871">
            <w:rPr>
              <w:noProof/>
            </w:rPr>
            <w:t>[</w:t>
          </w:r>
          <w:hyperlink w:anchor="MKr11_2" w:history="1">
            <w:r w:rsidR="00435871">
              <w:rPr>
                <w:noProof/>
              </w:rPr>
              <w:t>4</w:t>
            </w:r>
          </w:hyperlink>
          <w:r w:rsidR="00435871">
            <w:rPr>
              <w:noProof/>
            </w:rPr>
            <w:t>]</w:t>
          </w:r>
          <w:r w:rsidR="0038237C">
            <w:fldChar w:fldCharType="end"/>
          </w:r>
        </w:sdtContent>
      </w:sdt>
      <w:r>
        <w:t xml:space="preserve">. </w:t>
      </w:r>
      <w:r w:rsidR="00E766F2">
        <w:t xml:space="preserve">Dokonano również badania wpływu liczby punktów referencyjnych i strategii ich wyboru na efektywność tych algorytmów </w:t>
      </w:r>
      <w:r w:rsidR="004F2FAB">
        <w:t>[Wawer??]</w:t>
      </w:r>
      <w:r w:rsidR="00E766F2">
        <w:t>.</w:t>
      </w:r>
    </w:p>
    <w:p w:rsidR="00E766F2" w:rsidRDefault="00E766F2" w:rsidP="00E766F2">
      <w:pPr>
        <w:pStyle w:val="Nagwek2"/>
      </w:pPr>
      <w:bookmarkStart w:id="6" w:name="_Toc355737174"/>
      <w:r>
        <w:t>1.2. Motywacja i cel pracy</w:t>
      </w:r>
      <w:bookmarkEnd w:id="6"/>
    </w:p>
    <w:p w:rsidR="00E766F2" w:rsidRDefault="00E766F2" w:rsidP="007745AF">
      <w:pPr>
        <w:ind w:firstLine="0"/>
      </w:pPr>
      <w:r>
        <w:t>Grupowanie danych to proces powszechnie stosowany w porządkowaniu produktów, segmentacji klientów, organizacj</w:t>
      </w:r>
      <w:r w:rsidR="00714C89">
        <w:t xml:space="preserve">i obiektów czy rozpoznawaniu i </w:t>
      </w:r>
      <w:r>
        <w:t>analizie obrazów. Procesy te wymieniane są pośród kluczowych elementów, na których bazuje szeroko rozumiana sztuczna inteligencja. We współczesnym świecie algorytmy grupowania danych znajdują coraz szersze zastosowanie. Ich popularność rozpala zainteresowanie naukowców, którzy opracowują coraz sprawniejsze algorytmy lub modyfikują istniejące, które dotychczas wydawały się optymalne. Nierzadko zdarza się, że usprawnienia po wielokroć zwiększają wydajność dotychczasowych rozwiązań, co z kolei umożliwia przetwarzanie zbiorów danych z większą liczbą obiektów bądź atrybutów. Niekiedy może to oznaczać sposobność użycia tych algorytmów w nieosiągalnych dotychczas obszarach.</w:t>
      </w:r>
    </w:p>
    <w:p w:rsidR="00E766F2" w:rsidRDefault="00E766F2" w:rsidP="007745AF">
      <w:r>
        <w:t>Jednym z najnowszych pomysłów na zwiększenie wydajności algorytmów grupowania danych jest zastosowanie nierówności trójkąta. [TODO]</w:t>
      </w:r>
    </w:p>
    <w:p w:rsidR="00E766F2" w:rsidRDefault="00E766F2" w:rsidP="007745AF">
      <w:r>
        <w:t>Celem pracy jest … [TODO]</w:t>
      </w:r>
    </w:p>
    <w:p w:rsidR="00E766F2" w:rsidRDefault="00D53831" w:rsidP="00E766F2">
      <w:pPr>
        <w:pStyle w:val="Nagwek2"/>
      </w:pPr>
      <w:bookmarkStart w:id="7" w:name="_Toc355737175"/>
      <w:r>
        <w:t>1.3. Układ pracy</w:t>
      </w:r>
      <w:bookmarkEnd w:id="7"/>
    </w:p>
    <w:p w:rsidR="00D53831" w:rsidRDefault="00EF47CE" w:rsidP="007745AF">
      <w:pPr>
        <w:ind w:firstLine="0"/>
      </w:pPr>
      <w:r>
        <w:t>W kolejnych rozdziałach zamiennie będę posługiwał się terminami wektor i punkt.</w:t>
      </w:r>
      <w:r w:rsidR="004F2FAB">
        <w:t>[TODO]</w:t>
      </w:r>
    </w:p>
    <w:p w:rsidR="007745AF" w:rsidRDefault="007745AF" w:rsidP="00D53831">
      <w:pPr>
        <w:ind w:firstLine="0"/>
        <w:sectPr w:rsidR="007745AF" w:rsidSect="00D633A2">
          <w:footerReference w:type="even" r:id="rId12"/>
          <w:footerReference w:type="default" r:id="rId13"/>
          <w:headerReference w:type="first" r:id="rId14"/>
          <w:pgSz w:w="11906" w:h="16838"/>
          <w:pgMar w:top="1985" w:right="1418" w:bottom="1985" w:left="1985" w:header="1134" w:footer="1134" w:gutter="0"/>
          <w:pgNumType w:start="1"/>
          <w:cols w:space="708"/>
          <w:titlePg/>
          <w:docGrid w:linePitch="360"/>
        </w:sectPr>
      </w:pPr>
    </w:p>
    <w:p w:rsidR="00BD6749" w:rsidRDefault="00BD6749" w:rsidP="007745AF">
      <w:pPr>
        <w:pStyle w:val="Nagwek1"/>
        <w:ind w:firstLine="0"/>
      </w:pPr>
      <w:bookmarkStart w:id="8" w:name="_Toc355737176"/>
      <w:r>
        <w:lastRenderedPageBreak/>
        <w:t xml:space="preserve">2. </w:t>
      </w:r>
      <w:r w:rsidR="0073127B">
        <w:t>Miary odległości i podobieństwa</w:t>
      </w:r>
      <w:bookmarkEnd w:id="8"/>
    </w:p>
    <w:p w:rsidR="00BD6749" w:rsidRDefault="003D3C0E" w:rsidP="00506CA1">
      <w:pPr>
        <w:ind w:firstLine="0"/>
      </w:pPr>
      <w:r>
        <w:t>Podobieństwo jest pojęciem fundamentalnym w niemal każdej dziedzinie naukowej. Przykładowo, w matematyce, geometryczne metody oceny podobieństwa wykorzystywane są</w:t>
      </w:r>
      <w:r w:rsidR="00506CA1">
        <w:t xml:space="preserve"> do</w:t>
      </w:r>
      <w:r>
        <w:t xml:space="preserve"> określani</w:t>
      </w:r>
      <w:r w:rsidR="00506CA1">
        <w:t>a</w:t>
      </w:r>
      <w:r>
        <w:t xml:space="preserve"> przystawania jak również w dziedzinach pokrewnych takich jak trygonometria.</w:t>
      </w:r>
      <w:r w:rsidR="00506CA1">
        <w:t xml:space="preserve"> W biologii molekularnej ważnym problemem jest mierzenie podobieństwa par białek</w:t>
      </w:r>
      <w:r>
        <w:t xml:space="preserve">. </w:t>
      </w:r>
      <w:r w:rsidR="005009AB">
        <w:t>Z</w:t>
      </w:r>
      <w:r w:rsidR="00506CA1">
        <w:t>biory rozmyte wykształciły własne miary podobieństwa</w:t>
      </w:r>
      <w:r w:rsidR="005009AB">
        <w:t xml:space="preserve"> znajdujące zastosowanie</w:t>
      </w:r>
      <w:r w:rsidR="005D533C">
        <w:t xml:space="preserve"> na polach zarządzania, medycyny czy meteorologii. Przegląd </w:t>
      </w:r>
      <w:r w:rsidR="00F2701E">
        <w:t>wszys</w:t>
      </w:r>
      <w:r w:rsidR="00EB5565">
        <w:t xml:space="preserve">tkich zastosowań podobieństwa jest </w:t>
      </w:r>
      <w:r w:rsidR="008D6B44">
        <w:t>samym w sobie</w:t>
      </w:r>
      <w:r w:rsidR="00F2701E">
        <w:t xml:space="preserve"> wdzię</w:t>
      </w:r>
      <w:r w:rsidR="008D6B44">
        <w:t>cznym tematem na pracę dyplomową</w:t>
      </w:r>
      <w:r w:rsidR="00EB5565">
        <w:t xml:space="preserve">. W niniejszym rozdziale skupię się na </w:t>
      </w:r>
      <w:r w:rsidR="00F2701E">
        <w:t>wybranych miarach podobieństwa wektorów, tj. metrykach odległości oraz metryce podobieństwa kosinusowego.</w:t>
      </w:r>
    </w:p>
    <w:p w:rsidR="00943100" w:rsidRDefault="00943100" w:rsidP="00943100">
      <w:pPr>
        <w:pStyle w:val="Nagwek2"/>
      </w:pPr>
      <w:bookmarkStart w:id="9" w:name="_Toc355737177"/>
      <w:r>
        <w:t>2.1. Metryki odległości</w:t>
      </w:r>
      <w:bookmarkEnd w:id="9"/>
    </w:p>
    <w:p w:rsidR="008D6B44" w:rsidRDefault="008D6B44" w:rsidP="00AF7A2D">
      <w:pPr>
        <w:ind w:firstLine="0"/>
      </w:pPr>
      <w:r>
        <w:t xml:space="preserve">Metryką odległości (lub krócej odległością) w zbiorze wektorów </w:t>
      </w:r>
      <m:oMath>
        <m:r>
          <w:rPr>
            <w:rFonts w:ascii="Cambria Math" w:hAnsi="Cambria Math"/>
          </w:rPr>
          <m:t>D</m:t>
        </m:r>
      </m:oMath>
      <w:r>
        <w:t xml:space="preserve"> jest miara podobieństwa </w:t>
      </w:r>
      <m:oMath>
        <m:r>
          <w:rPr>
            <w:rFonts w:ascii="Cambria Math" w:hAnsi="Cambria Math"/>
          </w:rPr>
          <m:t>distance:D×D→[0, +∞)</m:t>
        </m:r>
      </m:oMath>
      <w:r>
        <w:t xml:space="preserve">, która spełnia następujące warunki dla dowolnych wektorów </w:t>
      </w:r>
      <m:oMath>
        <m:r>
          <w:rPr>
            <w:rFonts w:ascii="Cambria Math" w:hAnsi="Cambria Math"/>
          </w:rPr>
          <m:t>p</m:t>
        </m:r>
      </m:oMath>
      <w:r>
        <w:t xml:space="preserve">, </w:t>
      </w:r>
      <m:oMath>
        <m:r>
          <w:rPr>
            <w:rFonts w:ascii="Cambria Math" w:hAnsi="Cambria Math"/>
          </w:rPr>
          <m:t>q</m:t>
        </m:r>
      </m:oMath>
      <w:r>
        <w:t xml:space="preserve"> oraz </w:t>
      </w:r>
      <m:oMath>
        <m:r>
          <w:rPr>
            <w:rFonts w:ascii="Cambria Math" w:hAnsi="Cambria Math"/>
          </w:rPr>
          <m:t>r</m:t>
        </m:r>
      </m:oMath>
      <w:r>
        <w:t xml:space="preserve"> w </w:t>
      </w:r>
      <m:oMath>
        <m:r>
          <w:rPr>
            <w:rFonts w:ascii="Cambria Math" w:hAnsi="Cambria Math"/>
          </w:rPr>
          <m:t>D</m:t>
        </m:r>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=0⟺p=q</m:t>
        </m:r>
      </m:oMath>
      <w:r>
        <w:t>;</w:t>
      </w:r>
    </w:p>
    <w:p w:rsidR="004C46B2" w:rsidRP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q,p</m:t>
            </m:r>
          </m:e>
        </m:d>
      </m:oMath>
      <w:r>
        <w:t>;</w:t>
      </w:r>
    </w:p>
    <w:p w:rsidR="004C46B2" w:rsidRDefault="004C46B2" w:rsidP="004C46B2">
      <w:pPr>
        <w:pStyle w:val="Akapitzlist"/>
        <w:numPr>
          <w:ilvl w:val="0"/>
          <w:numId w:val="3"/>
        </w:numPr>
        <w:ind w:left="709" w:hanging="425"/>
      </w:pP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r>
              <w:rPr>
                <w:rFonts w:ascii="Cambria Math" w:hAnsi="Cambria Math"/>
              </w:rPr>
              <m:t>p,q</m:t>
            </m:r>
          </m:e>
        </m:d>
        <m:r>
          <w:rPr>
            <w:rFonts w:ascii="Cambria Math" w:hAnsi="Cambria Math"/>
          </w:rPr>
          <m:t>+distance</m:t>
        </m:r>
        <m:d>
          <m:dPr>
            <m:ctrlPr>
              <w:rPr>
                <w:rFonts w:ascii="Cambria Math" w:hAnsi="Cambria Math"/>
                <w:i/>
              </w:rPr>
            </m:ctrlPr>
          </m:dPr>
          <m:e>
            <m:r>
              <w:rPr>
                <w:rFonts w:ascii="Cambria Math" w:hAnsi="Cambria Math"/>
              </w:rPr>
              <m:t>q,r</m:t>
            </m:r>
          </m:e>
        </m:d>
      </m:oMath>
      <w:r>
        <w:t>;</w:t>
      </w:r>
    </w:p>
    <w:p w:rsidR="004C46B2" w:rsidRDefault="004C46B2" w:rsidP="004C46B2">
      <w:r>
        <w:t>Warto zauważyć, że istnieje wiele miar odległośc</w:t>
      </w:r>
      <w:r w:rsidR="00E13777">
        <w:t>i. W zależności od zastosowania, w danym przypadku,</w:t>
      </w:r>
      <w:r>
        <w:t xml:space="preserve"> jedne miary mogą być stosowniejsze niż inne. Najpopularniejszą miarą odległości jest </w:t>
      </w:r>
      <w:r w:rsidR="00E13777">
        <w:rPr>
          <w:i/>
        </w:rPr>
        <w:t>odległość E</w:t>
      </w:r>
      <w:r w:rsidRPr="004C46B2">
        <w:rPr>
          <w:i/>
        </w:rPr>
        <w:t>uklidesowa</w:t>
      </w:r>
      <w:r>
        <w:t xml:space="preserve">. </w:t>
      </w:r>
      <w:r w:rsidR="00E13777">
        <w:t>Odległość E</w:t>
      </w:r>
      <w:r w:rsidRPr="005E2E9A">
        <w:t>uklidesowa</w:t>
      </w:r>
      <w:r>
        <w:t xml:space="preserve"> między punktami </w:t>
      </w:r>
      <m:oMath>
        <m:r>
          <w:rPr>
            <w:rFonts w:ascii="Cambria Math" w:hAnsi="Cambria Math"/>
          </w:rPr>
          <m:t>p</m:t>
        </m:r>
      </m:oMath>
      <w:r>
        <w:t xml:space="preserve"> i </w:t>
      </w:r>
      <m:oMath>
        <m:r>
          <w:rPr>
            <w:rFonts w:ascii="Cambria Math" w:hAnsi="Cambria Math"/>
          </w:rPr>
          <m:t>q</m:t>
        </m:r>
      </m:oMath>
      <w:r>
        <w:t xml:space="preserve"> oznaczana jest jako </w:t>
      </w:r>
      <m:oMath>
        <m:r>
          <w:rPr>
            <w:rFonts w:ascii="Cambria Math" w:hAnsi="Cambria Math"/>
          </w:rPr>
          <m:t>Euclidean(p,q)</m:t>
        </m:r>
      </m:oMath>
      <w:r w:rsidR="00E13777">
        <w:t>,</w:t>
      </w:r>
      <w:r>
        <w:t xml:space="preserve"> i definiowana </w:t>
      </w:r>
      <w:r w:rsidR="006253AE">
        <w:t>jako</w:t>
      </w:r>
      <w:r>
        <w:t>:</w:t>
      </w:r>
    </w:p>
    <w:p w:rsidR="004C46B2" w:rsidRPr="004C46B2" w:rsidRDefault="004C46B2" w:rsidP="00F80E9F">
      <w:pPr>
        <w:spacing w:before="240" w:after="240"/>
      </w:pPr>
      <m:oMathPara>
        <m:oMath>
          <m:r>
            <w:rPr>
              <w:rFonts w:ascii="Cambria Math" w:hAnsi="Cambria Math"/>
            </w:rPr>
            <m:t>Euclidean</m:t>
          </m:r>
          <m:d>
            <m:dPr>
              <m:ctrlPr>
                <w:rPr>
                  <w:rFonts w:ascii="Cambria Math" w:hAnsi="Cambria Math"/>
                  <w:i/>
                </w:rPr>
              </m:ctrlPr>
            </m:dPr>
            <m:e>
              <m:r>
                <w:rPr>
                  <w:rFonts w:ascii="Cambria Math" w:hAnsi="Cambria Math"/>
                </w:rPr>
                <m:t>p,q</m:t>
              </m:r>
            </m:e>
          </m: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2</m:t>
                      </m:r>
                    </m:sup>
                  </m:sSup>
                </m:e>
              </m:nary>
            </m:e>
          </m:rad>
        </m:oMath>
      </m:oMathPara>
    </w:p>
    <w:p w:rsidR="004C46B2" w:rsidRDefault="006253AE" w:rsidP="004C46B2">
      <w:pPr>
        <w:ind w:firstLine="0"/>
      </w:pPr>
      <w:r>
        <w:lastRenderedPageBreak/>
        <w:t>Gdy</w:t>
      </w:r>
      <w:r w:rsidR="004C46B2">
        <w:t xml:space="preserve"> stosowana jest odle</w:t>
      </w:r>
      <w:r w:rsidR="00E13777">
        <w:t>głość E</w:t>
      </w:r>
      <w:r w:rsidR="0073127B">
        <w:t xml:space="preserve">uklidesowa to otoczenie </w:t>
      </w:r>
      <w:r w:rsidR="004F3422">
        <w:t>punktu</w:t>
      </w:r>
      <w:r w:rsidR="0073127B">
        <w:t xml:space="preserve"> przyjmuje sferyczny kształt.</w:t>
      </w:r>
    </w:p>
    <w:p w:rsidR="0073127B" w:rsidRDefault="0073127B" w:rsidP="0073127B">
      <w:r>
        <w:t xml:space="preserve">Innym przykładem popularnej miary odległości jest </w:t>
      </w:r>
      <w:r w:rsidR="00E13777">
        <w:rPr>
          <w:i/>
        </w:rPr>
        <w:t>odległość M</w:t>
      </w:r>
      <w:r w:rsidRPr="001976A7">
        <w:rPr>
          <w:i/>
        </w:rPr>
        <w:t>anhattan</w:t>
      </w:r>
      <w:r w:rsidR="001976A7">
        <w:t xml:space="preserve">. </w:t>
      </w:r>
      <w:r w:rsidR="001976A7" w:rsidRPr="00E13777">
        <w:t xml:space="preserve">Odległość </w:t>
      </w:r>
      <w:r w:rsidR="00E13777" w:rsidRPr="00E13777">
        <w:t>M</w:t>
      </w:r>
      <w:r w:rsidR="001976A7" w:rsidRPr="00E13777">
        <w:t>anhattan</w:t>
      </w:r>
      <w:r w:rsidR="001976A7">
        <w:t xml:space="preserve"> między punktami </w:t>
      </w:r>
      <m:oMath>
        <m:r>
          <w:rPr>
            <w:rFonts w:ascii="Cambria Math" w:hAnsi="Cambria Math"/>
          </w:rPr>
          <m:t>p</m:t>
        </m:r>
      </m:oMath>
      <w:r w:rsidR="001976A7">
        <w:t xml:space="preserve"> i </w:t>
      </w:r>
      <m:oMath>
        <m:r>
          <w:rPr>
            <w:rFonts w:ascii="Cambria Math" w:hAnsi="Cambria Math"/>
          </w:rPr>
          <m:t>q</m:t>
        </m:r>
      </m:oMath>
      <w:r w:rsidR="001976A7">
        <w:t xml:space="preserve"> oznaczana jest jako </w:t>
      </w:r>
      <m:oMath>
        <m:r>
          <w:rPr>
            <w:rFonts w:ascii="Cambria Math" w:hAnsi="Cambria Math"/>
          </w:rPr>
          <m:t>Manhattan(p,q)</m:t>
        </m:r>
      </m:oMath>
      <w:r w:rsidR="00E13777">
        <w:t xml:space="preserve">, </w:t>
      </w:r>
      <w:r w:rsidR="001976A7">
        <w:t>i definiowana w następujący sposób:</w:t>
      </w:r>
    </w:p>
    <w:p w:rsidR="001976A7" w:rsidRPr="001976A7" w:rsidRDefault="001976A7" w:rsidP="00F80E9F">
      <w:pPr>
        <w:spacing w:before="240" w:after="240"/>
        <w:jc w:val="center"/>
      </w:pPr>
      <m:oMathPara>
        <m:oMath>
          <m:r>
            <w:rPr>
              <w:rFonts w:ascii="Cambria Math" w:hAnsi="Cambria Math"/>
            </w:rPr>
            <m:t>Manhattan</m:t>
          </m:r>
          <m:d>
            <m:dPr>
              <m:ctrlPr>
                <w:rPr>
                  <w:rFonts w:ascii="Cambria Math" w:hAnsi="Cambria Math"/>
                  <w:i/>
                </w:rPr>
              </m:ctrlPr>
            </m:dPr>
            <m:e>
              <m:r>
                <w:rPr>
                  <w:rFonts w:ascii="Cambria Math" w:hAnsi="Cambria Math"/>
                </w:rPr>
                <m:t>p,q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nary>
        </m:oMath>
      </m:oMathPara>
    </w:p>
    <w:p w:rsidR="004F3422" w:rsidRDefault="006253AE" w:rsidP="001976A7">
      <w:pPr>
        <w:ind w:firstLine="0"/>
      </w:pPr>
      <w:r>
        <w:t>Gdy</w:t>
      </w:r>
      <w:r w:rsidR="001976A7">
        <w:t xml:space="preserve"> stosowana jest odległość Manhattan to otoczenie </w:t>
      </w:r>
      <w:r w:rsidR="004F3422">
        <w:t>punktu przyjmuje</w:t>
      </w:r>
      <w:r w:rsidR="001976A7">
        <w:t xml:space="preserve"> prostokątny kształt.</w:t>
      </w:r>
    </w:p>
    <w:p w:rsidR="004F3422" w:rsidRDefault="006253AE" w:rsidP="004F3422">
      <w:r>
        <w:t>Zar</w:t>
      </w:r>
      <w:r w:rsidR="00E13777">
        <w:t>ówno odległość Manhattan jak i odległość E</w:t>
      </w:r>
      <w:r w:rsidR="004F3422">
        <w:t xml:space="preserve">uklidesowa są szczególnymi przypadkami </w:t>
      </w:r>
      <w:r w:rsidR="004F3422" w:rsidRPr="004F3422">
        <w:rPr>
          <w:i/>
        </w:rPr>
        <w:t xml:space="preserve">odległości </w:t>
      </w:r>
      <w:r w:rsidR="00E13777">
        <w:rPr>
          <w:i/>
        </w:rPr>
        <w:t>M</w:t>
      </w:r>
      <w:r w:rsidR="004F3422" w:rsidRPr="004F3422">
        <w:rPr>
          <w:i/>
        </w:rPr>
        <w:t>inkowskiego</w:t>
      </w:r>
      <w:r w:rsidR="004F3422">
        <w:t xml:space="preserve">. </w:t>
      </w:r>
      <w:r w:rsidR="00E13777" w:rsidRPr="00E13777">
        <w:t>Odległość M</w:t>
      </w:r>
      <w:r w:rsidR="004F3422" w:rsidRPr="00E13777">
        <w:t>inkowskiego</w:t>
      </w:r>
      <w:r w:rsidR="00E13777">
        <w:t xml:space="preserve"> rzędu </w:t>
      </w:r>
      <m:oMath>
        <m:r>
          <w:rPr>
            <w:rFonts w:ascii="Cambria Math" w:hAnsi="Cambria Math"/>
          </w:rPr>
          <m:t>m</m:t>
        </m:r>
      </m:oMath>
      <w:r w:rsidR="004F3422">
        <w:t xml:space="preserve"> między punktami </w:t>
      </w:r>
      <m:oMath>
        <m:r>
          <w:rPr>
            <w:rFonts w:ascii="Cambria Math" w:hAnsi="Cambria Math"/>
          </w:rPr>
          <m:t>p</m:t>
        </m:r>
      </m:oMath>
      <w:r w:rsidR="004F3422">
        <w:t xml:space="preserve"> i </w:t>
      </w:r>
      <m:oMath>
        <m:r>
          <w:rPr>
            <w:rFonts w:ascii="Cambria Math" w:hAnsi="Cambria Math"/>
          </w:rPr>
          <m:t>q</m:t>
        </m:r>
      </m:oMath>
      <w:r w:rsidR="004F3422">
        <w:t xml:space="preserve"> oznaczana jest jako </w:t>
      </w:r>
      <m:oMath>
        <m:r>
          <w:rPr>
            <w:rFonts w:ascii="Cambria Math" w:hAnsi="Cambria Math"/>
          </w:rPr>
          <m:t>Minkowski(p,q)</m:t>
        </m:r>
      </m:oMath>
      <w:r w:rsidR="00E13777">
        <w:t>,</w:t>
      </w:r>
      <w:r w:rsidR="004F3422">
        <w:t xml:space="preserve"> i definiowana </w:t>
      </w:r>
      <w:r>
        <w:t>jako</w:t>
      </w:r>
      <w:r w:rsidR="004F3422">
        <w:t>:</w:t>
      </w:r>
    </w:p>
    <w:p w:rsidR="004F3422" w:rsidRPr="004F3422" w:rsidRDefault="004F3422" w:rsidP="00F80E9F">
      <w:pPr>
        <w:spacing w:before="240" w:after="240"/>
        <w:jc w:val="center"/>
      </w:pPr>
      <m:oMathPara>
        <m:oMath>
          <m:r>
            <w:rPr>
              <w:rFonts w:ascii="Cambria Math" w:hAnsi="Cambria Math"/>
            </w:rPr>
            <m:t>Minkowski</m:t>
          </m:r>
          <m:d>
            <m:dPr>
              <m:ctrlPr>
                <w:rPr>
                  <w:rFonts w:ascii="Cambria Math" w:hAnsi="Cambria Math"/>
                  <w:i/>
                </w:rPr>
              </m:ctrlPr>
            </m:dPr>
            <m:e>
              <m:r>
                <w:rPr>
                  <w:rFonts w:ascii="Cambria Math" w:hAnsi="Cambria Math"/>
                </w:rPr>
                <m:t>p,q</m:t>
              </m:r>
            </m:e>
          </m:d>
          <m:r>
            <w:rPr>
              <w:rFonts w:ascii="Cambria Math" w:hAnsi="Cambria Math"/>
            </w:rPr>
            <m:t>=</m:t>
          </m:r>
          <m:rad>
            <m:radPr>
              <m:ctrlPr>
                <w:rPr>
                  <w:rFonts w:ascii="Cambria Math" w:hAnsi="Cambria Math"/>
                  <w:i/>
                </w:rPr>
              </m:ctrlPr>
            </m:radPr>
            <m:deg>
              <m:r>
                <w:rPr>
                  <w:rFonts w:ascii="Cambria Math" w:hAnsi="Cambria Math"/>
                </w:rPr>
                <m:t>m</m:t>
              </m: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i</m:t>
                              </m:r>
                            </m:sub>
                          </m:sSub>
                        </m:e>
                      </m:d>
                    </m:e>
                    <m:sup>
                      <m:r>
                        <w:rPr>
                          <w:rFonts w:ascii="Cambria Math" w:hAnsi="Cambria Math"/>
                        </w:rPr>
                        <m:t>m</m:t>
                      </m:r>
                    </m:sup>
                  </m:sSup>
                </m:e>
              </m:nary>
            </m:e>
          </m:rad>
        </m:oMath>
      </m:oMathPara>
    </w:p>
    <w:p w:rsidR="004F3422" w:rsidRDefault="004F3422" w:rsidP="004F3422">
      <w:pPr>
        <w:ind w:firstLine="0"/>
      </w:pPr>
      <w:r>
        <w:t>Dla uprosz</w:t>
      </w:r>
      <w:r w:rsidR="00F06811">
        <w:t>czenia</w:t>
      </w:r>
      <w:r>
        <w:t xml:space="preserve">, bez straty ogólności, w </w:t>
      </w:r>
      <w:r w:rsidR="007E3B15">
        <w:t xml:space="preserve">swoich </w:t>
      </w:r>
      <w:r>
        <w:t>rozważaniach będę posługiwał się odległością euklidesową</w:t>
      </w:r>
      <w:r w:rsidR="006253AE">
        <w:t xml:space="preserve"> jako metryką odległości</w:t>
      </w:r>
      <w:r>
        <w:t>.</w:t>
      </w:r>
    </w:p>
    <w:p w:rsidR="008E38A4" w:rsidRDefault="008E38A4" w:rsidP="008E38A4">
      <w:r>
        <w:t xml:space="preserve">W </w:t>
      </w:r>
      <w:r w:rsidR="007E3B15">
        <w:t>dalszych podrozdziałach</w:t>
      </w:r>
      <w:r w:rsidR="007651D2">
        <w:t>, na podstawie</w:t>
      </w:r>
      <w:r w:rsidR="0060536F">
        <w:t xml:space="preserve"> </w:t>
      </w:r>
      <w:sdt>
        <w:sdtPr>
          <w:id w:val="937252976"/>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7651D2">
        <w:t>,</w:t>
      </w:r>
      <w:r>
        <w:t xml:space="preserve"> przedstawiono</w:t>
      </w:r>
      <w:r w:rsidR="00492DFC">
        <w:t xml:space="preserve"> miarę odległości K</w:t>
      </w:r>
      <w:r>
        <w:t>osinusowej</w:t>
      </w:r>
      <w:r w:rsidR="007651D2">
        <w:t xml:space="preserve"> oraz wyznaczanie kosinusowego sąsiedztwa za pomocą sąsiedztwa opartego na odległości Euklidesowej.</w:t>
      </w:r>
    </w:p>
    <w:p w:rsidR="00BA3E66" w:rsidRPr="00302F2C" w:rsidRDefault="008E38A4" w:rsidP="00BA3E66">
      <w:pPr>
        <w:pStyle w:val="Nagwek2"/>
      </w:pPr>
      <w:bookmarkStart w:id="10" w:name="_Toc355737178"/>
      <w:r>
        <w:t>2.2. Miara odległości K</w:t>
      </w:r>
      <w:r w:rsidR="00BA3E66" w:rsidRPr="00302F2C">
        <w:t>osinusowej</w:t>
      </w:r>
      <w:bookmarkEnd w:id="10"/>
    </w:p>
    <w:p w:rsidR="00C3106C" w:rsidRDefault="00BA3E66" w:rsidP="00FE0B6D">
      <w:pPr>
        <w:ind w:firstLine="0"/>
      </w:pPr>
      <w:r>
        <w:t>W wielu aplikacjach</w:t>
      </w:r>
      <w:r w:rsidR="00FE0B6D">
        <w:t>, w szczególności</w:t>
      </w:r>
      <w:r>
        <w:t xml:space="preserve"> odkrywającyc</w:t>
      </w:r>
      <w:r w:rsidR="00B53D26">
        <w:t>h wiedzę w danych tekstowych</w:t>
      </w:r>
      <w:r w:rsidR="000331EC">
        <w:t>, chemii ,czy inżynierii biomedycznej</w:t>
      </w:r>
      <w:r w:rsidR="00FE0B6D">
        <w:t xml:space="preserve">, </w:t>
      </w:r>
      <w:r w:rsidRPr="00BA3E66">
        <w:rPr>
          <w:i/>
        </w:rPr>
        <w:t>miara podobieństwa kosinusowego</w:t>
      </w:r>
      <w:r w:rsidR="006253AE">
        <w:t xml:space="preserve"> </w:t>
      </w:r>
      <w:r w:rsidR="00FE0B6D">
        <w:t>stosowana jest w celu znajdowania obiektów podobnych danemu</w:t>
      </w:r>
      <w:r w:rsidR="00C3106C">
        <w:t>.</w:t>
      </w:r>
    </w:p>
    <w:p w:rsidR="00F80E9F" w:rsidRDefault="00FE0B6D" w:rsidP="00C3106C">
      <w:r>
        <w:t xml:space="preserve">W </w:t>
      </w:r>
      <w:r w:rsidR="00C3106C">
        <w:t>dalszej części pracy</w:t>
      </w:r>
      <w:r>
        <w:t xml:space="preserve"> zakładam, że obiekty reprezentowane są przez wektory przestrzeni </w:t>
      </w:r>
      <m:oMath>
        <m:r>
          <w:rPr>
            <w:rFonts w:ascii="Cambria Math" w:hAnsi="Cambria Math"/>
          </w:rPr>
          <m:t>n</m:t>
        </m:r>
      </m:oMath>
      <w:r>
        <w:t xml:space="preserve"> wymiarowej</w:t>
      </w:r>
      <w:r w:rsidR="00FD6A84">
        <w:t xml:space="preserve">. Każdy wektor </w:t>
      </w:r>
      <m:oMath>
        <m:r>
          <w:rPr>
            <w:rFonts w:ascii="Cambria Math" w:hAnsi="Cambria Math"/>
          </w:rPr>
          <m:t>u</m:t>
        </m:r>
      </m:oMath>
      <w:r w:rsidR="00FD6A84">
        <w:t xml:space="preserve"> rozumiany</w:t>
      </w:r>
      <w:r w:rsidR="007E3B15">
        <w:t xml:space="preserve"> jest</w:t>
      </w:r>
      <w:r w:rsidR="00FD6A84">
        <w:t xml:space="preserve"> jako sekwencja </w:t>
      </w:r>
      <m:oMath>
        <m:r>
          <w:rPr>
            <w:rFonts w:ascii="Cambria Math" w:hAnsi="Cambria Math"/>
          </w:rPr>
          <m:t>n</m:t>
        </m:r>
      </m:oMath>
      <w:r w:rsidR="00FD6A84">
        <w:t xml:space="preserve"> komponentów</w:t>
      </w:r>
      <w:r w:rsidR="00C3106C">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e>
        </m:d>
      </m:oMath>
      <w:r w:rsidR="00C3106C">
        <w:t xml:space="preserve">, gdzie komponent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C3106C">
        <w:t xml:space="preserve"> jest wartością </w:t>
      </w:r>
      <m:oMath>
        <m:r>
          <w:rPr>
            <w:rFonts w:ascii="Cambria Math" w:hAnsi="Cambria Math"/>
          </w:rPr>
          <m:t>i</m:t>
        </m:r>
      </m:oMath>
      <w:r w:rsidR="00C3106C">
        <w:t xml:space="preserve">-tego wymiaru </w:t>
      </w:r>
      <m:oMath>
        <m:r>
          <w:rPr>
            <w:rFonts w:ascii="Cambria Math" w:hAnsi="Cambria Math"/>
          </w:rPr>
          <m:t>u</m:t>
        </m:r>
      </m:oMath>
      <w:r w:rsidR="00C3106C">
        <w:t>,</w:t>
      </w:r>
      <w:r w:rsidR="00B53D26">
        <w:t xml:space="preserve"> gdzie</w:t>
      </w:r>
      <w:r w:rsidR="00C3106C">
        <w:t xml:space="preserve"> </w:t>
      </w:r>
      <m:oMath>
        <m:r>
          <w:rPr>
            <w:rFonts w:ascii="Cambria Math" w:hAnsi="Cambria Math"/>
          </w:rPr>
          <m:t>i=1..n</m:t>
        </m:r>
      </m:oMath>
      <w:r w:rsidR="00C3106C">
        <w:t xml:space="preserve">. Wektor o wszystkich wymiarach równych 0 będzie nazywany </w:t>
      </w:r>
      <w:r w:rsidR="00C3106C">
        <w:rPr>
          <w:i/>
        </w:rPr>
        <w:t xml:space="preserve">wektorem </w:t>
      </w:r>
      <w:r w:rsidR="00C3106C" w:rsidRPr="00C3106C">
        <w:rPr>
          <w:i/>
        </w:rPr>
        <w:t>zerowym</w:t>
      </w:r>
      <w:r w:rsidR="00B53D26">
        <w:t>,</w:t>
      </w:r>
      <w:r w:rsidR="00C3106C">
        <w:t xml:space="preserve"> </w:t>
      </w:r>
      <w:r w:rsidR="00B53D26">
        <w:t>w inny przypadku</w:t>
      </w:r>
      <w:r w:rsidR="00C3106C">
        <w:t xml:space="preserve"> będzie nazywany </w:t>
      </w:r>
      <w:r w:rsidR="00C3106C">
        <w:rPr>
          <w:i/>
        </w:rPr>
        <w:t xml:space="preserve">wektorem </w:t>
      </w:r>
      <w:r w:rsidR="00C3106C" w:rsidRPr="00C3106C">
        <w:rPr>
          <w:i/>
        </w:rPr>
        <w:t>niezerowym</w:t>
      </w:r>
      <w:r w:rsidR="00B53D26">
        <w:t>.</w:t>
      </w:r>
    </w:p>
    <w:p w:rsidR="00BA3E66" w:rsidRDefault="00BA3E66" w:rsidP="00C3106C">
      <w:pPr>
        <w:ind w:firstLine="709"/>
      </w:pPr>
      <w:r w:rsidRPr="007651D2">
        <w:lastRenderedPageBreak/>
        <w:t>Miara podobieństwa kosinusowego</w:t>
      </w:r>
      <w:r>
        <w:t xml:space="preserve"> między wektorami </w:t>
      </w:r>
      <m:oMath>
        <m:r>
          <w:rPr>
            <w:rFonts w:ascii="Cambria Math" w:hAnsi="Cambria Math"/>
          </w:rPr>
          <m:t>u</m:t>
        </m:r>
      </m:oMath>
      <w:r>
        <w:t xml:space="preserve"> i </w:t>
      </w:r>
      <m:oMath>
        <m:r>
          <w:rPr>
            <w:rFonts w:ascii="Cambria Math" w:hAnsi="Cambria Math"/>
          </w:rPr>
          <m:t>v</m:t>
        </m:r>
      </m:oMath>
      <w:r>
        <w:t xml:space="preserve"> oznaczana jest jako </w:t>
      </w:r>
      <m:oMath>
        <m:r>
          <w:rPr>
            <w:rFonts w:ascii="Cambria Math" w:hAnsi="Cambria Math"/>
          </w:rPr>
          <m:t>cosSim(u,v)</m:t>
        </m:r>
      </m:oMath>
      <w:r>
        <w:t xml:space="preserve"> i definiowana w następujący sposób:</w:t>
      </w:r>
    </w:p>
    <w:p w:rsidR="00BA3E66" w:rsidRPr="00BA3E66" w:rsidRDefault="00BA3E66" w:rsidP="00F80E9F">
      <w:pPr>
        <w:spacing w:before="240" w:after="240"/>
        <w:jc w:val="center"/>
      </w:pPr>
      <m:oMathPara>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m:t>
          </m:r>
          <m:f>
            <m:fPr>
              <m:ctrlPr>
                <w:rPr>
                  <w:rFonts w:ascii="Cambria Math" w:hAnsi="Cambria Math"/>
                  <w:i/>
                </w:rPr>
              </m:ctrlPr>
            </m:fPr>
            <m:num>
              <m:r>
                <w:rPr>
                  <w:rFonts w:ascii="Cambria Math" w:hAnsi="Cambria Math"/>
                </w:rPr>
                <m:t>u∙v</m:t>
              </m:r>
            </m:num>
            <m:den>
              <m:d>
                <m:dPr>
                  <m:begChr m:val="|"/>
                  <m:endChr m:val="|"/>
                  <m:ctrlPr>
                    <w:rPr>
                      <w:rFonts w:ascii="Cambria Math" w:hAnsi="Cambria Math"/>
                      <w:i/>
                    </w:rPr>
                  </m:ctrlPr>
                </m:dPr>
                <m:e>
                  <m:r>
                    <w:rPr>
                      <w:rFonts w:ascii="Cambria Math" w:hAnsi="Cambria Math"/>
                    </w:rPr>
                    <m:t>u</m:t>
                  </m:r>
                </m:e>
              </m:d>
              <m:r>
                <w:rPr>
                  <w:rFonts w:ascii="Cambria Math" w:hAnsi="Cambria Math"/>
                </w:rPr>
                <m:t>∙</m:t>
              </m:r>
              <m:d>
                <m:dPr>
                  <m:begChr m:val="|"/>
                  <m:endChr m:val="|"/>
                  <m:ctrlPr>
                    <w:rPr>
                      <w:rFonts w:ascii="Cambria Math" w:hAnsi="Cambria Math"/>
                      <w:i/>
                    </w:rPr>
                  </m:ctrlPr>
                </m:dPr>
                <m:e>
                  <m:r>
                    <w:rPr>
                      <w:rFonts w:ascii="Cambria Math" w:hAnsi="Cambria Math"/>
                    </w:rPr>
                    <m:t>v</m:t>
                  </m:r>
                </m:e>
              </m:d>
            </m:den>
          </m:f>
        </m:oMath>
      </m:oMathPara>
    </w:p>
    <w:p w:rsidR="002B1A4A" w:rsidRDefault="009605E4" w:rsidP="00492DFC">
      <w:pPr>
        <w:spacing w:before="120"/>
        <w:ind w:firstLine="0"/>
      </w:pPr>
      <w:r w:rsidRPr="009605E4">
        <w:rPr>
          <w:b/>
        </w:rPr>
        <w:t>Przykład 1</w:t>
      </w:r>
      <w:r>
        <w:t xml:space="preserve">. Na </w:t>
      </w:r>
      <w:r w:rsidR="008270B6" w:rsidRPr="008270B6">
        <w:fldChar w:fldCharType="begin"/>
      </w:r>
      <w:r w:rsidR="008270B6" w:rsidRPr="008270B6">
        <w:instrText xml:space="preserve"> REF _Ref349418663 \h  \* MERGEFORMAT </w:instrText>
      </w:r>
      <w:r w:rsidR="008270B6" w:rsidRPr="008270B6">
        <w:fldChar w:fldCharType="separate"/>
      </w:r>
      <w:r w:rsidR="001E212D" w:rsidRPr="001E212D">
        <w:t>Rys. 1</w:t>
      </w:r>
      <w:r w:rsidR="008270B6" w:rsidRPr="008270B6">
        <w:fldChar w:fldCharType="end"/>
      </w:r>
      <w:r>
        <w:t xml:space="preserve"> przedstawiono trzy wektory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 xml:space="preserve">. </w:t>
      </w:r>
      <w:r w:rsidR="008270B6">
        <w:t xml:space="preserve">Należy zwrócić </w:t>
      </w:r>
      <w:r>
        <w:t>uwa</w:t>
      </w:r>
      <w:r w:rsidR="008270B6">
        <w:t>gę</w:t>
      </w:r>
      <w:r>
        <w:t xml:space="preserve">, że odległość między </w:t>
      </w:r>
      <m:oMath>
        <m:r>
          <w:rPr>
            <w:rFonts w:ascii="Cambria Math" w:hAnsi="Cambria Math"/>
          </w:rPr>
          <m:t>p</m:t>
        </m:r>
      </m:oMath>
      <w:r>
        <w:t xml:space="preserve"> i </w:t>
      </w:r>
      <m:oMath>
        <m:r>
          <w:rPr>
            <w:rFonts w:ascii="Cambria Math" w:hAnsi="Cambria Math"/>
          </w:rPr>
          <m:t>q</m:t>
        </m:r>
      </m:oMath>
      <w:r w:rsidR="00B53D26">
        <w:t xml:space="preserve"> jest większa niż odległość E</w:t>
      </w:r>
      <w:r>
        <w:t xml:space="preserve">uklidesowa między </w:t>
      </w:r>
      <m:oMath>
        <m:r>
          <w:rPr>
            <w:rFonts w:ascii="Cambria Math" w:hAnsi="Cambria Math"/>
          </w:rPr>
          <m:t>r</m:t>
        </m:r>
      </m:oMath>
      <w:r>
        <w:t xml:space="preserve"> i </w:t>
      </w:r>
      <m:oMath>
        <m:r>
          <w:rPr>
            <w:rFonts w:ascii="Cambria Math" w:hAnsi="Cambria Math"/>
          </w:rPr>
          <m:t>q</m:t>
        </m:r>
      </m:oMath>
      <w:r>
        <w:t xml:space="preserve">. Z drugiej strony, w sensie podobieństwa kosinusowego, </w:t>
      </w:r>
      <m:oMath>
        <m:r>
          <w:rPr>
            <w:rFonts w:ascii="Cambria Math" w:hAnsi="Cambria Math"/>
          </w:rPr>
          <m:t>p</m:t>
        </m:r>
      </m:oMath>
      <w:r>
        <w:t xml:space="preserve"> jest bardziej podobne do </w:t>
      </w:r>
      <m:oMath>
        <m:r>
          <w:rPr>
            <w:rFonts w:ascii="Cambria Math" w:hAnsi="Cambria Math"/>
          </w:rPr>
          <m:t>q</m:t>
        </m:r>
      </m:oMath>
      <w:r>
        <w:t xml:space="preserve"> niż </w:t>
      </w:r>
      <m:oMath>
        <m:r>
          <w:rPr>
            <w:rFonts w:ascii="Cambria Math" w:hAnsi="Cambria Math"/>
          </w:rPr>
          <m:t>r</m:t>
        </m:r>
      </m:oMath>
      <w:r>
        <w:t>, ponieważ kosinus k</w:t>
      </w:r>
      <w:r w:rsidR="006253AE">
        <w:t>ą</w:t>
      </w:r>
      <w:r>
        <w:t xml:space="preserve">ta między </w:t>
      </w:r>
      <m:oMath>
        <m:r>
          <w:rPr>
            <w:rFonts w:ascii="Cambria Math" w:hAnsi="Cambria Math"/>
          </w:rPr>
          <m:t>p</m:t>
        </m:r>
      </m:oMath>
      <w:r>
        <w:t xml:space="preserve"> i </w:t>
      </w:r>
      <m:oMath>
        <m:r>
          <w:rPr>
            <w:rFonts w:ascii="Cambria Math" w:hAnsi="Cambria Math"/>
          </w:rPr>
          <m:t>q</m:t>
        </m:r>
      </m:oMath>
      <w:r>
        <w:t xml:space="preserve"> (</w:t>
      </w:r>
      <m:oMath>
        <m:r>
          <w:rPr>
            <w:rFonts w:ascii="Cambria Math" w:hAnsi="Cambria Math"/>
          </w:rPr>
          <m:t>cosSim(p,q)=cosα</m:t>
        </m:r>
      </m:oMath>
      <w:r w:rsidR="006253AE">
        <w:t>) jest większy niż kosinus ką</w:t>
      </w:r>
      <w:r>
        <w:t xml:space="preserve">ta między </w:t>
      </w:r>
      <m:oMath>
        <m:r>
          <w:rPr>
            <w:rFonts w:ascii="Cambria Math" w:hAnsi="Cambria Math"/>
          </w:rPr>
          <m:t>r</m:t>
        </m:r>
      </m:oMath>
      <w:r>
        <w:t xml:space="preserve"> i </w:t>
      </w:r>
      <m:oMath>
        <m:r>
          <w:rPr>
            <w:rFonts w:ascii="Cambria Math" w:hAnsi="Cambria Math"/>
          </w:rPr>
          <m:t>q</m:t>
        </m:r>
      </m:oMath>
      <w:r>
        <w:t xml:space="preserve"> (</w:t>
      </w:r>
      <m:oMath>
        <m:r>
          <w:rPr>
            <w:rFonts w:ascii="Cambria Math" w:hAnsi="Cambria Math"/>
          </w:rPr>
          <m:t>cosSim(r,q)=cosβ</m:t>
        </m:r>
      </m:oMath>
      <w:r>
        <w:t>)</w:t>
      </w:r>
      <w:r w:rsidR="002B1A4A">
        <w:t>.</w:t>
      </w:r>
    </w:p>
    <w:p w:rsidR="002B1A4A" w:rsidRDefault="009605E4" w:rsidP="002B1A4A">
      <w:r>
        <w:t xml:space="preserve">W </w:t>
      </w:r>
      <w:r w:rsidR="00336D85" w:rsidRPr="00336D85">
        <w:fldChar w:fldCharType="begin"/>
      </w:r>
      <w:r w:rsidR="00336D85" w:rsidRPr="00336D85">
        <w:instrText xml:space="preserve"> REF _Ref349419663 \h  \* MERGEFORMAT </w:instrText>
      </w:r>
      <w:r w:rsidR="00336D85" w:rsidRPr="00336D85">
        <w:fldChar w:fldCharType="separate"/>
      </w:r>
      <w:r w:rsidR="001E212D" w:rsidRPr="001E212D">
        <w:t>Tab. 1</w:t>
      </w:r>
      <w:r w:rsidR="00336D85" w:rsidRPr="00336D85">
        <w:fldChar w:fldCharType="end"/>
      </w:r>
      <w:r>
        <w:t xml:space="preserve"> zamieszczono </w:t>
      </w:r>
      <w:r w:rsidR="006253AE">
        <w:t xml:space="preserve">wartości </w:t>
      </w:r>
      <w:r>
        <w:t>podobieństwa kosinusowe</w:t>
      </w:r>
      <w:r w:rsidR="006253AE">
        <w:t>go</w:t>
      </w:r>
      <w:r>
        <w:t xml:space="preserve"> między wektorami </w:t>
      </w:r>
      <m:oMath>
        <m:r>
          <w:rPr>
            <w:rFonts w:ascii="Cambria Math" w:hAnsi="Cambria Math"/>
          </w:rPr>
          <m:t>p</m:t>
        </m:r>
      </m:oMath>
      <w:r>
        <w:t xml:space="preserve">, </w:t>
      </w:r>
      <m:oMath>
        <m:r>
          <w:rPr>
            <w:rFonts w:ascii="Cambria Math" w:hAnsi="Cambria Math"/>
          </w:rPr>
          <m:t>q</m:t>
        </m:r>
      </m:oMath>
      <w:r>
        <w:t xml:space="preserve"> i </w:t>
      </w:r>
      <m:oMath>
        <m:r>
          <w:rPr>
            <w:rFonts w:ascii="Cambria Math" w:hAnsi="Cambria Math"/>
          </w:rPr>
          <m:t>r</m:t>
        </m:r>
      </m:oMath>
      <w:r>
        <w:t>.</w:t>
      </w:r>
      <w:r w:rsidR="002B1A4A">
        <w:t xml:space="preserve"> Można zauważyć, że dla podobieństwa kosinusowego warunki </w:t>
      </w:r>
      <m:oMath>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 xml:space="preserve"> ≤cosSim</m:t>
        </m:r>
        <m:d>
          <m:dPr>
            <m:ctrlPr>
              <w:rPr>
                <w:rFonts w:ascii="Cambria Math" w:hAnsi="Cambria Math"/>
                <w:i/>
              </w:rPr>
            </m:ctrlPr>
          </m:dPr>
          <m:e>
            <m:r>
              <w:rPr>
                <w:rFonts w:ascii="Cambria Math" w:hAnsi="Cambria Math"/>
              </w:rPr>
              <m:t>p,r</m:t>
            </m:r>
          </m:e>
        </m:d>
        <m:r>
          <w:rPr>
            <w:rFonts w:ascii="Cambria Math" w:hAnsi="Cambria Math"/>
          </w:rPr>
          <m:t>+cosSim(r,q)</m:t>
        </m:r>
      </m:oMath>
      <w:r w:rsidR="002B1A4A">
        <w:t xml:space="preserve"> oraz </w:t>
      </w:r>
      <m:oMath>
        <m:r>
          <w:rPr>
            <w:rFonts w:ascii="Cambria Math" w:hAnsi="Cambria Math"/>
          </w:rPr>
          <m:t>-cos</m:t>
        </m:r>
        <m:r>
          <w:rPr>
            <w:rFonts w:ascii="Cambria Math" w:hAnsi="Cambria Math"/>
          </w:rPr>
          <m:t>Sim</m:t>
        </m:r>
        <m:d>
          <m:dPr>
            <m:ctrlPr>
              <w:rPr>
                <w:rFonts w:ascii="Cambria Math" w:hAnsi="Cambria Math"/>
                <w:i/>
              </w:rPr>
            </m:ctrlPr>
          </m:dPr>
          <m:e>
            <m:r>
              <w:rPr>
                <w:rFonts w:ascii="Cambria Math" w:hAnsi="Cambria Math"/>
              </w:rPr>
              <m:t>p,r</m:t>
            </m:r>
          </m:e>
        </m:d>
        <m:r>
          <w:rPr>
            <w:rFonts w:ascii="Cambria Math" w:hAnsi="Cambria Math"/>
          </w:rPr>
          <m:t>≤-cosSim</m:t>
        </m:r>
        <m:d>
          <m:dPr>
            <m:ctrlPr>
              <w:rPr>
                <w:rFonts w:ascii="Cambria Math" w:hAnsi="Cambria Math"/>
                <w:i/>
              </w:rPr>
            </m:ctrlPr>
          </m:dPr>
          <m:e>
            <m:r>
              <w:rPr>
                <w:rFonts w:ascii="Cambria Math" w:hAnsi="Cambria Math"/>
              </w:rPr>
              <m:t>p,q</m:t>
            </m:r>
          </m:e>
        </m:d>
        <m:r>
          <w:rPr>
            <w:rFonts w:ascii="Cambria Math" w:hAnsi="Cambria Math"/>
          </w:rPr>
          <m:t>+(-cosSim(q,r))</m:t>
        </m:r>
      </m:oMath>
      <w:r w:rsidR="002B1A4A">
        <w:t xml:space="preserve"> i </w:t>
      </w:r>
      <m:oMath>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p,r</m:t>
                </m:r>
              </m:e>
            </m:d>
          </m:e>
        </m:d>
        <m:r>
          <w:rPr>
            <w:rFonts w:ascii="Cambria Math" w:hAnsi="Cambria Math"/>
          </w:rPr>
          <m:t>≤</m:t>
        </m:r>
        <m:d>
          <m:dPr>
            <m:ctrlPr>
              <w:rPr>
                <w:rFonts w:ascii="Cambria Math" w:hAnsi="Cambria Math"/>
                <w:i/>
              </w:rPr>
            </m:ctrlPr>
          </m:dPr>
          <m:e>
            <m:r>
              <w:rPr>
                <w:rFonts w:ascii="Cambria Math" w:hAnsi="Cambria Math"/>
              </w:rPr>
              <m:t>1-cosSim</m:t>
            </m:r>
            <m:d>
              <m:dPr>
                <m:ctrlPr>
                  <w:rPr>
                    <w:rFonts w:ascii="Cambria Math" w:hAnsi="Cambria Math"/>
                    <w:i/>
                  </w:rPr>
                </m:ctrlPr>
              </m:dPr>
              <m:e>
                <m:r>
                  <w:rPr>
                    <w:rFonts w:ascii="Cambria Math" w:hAnsi="Cambria Math"/>
                  </w:rPr>
                  <m:t>p,q</m:t>
                </m:r>
              </m:e>
            </m:d>
          </m:e>
        </m:d>
        <m:r>
          <w:rPr>
            <w:rFonts w:ascii="Cambria Math" w:hAnsi="Cambria Math"/>
          </w:rPr>
          <m:t>+(1-cosSim(q,r))</m:t>
        </m:r>
      </m:oMath>
      <w:r w:rsidR="00492DFC">
        <w:t xml:space="preserve"> nie są </w:t>
      </w:r>
      <w:r w:rsidR="002B1A4A">
        <w:t>spełnione.</w:t>
      </w:r>
    </w:p>
    <w:p w:rsidR="00D64F5D" w:rsidRDefault="00D64F5D" w:rsidP="002B1A4A"/>
    <w:p w:rsidR="008270B6" w:rsidRDefault="007E3B15" w:rsidP="00AF7A2D">
      <w:pPr>
        <w:keepNext/>
        <w:ind w:firstLine="0"/>
        <w:jc w:val="center"/>
      </w:pPr>
      <w:r>
        <w:rPr>
          <w:noProof/>
        </w:rPr>
        <w:drawing>
          <wp:inline distT="0" distB="0" distL="0" distR="0" wp14:anchorId="6C9AF0F6" wp14:editId="0F1B0F25">
            <wp:extent cx="2686050" cy="1480913"/>
            <wp:effectExtent l="0" t="0" r="0" b="508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9.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84056" cy="1479813"/>
                    </a:xfrm>
                    <a:prstGeom prst="rect">
                      <a:avLst/>
                    </a:prstGeom>
                  </pic:spPr>
                </pic:pic>
              </a:graphicData>
            </a:graphic>
          </wp:inline>
        </w:drawing>
      </w:r>
    </w:p>
    <w:p w:rsidR="008270B6" w:rsidRDefault="008270B6" w:rsidP="00421799">
      <w:pPr>
        <w:pStyle w:val="Legenda"/>
        <w:spacing w:before="240" w:after="720"/>
        <w:ind w:firstLine="0"/>
        <w:jc w:val="center"/>
        <w:rPr>
          <w:b w:val="0"/>
          <w:color w:val="auto"/>
          <w:sz w:val="20"/>
          <w:szCs w:val="20"/>
        </w:rPr>
      </w:pPr>
      <w:bookmarkStart w:id="11" w:name="_Ref349418663"/>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1</w:t>
      </w:r>
      <w:r w:rsidRPr="003B7215">
        <w:rPr>
          <w:color w:val="auto"/>
          <w:sz w:val="20"/>
          <w:szCs w:val="20"/>
        </w:rPr>
        <w:fldChar w:fldCharType="end"/>
      </w:r>
      <w:bookmarkEnd w:id="11"/>
      <w:r w:rsidRPr="003B7215">
        <w:rPr>
          <w:color w:val="auto"/>
          <w:sz w:val="20"/>
          <w:szCs w:val="20"/>
        </w:rPr>
        <w:t>.</w:t>
      </w:r>
      <w:r w:rsidRPr="008270B6">
        <w:rPr>
          <w:b w:val="0"/>
          <w:color w:val="auto"/>
          <w:sz w:val="20"/>
          <w:szCs w:val="20"/>
        </w:rPr>
        <w:t xml:space="preserve"> Odległość euklidesowa i podobieństwo kosinusowe</w:t>
      </w:r>
    </w:p>
    <w:p w:rsidR="00E70999" w:rsidRPr="00E70999" w:rsidRDefault="00E70999" w:rsidP="00421799">
      <w:pPr>
        <w:pStyle w:val="Legenda"/>
        <w:keepNext/>
        <w:spacing w:before="720" w:after="240"/>
        <w:ind w:firstLine="0"/>
        <w:jc w:val="center"/>
        <w:rPr>
          <w:b w:val="0"/>
          <w:color w:val="auto"/>
          <w:sz w:val="20"/>
          <w:szCs w:val="20"/>
        </w:rPr>
      </w:pPr>
      <w:bookmarkStart w:id="12" w:name="_Ref349419663"/>
      <w:r w:rsidRPr="00492DFC">
        <w:rPr>
          <w:color w:val="auto"/>
          <w:sz w:val="20"/>
          <w:szCs w:val="20"/>
        </w:rPr>
        <w:t xml:space="preserve">Tab. </w:t>
      </w:r>
      <w:r w:rsidRPr="00492DFC">
        <w:rPr>
          <w:color w:val="auto"/>
          <w:sz w:val="20"/>
          <w:szCs w:val="20"/>
        </w:rPr>
        <w:fldChar w:fldCharType="begin"/>
      </w:r>
      <w:r w:rsidRPr="00492DFC">
        <w:rPr>
          <w:color w:val="auto"/>
          <w:sz w:val="20"/>
          <w:szCs w:val="20"/>
        </w:rPr>
        <w:instrText xml:space="preserve"> SEQ Tab. \* ARABIC </w:instrText>
      </w:r>
      <w:r w:rsidRPr="00492DFC">
        <w:rPr>
          <w:color w:val="auto"/>
          <w:sz w:val="20"/>
          <w:szCs w:val="20"/>
        </w:rPr>
        <w:fldChar w:fldCharType="separate"/>
      </w:r>
      <w:r w:rsidR="001E212D">
        <w:rPr>
          <w:noProof/>
          <w:color w:val="auto"/>
          <w:sz w:val="20"/>
          <w:szCs w:val="20"/>
        </w:rPr>
        <w:t>1</w:t>
      </w:r>
      <w:r w:rsidRPr="00492DFC">
        <w:rPr>
          <w:color w:val="auto"/>
          <w:sz w:val="20"/>
          <w:szCs w:val="20"/>
        </w:rPr>
        <w:fldChar w:fldCharType="end"/>
      </w:r>
      <w:bookmarkEnd w:id="12"/>
      <w:r w:rsidRPr="00492DFC">
        <w:rPr>
          <w:color w:val="auto"/>
          <w:sz w:val="20"/>
          <w:szCs w:val="20"/>
        </w:rPr>
        <w:t>.</w:t>
      </w:r>
      <w:r w:rsidRPr="00E70999">
        <w:rPr>
          <w:b w:val="0"/>
          <w:color w:val="auto"/>
          <w:sz w:val="20"/>
          <w:szCs w:val="20"/>
        </w:rPr>
        <w:t xml:space="preserve"> Podobieństwo kosinusowe wektorów z rys. 1.</w:t>
      </w:r>
    </w:p>
    <w:tbl>
      <w:tblPr>
        <w:tblStyle w:val="Tabela-Klasyczny1"/>
        <w:tblW w:w="0" w:type="auto"/>
        <w:jc w:val="center"/>
        <w:tblInd w:w="2943" w:type="dxa"/>
        <w:tblLook w:val="04A0" w:firstRow="1" w:lastRow="0" w:firstColumn="1" w:lastColumn="0" w:noHBand="0" w:noVBand="1"/>
      </w:tblPr>
      <w:tblGrid>
        <w:gridCol w:w="796"/>
        <w:gridCol w:w="1463"/>
      </w:tblGrid>
      <w:tr w:rsidR="00E70999" w:rsidRPr="00D64F5D" w:rsidTr="00674BD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B864AA">
            <w:pPr>
              <w:spacing w:before="120"/>
              <w:ind w:firstLine="0"/>
              <w:rPr>
                <w:b/>
                <w:sz w:val="20"/>
              </w:rPr>
            </w:pPr>
            <w:r w:rsidRPr="00D64F5D">
              <w:rPr>
                <w:b/>
                <w:sz w:val="20"/>
              </w:rPr>
              <w:t>(u,v)</w:t>
            </w:r>
          </w:p>
        </w:tc>
        <w:tc>
          <w:tcPr>
            <w:tcW w:w="1463" w:type="dxa"/>
          </w:tcPr>
          <w:p w:rsidR="00E70999" w:rsidRPr="00D64F5D" w:rsidRDefault="00E70999" w:rsidP="00B864AA">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D64F5D">
              <w:rPr>
                <w:b/>
                <w:sz w:val="20"/>
              </w:rPr>
              <w:t>cosSim(u,v)</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(p,q)</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0,965</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(p,r)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0,196</w:t>
            </w:r>
          </w:p>
        </w:tc>
      </w:tr>
      <w:tr w:rsidR="00E70999" w:rsidRPr="00D64F5D" w:rsidTr="00674BD1">
        <w:trPr>
          <w:jc w:val="center"/>
        </w:trPr>
        <w:tc>
          <w:tcPr>
            <w:cnfStyle w:val="001000000000" w:firstRow="0" w:lastRow="0" w:firstColumn="1" w:lastColumn="0" w:oddVBand="0" w:evenVBand="0" w:oddHBand="0" w:evenHBand="0" w:firstRowFirstColumn="0" w:firstRowLastColumn="0" w:lastRowFirstColumn="0" w:lastRowLastColumn="0"/>
            <w:tcW w:w="796" w:type="dxa"/>
          </w:tcPr>
          <w:p w:rsidR="00E70999" w:rsidRPr="00D64F5D" w:rsidRDefault="00E70999" w:rsidP="00E70999">
            <w:pPr>
              <w:ind w:firstLine="0"/>
              <w:rPr>
                <w:sz w:val="20"/>
              </w:rPr>
            </w:pPr>
            <w:r w:rsidRPr="00D64F5D">
              <w:rPr>
                <w:sz w:val="20"/>
              </w:rPr>
              <w:t>(q,r)</w:t>
            </w:r>
          </w:p>
        </w:tc>
        <w:tc>
          <w:tcPr>
            <w:tcW w:w="1463" w:type="dxa"/>
          </w:tcPr>
          <w:p w:rsidR="00E70999" w:rsidRPr="00D64F5D" w:rsidRDefault="00E70999" w:rsidP="00E70999">
            <w:pPr>
              <w:ind w:firstLine="0"/>
              <w:cnfStyle w:val="000000000000" w:firstRow="0" w:lastRow="0" w:firstColumn="0" w:lastColumn="0" w:oddVBand="0" w:evenVBand="0" w:oddHBand="0" w:evenHBand="0" w:firstRowFirstColumn="0" w:firstRowLastColumn="0" w:lastRowFirstColumn="0" w:lastRowLastColumn="0"/>
              <w:rPr>
                <w:sz w:val="20"/>
              </w:rPr>
            </w:pPr>
            <w:r w:rsidRPr="00D64F5D">
              <w:rPr>
                <w:sz w:val="20"/>
              </w:rPr>
              <w:t>0,447</w:t>
            </w:r>
          </w:p>
        </w:tc>
      </w:tr>
    </w:tbl>
    <w:p w:rsidR="00F80E9F" w:rsidRDefault="00F80E9F">
      <w:pPr>
        <w:spacing w:line="240" w:lineRule="auto"/>
        <w:ind w:firstLine="0"/>
      </w:pPr>
      <w:r>
        <w:br w:type="page"/>
      </w:r>
    </w:p>
    <w:p w:rsidR="00F23AA0" w:rsidRDefault="00F23AA0" w:rsidP="004F71F8">
      <w:pPr>
        <w:spacing w:before="240"/>
      </w:pPr>
      <w:r>
        <w:lastRenderedPageBreak/>
        <w:t>Z powyższego przykładu płyną następujące wnioski:</w:t>
      </w:r>
    </w:p>
    <w:p w:rsidR="00F23AA0" w:rsidRDefault="006E3CB7" w:rsidP="00F23AA0">
      <w:pPr>
        <w:pStyle w:val="Akapitzlist"/>
        <w:numPr>
          <w:ilvl w:val="0"/>
          <w:numId w:val="10"/>
        </w:numPr>
      </w:pPr>
      <w:r>
        <w:t>N</w:t>
      </w:r>
      <w:r w:rsidR="00F23AA0">
        <w:t xml:space="preserve">ierówność trójkąta </w:t>
      </w:r>
      <w:r>
        <w:t xml:space="preserve">nie </w:t>
      </w:r>
      <w:r w:rsidR="00F23AA0">
        <w:t xml:space="preserve">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-cosSim</m:t>
        </m:r>
      </m:oMath>
      <w:r w:rsidR="00F23AA0">
        <w:t xml:space="preserve"> dla dowolnego zbioru wekto</w:t>
      </w:r>
      <w:r w:rsidR="00204EC9">
        <w:t>rów.</w:t>
      </w:r>
    </w:p>
    <w:p w:rsidR="00F23AA0" w:rsidRDefault="006E3CB7" w:rsidP="00F23AA0">
      <w:pPr>
        <w:pStyle w:val="Akapitzlist"/>
        <w:numPr>
          <w:ilvl w:val="0"/>
          <w:numId w:val="10"/>
        </w:numPr>
      </w:pPr>
      <w:r>
        <w:t>N</w:t>
      </w:r>
      <w:r w:rsidR="00F23AA0">
        <w:t>ierówność trójkąta</w:t>
      </w:r>
      <w:r>
        <w:t xml:space="preserve"> nie</w:t>
      </w:r>
      <w:r w:rsidR="00F23AA0">
        <w:t xml:space="preserve"> jest spełniona dla </w:t>
      </w:r>
      <m:oMath>
        <m:r>
          <w:rPr>
            <w:rFonts w:ascii="Cambria Math" w:hAnsi="Cambria Math"/>
          </w:rPr>
          <m:t>(1-cosSim)</m:t>
        </m:r>
      </m:oMath>
      <w:r w:rsidR="00F23AA0">
        <w:t xml:space="preserve"> dla dowolnego zbioru wekto</w:t>
      </w:r>
      <w:r w:rsidR="00204EC9">
        <w:t>rów.</w:t>
      </w:r>
    </w:p>
    <w:p w:rsidR="00BA3E66" w:rsidRDefault="00832574" w:rsidP="00BA3E66">
      <w:r>
        <w:t xml:space="preserve">Ponieważ podobieństwo kosinusowe </w:t>
      </w:r>
      <w:r w:rsidR="00360287">
        <w:t xml:space="preserve">między niezerowymi wektorami </w:t>
      </w:r>
      <m:oMath>
        <m:r>
          <w:rPr>
            <w:rFonts w:ascii="Cambria Math" w:hAnsi="Cambria Math"/>
          </w:rPr>
          <m:t>u</m:t>
        </m:r>
      </m:oMath>
      <w:r w:rsidR="00360287">
        <w:t xml:space="preserve"> i </w:t>
      </w:r>
      <m:oMath>
        <m:r>
          <w:rPr>
            <w:rFonts w:ascii="Cambria Math" w:hAnsi="Cambria Math"/>
          </w:rPr>
          <m:t>v</m:t>
        </m:r>
      </m:oMath>
      <w:r w:rsidR="00360287">
        <w:t xml:space="preserve"> </w:t>
      </w:r>
      <w:r>
        <w:t xml:space="preserve">opiera się </w:t>
      </w:r>
      <w:r w:rsidR="00360287">
        <w:t xml:space="preserve">wyłącznie na kącie zawartym między nimi i nie zależy od ich długości, stąd obliczanie </w:t>
      </w:r>
      <m:oMath>
        <m:r>
          <w:rPr>
            <w:rFonts w:ascii="Cambria Math" w:hAnsi="Cambria Math"/>
          </w:rPr>
          <m:t>cosSim(u,v)</m:t>
        </m:r>
      </m:oMath>
      <w:r w:rsidR="00360287">
        <w:t xml:space="preserve"> może by</w:t>
      </w:r>
      <w:r w:rsidR="003C6C24">
        <w:t>ć</w:t>
      </w:r>
      <w:r w:rsidR="00360287">
        <w:t xml:space="preserve"> wyznaczone w oparciu o znormalizowane wektory </w:t>
      </w:r>
      <m:oMath>
        <m:r>
          <w:rPr>
            <w:rFonts w:ascii="Cambria Math" w:hAnsi="Cambria Math"/>
          </w:rPr>
          <m:t>u</m:t>
        </m:r>
      </m:oMath>
      <w:r w:rsidR="00360287">
        <w:t xml:space="preserve"> i </w:t>
      </w:r>
      <m:oMath>
        <m:r>
          <w:rPr>
            <w:rFonts w:ascii="Cambria Math" w:hAnsi="Cambria Math"/>
          </w:rPr>
          <m:t>v</m:t>
        </m:r>
      </m:oMath>
      <w:r w:rsidR="00360287">
        <w:t xml:space="preserve">, tj. </w:t>
      </w:r>
      <m:oMath>
        <m:r>
          <w:rPr>
            <w:rFonts w:ascii="Cambria Math" w:hAnsi="Cambria Math"/>
          </w:rPr>
          <m:t>NF(u)</m:t>
        </m:r>
        <m:r>
          <w:rPr>
            <w:rStyle w:val="Odwoanieprzypisudolnego"/>
            <w:rFonts w:ascii="Cambria Math" w:hAnsi="Cambria Math"/>
            <w:i/>
          </w:rPr>
          <w:footnoteReference w:id="1"/>
        </m:r>
      </m:oMath>
      <w:r w:rsidR="00360287">
        <w:t xml:space="preserve"> i </w:t>
      </w:r>
      <m:oMath>
        <m:r>
          <w:rPr>
            <w:rFonts w:ascii="Cambria Math" w:hAnsi="Cambria Math"/>
          </w:rPr>
          <m:t>NF(v)</m:t>
        </m:r>
      </m:oMath>
      <w:r w:rsidR="00360287">
        <w:t>.</w:t>
      </w:r>
      <w:r w:rsidR="00204EC9">
        <w:t xml:space="preserve"> Z powyższego spostrzeżenia wynikają </w:t>
      </w:r>
      <w:r w:rsidR="00D64F5D">
        <w:t>poniższe</w:t>
      </w:r>
      <w:r w:rsidR="00204EC9">
        <w:t xml:space="preserve"> własności:</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e>
        </m:d>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=cosSim(NF</m:t>
        </m:r>
        <m:d>
          <m:dPr>
            <m:ctrlPr>
              <w:rPr>
                <w:rFonts w:ascii="Cambria Math" w:hAnsi="Cambria Math"/>
                <w:i/>
              </w:rPr>
            </m:ctrlPr>
          </m:dPr>
          <m:e>
            <m:r>
              <w:rPr>
                <w:rFonts w:ascii="Cambria Math" w:hAnsi="Cambria Math"/>
              </w:rPr>
              <m:t>u</m:t>
            </m:r>
          </m:e>
        </m:d>
        <m:r>
          <w:rPr>
            <w:rFonts w:ascii="Cambria Math" w:hAnsi="Cambria Math"/>
          </w:rPr>
          <m:t>,NF</m:t>
        </m:r>
        <m:d>
          <m:dPr>
            <m:ctrlPr>
              <w:rPr>
                <w:rFonts w:ascii="Cambria Math" w:hAnsi="Cambria Math"/>
                <w:i/>
              </w:rPr>
            </m:ctrlPr>
          </m:dPr>
          <m:e>
            <m:r>
              <w:rPr>
                <w:rFonts w:ascii="Cambria Math" w:hAnsi="Cambria Math"/>
              </w:rPr>
              <m:t>v</m:t>
            </m:r>
          </m:e>
        </m:d>
        <m:r>
          <w:rPr>
            <w:rFonts w:ascii="Cambria Math" w:hAnsi="Cambria Math"/>
          </w:rPr>
          <m:t>)</m:t>
        </m:r>
      </m:oMath>
      <w:r>
        <w:t>;</w:t>
      </w:r>
    </w:p>
    <w:p w:rsidR="00204EC9" w:rsidRDefault="00204EC9" w:rsidP="00204EC9">
      <w:pPr>
        <w:pStyle w:val="Akapitzlist"/>
        <w:numPr>
          <w:ilvl w:val="0"/>
          <w:numId w:val="11"/>
        </w:numPr>
      </w:pPr>
      <m:oMath>
        <m:r>
          <w:rPr>
            <w:rFonts w:ascii="Cambria Math" w:hAnsi="Cambria Math"/>
          </w:rPr>
          <m:t>cosSim</m:t>
        </m:r>
        <m:d>
          <m:dPr>
            <m:ctrlPr>
              <w:rPr>
                <w:rFonts w:ascii="Cambria Math" w:hAnsi="Cambria Math"/>
                <w:i/>
              </w:rPr>
            </m:ctrlPr>
          </m:dPr>
          <m:e>
            <m:r>
              <w:rPr>
                <w:rFonts w:ascii="Cambria Math" w:hAnsi="Cambria Math"/>
              </w:rPr>
              <m:t>u,v</m:t>
            </m:r>
          </m:e>
        </m:d>
        <m:r>
          <w:rPr>
            <w:rFonts w:ascii="Cambria Math" w:hAnsi="Cambria Math"/>
          </w:rPr>
          <m:t>=NF(u)∙NF(v)</m:t>
        </m:r>
      </m:oMath>
      <w:r>
        <w:t>.</w:t>
      </w:r>
    </w:p>
    <w:p w:rsidR="00AF7A2D" w:rsidRDefault="00AF7A2D" w:rsidP="00AF7A2D">
      <w:pPr>
        <w:pStyle w:val="Nagwek2"/>
      </w:pPr>
      <w:bookmarkStart w:id="13" w:name="_Toc355737179"/>
      <w:r>
        <w:t>2.3. Wyznaczanie kosinusowego sąsiedztwa za pomocą sąs</w:t>
      </w:r>
      <w:r w:rsidR="00B53D26">
        <w:t>iedztwa opartego na odległości E</w:t>
      </w:r>
      <w:r>
        <w:t>uklidesowej</w:t>
      </w:r>
      <w:bookmarkEnd w:id="13"/>
    </w:p>
    <w:p w:rsidR="00AF7A2D" w:rsidRDefault="00AF7A2D" w:rsidP="0061212D">
      <w:pPr>
        <w:ind w:firstLine="0"/>
      </w:pPr>
      <w:r w:rsidRPr="00AF7A2D">
        <w:t>Artykuł</w:t>
      </w:r>
      <w:r w:rsidR="00C87BE8">
        <w:t xml:space="preserve"> </w:t>
      </w:r>
      <w:sdt>
        <w:sdtPr>
          <w:id w:val="826009407"/>
          <w:citation/>
        </w:sdtPr>
        <w:sdtContent>
          <w:r w:rsidR="00FB1A12">
            <w:fldChar w:fldCharType="begin"/>
          </w:r>
          <w:r w:rsidR="00FB1A12">
            <w:instrText xml:space="preserve"> CITATION MKr12 \l 1045 </w:instrText>
          </w:r>
          <w:r w:rsidR="00FB1A12">
            <w:fldChar w:fldCharType="separate"/>
          </w:r>
          <w:r w:rsidR="00435871">
            <w:rPr>
              <w:noProof/>
            </w:rPr>
            <w:t>[</w:t>
          </w:r>
          <w:hyperlink w:anchor="MKr12" w:history="1">
            <w:r w:rsidR="00435871">
              <w:rPr>
                <w:noProof/>
              </w:rPr>
              <w:t>5</w:t>
            </w:r>
          </w:hyperlink>
          <w:r w:rsidR="00435871">
            <w:rPr>
              <w:noProof/>
            </w:rPr>
            <w:t>]</w:t>
          </w:r>
          <w:r w:rsidR="00FB1A12">
            <w:fldChar w:fldCharType="end"/>
          </w:r>
        </w:sdtContent>
      </w:sdt>
      <w:r w:rsidR="00C87BE8">
        <w:t xml:space="preserve"> </w:t>
      </w:r>
      <w:r w:rsidRPr="00AF7A2D">
        <w:t>dowodzi, że</w:t>
      </w:r>
      <w:r w:rsidR="00064F87">
        <w:t xml:space="preserve"> </w:t>
      </w:r>
      <w:r w:rsidR="00A443E5">
        <w:t xml:space="preserve">kosinusowe </w:t>
      </w:r>
      <w:r w:rsidR="00064F87">
        <w:t>sąsiedztwo</w:t>
      </w:r>
      <w:r w:rsidR="00A443E5">
        <w:rPr>
          <w:rStyle w:val="Odwoanieprzypisudolnego"/>
        </w:rPr>
        <w:footnoteReference w:id="2"/>
      </w:r>
      <w:r w:rsidR="00064F87">
        <w:t xml:space="preserve"> w zbiorze wektorów </w:t>
      </w:r>
      <m:oMath>
        <m:r>
          <w:rPr>
            <w:rFonts w:ascii="Cambria Math" w:hAnsi="Cambria Math"/>
          </w:rPr>
          <m:t>D</m:t>
        </m:r>
      </m:oMath>
      <w:r w:rsidR="00064F87">
        <w:t xml:space="preserve"> może zostać wyznaczone za pomocą odpowiedniego sąs</w:t>
      </w:r>
      <w:r w:rsidR="00B53D26">
        <w:t>iedztwa opartego na odległości E</w:t>
      </w:r>
      <w:r w:rsidR="00064F87">
        <w:t xml:space="preserve">uklidesowej w zbiorze wektorów </w:t>
      </w:r>
      <m:oMath>
        <m:r>
          <w:rPr>
            <w:rFonts w:ascii="Cambria Math" w:hAnsi="Cambria Math"/>
          </w:rPr>
          <m:t>D’</m:t>
        </m:r>
      </m:oMath>
      <w:r w:rsidR="00064F87">
        <w:t xml:space="preserve"> składającym się z </w:t>
      </w:r>
      <w:r w:rsidR="00587A32">
        <w:t>α-znormalizowanych</w:t>
      </w:r>
      <w:r w:rsidR="002174D9">
        <w:rPr>
          <w:rStyle w:val="Odwoanieprzypisudolnego"/>
        </w:rPr>
        <w:footnoteReference w:id="3"/>
      </w:r>
      <w:r w:rsidR="00587A32">
        <w:t xml:space="preserve"> wektorów z </w:t>
      </w:r>
      <m:oMath>
        <m:r>
          <w:rPr>
            <w:rFonts w:ascii="Cambria Math" w:hAnsi="Cambria Math"/>
          </w:rPr>
          <m:t>D</m:t>
        </m:r>
      </m:oMath>
      <w:r w:rsidR="00587A32">
        <w:t>. Stąd, autorka artykułu proponuje następujące podejście do wyznaczania sąsiedztwa opartego na podobieństwie kosinusowym.</w:t>
      </w:r>
    </w:p>
    <w:p w:rsidR="00587A32" w:rsidRDefault="0061212D" w:rsidP="0061212D">
      <w:r>
        <w:t xml:space="preserve">W pierwszej kolejności początkowy zbiór wektorów </w:t>
      </w:r>
      <m:oMath>
        <m:r>
          <w:rPr>
            <w:rFonts w:ascii="Cambria Math" w:hAnsi="Cambria Math"/>
          </w:rPr>
          <m:t>D=(</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p</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transformowany jest do </w:t>
      </w:r>
      <m:oMath>
        <m:sSup>
          <m:sSupPr>
            <m:ctrlPr>
              <w:rPr>
                <w:rFonts w:ascii="Cambria Math" w:hAnsi="Cambria Math"/>
                <w:i/>
              </w:rPr>
            </m:ctrlPr>
          </m:sSupPr>
          <m:e>
            <m:r>
              <w:rPr>
                <w:rFonts w:ascii="Cambria Math" w:hAnsi="Cambria Math"/>
              </w:rPr>
              <m:t>D</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rPr>
              <m:t>u</m:t>
            </m:r>
          </m:e>
          <m:sub>
            <m:d>
              <m:dPr>
                <m:ctrlPr>
                  <w:rPr>
                    <w:rFonts w:ascii="Cambria Math" w:hAnsi="Cambria Math"/>
                    <w:i/>
                  </w:rPr>
                </m:ctrlPr>
              </m:dPr>
              <m:e>
                <m:r>
                  <w:rPr>
                    <w:rFonts w:ascii="Cambria Math" w:hAnsi="Cambria Math"/>
                  </w:rPr>
                  <m:t>m</m:t>
                </m:r>
              </m:e>
            </m:d>
          </m:sub>
        </m:sSub>
        <m:r>
          <w:rPr>
            <w:rFonts w:ascii="Cambria Math" w:hAnsi="Cambria Math"/>
          </w:rPr>
          <m:t>)</m:t>
        </m:r>
      </m:oMath>
      <w:r>
        <w:t xml:space="preserve"> </w:t>
      </w:r>
      <w:r w:rsidR="00A443E5">
        <w:t xml:space="preserve">- zbioru α-znormalizowanych wektorów z </w:t>
      </w:r>
      <m:oMath>
        <m:r>
          <w:rPr>
            <w:rFonts w:ascii="Cambria Math" w:hAnsi="Cambria Math"/>
          </w:rPr>
          <m:t>D</m:t>
        </m:r>
      </m:oMath>
      <w:r>
        <w:t>. Następnie</w:t>
      </w:r>
      <w:r w:rsidR="00A443E5">
        <w:t xml:space="preserve"> </w:t>
      </w:r>
      <w:r w:rsidR="00D170DA">
        <w:t xml:space="preserve">kosinusowe </w:t>
      </w:r>
      <m:oMath>
        <m:r>
          <w:rPr>
            <w:rFonts w:ascii="Cambria Math" w:hAnsi="Cambria Math"/>
          </w:rPr>
          <m:t>ε</m:t>
        </m:r>
      </m:oMath>
      <w:r w:rsidR="00346F53">
        <w:t>-</w:t>
      </w:r>
      <w:r w:rsidR="00D170DA">
        <w:t xml:space="preserve">sąsiedztwo (lub </w:t>
      </w:r>
      <w:r w:rsidR="00346F53">
        <w:t>k</w:t>
      </w:r>
      <w:r w:rsidR="00D170DA">
        <w:t xml:space="preserve">osinusowe </w:t>
      </w:r>
      <w:r w:rsidR="00346F53">
        <w:t>k-</w:t>
      </w:r>
      <w:r w:rsidR="00D170DA">
        <w:t>sąsiedztwo)</w:t>
      </w:r>
      <w:r w:rsidR="008B4E33">
        <w:t xml:space="preserve"> </w:t>
      </w:r>
      <w:r w:rsidR="00D170DA">
        <w:t xml:space="preserve">w zbiorze </w:t>
      </w:r>
      <m:oMath>
        <m:r>
          <w:rPr>
            <w:rFonts w:ascii="Cambria Math" w:hAnsi="Cambria Math"/>
          </w:rPr>
          <m:t>D</m:t>
        </m:r>
      </m:oMath>
      <w:r w:rsidR="00346F53">
        <w:t xml:space="preserve"> </w:t>
      </w:r>
      <w:r w:rsidR="002A6585">
        <w:t>ustanawiane</w:t>
      </w:r>
      <w:r w:rsidR="00346F53">
        <w:t xml:space="preserve"> jest jako</w:t>
      </w:r>
      <w:r w:rsidR="00B53D26">
        <w:t xml:space="preserve"> oparte na odległości E</w:t>
      </w:r>
      <w:r w:rsidR="008B4E33">
        <w:t>uklidesowej</w:t>
      </w:r>
      <w:r w:rsidR="00346F53">
        <w:t xml:space="preserve"> </w:t>
      </w:r>
      <m:oMath>
        <m:r>
          <w:rPr>
            <w:rFonts w:ascii="Cambria Math" w:hAnsi="Cambria Math"/>
          </w:rPr>
          <m:t>ε’</m:t>
        </m:r>
      </m:oMath>
      <w:r w:rsidR="00346F53">
        <w:t>-sąsiedztwo</w:t>
      </w:r>
      <w:r w:rsidR="002A6585">
        <w:t xml:space="preserve"> (lub alternatywnie k-sąsiedztwo) w </w:t>
      </w:r>
      <w:r w:rsidR="002A6585">
        <w:lastRenderedPageBreak/>
        <w:t xml:space="preserve">zbiorze </w:t>
      </w:r>
      <m:oMath>
        <m:r>
          <w:rPr>
            <w:rFonts w:ascii="Cambria Math" w:hAnsi="Cambria Math"/>
          </w:rPr>
          <m:t>D’</m:t>
        </m:r>
      </m:oMath>
      <w:r w:rsidR="00346F53">
        <w:t xml:space="preserve">, gdzie </w:t>
      </w:r>
      <m:oMath>
        <m:sSup>
          <m:sSupPr>
            <m:ctrlPr>
              <w:rPr>
                <w:rFonts w:ascii="Cambria Math" w:hAnsi="Cambria Math"/>
                <w:i/>
              </w:rPr>
            </m:ctrlPr>
          </m:sSupPr>
          <m:e>
            <m:r>
              <w:rPr>
                <w:rFonts w:ascii="Cambria Math" w:hAnsi="Cambria Math"/>
              </w:rPr>
              <m:t>ε</m:t>
            </m:r>
          </m:e>
          <m:sup>
            <m:r>
              <w:rPr>
                <w:rFonts w:ascii="Cambria Math" w:hAnsi="Cambria Math"/>
              </w:rPr>
              <m:t>'</m:t>
            </m:r>
          </m:sup>
        </m:sSup>
        <m:r>
          <w:rPr>
            <w:rFonts w:ascii="Cambria Math" w:hAnsi="Cambria Math"/>
          </w:rPr>
          <m:t>=</m:t>
        </m:r>
        <m:d>
          <m:dPr>
            <m:begChr m:val="|"/>
            <m:endChr m:val="|"/>
            <m:ctrlPr>
              <w:rPr>
                <w:rFonts w:ascii="Cambria Math" w:hAnsi="Cambria Math"/>
                <w:i/>
              </w:rPr>
            </m:ctrlPr>
          </m:dPr>
          <m:e>
            <m:r>
              <w:rPr>
                <w:rFonts w:ascii="Cambria Math" w:hAnsi="Cambria Math"/>
              </w:rPr>
              <m:t>α</m:t>
            </m:r>
          </m:e>
        </m:d>
        <m:rad>
          <m:radPr>
            <m:degHide m:val="1"/>
            <m:ctrlPr>
              <w:rPr>
                <w:rFonts w:ascii="Cambria Math" w:hAnsi="Cambria Math"/>
                <w:i/>
              </w:rPr>
            </m:ctrlPr>
          </m:radPr>
          <m:deg/>
          <m:e>
            <m:r>
              <w:rPr>
                <w:rFonts w:ascii="Cambria Math" w:hAnsi="Cambria Math"/>
              </w:rPr>
              <m:t>2-2ε</m:t>
            </m:r>
          </m:e>
        </m:rad>
      </m:oMath>
      <w:r w:rsidR="00346F53">
        <w:t>.</w:t>
      </w:r>
      <w:r w:rsidR="002A6585">
        <w:t xml:space="preserve"> Warto </w:t>
      </w:r>
      <w:r w:rsidR="00DB296B">
        <w:t>zwrócić uwagę</w:t>
      </w:r>
      <w:r w:rsidR="002A6585">
        <w:t xml:space="preserve">, że </w:t>
      </w:r>
      <w:r w:rsidR="00DB296B">
        <w:t xml:space="preserve">w przeciwieństwie do kosinusowego </w:t>
      </w:r>
      <m:oMath>
        <m:r>
          <w:rPr>
            <w:rFonts w:ascii="Cambria Math" w:hAnsi="Cambria Math"/>
          </w:rPr>
          <m:t>ε</m:t>
        </m:r>
      </m:oMath>
      <w:r w:rsidR="00DB296B">
        <w:t xml:space="preserve">-sąsiedztwa, </w:t>
      </w:r>
      <m:oMath>
        <m:r>
          <w:rPr>
            <w:rFonts w:ascii="Cambria Math" w:hAnsi="Cambria Math"/>
          </w:rPr>
          <m:t>ε’</m:t>
        </m:r>
      </m:oMath>
      <w:r w:rsidR="002A6585">
        <w:t xml:space="preserve">-sąsiedztwo </w:t>
      </w:r>
      <w:r w:rsidR="00DB296B">
        <w:t>spełnia włas</w:t>
      </w:r>
      <w:r w:rsidR="00A004AE">
        <w:t>ność nierówności trójkąta.</w:t>
      </w:r>
    </w:p>
    <w:p w:rsidR="005B52AB" w:rsidRDefault="00A11774" w:rsidP="00492DFC">
      <w:pPr>
        <w:spacing w:before="120"/>
        <w:ind w:firstLine="0"/>
      </w:pPr>
      <w:r>
        <w:rPr>
          <w:b/>
        </w:rPr>
        <w:t>Przykład 2.</w:t>
      </w:r>
      <w:r>
        <w:t xml:space="preserve"> </w:t>
      </w:r>
      <w:r w:rsidR="005B52AB">
        <w:t xml:space="preserve">W </w:t>
      </w:r>
      <w:r w:rsidR="006B56DD" w:rsidRPr="006B56DD">
        <w:rPr>
          <w:sz w:val="28"/>
        </w:rPr>
        <w:fldChar w:fldCharType="begin"/>
      </w:r>
      <w:r w:rsidR="006B56DD" w:rsidRPr="006B56DD">
        <w:rPr>
          <w:sz w:val="28"/>
        </w:rPr>
        <w:instrText xml:space="preserve"> REF _Ref349485496 \h  \* MERGEFORMAT </w:instrText>
      </w:r>
      <w:r w:rsidR="006B56DD" w:rsidRPr="006B56DD">
        <w:rPr>
          <w:sz w:val="28"/>
        </w:rPr>
      </w:r>
      <w:r w:rsidR="006B56DD" w:rsidRPr="006B56DD">
        <w:rPr>
          <w:sz w:val="28"/>
        </w:rPr>
        <w:fldChar w:fldCharType="separate"/>
      </w:r>
      <w:r w:rsidR="001E212D" w:rsidRPr="001E212D">
        <w:rPr>
          <w:szCs w:val="20"/>
        </w:rPr>
        <w:t>Tab. 2</w:t>
      </w:r>
      <w:r w:rsidR="006B56DD" w:rsidRPr="006B56DD">
        <w:rPr>
          <w:sz w:val="28"/>
        </w:rPr>
        <w:fldChar w:fldCharType="end"/>
      </w:r>
      <w:r w:rsidR="005B52AB">
        <w:t xml:space="preserve"> zdefiniowano a na </w:t>
      </w:r>
      <w:r w:rsidR="006B56DD" w:rsidRPr="006B56DD">
        <w:fldChar w:fldCharType="begin"/>
      </w:r>
      <w:r w:rsidR="006B56DD" w:rsidRPr="006B56DD">
        <w:instrText xml:space="preserve"> REF _Ref349485883 \h  \* MERGEFORMAT </w:instrText>
      </w:r>
      <w:r w:rsidR="006B56DD" w:rsidRPr="006B56DD">
        <w:fldChar w:fldCharType="separate"/>
      </w:r>
      <w:r w:rsidR="001E212D" w:rsidRPr="001E212D">
        <w:t>Rys. 2</w:t>
      </w:r>
      <w:r w:rsidR="006B56DD" w:rsidRPr="006B56DD">
        <w:fldChar w:fldCharType="end"/>
      </w:r>
      <w:r w:rsidR="005B52AB">
        <w:t xml:space="preserve"> przedstawiono przykładowy zbiór </w:t>
      </w:r>
      <m:oMath>
        <m:r>
          <w:rPr>
            <w:rFonts w:ascii="Cambria Math" w:hAnsi="Cambria Math"/>
          </w:rPr>
          <m:t>D=(</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8</m:t>
            </m:r>
          </m:sub>
        </m:sSub>
        <m:r>
          <w:rPr>
            <w:rFonts w:ascii="Cambria Math" w:hAnsi="Cambria Math"/>
          </w:rPr>
          <m:t>)</m:t>
        </m:r>
      </m:oMath>
      <w:r w:rsidR="005B52AB">
        <w:t xml:space="preserve">. Na </w:t>
      </w:r>
      <w:r w:rsidR="006B56DD" w:rsidRPr="006B56DD">
        <w:fldChar w:fldCharType="begin"/>
      </w:r>
      <w:r w:rsidR="006B56DD" w:rsidRPr="006B56DD">
        <w:instrText xml:space="preserve"> REF _Ref349485896 \h  \* MERGEFORMAT </w:instrText>
      </w:r>
      <w:r w:rsidR="006B56DD" w:rsidRPr="006B56DD">
        <w:fldChar w:fldCharType="separate"/>
      </w:r>
      <w:r w:rsidR="001E212D" w:rsidRPr="001E212D">
        <w:t>Rys. 3</w:t>
      </w:r>
      <w:r w:rsidR="006B56DD" w:rsidRPr="006B56DD">
        <w:fldChar w:fldCharType="end"/>
      </w:r>
      <w:r w:rsidR="005B52AB">
        <w:t xml:space="preserve"> zamieszczono zbiór </w:t>
      </w:r>
      <m:oMath>
        <m:r>
          <w:rPr>
            <w:rFonts w:ascii="Cambria Math" w:hAnsi="Cambria Math"/>
          </w:rPr>
          <m:t>D'=(</m:t>
        </m:r>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8</m:t>
            </m:r>
          </m:sub>
        </m:sSub>
        <m:r>
          <w:rPr>
            <w:rFonts w:ascii="Cambria Math" w:hAnsi="Cambria Math"/>
          </w:rPr>
          <m:t>)</m:t>
        </m:r>
      </m:oMath>
      <w:r w:rsidR="005B52AB">
        <w:t xml:space="preserve"> α-znormalizowanych wektorów z </w:t>
      </w:r>
      <m:oMath>
        <m:r>
          <w:rPr>
            <w:rFonts w:ascii="Cambria Math" w:hAnsi="Cambria Math"/>
          </w:rPr>
          <m:t>D</m:t>
        </m:r>
      </m:oMath>
      <w:r w:rsidR="005B52AB">
        <w:t xml:space="preserve">, gdzie </w:t>
      </w:r>
      <m:oMath>
        <m:r>
          <w:rPr>
            <w:rFonts w:ascii="Cambria Math" w:hAnsi="Cambria Math"/>
          </w:rPr>
          <m:t>α=1</m:t>
        </m:r>
      </m:oMath>
      <w:r w:rsidR="005B52AB">
        <w:t xml:space="preserve">. Warto zauważyć, że znormalizowany wektory zbioru </w:t>
      </w:r>
      <m:oMath>
        <m:r>
          <w:rPr>
            <w:rFonts w:ascii="Cambria Math" w:hAnsi="Cambria Math"/>
          </w:rPr>
          <m:t>D’</m:t>
        </m:r>
      </m:oMath>
      <w:r w:rsidR="005B52AB">
        <w:t xml:space="preserve"> mają długość równa </w:t>
      </w:r>
      <m:oMath>
        <m:d>
          <m:dPr>
            <m:begChr m:val="|"/>
            <m:endChr m:val="|"/>
            <m:ctrlPr>
              <w:rPr>
                <w:rFonts w:ascii="Cambria Math" w:hAnsi="Cambria Math"/>
                <w:i/>
              </w:rPr>
            </m:ctrlPr>
          </m:dPr>
          <m:e>
            <m:r>
              <w:rPr>
                <w:rFonts w:ascii="Cambria Math" w:hAnsi="Cambria Math"/>
              </w:rPr>
              <m:t>α</m:t>
            </m:r>
          </m:e>
        </m:d>
      </m:oMath>
      <w:r w:rsidR="005B52AB">
        <w:t xml:space="preserve">, a punkty opisywane wektorami zbioru </w:t>
      </w:r>
      <m:oMath>
        <m:r>
          <w:rPr>
            <w:rFonts w:ascii="Cambria Math" w:hAnsi="Cambria Math"/>
          </w:rPr>
          <m:t>D’</m:t>
        </m:r>
      </m:oMath>
      <w:r w:rsidR="005B52AB">
        <w:t xml:space="preserve"> układają się na okręgu o środku w punkcie </w:t>
      </w:r>
      <m:oMath>
        <m:r>
          <w:rPr>
            <w:rFonts w:ascii="Cambria Math" w:hAnsi="Cambria Math"/>
          </w:rPr>
          <m:t>(0,0)</m:t>
        </m:r>
      </m:oMath>
      <w:r w:rsidR="005B52AB">
        <w:t xml:space="preserve"> i promieniu </w:t>
      </w:r>
      <m:oMath>
        <m:d>
          <m:dPr>
            <m:begChr m:val="|"/>
            <m:endChr m:val="|"/>
            <m:ctrlPr>
              <w:rPr>
                <w:rFonts w:ascii="Cambria Math" w:hAnsi="Cambria Math"/>
                <w:i/>
              </w:rPr>
            </m:ctrlPr>
          </m:dPr>
          <m:e>
            <m:r>
              <w:rPr>
                <w:rFonts w:ascii="Cambria Math" w:hAnsi="Cambria Math"/>
              </w:rPr>
              <m:t>α</m:t>
            </m:r>
          </m:e>
        </m:d>
      </m:oMath>
      <w:r w:rsidR="005B52AB">
        <w:t>.</w:t>
      </w:r>
    </w:p>
    <w:p w:rsidR="00910BF8" w:rsidRDefault="00910BF8" w:rsidP="005B52AB">
      <w:pPr>
        <w:ind w:firstLine="0"/>
      </w:pPr>
    </w:p>
    <w:p w:rsidR="006B56DD" w:rsidRDefault="00910BF8" w:rsidP="00910BF8">
      <w:pPr>
        <w:keepNext/>
        <w:ind w:firstLine="0"/>
        <w:jc w:val="center"/>
      </w:pPr>
      <w:r>
        <w:rPr>
          <w:noProof/>
        </w:rPr>
        <w:drawing>
          <wp:inline distT="0" distB="0" distL="0" distR="0" wp14:anchorId="1C20C8FF" wp14:editId="30CBAE36">
            <wp:extent cx="2867025" cy="2057797"/>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0.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69836" cy="2059815"/>
                    </a:xfrm>
                    <a:prstGeom prst="rect">
                      <a:avLst/>
                    </a:prstGeom>
                  </pic:spPr>
                </pic:pic>
              </a:graphicData>
            </a:graphic>
          </wp:inline>
        </w:drawing>
      </w:r>
    </w:p>
    <w:p w:rsidR="006B56DD" w:rsidRDefault="006B56DD" w:rsidP="00910BF8">
      <w:pPr>
        <w:pStyle w:val="Legenda"/>
        <w:spacing w:before="240" w:after="720"/>
        <w:ind w:firstLine="0"/>
        <w:jc w:val="center"/>
        <w:rPr>
          <w:color w:val="auto"/>
          <w:sz w:val="20"/>
        </w:rPr>
      </w:pPr>
      <w:bookmarkStart w:id="14" w:name="_Ref34948588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2</w:t>
      </w:r>
      <w:r w:rsidRPr="003B7215">
        <w:rPr>
          <w:color w:val="auto"/>
          <w:sz w:val="20"/>
        </w:rPr>
        <w:fldChar w:fldCharType="end"/>
      </w:r>
      <w:bookmarkEnd w:id="14"/>
      <w:r w:rsidRPr="003B7215">
        <w:rPr>
          <w:color w:val="auto"/>
          <w:sz w:val="20"/>
        </w:rPr>
        <w:t>.</w:t>
      </w:r>
      <w:r w:rsidRPr="006B56DD">
        <w:rPr>
          <w:b w:val="0"/>
          <w:color w:val="auto"/>
          <w:sz w:val="20"/>
        </w:rPr>
        <w:t xml:space="preserve"> </w:t>
      </w:r>
      <w:r>
        <w:rPr>
          <w:b w:val="0"/>
          <w:color w:val="auto"/>
          <w:sz w:val="20"/>
        </w:rPr>
        <w:t>Przykładowy z</w:t>
      </w:r>
      <w:r w:rsidRPr="006B56DD">
        <w:rPr>
          <w:b w:val="0"/>
          <w:color w:val="auto"/>
          <w:sz w:val="20"/>
        </w:rPr>
        <w:t xml:space="preserve">biór wektorów </w:t>
      </w:r>
      <m:oMath>
        <m:r>
          <m:rPr>
            <m:sty m:val="bi"/>
          </m:rPr>
          <w:rPr>
            <w:rFonts w:ascii="Cambria Math" w:hAnsi="Cambria Math"/>
            <w:color w:val="auto"/>
            <w:sz w:val="20"/>
          </w:rPr>
          <m:t>D</m:t>
        </m:r>
      </m:oMath>
    </w:p>
    <w:p w:rsidR="00910BF8" w:rsidRPr="00674BD1" w:rsidRDefault="00910BF8" w:rsidP="00910BF8">
      <w:pPr>
        <w:pStyle w:val="Legenda"/>
        <w:keepNext/>
        <w:spacing w:before="720" w:after="240"/>
        <w:ind w:firstLine="0"/>
        <w:jc w:val="center"/>
        <w:rPr>
          <w:b w:val="0"/>
          <w:color w:val="auto"/>
          <w:sz w:val="20"/>
          <w:szCs w:val="20"/>
        </w:rPr>
      </w:pPr>
      <w:bookmarkStart w:id="15" w:name="_Ref349485496"/>
      <w:r w:rsidRPr="003B7215">
        <w:rPr>
          <w:color w:val="auto"/>
          <w:sz w:val="20"/>
          <w:szCs w:val="20"/>
        </w:rPr>
        <w:t xml:space="preserve">Tab. </w:t>
      </w:r>
      <w:r w:rsidRPr="003B7215">
        <w:rPr>
          <w:color w:val="auto"/>
          <w:sz w:val="20"/>
          <w:szCs w:val="20"/>
        </w:rPr>
        <w:fldChar w:fldCharType="begin"/>
      </w:r>
      <w:r w:rsidRPr="003B7215">
        <w:rPr>
          <w:color w:val="auto"/>
          <w:sz w:val="20"/>
          <w:szCs w:val="20"/>
        </w:rPr>
        <w:instrText xml:space="preserve"> SEQ Tab. \* ARABIC </w:instrText>
      </w:r>
      <w:r w:rsidRPr="003B7215">
        <w:rPr>
          <w:color w:val="auto"/>
          <w:sz w:val="20"/>
          <w:szCs w:val="20"/>
        </w:rPr>
        <w:fldChar w:fldCharType="separate"/>
      </w:r>
      <w:r w:rsidR="001E212D">
        <w:rPr>
          <w:noProof/>
          <w:color w:val="auto"/>
          <w:sz w:val="20"/>
          <w:szCs w:val="20"/>
        </w:rPr>
        <w:t>2</w:t>
      </w:r>
      <w:r w:rsidRPr="003B7215">
        <w:rPr>
          <w:color w:val="auto"/>
          <w:sz w:val="20"/>
          <w:szCs w:val="20"/>
        </w:rPr>
        <w:fldChar w:fldCharType="end"/>
      </w:r>
      <w:bookmarkEnd w:id="15"/>
      <w:r w:rsidRPr="003B7215">
        <w:rPr>
          <w:color w:val="auto"/>
          <w:sz w:val="20"/>
          <w:szCs w:val="20"/>
        </w:rPr>
        <w:t>.</w:t>
      </w:r>
      <w:r w:rsidRPr="003B7215">
        <w:rPr>
          <w:b w:val="0"/>
          <w:color w:val="auto"/>
          <w:sz w:val="20"/>
          <w:szCs w:val="20"/>
        </w:rPr>
        <w:t xml:space="preserve"> </w:t>
      </w:r>
      <w:r w:rsidRPr="00674BD1">
        <w:rPr>
          <w:b w:val="0"/>
          <w:color w:val="auto"/>
          <w:sz w:val="20"/>
          <w:szCs w:val="20"/>
        </w:rPr>
        <w:t xml:space="preserve">Przykładowy zbiór wektorów </w:t>
      </w:r>
      <m:oMath>
        <m:r>
          <m:rPr>
            <m:sty m:val="bi"/>
          </m:rPr>
          <w:rPr>
            <w:rFonts w:ascii="Cambria Math" w:hAnsi="Cambria Math"/>
            <w:color w:val="auto"/>
            <w:sz w:val="20"/>
            <w:szCs w:val="20"/>
          </w:rPr>
          <m:t>D</m:t>
        </m:r>
      </m:oMath>
    </w:p>
    <w:tbl>
      <w:tblPr>
        <w:tblStyle w:val="Tabela-Klasyczny1"/>
        <w:tblW w:w="0" w:type="auto"/>
        <w:jc w:val="center"/>
        <w:tblLook w:val="04A0" w:firstRow="1" w:lastRow="0" w:firstColumn="1" w:lastColumn="0" w:noHBand="0" w:noVBand="1"/>
      </w:tblPr>
      <w:tblGrid>
        <w:gridCol w:w="1432"/>
        <w:gridCol w:w="784"/>
        <w:gridCol w:w="791"/>
      </w:tblGrid>
      <w:tr w:rsidR="00910BF8" w:rsidRPr="00D64F5D" w:rsidTr="0085551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910BF8" w:rsidP="007C324D">
            <w:pPr>
              <w:spacing w:before="120"/>
              <w:ind w:firstLine="0"/>
              <w:rPr>
                <w:b/>
                <w:sz w:val="20"/>
                <w:szCs w:val="20"/>
              </w:rPr>
            </w:pPr>
            <w:r w:rsidRPr="00D64F5D">
              <w:rPr>
                <w:b/>
                <w:sz w:val="20"/>
                <w:szCs w:val="20"/>
              </w:rPr>
              <w:t xml:space="preserve">Wektor </w:t>
            </w:r>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m:t>
                  </m:r>
                </m:sub>
              </m:sSub>
            </m:oMath>
          </w:p>
        </w:tc>
        <w:tc>
          <w:tcPr>
            <w:tcW w:w="784" w:type="dxa"/>
          </w:tcPr>
          <w:p w:rsidR="00910BF8" w:rsidRPr="00D64F5D" w:rsidRDefault="00DF0BE9"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(i)x</m:t>
                    </m:r>
                  </m:sub>
                </m:sSub>
              </m:oMath>
            </m:oMathPara>
          </w:p>
        </w:tc>
        <w:tc>
          <w:tcPr>
            <w:tcW w:w="791" w:type="dxa"/>
          </w:tcPr>
          <w:p w:rsidR="00910BF8" w:rsidRPr="00D64F5D" w:rsidRDefault="00DF0BE9"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szCs w:val="20"/>
              </w:rPr>
            </w:pPr>
            <m:oMathPara>
              <m:oMath>
                <m:sSub>
                  <m:sSubPr>
                    <m:ctrlPr>
                      <w:rPr>
                        <w:rFonts w:ascii="Cambria Math" w:hAnsi="Cambria Math"/>
                        <w:b/>
                        <w:iCs w:val="0"/>
                        <w:sz w:val="20"/>
                        <w:szCs w:val="20"/>
                      </w:rPr>
                    </m:ctrlPr>
                  </m:sSubPr>
                  <m:e>
                    <m:r>
                      <m:rPr>
                        <m:sty m:val="bi"/>
                      </m:rPr>
                      <w:rPr>
                        <w:rFonts w:ascii="Cambria Math" w:hAnsi="Cambria Math"/>
                        <w:sz w:val="20"/>
                        <w:szCs w:val="20"/>
                      </w:rPr>
                      <m:t>p</m:t>
                    </m:r>
                  </m:e>
                  <m:sub>
                    <m:r>
                      <m:rPr>
                        <m:sty m:val="bi"/>
                      </m:rPr>
                      <w:rPr>
                        <w:rFonts w:ascii="Cambria Math" w:hAnsi="Cambria Math"/>
                        <w:sz w:val="20"/>
                        <w:szCs w:val="20"/>
                      </w:rPr>
                      <m:t>(i)y</m:t>
                    </m:r>
                  </m:sub>
                </m:sSub>
              </m:oMath>
            </m:oMathPara>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4.20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4.00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(2)</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5.90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3.90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(3)</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2.80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(4)</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1.10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3.00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(5)</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(6)</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2.40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2.00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(7)</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0.50</w:t>
            </w:r>
          </w:p>
        </w:tc>
      </w:tr>
      <w:tr w:rsidR="00910BF8" w:rsidRPr="00D64F5D" w:rsidTr="0085551E">
        <w:trPr>
          <w:jc w:val="center"/>
        </w:trPr>
        <w:tc>
          <w:tcPr>
            <w:cnfStyle w:val="001000000000" w:firstRow="0" w:lastRow="0" w:firstColumn="1" w:lastColumn="0" w:oddVBand="0" w:evenVBand="0" w:oddHBand="0" w:evenHBand="0" w:firstRowFirstColumn="0" w:firstRowLastColumn="0" w:lastRowFirstColumn="0" w:lastRowLastColumn="0"/>
            <w:tcW w:w="1432" w:type="dxa"/>
          </w:tcPr>
          <w:p w:rsidR="00910BF8" w:rsidRPr="00D64F5D" w:rsidRDefault="00DF0BE9" w:rsidP="0085551E">
            <w:pPr>
              <w:ind w:firstLine="0"/>
              <w:rPr>
                <w:sz w:val="20"/>
                <w:szCs w:val="20"/>
              </w:rPr>
            </w:pPr>
            <m:oMathPara>
              <m:oMath>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(8)</m:t>
                    </m:r>
                  </m:sub>
                </m:sSub>
              </m:oMath>
            </m:oMathPara>
          </w:p>
        </w:tc>
        <w:tc>
          <w:tcPr>
            <w:tcW w:w="784"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1.00</w:t>
            </w:r>
          </w:p>
        </w:tc>
        <w:tc>
          <w:tcPr>
            <w:tcW w:w="791" w:type="dxa"/>
          </w:tcPr>
          <w:p w:rsidR="00910BF8" w:rsidRPr="00D64F5D" w:rsidRDefault="00910BF8" w:rsidP="0085551E">
            <w:pPr>
              <w:ind w:firstLine="0"/>
              <w:cnfStyle w:val="000000000000" w:firstRow="0" w:lastRow="0" w:firstColumn="0" w:lastColumn="0" w:oddVBand="0" w:evenVBand="0" w:oddHBand="0" w:evenHBand="0" w:firstRowFirstColumn="0" w:firstRowLastColumn="0" w:lastRowFirstColumn="0" w:lastRowLastColumn="0"/>
              <w:rPr>
                <w:sz w:val="20"/>
                <w:szCs w:val="20"/>
              </w:rPr>
            </w:pPr>
            <w:r w:rsidRPr="00D64F5D">
              <w:rPr>
                <w:sz w:val="20"/>
                <w:szCs w:val="20"/>
              </w:rPr>
              <w:t>1.50</w:t>
            </w:r>
          </w:p>
        </w:tc>
      </w:tr>
    </w:tbl>
    <w:p w:rsidR="006B56DD" w:rsidRDefault="00910BF8" w:rsidP="00910BF8">
      <w:pPr>
        <w:keepNext/>
        <w:ind w:firstLine="0"/>
        <w:jc w:val="center"/>
      </w:pPr>
      <w:r>
        <w:rPr>
          <w:noProof/>
        </w:rPr>
        <w:lastRenderedPageBreak/>
        <w:drawing>
          <wp:inline distT="0" distB="0" distL="0" distR="0" wp14:anchorId="10E723B7" wp14:editId="0E51CBA5">
            <wp:extent cx="2733675" cy="2637548"/>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1.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33342" cy="2637227"/>
                    </a:xfrm>
                    <a:prstGeom prst="rect">
                      <a:avLst/>
                    </a:prstGeom>
                  </pic:spPr>
                </pic:pic>
              </a:graphicData>
            </a:graphic>
          </wp:inline>
        </w:drawing>
      </w:r>
    </w:p>
    <w:p w:rsidR="006B56DD" w:rsidRDefault="006B56DD" w:rsidP="00910BF8">
      <w:pPr>
        <w:pStyle w:val="Legenda"/>
        <w:spacing w:before="240" w:after="720"/>
        <w:ind w:firstLine="0"/>
        <w:jc w:val="center"/>
        <w:rPr>
          <w:b w:val="0"/>
          <w:color w:val="auto"/>
          <w:sz w:val="20"/>
          <w:szCs w:val="20"/>
        </w:rPr>
      </w:pPr>
      <w:bookmarkStart w:id="16" w:name="_Ref34948589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3</w:t>
      </w:r>
      <w:r w:rsidRPr="003B7215">
        <w:rPr>
          <w:color w:val="auto"/>
          <w:sz w:val="20"/>
          <w:szCs w:val="20"/>
        </w:rPr>
        <w:fldChar w:fldCharType="end"/>
      </w:r>
      <w:bookmarkEnd w:id="16"/>
      <w:r w:rsidRPr="003B7215">
        <w:rPr>
          <w:color w:val="auto"/>
          <w:sz w:val="20"/>
          <w:szCs w:val="20"/>
        </w:rPr>
        <w:t>.</w:t>
      </w:r>
      <w:r w:rsidRPr="006B56DD">
        <w:rPr>
          <w:b w:val="0"/>
          <w:color w:val="auto"/>
          <w:sz w:val="20"/>
          <w:szCs w:val="20"/>
        </w:rPr>
        <w:t xml:space="preserve"> Zbiór wektorów α-znormalizowanych </w:t>
      </w:r>
      <m:oMath>
        <m:r>
          <m:rPr>
            <m:sty m:val="bi"/>
          </m:rPr>
          <w:rPr>
            <w:rFonts w:ascii="Cambria Math" w:hAnsi="Cambria Math"/>
            <w:color w:val="auto"/>
            <w:sz w:val="20"/>
            <w:szCs w:val="20"/>
          </w:rPr>
          <m:t>D'</m:t>
        </m:r>
      </m:oMath>
    </w:p>
    <w:p w:rsidR="00674BD1" w:rsidRPr="0061212D" w:rsidRDefault="00425C62" w:rsidP="00CA4C70">
      <w:r>
        <w:t xml:space="preserve">Załóżmy, że chcemy znaleźć wektory najbardziej podobne do wektora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względem kosinusowego podobieństwa. Z </w:t>
      </w:r>
      <w:r w:rsidRPr="006B56DD">
        <w:fldChar w:fldCharType="begin"/>
      </w:r>
      <w:r w:rsidRPr="006B56DD">
        <w:instrText xml:space="preserve"> REF _Ref349485883 \h  \* MERGEFORMAT </w:instrText>
      </w:r>
      <w:r w:rsidRPr="006B56DD">
        <w:fldChar w:fldCharType="separate"/>
      </w:r>
      <w:r w:rsidR="001E212D" w:rsidRPr="001E212D">
        <w:t>Rys. 2</w:t>
      </w:r>
      <w:r w:rsidRPr="006B56DD">
        <w:fldChar w:fldCharType="end"/>
      </w:r>
      <w:r>
        <w:t xml:space="preserve"> widać, że są nimi wektory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Analogicznie przedstawia się relacja między α-znormalizowanymi wektorami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p</m:t>
            </m:r>
          </m:e>
          <m:sub>
            <m:r>
              <w:rPr>
                <w:rFonts w:ascii="Cambria Math" w:hAnsi="Cambria Math"/>
              </w:rPr>
              <m:t>8</m:t>
            </m:r>
          </m:sub>
        </m:sSub>
      </m:oMath>
      <w:r>
        <w:t xml:space="preserve">, tj.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Najbardziej podobnymi wektorami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rsidR="00910BF8">
        <w:t>,</w:t>
      </w:r>
      <w:r>
        <w:t xml:space="preserve"> względem kosinusowego podobieństwa</w:t>
      </w:r>
      <w:r w:rsidR="00910BF8">
        <w:t>,</w:t>
      </w:r>
      <w:r>
        <w:t xml:space="preserve"> są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Co więcej</w:t>
      </w:r>
      <w:r w:rsidR="00910BF8">
        <w:t>,</w:t>
      </w:r>
      <w:r>
        <w:t xml:space="preserve"> wektory </w:t>
      </w:r>
      <m:oMath>
        <m:sSub>
          <m:sSubPr>
            <m:ctrlPr>
              <w:rPr>
                <w:rFonts w:ascii="Cambria Math" w:hAnsi="Cambria Math"/>
                <w:i/>
              </w:rPr>
            </m:ctrlPr>
          </m:sSubPr>
          <m:e>
            <m:r>
              <w:rPr>
                <w:rFonts w:ascii="Cambria Math" w:hAnsi="Cambria Math"/>
              </w:rPr>
              <m:t>u</m:t>
            </m:r>
          </m:e>
          <m:sub>
            <m:r>
              <w:rPr>
                <w:rFonts w:ascii="Cambria Math" w:hAnsi="Cambria Math"/>
              </w:rPr>
              <m:t>1</m:t>
            </m:r>
          </m:sub>
        </m:sSub>
      </m:oMath>
      <w:r>
        <w:t xml:space="preserve"> i </w:t>
      </w:r>
      <m:oMath>
        <m:sSub>
          <m:sSubPr>
            <m:ctrlPr>
              <w:rPr>
                <w:rFonts w:ascii="Cambria Math" w:hAnsi="Cambria Math"/>
                <w:i/>
              </w:rPr>
            </m:ctrlPr>
          </m:sSubPr>
          <m:e>
            <m:r>
              <w:rPr>
                <w:rFonts w:ascii="Cambria Math" w:hAnsi="Cambria Math"/>
              </w:rPr>
              <m:t>u</m:t>
            </m:r>
          </m:e>
          <m:sub>
            <m:r>
              <w:rPr>
                <w:rFonts w:ascii="Cambria Math" w:hAnsi="Cambria Math"/>
              </w:rPr>
              <m:t>8</m:t>
            </m:r>
          </m:sub>
        </m:sSub>
      </m:oMath>
      <w:r>
        <w:t xml:space="preserve"> są również najbardziej podobne do </w:t>
      </w:r>
      <m:oMath>
        <m:sSub>
          <m:sSubPr>
            <m:ctrlPr>
              <w:rPr>
                <w:rFonts w:ascii="Cambria Math" w:hAnsi="Cambria Math"/>
                <w:i/>
              </w:rPr>
            </m:ctrlPr>
          </m:sSubPr>
          <m:e>
            <m:r>
              <w:rPr>
                <w:rFonts w:ascii="Cambria Math" w:hAnsi="Cambria Math"/>
              </w:rPr>
              <m:t>u</m:t>
            </m:r>
          </m:e>
          <m:sub>
            <m:r>
              <w:rPr>
                <w:rFonts w:ascii="Cambria Math" w:hAnsi="Cambria Math"/>
              </w:rPr>
              <m:t>3</m:t>
            </m:r>
          </m:sub>
        </m:sSub>
      </m:oMath>
      <w:r>
        <w:t xml:space="preserve"> względem podobieństwa opartego na odległości euklidesowej, co zaznaczono na </w:t>
      </w:r>
      <w:r w:rsidRPr="006B56DD">
        <w:fldChar w:fldCharType="begin"/>
      </w:r>
      <w:r w:rsidRPr="006B56DD">
        <w:instrText xml:space="preserve"> REF _Ref349485896 \h  \* MERGEFORMAT </w:instrText>
      </w:r>
      <w:r w:rsidRPr="006B56DD">
        <w:fldChar w:fldCharType="separate"/>
      </w:r>
      <w:r w:rsidR="001E212D" w:rsidRPr="001E212D">
        <w:t>Rys. 3</w:t>
      </w:r>
      <w:r w:rsidRPr="006B56DD">
        <w:fldChar w:fldCharType="end"/>
      </w:r>
      <w:r>
        <w:t xml:space="preserve"> błękitną przerywaną linią.</w:t>
      </w:r>
    </w:p>
    <w:p w:rsidR="00BD6749" w:rsidRPr="0061212D" w:rsidRDefault="00BD6749" w:rsidP="00BD6749">
      <w:pPr>
        <w:ind w:firstLine="0"/>
        <w:sectPr w:rsidR="00BD6749" w:rsidRPr="0061212D" w:rsidSect="00D633A2">
          <w:footerReference w:type="first" r:id="rId18"/>
          <w:pgSz w:w="11906" w:h="16838"/>
          <w:pgMar w:top="1985" w:right="1418" w:bottom="1985" w:left="1985" w:header="1134" w:footer="1134" w:gutter="0"/>
          <w:pgNumType w:start="4"/>
          <w:cols w:space="708"/>
          <w:titlePg/>
          <w:docGrid w:linePitch="360"/>
        </w:sectPr>
      </w:pPr>
    </w:p>
    <w:p w:rsidR="007745AF" w:rsidRDefault="00BD6749" w:rsidP="007745AF">
      <w:pPr>
        <w:pStyle w:val="Nagwek1"/>
        <w:ind w:firstLine="0"/>
      </w:pPr>
      <w:bookmarkStart w:id="17" w:name="_Toc355737180"/>
      <w:r>
        <w:lastRenderedPageBreak/>
        <w:t>3</w:t>
      </w:r>
      <w:r w:rsidR="007745AF">
        <w:t xml:space="preserve">. </w:t>
      </w:r>
      <w:r w:rsidR="00244EC0">
        <w:t>Grupowanie gęstościowe</w:t>
      </w:r>
      <w:bookmarkEnd w:id="17"/>
    </w:p>
    <w:p w:rsidR="007745AF" w:rsidRDefault="007745AF" w:rsidP="00AF618A">
      <w:pPr>
        <w:ind w:firstLine="0"/>
      </w:pPr>
      <w:r>
        <w:t>Istnieje wiele rozwiązań problemu grupowania danych</w:t>
      </w:r>
      <w:r w:rsidR="00CA44D8">
        <w:t>,</w:t>
      </w:r>
      <w:r>
        <w:t xml:space="preserve"> czyli wyznaczania zbiorów obiektów podobnych przy zachowaniu właściwości maksymalizacji podobieństwa obiektów należących do tych samych grup i minimalizacji podobieństwa obiektów z różnych grup. Popularnym przykładem mia</w:t>
      </w:r>
      <w:r w:rsidR="00CA44D8">
        <w:t>ry podobieństwa jest odległość E</w:t>
      </w:r>
      <w:r>
        <w:t>uklidesowa klasyfikująca obiekty leż</w:t>
      </w:r>
      <w:r w:rsidR="00305033">
        <w:t>ą</w:t>
      </w:r>
      <w:r>
        <w:t xml:space="preserve">ce blisko siebie jako podobne, jednak większość algorytmów jest niezależna od przyjętej miary podobieństwa. </w:t>
      </w:r>
      <w:r w:rsidR="00305033">
        <w:t>Mnogość</w:t>
      </w:r>
      <w:r>
        <w:t xml:space="preserve"> zastosowań grupowania</w:t>
      </w:r>
      <w:r w:rsidR="00CA44D8">
        <w:t>,</w:t>
      </w:r>
      <w:r>
        <w:t xml:space="preserve"> częstokroć o odmiennych wymaganiach co do rezultatu oraz specyficznych danych wejściowych (np. o różnej liczności, rozkładzie bądź liczbie atrybutów)</w:t>
      </w:r>
      <w:r w:rsidR="00CA44D8">
        <w:t>,</w:t>
      </w:r>
      <w:r>
        <w:t xml:space="preserve"> prowadzi do dużej liczby wyspecjalizowanych algorytmów. W każdym </w:t>
      </w:r>
      <w:r w:rsidRPr="00CA44D8">
        <w:t>z</w:t>
      </w:r>
      <w:r w:rsidR="00CA44D8">
        <w:t> </w:t>
      </w:r>
      <w:r w:rsidRPr="00CA44D8">
        <w:t>nich</w:t>
      </w:r>
      <w:r>
        <w:t xml:space="preserve"> można doszukać się wad oraz zalet, jednakże nie znaleziono dotychczas uniwersalnego algorytmu. Często trudno porównywać algorytmy grupowania danych</w:t>
      </w:r>
      <w:r w:rsidR="00CA44D8">
        <w:t>,</w:t>
      </w:r>
      <w:r>
        <w:t xml:space="preserve"> ponieważ</w:t>
      </w:r>
      <w:r w:rsidR="00CA44D8">
        <w:t>,</w:t>
      </w:r>
      <w:r>
        <w:t xml:space="preserve"> ze względu na charakterystyczne podejście do rozwiązywanego problemu</w:t>
      </w:r>
      <w:r w:rsidR="00CA44D8">
        <w:t>,</w:t>
      </w:r>
      <w:r>
        <w:t xml:space="preserve"> różnią się one nie tylko sposobem grupowania</w:t>
      </w:r>
      <w:r w:rsidR="00A67605">
        <w:t>,</w:t>
      </w:r>
      <w:r>
        <w:t xml:space="preserve"> ale także definicją grupy.</w:t>
      </w:r>
    </w:p>
    <w:p w:rsidR="006A1F9E" w:rsidRDefault="002C43E0" w:rsidP="007745AF">
      <w:r>
        <w:t>Najpopularniejsza klasyfikacja algorytmów grupowania dzieli je na algorytmy oparte na podziale i algorytmy hierarchiczne. W przypadku pierwszej klasy kluczowym elementem jest znalezienie najlepszego podziału zbioru na z góry zadaną liczbę możliwie najbardziej jednorodnych grup. Początkowy podział odpowiednio ze zdeterminowaną strategią optymalizowany jest w kolejnych iteracjach zgodnie z przyjętą funkcją celu. Przykładami metod podziału są algorytmy k-średnich i k-medoidów. Wynikiem drugiej klasy algorytmów grupowania jest dendrogram</w:t>
      </w:r>
      <w:r>
        <w:rPr>
          <w:rStyle w:val="Odwoanieprzypisudolnego"/>
        </w:rPr>
        <w:footnoteReference w:id="4"/>
      </w:r>
      <w:r>
        <w:t xml:space="preserve"> - drzewo, które iteracyjnie dzieli zbiór danych na coraz to mniejsze podzbiory dopóki każdy podzbiór składa się z jednego obiektu. W takiej hierarchii każdy węzeł drzewa reprezentuje klaster zbioru danych. </w:t>
      </w:r>
      <w:r w:rsidR="00CA44D8">
        <w:t>W dendrogramie, r</w:t>
      </w:r>
      <w:r>
        <w:t>elacja między węzłami a ich przodkami odpowiada relacji między podgrupami a grupami. Dendrogramy mogą być tworzone od liści w górę do korzenia (</w:t>
      </w:r>
      <w:r>
        <w:rPr>
          <w:i/>
        </w:rPr>
        <w:t>podejście aglomeracyjne</w:t>
      </w:r>
      <w:r>
        <w:t>) lub od korzenia w dół do liści (</w:t>
      </w:r>
      <w:r>
        <w:rPr>
          <w:i/>
        </w:rPr>
        <w:t>podejście podziału</w:t>
      </w:r>
      <w:r>
        <w:t xml:space="preserve">) poprzez scalanie lub podział klastrów z każdym krokiem algorytmu. Obie wymienione klasy algorytmów grupowania posiadają pewne wady. W przeciwieństwie do algorytmów opartych na podziale algorytmy hierarchiczne nie oczekują </w:t>
      </w:r>
      <w:r w:rsidR="006A1F9E">
        <w:t xml:space="preserve">arbitralnie zadanej </w:t>
      </w:r>
      <w:r w:rsidR="006A1F9E">
        <w:lastRenderedPageBreak/>
        <w:t xml:space="preserve">liczby klastrów, jednakże wymagają zdefiniowania </w:t>
      </w:r>
      <w:r w:rsidR="006A1F9E">
        <w:rPr>
          <w:i/>
        </w:rPr>
        <w:t>warunku zakończenia</w:t>
      </w:r>
      <w:r w:rsidR="006A1F9E">
        <w:t xml:space="preserve"> wskazującego kiedy proces podziału lub scalania powinien się zakończyć.</w:t>
      </w:r>
    </w:p>
    <w:p w:rsidR="002C43E0" w:rsidRDefault="006A1F9E" w:rsidP="007745AF">
      <w:r>
        <w:t>Wyniki wyżej wymienionych metod rzadko odpowiadają oczekiwaniom. Taki stan rzeczy</w:t>
      </w:r>
      <w:r w:rsidR="002C43E0">
        <w:t xml:space="preserve"> </w:t>
      </w:r>
      <w:r>
        <w:t xml:space="preserve">można tłumaczyć nienaturalnym dla człowieka mechanizmem grupowania. Gdyby </w:t>
      </w:r>
      <w:r w:rsidR="00F82365">
        <w:t>zlecić</w:t>
      </w:r>
      <w:r>
        <w:t xml:space="preserve"> człowiekowi zadanie pogrupowania punktów dwuwymiarowej przestrzeni</w:t>
      </w:r>
      <w:r w:rsidR="00CA44D8">
        <w:t>, to</w:t>
      </w:r>
      <w:r>
        <w:t xml:space="preserve"> okazałoby się, że nie dzieliłby on zbioru hierarchicznie na kolejne podzbiory czy też nie próbowałby podzielić go na z góry określoną liczbę podzbiorów. Ludzie z łatwością rozpoznają klastry o dowolnych kształtach oraz szum. Głównym powodem, dla którego rozpoznajemy klastry jest fakt, iż wewnątrz każdego z </w:t>
      </w:r>
      <w:r w:rsidR="00F82365">
        <w:t>nich</w:t>
      </w:r>
      <w:r>
        <w:t xml:space="preserve"> można wyszczególnić pewną gęstość punktów znacznie wyższą niż </w:t>
      </w:r>
      <w:r w:rsidR="006D6434">
        <w:t xml:space="preserve">gęstość punktów </w:t>
      </w:r>
      <w:r>
        <w:t>poza klastrem. Zatem</w:t>
      </w:r>
      <w:r w:rsidR="006D6434">
        <w:t>,</w:t>
      </w:r>
      <w:r>
        <w:t xml:space="preserve"> do grupy należą punkty leżące w obszarze o gęstości wyraźnie większej niż </w:t>
      </w:r>
      <w:r w:rsidR="006D6434">
        <w:t xml:space="preserve">punkty leżące w </w:t>
      </w:r>
      <w:r>
        <w:t>obszarze otaczającym ją. Tak zdefiniowanemu pojęciu metody grupowania najbliżej jest algorytmom gęstościowym</w:t>
      </w:r>
      <w:r w:rsidR="00C944ED">
        <w:t>.</w:t>
      </w:r>
    </w:p>
    <w:p w:rsidR="00C944ED" w:rsidRDefault="00C944ED" w:rsidP="007745AF">
      <w:r>
        <w:t>W podrozdziałach przedstawiono opis algorytmu DBSCAN na podstawie</w:t>
      </w:r>
      <w:r w:rsidR="00C87BE8">
        <w:t xml:space="preserve"> </w:t>
      </w:r>
      <w:sdt>
        <w:sdtPr>
          <w:id w:val="-227157354"/>
          <w:citation/>
        </w:sdtPr>
        <w:sdtContent>
          <w:r w:rsidR="00FB1A12">
            <w:fldChar w:fldCharType="begin"/>
          </w:r>
          <w:r w:rsidR="00FB1A12">
            <w:instrText xml:space="preserve"> CITATION MEs66 \l 1045 </w:instrText>
          </w:r>
          <w:r w:rsidR="00FB1A12">
            <w:fldChar w:fldCharType="separate"/>
          </w:r>
          <w:r w:rsidR="00435871">
            <w:rPr>
              <w:noProof/>
            </w:rPr>
            <w:t>[</w:t>
          </w:r>
          <w:hyperlink w:anchor="MEs66" w:history="1">
            <w:r w:rsidR="00435871">
              <w:rPr>
                <w:noProof/>
              </w:rPr>
              <w:t>1</w:t>
            </w:r>
          </w:hyperlink>
          <w:r w:rsidR="00435871">
            <w:rPr>
              <w:noProof/>
            </w:rPr>
            <w:t>]</w:t>
          </w:r>
          <w:r w:rsidR="00FB1A12">
            <w:fldChar w:fldCharType="end"/>
          </w:r>
        </w:sdtContent>
      </w:sdt>
      <w:r w:rsidR="00C87BE8">
        <w:t xml:space="preserve"> </w:t>
      </w:r>
      <w:r>
        <w:t>oraz opis wyszukiwania k-najbliższych sąsiadów.</w:t>
      </w:r>
    </w:p>
    <w:p w:rsidR="006A1F9E" w:rsidRDefault="00BD6749" w:rsidP="006A1F9E">
      <w:pPr>
        <w:pStyle w:val="Nagwek2"/>
      </w:pPr>
      <w:bookmarkStart w:id="18" w:name="_Toc355737181"/>
      <w:r>
        <w:t>3</w:t>
      </w:r>
      <w:r w:rsidR="006A1F9E">
        <w:t xml:space="preserve">.1. </w:t>
      </w:r>
      <w:r w:rsidR="00A67605">
        <w:t>Algorytm</w:t>
      </w:r>
      <w:r w:rsidR="0046760A">
        <w:t xml:space="preserve"> DBSCAN</w:t>
      </w:r>
      <w:bookmarkEnd w:id="18"/>
    </w:p>
    <w:p w:rsidR="006A1F9E" w:rsidRPr="0027656B" w:rsidRDefault="00AF618A" w:rsidP="009F74ED">
      <w:pPr>
        <w:ind w:firstLine="0"/>
      </w:pPr>
      <w:r w:rsidRPr="0027656B">
        <w:t>DBSCAN</w:t>
      </w:r>
      <w:r w:rsidR="00301C3C" w:rsidRPr="0027656B">
        <w:t>,</w:t>
      </w:r>
      <w:r w:rsidRPr="0027656B">
        <w:t xml:space="preserve"> czyli Density Based Spatial Clustering of Applications with Noise jest jednym z najpopularniejszych algorytmów gęstościowego grupowania danych. Zaproponowany w 1996 roku wciąż jest sztandarowym algorytmem gęstościowym będącym punktem odniesienia w wielu pracach naukowych dotyczących tematyki grupowania oraz prezentujących nowe rozwiązania lub algorytmy.</w:t>
      </w:r>
    </w:p>
    <w:p w:rsidR="00F82365" w:rsidRDefault="00AF618A" w:rsidP="00AF618A">
      <w:r>
        <w:t>Oprócz grup, czyli zbioru punktów o dużej gęstości punktów</w:t>
      </w:r>
      <w:r w:rsidR="00301C3C">
        <w:t>,</w:t>
      </w:r>
      <w:r>
        <w:t xml:space="preserve"> DBSCAN rozpoznaje również szum, do którego należą punkty leżące w obszarze o małej gęstości. Algorytm </w:t>
      </w:r>
      <w:r w:rsidR="00301C3C">
        <w:t xml:space="preserve">ten </w:t>
      </w:r>
      <w:r>
        <w:t xml:space="preserve">wymaga podania jedynie dwóch parametrów wejściowych, które opisują najmniejszy klaster będący obiektem zainteresowania. Jest to promień </w:t>
      </w:r>
      <m:oMath>
        <m:r>
          <w:rPr>
            <w:rFonts w:ascii="Cambria Math" w:hAnsi="Cambria Math"/>
          </w:rPr>
          <m:t>Eps</m:t>
        </m:r>
      </m:oMath>
      <w:r>
        <w:t xml:space="preserve"> wokół danego punktu, wewnątrz którego </w:t>
      </w:r>
      <w:r w:rsidR="00301C3C">
        <w:t xml:space="preserve">to promienia </w:t>
      </w:r>
      <w:r>
        <w:t xml:space="preserve">znajduje się minimalna liczba </w:t>
      </w:r>
      <m:oMath>
        <m:r>
          <w:rPr>
            <w:rFonts w:ascii="Cambria Math" w:hAnsi="Cambria Math"/>
          </w:rPr>
          <m:t>MinPts</m:t>
        </m:r>
      </m:oMath>
      <w:r>
        <w:t xml:space="preserve"> punktów. Para parametrów </w:t>
      </w:r>
      <m:oMath>
        <m:r>
          <w:rPr>
            <w:rFonts w:ascii="Cambria Math" w:hAnsi="Cambria Math"/>
          </w:rPr>
          <m:t>Eps</m:t>
        </m:r>
      </m:oMath>
      <w:r>
        <w:t xml:space="preserve"> i </w:t>
      </w:r>
      <m:oMath>
        <m:r>
          <w:rPr>
            <w:rFonts w:ascii="Cambria Math" w:hAnsi="Cambria Math"/>
          </w:rPr>
          <m:t>MinPts</m:t>
        </m:r>
      </m:oMath>
      <w:r>
        <w:t xml:space="preserve"> stanowi intuicyjną definicję najmniejszej gęstości</w:t>
      </w:r>
      <w:r w:rsidR="00301C3C">
        <w:t>,</w:t>
      </w:r>
      <w:r w:rsidR="00B146F0">
        <w:t xml:space="preserve"> tym samym definiując minimalną liczność wykrywanych grup.</w:t>
      </w:r>
    </w:p>
    <w:p w:rsidR="00F82365" w:rsidRDefault="00F82365">
      <w:pPr>
        <w:spacing w:line="240" w:lineRule="auto"/>
        <w:ind w:firstLine="0"/>
      </w:pPr>
      <w:r>
        <w:br w:type="page"/>
      </w:r>
    </w:p>
    <w:p w:rsidR="00B146F0" w:rsidRDefault="00B146F0" w:rsidP="00AF618A">
      <w:r>
        <w:lastRenderedPageBreak/>
        <w:t xml:space="preserve">Podstawowym pojęciem używanym w kontekście algorytmu DBSCAN jest </w:t>
      </w:r>
      <w:r>
        <w:rPr>
          <w:i/>
        </w:rPr>
        <w:t>otoczenie epsilonowe</w:t>
      </w:r>
      <w:r>
        <w:t xml:space="preserve"> oznaczane przez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t xml:space="preserve"> i definiowane jako zbiór takich punktów zbioru </w:t>
      </w:r>
      <m:oMath>
        <m:r>
          <w:rPr>
            <w:rFonts w:ascii="Cambria Math" w:hAnsi="Cambria Math"/>
          </w:rPr>
          <m:t>D</m:t>
        </m:r>
      </m:oMath>
      <w:r>
        <w:t xml:space="preserve">, które są różne od </w:t>
      </w:r>
      <m:oMath>
        <m:r>
          <w:rPr>
            <w:rFonts w:ascii="Cambria Math" w:hAnsi="Cambria Math"/>
          </w:rPr>
          <m:t>p</m:t>
        </m:r>
      </m:oMath>
      <w:r>
        <w:t xml:space="preserve"> i nie bardziej odległe od </w:t>
      </w:r>
      <m:oMath>
        <m:r>
          <w:rPr>
            <w:rFonts w:ascii="Cambria Math" w:hAnsi="Cambria Math"/>
          </w:rPr>
          <m:t>p</m:t>
        </m:r>
      </m:oMath>
      <w:r>
        <w:t xml:space="preserve"> niż </w:t>
      </w:r>
      <m:oMath>
        <m:r>
          <w:rPr>
            <w:rFonts w:ascii="Cambria Math" w:hAnsi="Cambria Math"/>
          </w:rPr>
          <m:t>Eps</m:t>
        </m:r>
      </m:oMath>
      <w:r>
        <w:t>, czyli:</w:t>
      </w:r>
    </w:p>
    <w:p w:rsidR="00B146F0" w:rsidRPr="00B146F0" w:rsidRDefault="00DF0BE9" w:rsidP="00F80E9F">
      <w:pPr>
        <w:spacing w:before="240" w:after="240"/>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 | q≠p∧distance(p,q)≤Eps</m:t>
              </m:r>
            </m:e>
          </m:d>
        </m:oMath>
      </m:oMathPara>
    </w:p>
    <w:p w:rsidR="00DB106A" w:rsidRDefault="00B146F0" w:rsidP="00DB106A">
      <w:pPr>
        <w:ind w:firstLine="0"/>
      </w:pPr>
      <w:r>
        <w:t>W DBSCAN wyróżnia się dwa rodza</w:t>
      </w:r>
      <w:r w:rsidR="004E3C20">
        <w:t xml:space="preserve">je punktów wchodzące w skład klastra: punkty wewnątrz grupy zwane </w:t>
      </w:r>
      <w:r w:rsidR="004E3C20">
        <w:rPr>
          <w:i/>
        </w:rPr>
        <w:t>punktami rdzeniowymi</w:t>
      </w:r>
      <w:r w:rsidR="004E3C20">
        <w:t xml:space="preserve"> oraz pun</w:t>
      </w:r>
      <w:r w:rsidR="00301C3C">
        <w:t>kty leżące na obrzeżach klastra,</w:t>
      </w:r>
      <w:r w:rsidR="004E3C20">
        <w:t xml:space="preserve"> </w:t>
      </w:r>
      <w:r w:rsidR="004E3C20">
        <w:rPr>
          <w:i/>
        </w:rPr>
        <w:t>punkty brzegowe</w:t>
      </w:r>
      <w:r w:rsidR="004E3C20">
        <w:t>.</w:t>
      </w:r>
    </w:p>
    <w:p w:rsidR="004E3C20" w:rsidRDefault="004E3C20" w:rsidP="00DB106A">
      <w:r>
        <w:rPr>
          <w:i/>
        </w:rPr>
        <w:t>Punktem rdzeniowym</w:t>
      </w:r>
      <w:r>
        <w:t xml:space="preserve"> nazywamy taki punkt </w:t>
      </w:r>
      <m:oMath>
        <m:r>
          <w:rPr>
            <w:rFonts w:ascii="Cambria Math" w:hAnsi="Cambria Math"/>
          </w:rPr>
          <m:t>p</m:t>
        </m:r>
      </m:oMath>
      <w:r>
        <w:t>, którego otoczenie epsilonowe zawiera wymaganą liczbę punktów, czyli:</w:t>
      </w:r>
    </w:p>
    <w:p w:rsidR="004E3C20" w:rsidRPr="00DB106A" w:rsidRDefault="00DF0BE9" w:rsidP="00F80E9F">
      <w:pPr>
        <w:spacing w:before="240" w:after="240"/>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e>
          </m:d>
          <m:r>
            <w:rPr>
              <w:rFonts w:ascii="Cambria Math" w:hAnsi="Cambria Math"/>
            </w:rPr>
            <m:t>≥MinPts</m:t>
          </m:r>
        </m:oMath>
      </m:oMathPara>
    </w:p>
    <w:p w:rsidR="00DB106A" w:rsidRDefault="00DB106A" w:rsidP="00DB106A">
      <w:pPr>
        <w:ind w:firstLine="0"/>
      </w:pPr>
      <w:r>
        <w:t xml:space="preserve">Mówimy, że punkt </w:t>
      </w:r>
      <m:oMath>
        <m:r>
          <w:rPr>
            <w:rFonts w:ascii="Cambria Math" w:hAnsi="Cambria Math"/>
          </w:rPr>
          <m:t>q</m:t>
        </m:r>
      </m:oMath>
      <w:r>
        <w:t xml:space="preserve"> jest </w:t>
      </w:r>
      <w:r>
        <w:rPr>
          <w:i/>
        </w:rPr>
        <w:t>bezpośrednio gęstościowo osiągalny</w:t>
      </w:r>
      <w:r>
        <w:t xml:space="preserve"> z punktu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w:t>
      </w:r>
      <m:oMath>
        <m:r>
          <w:rPr>
            <w:rFonts w:ascii="Cambria Math" w:hAnsi="Cambria Math"/>
          </w:rPr>
          <m:t>q</m:t>
        </m:r>
      </m:oMath>
      <w:r>
        <w:t xml:space="preserve"> należy do otoczenia epsilonowego </w:t>
      </w:r>
      <m:oMath>
        <m:r>
          <w:rPr>
            <w:rFonts w:ascii="Cambria Math" w:hAnsi="Cambria Math"/>
          </w:rPr>
          <m:t>p</m:t>
        </m:r>
      </m:oMath>
      <w:r>
        <w:t xml:space="preserve"> oraz </w:t>
      </w:r>
      <m:oMath>
        <m:r>
          <w:rPr>
            <w:rFonts w:ascii="Cambria Math" w:hAnsi="Cambria Math"/>
          </w:rPr>
          <m:t>q</m:t>
        </m:r>
      </m:oMath>
      <w:r>
        <w:t xml:space="preserve"> jest punktem rdzeniowym:</w:t>
      </w:r>
    </w:p>
    <w:p w:rsidR="00DB106A" w:rsidRPr="00DB106A" w:rsidRDefault="00DB106A" w:rsidP="00F80E9F">
      <w:pPr>
        <w:spacing w:before="240" w:after="240"/>
        <w:ind w:firstLine="0"/>
      </w:pPr>
      <m:oMathPara>
        <m:oMath>
          <m:r>
            <w:rPr>
              <w:rFonts w:ascii="Cambria Math" w:hAnsi="Cambria Math"/>
            </w:rPr>
            <m:t>q∈</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≥MinPts</m:t>
          </m:r>
        </m:oMath>
      </m:oMathPara>
    </w:p>
    <w:p w:rsidR="00DB106A" w:rsidRDefault="00DB106A" w:rsidP="00DB106A">
      <w:pPr>
        <w:ind w:firstLine="0"/>
      </w:pPr>
      <w:r>
        <w:t xml:space="preserve">Relacja </w:t>
      </w:r>
      <w:r>
        <w:rPr>
          <w:i/>
        </w:rPr>
        <w:t>bezpośredniej gęstościowej osiągalności</w:t>
      </w:r>
      <w:r>
        <w:t xml:space="preserve"> jest symetryczna tylko dla punktów rdzeniowych. Na </w:t>
      </w:r>
      <w:r w:rsidR="004F71F8" w:rsidRPr="004F71F8">
        <w:fldChar w:fldCharType="begin"/>
      </w:r>
      <w:r w:rsidR="004F71F8" w:rsidRPr="004F71F8">
        <w:instrText xml:space="preserve"> REF _Ref349423266 \h  \* MERGEFORMAT </w:instrText>
      </w:r>
      <w:r w:rsidR="004F71F8" w:rsidRPr="004F71F8">
        <w:fldChar w:fldCharType="separate"/>
      </w:r>
      <w:r w:rsidR="001E212D" w:rsidRPr="001E212D">
        <w:t>Rys. 4</w:t>
      </w:r>
      <w:r w:rsidR="004F71F8" w:rsidRPr="004F71F8">
        <w:fldChar w:fldCharType="end"/>
      </w:r>
      <w:r w:rsidR="004F71F8">
        <w:t xml:space="preserve"> </w:t>
      </w:r>
      <w:r>
        <w:t xml:space="preserve">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rsidR="00301C3C">
        <w:t>. O</w:t>
      </w:r>
      <w:r>
        <w:t xml:space="preserve">kręgami zaznaczono otoczenie epsilonowe równe </w:t>
      </w:r>
      <m:oMath>
        <m:r>
          <w:rPr>
            <w:rFonts w:ascii="Cambria Math" w:hAnsi="Cambria Math"/>
          </w:rPr>
          <m:t>Eps</m:t>
        </m:r>
      </m:oMath>
      <w:r w:rsidR="00261E0F">
        <w:t>,</w:t>
      </w:r>
      <w:r>
        <w:t xml:space="preserve"> a </w:t>
      </w:r>
      <m:oMath>
        <m:r>
          <w:rPr>
            <w:rFonts w:ascii="Cambria Math" w:hAnsi="Cambria Math"/>
          </w:rPr>
          <m:t>MinPts</m:t>
        </m:r>
      </m:oMath>
      <w:r>
        <w:t xml:space="preserve"> wynosi 5. Rysunek prezentuje asymetryczny przypadek</w:t>
      </w:r>
      <w:r w:rsidR="008577D9">
        <w:t>, w którym</w:t>
      </w:r>
      <w:r>
        <w:t xml:space="preserve"> </w:t>
      </w:r>
      <m:oMath>
        <m:r>
          <w:rPr>
            <w:rFonts w:ascii="Cambria Math" w:hAnsi="Cambria Math"/>
          </w:rPr>
          <m:t>p</m:t>
        </m:r>
      </m:oMath>
      <w:r>
        <w:t xml:space="preserve"> jest bezpośrednio gęstościowo osiągalny z </w:t>
      </w:r>
      <m:oMath>
        <m:r>
          <w:rPr>
            <w:rFonts w:ascii="Cambria Math" w:hAnsi="Cambria Math"/>
          </w:rPr>
          <m:t>q</m:t>
        </m:r>
      </m:oMath>
      <w:r>
        <w:t xml:space="preserve">, natomiast </w:t>
      </w:r>
      <m:oMath>
        <m:r>
          <w:rPr>
            <w:rFonts w:ascii="Cambria Math" w:hAnsi="Cambria Math"/>
          </w:rPr>
          <m:t>q</m:t>
        </m:r>
      </m:oMath>
      <w:r>
        <w:t xml:space="preserve"> nie jest bezpośrednio gęstościowo osiągalny z</w:t>
      </w:r>
      <w:r w:rsidR="008363C7">
        <w:t xml:space="preserve"> </w:t>
      </w:r>
      <m:oMath>
        <m:r>
          <w:rPr>
            <w:rFonts w:ascii="Cambria Math" w:hAnsi="Cambria Math"/>
          </w:rPr>
          <m:t>p</m:t>
        </m:r>
      </m:oMath>
      <w:r>
        <w:t>.</w:t>
      </w:r>
    </w:p>
    <w:p w:rsidR="00786B18" w:rsidRDefault="00786B18" w:rsidP="00DB106A">
      <w:pPr>
        <w:ind w:firstLine="0"/>
      </w:pPr>
    </w:p>
    <w:p w:rsidR="004F71F8" w:rsidRDefault="00786B18" w:rsidP="004F71F8">
      <w:pPr>
        <w:keepNext/>
        <w:ind w:firstLine="0"/>
        <w:jc w:val="center"/>
      </w:pPr>
      <w:r>
        <w:rPr>
          <w:noProof/>
        </w:rPr>
        <w:drawing>
          <wp:inline distT="0" distB="0" distL="0" distR="0" wp14:anchorId="72FE3A33" wp14:editId="1E0BBEC0">
            <wp:extent cx="3571875" cy="1273660"/>
            <wp:effectExtent l="0" t="0" r="0" b="3175"/>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75686" cy="1275019"/>
                    </a:xfrm>
                    <a:prstGeom prst="rect">
                      <a:avLst/>
                    </a:prstGeom>
                  </pic:spPr>
                </pic:pic>
              </a:graphicData>
            </a:graphic>
          </wp:inline>
        </w:drawing>
      </w:r>
    </w:p>
    <w:p w:rsidR="008577D9" w:rsidRPr="004F71F8" w:rsidRDefault="004F71F8" w:rsidP="00421799">
      <w:pPr>
        <w:pStyle w:val="Legenda"/>
        <w:spacing w:before="240" w:after="720"/>
        <w:ind w:firstLine="0"/>
        <w:jc w:val="center"/>
        <w:rPr>
          <w:b w:val="0"/>
          <w:color w:val="auto"/>
          <w:sz w:val="20"/>
          <w:szCs w:val="20"/>
        </w:rPr>
      </w:pPr>
      <w:bookmarkStart w:id="19" w:name="_Ref349423266"/>
      <w:r w:rsidRPr="003B7215">
        <w:rPr>
          <w:color w:val="auto"/>
          <w:sz w:val="20"/>
          <w:szCs w:val="20"/>
        </w:rPr>
        <w:t xml:space="preserve">Rys. </w:t>
      </w:r>
      <w:r w:rsidRPr="003B7215">
        <w:rPr>
          <w:color w:val="auto"/>
          <w:sz w:val="20"/>
          <w:szCs w:val="20"/>
        </w:rPr>
        <w:fldChar w:fldCharType="begin"/>
      </w:r>
      <w:r w:rsidRPr="003B7215">
        <w:rPr>
          <w:color w:val="auto"/>
          <w:sz w:val="20"/>
          <w:szCs w:val="20"/>
        </w:rPr>
        <w:instrText xml:space="preserve"> SEQ Rys. \* ARABIC </w:instrText>
      </w:r>
      <w:r w:rsidRPr="003B7215">
        <w:rPr>
          <w:color w:val="auto"/>
          <w:sz w:val="20"/>
          <w:szCs w:val="20"/>
        </w:rPr>
        <w:fldChar w:fldCharType="separate"/>
      </w:r>
      <w:r w:rsidR="001E212D">
        <w:rPr>
          <w:noProof/>
          <w:color w:val="auto"/>
          <w:sz w:val="20"/>
          <w:szCs w:val="20"/>
        </w:rPr>
        <w:t>4</w:t>
      </w:r>
      <w:r w:rsidRPr="003B7215">
        <w:rPr>
          <w:color w:val="auto"/>
          <w:sz w:val="20"/>
          <w:szCs w:val="20"/>
        </w:rPr>
        <w:fldChar w:fldCharType="end"/>
      </w:r>
      <w:bookmarkEnd w:id="19"/>
      <w:r w:rsidRPr="003B7215">
        <w:rPr>
          <w:color w:val="auto"/>
          <w:sz w:val="20"/>
          <w:szCs w:val="20"/>
        </w:rPr>
        <w:t>.</w:t>
      </w:r>
      <w:r w:rsidRPr="004F71F8">
        <w:rPr>
          <w:b w:val="0"/>
          <w:color w:val="auto"/>
          <w:sz w:val="20"/>
          <w:szCs w:val="20"/>
        </w:rPr>
        <w:t xml:space="preserve"> Przykład ilustrujący punkty rdzeniowe i brzegowe</w:t>
      </w:r>
    </w:p>
    <w:p w:rsidR="008577D9" w:rsidRDefault="008577D9" w:rsidP="008577D9">
      <w:r>
        <w:t xml:space="preserve">Mówimy, że punkt </w:t>
      </w:r>
      <m:oMath>
        <m:r>
          <w:rPr>
            <w:rFonts w:ascii="Cambria Math" w:hAnsi="Cambria Math"/>
          </w:rPr>
          <m:t>p</m:t>
        </m:r>
      </m:oMath>
      <w:r>
        <w:t xml:space="preserve"> jest </w:t>
      </w:r>
      <w:r>
        <w:rPr>
          <w:i/>
        </w:rPr>
        <w:t>gęstościowo osiągalny</w:t>
      </w:r>
      <w:r>
        <w:t xml:space="preserve"> z punktu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 xml:space="preserve">, jeżeli istnieje sekwencja punktów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=p, </m:t>
        </m:r>
        <m:sSub>
          <m:sSubPr>
            <m:ctrlPr>
              <w:rPr>
                <w:rFonts w:ascii="Cambria Math" w:hAnsi="Cambria Math"/>
                <w:i/>
              </w:rPr>
            </m:ctrlPr>
          </m:sSubPr>
          <m:e>
            <m:r>
              <w:rPr>
                <w:rFonts w:ascii="Cambria Math" w:hAnsi="Cambria Math"/>
              </w:rPr>
              <m:t>p</m:t>
            </m:r>
          </m:e>
          <m:sub>
            <m:r>
              <w:rPr>
                <w:rFonts w:ascii="Cambria Math" w:hAnsi="Cambria Math"/>
              </w:rPr>
              <m:t>n</m:t>
            </m:r>
          </m:sub>
        </m:sSub>
        <m:r>
          <w:rPr>
            <w:rFonts w:ascii="Cambria Math" w:hAnsi="Cambria Math"/>
          </w:rPr>
          <m:t>=q</m:t>
        </m:r>
      </m:oMath>
      <w:r>
        <w:t xml:space="preserve"> takich, że </w:t>
      </w:r>
      <m:oMath>
        <m:sSub>
          <m:sSubPr>
            <m:ctrlPr>
              <w:rPr>
                <w:rFonts w:ascii="Cambria Math" w:hAnsi="Cambria Math"/>
                <w:i/>
              </w:rPr>
            </m:ctrlPr>
          </m:sSubPr>
          <m:e>
            <m:r>
              <w:rPr>
                <w:rFonts w:ascii="Cambria Math" w:hAnsi="Cambria Math"/>
              </w:rPr>
              <m:t>p</m:t>
            </m:r>
          </m:e>
          <m:sub>
            <m:r>
              <w:rPr>
                <w:rFonts w:ascii="Cambria Math" w:hAnsi="Cambria Math"/>
              </w:rPr>
              <m:t>i+1</m:t>
            </m:r>
          </m:sub>
        </m:sSub>
      </m:oMath>
      <w:r>
        <w:t xml:space="preserve"> jest </w:t>
      </w:r>
      <w:r>
        <w:rPr>
          <w:i/>
        </w:rPr>
        <w:t>bezpośrednio gęstościowo osiągalny</w:t>
      </w:r>
      <w:r>
        <w:t xml:space="preserve"> z </w:t>
      </w:r>
      <m:oMath>
        <m:sSub>
          <m:sSubPr>
            <m:ctrlPr>
              <w:rPr>
                <w:rFonts w:ascii="Cambria Math" w:hAnsi="Cambria Math"/>
                <w:i/>
              </w:rPr>
            </m:ctrlPr>
          </m:sSubPr>
          <m:e>
            <m:r>
              <w:rPr>
                <w:rFonts w:ascii="Cambria Math" w:hAnsi="Cambria Math"/>
              </w:rPr>
              <m:t>p</m:t>
            </m:r>
          </m:e>
          <m:sub>
            <m:r>
              <w:rPr>
                <w:rFonts w:ascii="Cambria Math" w:hAnsi="Cambria Math"/>
              </w:rPr>
              <m:t>i</m:t>
            </m:r>
          </m:sub>
        </m:sSub>
      </m:oMath>
      <w:r>
        <w:t xml:space="preserve">. Relacja ta to kanoniczne rozszerzenie relacji bezpośredniej </w:t>
      </w:r>
      <w:r>
        <w:lastRenderedPageBreak/>
        <w:t>gęstościowej osiągalności, jest tranzytywna lecz nie jest symetryczna. Z tego powodu została wprowadzona symetryczna relacja gęstościowego połączenia.</w:t>
      </w:r>
    </w:p>
    <w:p w:rsidR="008577D9" w:rsidRDefault="008577D9" w:rsidP="008577D9">
      <w:r>
        <w:t>Mówimy,</w:t>
      </w:r>
      <w:r w:rsidR="0047183B">
        <w:t xml:space="preserve"> że punkt </w:t>
      </w:r>
      <m:oMath>
        <m:r>
          <w:rPr>
            <w:rFonts w:ascii="Cambria Math" w:hAnsi="Cambria Math"/>
          </w:rPr>
          <m:t>p</m:t>
        </m:r>
      </m:oMath>
      <w:r w:rsidR="0047183B">
        <w:t xml:space="preserve"> jest </w:t>
      </w:r>
      <w:r w:rsidR="0047183B">
        <w:rPr>
          <w:i/>
        </w:rPr>
        <w:t>gęstościowo połączony</w:t>
      </w:r>
      <w:r w:rsidR="0047183B">
        <w:t xml:space="preserve"> z punktem </w:t>
      </w:r>
      <m:oMath>
        <m:r>
          <w:rPr>
            <w:rFonts w:ascii="Cambria Math" w:hAnsi="Cambria Math"/>
          </w:rPr>
          <m:t>q</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 xml:space="preserve">, jeżeli istnieje punkt </w:t>
      </w:r>
      <m:oMath>
        <m:r>
          <w:rPr>
            <w:rFonts w:ascii="Cambria Math" w:hAnsi="Cambria Math"/>
          </w:rPr>
          <m:t>o</m:t>
        </m:r>
      </m:oMath>
      <w:r w:rsidR="0047183B">
        <w:t xml:space="preserve"> taki, że </w:t>
      </w:r>
      <m:oMath>
        <m:r>
          <w:rPr>
            <w:rFonts w:ascii="Cambria Math" w:hAnsi="Cambria Math"/>
          </w:rPr>
          <m:t>p</m:t>
        </m:r>
      </m:oMath>
      <w:r w:rsidR="0047183B">
        <w:t xml:space="preserve"> i </w:t>
      </w:r>
      <m:oMath>
        <m:r>
          <w:rPr>
            <w:rFonts w:ascii="Cambria Math" w:hAnsi="Cambria Math"/>
          </w:rPr>
          <m:t>q</m:t>
        </m:r>
      </m:oMath>
      <w:r w:rsidR="0047183B">
        <w:t xml:space="preserve"> są gęstościowo osiągalne z </w:t>
      </w:r>
      <m:oMath>
        <m:r>
          <w:rPr>
            <w:rFonts w:ascii="Cambria Math" w:hAnsi="Cambria Math"/>
          </w:rPr>
          <m:t>o</m:t>
        </m:r>
      </m:oMath>
      <w:r w:rsidR="0047183B">
        <w:t xml:space="preserve"> względem </w:t>
      </w:r>
      <m:oMath>
        <m:r>
          <w:rPr>
            <w:rFonts w:ascii="Cambria Math" w:hAnsi="Cambria Math"/>
          </w:rPr>
          <m:t>Eps</m:t>
        </m:r>
      </m:oMath>
      <w:r w:rsidR="0047183B">
        <w:t xml:space="preserve"> i </w:t>
      </w:r>
      <m:oMath>
        <m:r>
          <w:rPr>
            <w:rFonts w:ascii="Cambria Math" w:hAnsi="Cambria Math"/>
          </w:rPr>
          <m:t>MinPts</m:t>
        </m:r>
      </m:oMath>
      <w:r w:rsidR="0047183B">
        <w:t>.</w:t>
      </w:r>
    </w:p>
    <w:p w:rsidR="0047183B" w:rsidRDefault="0047183B" w:rsidP="008577D9">
      <w:r>
        <w:t xml:space="preserve">Na </w:t>
      </w:r>
      <w:r w:rsidR="00D941CD" w:rsidRPr="00D941CD">
        <w:fldChar w:fldCharType="begin"/>
      </w:r>
      <w:r w:rsidR="00D941CD" w:rsidRPr="00D941CD">
        <w:instrText xml:space="preserve"> REF _Ref349423454 \h  \* MERGEFORMAT </w:instrText>
      </w:r>
      <w:r w:rsidR="00D941CD" w:rsidRPr="00D941CD">
        <w:fldChar w:fldCharType="separate"/>
      </w:r>
      <w:r w:rsidR="001E212D" w:rsidRPr="001E212D">
        <w:t>Rys. 5</w:t>
      </w:r>
      <w:r w:rsidR="00D941CD" w:rsidRPr="00D941CD">
        <w:fldChar w:fldCharType="end"/>
      </w:r>
      <w:r>
        <w:t xml:space="preserve"> przedstawiono klaster, w którym zaznaczono pewien punkt brzegowy </w:t>
      </w:r>
      <m:oMath>
        <m:r>
          <w:rPr>
            <w:rFonts w:ascii="Cambria Math" w:hAnsi="Cambria Math"/>
          </w:rPr>
          <m:t>p</m:t>
        </m:r>
      </m:oMath>
      <w:r>
        <w:t xml:space="preserve">, punkt rdzeniowy </w:t>
      </w:r>
      <m:oMath>
        <m:r>
          <w:rPr>
            <w:rFonts w:ascii="Cambria Math" w:hAnsi="Cambria Math"/>
          </w:rPr>
          <m:t>q</m:t>
        </m:r>
      </m:oMath>
      <w:r>
        <w:t>, okręgami zaznaczono otoczenia epsilonowe Eps pewnych punktów</w:t>
      </w:r>
      <w:r w:rsidR="00261E0F">
        <w:t>,</w:t>
      </w:r>
      <w:r>
        <w:t xml:space="preserve"> a </w:t>
      </w:r>
      <m:oMath>
        <m:r>
          <w:rPr>
            <w:rFonts w:ascii="Cambria Math" w:hAnsi="Cambria Math"/>
          </w:rPr>
          <m:t>MinPts</m:t>
        </m:r>
      </m:oMath>
      <w:r>
        <w:t xml:space="preserve"> wynosi 5. Analiza rysunku pozwala zauważyć, że punkt </w:t>
      </w:r>
      <m:oMath>
        <m:r>
          <w:rPr>
            <w:rFonts w:ascii="Cambria Math" w:hAnsi="Cambria Math"/>
          </w:rPr>
          <m:t>p</m:t>
        </m:r>
      </m:oMath>
      <w:r>
        <w:t xml:space="preserve"> jest gęstościowo osiągalny z </w:t>
      </w:r>
      <m:oMath>
        <m:r>
          <w:rPr>
            <w:rFonts w:ascii="Cambria Math" w:hAnsi="Cambria Math"/>
          </w:rPr>
          <m:t>q</m:t>
        </m:r>
      </m:oMath>
      <w:r>
        <w:t xml:space="preserve">, natomiast </w:t>
      </w:r>
      <m:oMath>
        <m:r>
          <w:rPr>
            <w:rFonts w:ascii="Cambria Math" w:hAnsi="Cambria Math"/>
          </w:rPr>
          <m:t>q</m:t>
        </m:r>
      </m:oMath>
      <w:r>
        <w:t xml:space="preserve"> jest gęstościowo osiągalny z </w:t>
      </w:r>
      <m:oMath>
        <m:r>
          <w:rPr>
            <w:rFonts w:ascii="Cambria Math" w:hAnsi="Cambria Math"/>
          </w:rPr>
          <m:t>p</m:t>
        </m:r>
      </m:oMath>
      <w:r>
        <w:t>.</w:t>
      </w:r>
    </w:p>
    <w:p w:rsidR="00261E0F" w:rsidRDefault="00261E0F" w:rsidP="008577D9"/>
    <w:p w:rsidR="004F71F8" w:rsidRDefault="00261E0F" w:rsidP="004F71F8">
      <w:pPr>
        <w:keepNext/>
        <w:ind w:firstLine="0"/>
        <w:jc w:val="center"/>
      </w:pPr>
      <w:r>
        <w:rPr>
          <w:noProof/>
        </w:rPr>
        <w:drawing>
          <wp:inline distT="0" distB="0" distL="0" distR="0" wp14:anchorId="43A187C5" wp14:editId="26E25700">
            <wp:extent cx="1400175" cy="1327884"/>
            <wp:effectExtent l="0" t="0" r="0" b="5715"/>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4.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02926" cy="1330493"/>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0" w:name="_Ref349423454"/>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5</w:t>
      </w:r>
      <w:r w:rsidRPr="003B7215">
        <w:rPr>
          <w:color w:val="auto"/>
          <w:sz w:val="20"/>
        </w:rPr>
        <w:fldChar w:fldCharType="end"/>
      </w:r>
      <w:bookmarkEnd w:id="20"/>
      <w:r w:rsidRPr="003B7215">
        <w:rPr>
          <w:color w:val="auto"/>
          <w:sz w:val="20"/>
        </w:rPr>
        <w:t>.</w:t>
      </w:r>
      <w:r w:rsidRPr="004F71F8">
        <w:rPr>
          <w:b w:val="0"/>
          <w:color w:val="auto"/>
          <w:sz w:val="20"/>
        </w:rPr>
        <w:t xml:space="preserve"> Przykład ilustrujący relację gęstościowej osiągalności</w:t>
      </w:r>
    </w:p>
    <w:p w:rsidR="002408B6" w:rsidRDefault="002408B6" w:rsidP="006F4999">
      <w:r>
        <w:t xml:space="preserve">Na </w:t>
      </w:r>
      <w:r w:rsidR="00D941CD" w:rsidRPr="00D941CD">
        <w:fldChar w:fldCharType="begin"/>
      </w:r>
      <w:r w:rsidR="00D941CD" w:rsidRPr="00D941CD">
        <w:instrText xml:space="preserve"> REF _Ref349423480 \h  \* MERGEFORMAT </w:instrText>
      </w:r>
      <w:r w:rsidR="00D941CD" w:rsidRPr="00D941CD">
        <w:fldChar w:fldCharType="separate"/>
      </w:r>
      <w:r w:rsidR="001E212D" w:rsidRPr="001E212D">
        <w:t>Rys. 6</w:t>
      </w:r>
      <w:r w:rsidR="00D941CD" w:rsidRPr="00D941CD">
        <w:fldChar w:fldCharType="end"/>
      </w:r>
      <w:r>
        <w:t xml:space="preserve"> przedstawiono klaster, w którym zaznaczono punkty brzegowe </w:t>
      </w:r>
      <m:oMath>
        <m:r>
          <w:rPr>
            <w:rFonts w:ascii="Cambria Math" w:hAnsi="Cambria Math"/>
          </w:rPr>
          <m:t>p</m:t>
        </m:r>
      </m:oMath>
      <w:r>
        <w:t xml:space="preserve"> i </w:t>
      </w:r>
      <m:oMath>
        <m:r>
          <w:rPr>
            <w:rFonts w:ascii="Cambria Math" w:hAnsi="Cambria Math"/>
          </w:rPr>
          <m:t>q</m:t>
        </m:r>
      </m:oMath>
      <w:r>
        <w:t xml:space="preserve"> oraz punkt </w:t>
      </w:r>
      <m:oMath>
        <m:r>
          <w:rPr>
            <w:rFonts w:ascii="Cambria Math" w:hAnsi="Cambria Math"/>
          </w:rPr>
          <m:t>o</m:t>
        </m:r>
      </m:oMath>
      <w:r>
        <w:t xml:space="preserve">. Okręgami wyznaczono otoczenia epsilonowe </w:t>
      </w:r>
      <m:oMath>
        <m:r>
          <w:rPr>
            <w:rFonts w:ascii="Cambria Math" w:hAnsi="Cambria Math"/>
          </w:rPr>
          <m:t>Eps</m:t>
        </m:r>
      </m:oMath>
      <w:r>
        <w:t xml:space="preserve"> punktów, a </w:t>
      </w:r>
      <m:oMath>
        <m:r>
          <w:rPr>
            <w:rFonts w:ascii="Cambria Math" w:hAnsi="Cambria Math"/>
          </w:rPr>
          <m:t>MinPts</m:t>
        </m:r>
      </m:oMath>
      <w:r>
        <w:t xml:space="preserve"> wynosi 5. Studium rysunku pozwala spostrzec, że punkty </w:t>
      </w:r>
      <m:oMath>
        <m:r>
          <w:rPr>
            <w:rFonts w:ascii="Cambria Math" w:hAnsi="Cambria Math"/>
          </w:rPr>
          <m:t>p</m:t>
        </m:r>
      </m:oMath>
      <w:r>
        <w:t xml:space="preserve"> i </w:t>
      </w:r>
      <m:oMath>
        <m:r>
          <w:rPr>
            <w:rFonts w:ascii="Cambria Math" w:hAnsi="Cambria Math"/>
          </w:rPr>
          <m:t>q</m:t>
        </m:r>
      </m:oMath>
      <w:r>
        <w:t xml:space="preserve"> są gęstościowo osiągalne z </w:t>
      </w:r>
      <m:oMath>
        <m:r>
          <w:rPr>
            <w:rFonts w:ascii="Cambria Math" w:hAnsi="Cambria Math"/>
          </w:rPr>
          <m:t>o</m:t>
        </m:r>
      </m:oMath>
      <w:r>
        <w:t xml:space="preserve">, czli punkty </w:t>
      </w:r>
      <m:oMath>
        <m:r>
          <w:rPr>
            <w:rFonts w:ascii="Cambria Math" w:hAnsi="Cambria Math"/>
          </w:rPr>
          <m:t>p</m:t>
        </m:r>
      </m:oMath>
      <w:r>
        <w:t xml:space="preserve"> i </w:t>
      </w:r>
      <m:oMath>
        <m:r>
          <w:rPr>
            <w:rFonts w:ascii="Cambria Math" w:hAnsi="Cambria Math"/>
          </w:rPr>
          <m:t>q</m:t>
        </m:r>
      </m:oMath>
      <w:r>
        <w:t xml:space="preserve"> są gęstościowo połączone.</w:t>
      </w:r>
    </w:p>
    <w:p w:rsidR="00261E0F" w:rsidRDefault="00261E0F" w:rsidP="006F4999"/>
    <w:p w:rsidR="004F71F8" w:rsidRDefault="00261E0F" w:rsidP="004F71F8">
      <w:pPr>
        <w:keepNext/>
        <w:ind w:firstLine="0"/>
        <w:jc w:val="center"/>
      </w:pPr>
      <w:r>
        <w:rPr>
          <w:noProof/>
        </w:rPr>
        <w:drawing>
          <wp:inline distT="0" distB="0" distL="0" distR="0" wp14:anchorId="54306AF3" wp14:editId="6083BED9">
            <wp:extent cx="1476375" cy="1493043"/>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5.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81599" cy="1498326"/>
                    </a:xfrm>
                    <a:prstGeom prst="rect">
                      <a:avLst/>
                    </a:prstGeom>
                  </pic:spPr>
                </pic:pic>
              </a:graphicData>
            </a:graphic>
          </wp:inline>
        </w:drawing>
      </w:r>
    </w:p>
    <w:p w:rsidR="002408B6" w:rsidRPr="004F71F8" w:rsidRDefault="004F71F8" w:rsidP="00421799">
      <w:pPr>
        <w:pStyle w:val="Legenda"/>
        <w:spacing w:before="240" w:after="720"/>
        <w:ind w:firstLine="0"/>
        <w:jc w:val="center"/>
        <w:rPr>
          <w:b w:val="0"/>
          <w:color w:val="auto"/>
          <w:sz w:val="20"/>
        </w:rPr>
      </w:pPr>
      <w:bookmarkStart w:id="21" w:name="_Ref349423480"/>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6</w:t>
      </w:r>
      <w:r w:rsidRPr="003B7215">
        <w:rPr>
          <w:color w:val="auto"/>
          <w:sz w:val="20"/>
        </w:rPr>
        <w:fldChar w:fldCharType="end"/>
      </w:r>
      <w:bookmarkEnd w:id="21"/>
      <w:r w:rsidRPr="003B7215">
        <w:rPr>
          <w:color w:val="auto"/>
          <w:sz w:val="20"/>
        </w:rPr>
        <w:t>.</w:t>
      </w:r>
      <w:r w:rsidRPr="004F71F8">
        <w:rPr>
          <w:b w:val="0"/>
          <w:color w:val="auto"/>
          <w:sz w:val="20"/>
        </w:rPr>
        <w:t xml:space="preserve"> Przykład ilustrujący relację gęstościowej łączności</w:t>
      </w:r>
    </w:p>
    <w:p w:rsidR="006F4999" w:rsidRDefault="006F4999" w:rsidP="006F4999">
      <w:r>
        <w:lastRenderedPageBreak/>
        <w:t xml:space="preserve">Wszystkie terminy niezbędne do przedstawienia gęstościowego pojęcia grupy zostały już wprowadzone. Niech </w:t>
      </w:r>
      <m:oMath>
        <m:r>
          <w:rPr>
            <w:rFonts w:ascii="Cambria Math" w:hAnsi="Cambria Math"/>
          </w:rPr>
          <m:t>D</m:t>
        </m:r>
      </m:oMath>
      <w:r>
        <w:t xml:space="preserve"> jest zbiorem punktów. Grupą </w:t>
      </w:r>
      <m:oMath>
        <m:r>
          <w:rPr>
            <w:rFonts w:ascii="Cambria Math" w:hAnsi="Cambria Math"/>
          </w:rPr>
          <m:t>G</m:t>
        </m:r>
      </m:oMath>
      <w:r>
        <w:t xml:space="preserve"> względem </w:t>
      </w:r>
      <m:oMath>
        <m:r>
          <w:rPr>
            <w:rFonts w:ascii="Cambria Math" w:hAnsi="Cambria Math"/>
          </w:rPr>
          <m:t>Eps</m:t>
        </m:r>
      </m:oMath>
      <w:r w:rsidR="001342EA">
        <w:t xml:space="preserve"> </w:t>
      </w:r>
      <w:r>
        <w:t xml:space="preserve">i </w:t>
      </w:r>
      <m:oMath>
        <m:r>
          <w:rPr>
            <w:rFonts w:ascii="Cambria Math" w:hAnsi="Cambria Math"/>
          </w:rPr>
          <m:t>MinPts</m:t>
        </m:r>
      </m:oMath>
      <w:r>
        <w:t xml:space="preserve"> nazywamy niepusty zbiór </w:t>
      </w:r>
      <m:oMath>
        <m:r>
          <w:rPr>
            <w:rFonts w:ascii="Cambria Math" w:hAnsi="Cambria Math"/>
          </w:rPr>
          <m:t>D</m:t>
        </m:r>
      </m:oMath>
      <w:r>
        <w:t xml:space="preserve"> spełniający następujące warunki:</w:t>
      </w:r>
    </w:p>
    <w:p w:rsidR="006F4999" w:rsidRDefault="006F4999" w:rsidP="006F4999">
      <w:pPr>
        <w:pStyle w:val="Akapitzlist"/>
        <w:numPr>
          <w:ilvl w:val="0"/>
          <w:numId w:val="8"/>
        </w:numPr>
      </w:pPr>
      <m:oMath>
        <m:r>
          <w:rPr>
            <w:rFonts w:ascii="Cambria Math" w:hAnsi="Cambria Math"/>
          </w:rPr>
          <m:t>∀p,q</m:t>
        </m:r>
      </m:oMath>
      <w:r>
        <w:t xml:space="preserve">: jeśli </w:t>
      </w:r>
      <m:oMath>
        <m:r>
          <w:rPr>
            <w:rFonts w:ascii="Cambria Math" w:hAnsi="Cambria Math"/>
          </w:rPr>
          <m:t>p∈G</m:t>
        </m:r>
      </m:oMath>
      <w:r>
        <w:t xml:space="preserve"> i </w:t>
      </w:r>
      <m:oMath>
        <m:r>
          <w:rPr>
            <w:rFonts w:ascii="Cambria Math" w:hAnsi="Cambria Math"/>
          </w:rPr>
          <m:t>q</m:t>
        </m:r>
      </m:oMath>
      <w:r>
        <w:t xml:space="preserve"> jest gęstościowo osiągalne z </w:t>
      </w:r>
      <m:oMath>
        <m:r>
          <w:rPr>
            <w:rFonts w:ascii="Cambria Math" w:hAnsi="Cambria Math"/>
          </w:rPr>
          <m:t>p</m:t>
        </m:r>
      </m:oMath>
      <w:r>
        <w:t xml:space="preserve"> względem </w:t>
      </w:r>
      <m:oMath>
        <m:r>
          <w:rPr>
            <w:rFonts w:ascii="Cambria Math" w:hAnsi="Cambria Math"/>
          </w:rPr>
          <m:t>Eps</m:t>
        </m:r>
      </m:oMath>
      <w:r>
        <w:t xml:space="preserve"> i </w:t>
      </w:r>
      <m:oMath>
        <m:r>
          <w:rPr>
            <w:rFonts w:ascii="Cambria Math" w:hAnsi="Cambria Math"/>
          </w:rPr>
          <m:t>MinPts</m:t>
        </m:r>
      </m:oMath>
      <w:r>
        <w:t xml:space="preserve">, wtedy </w:t>
      </w:r>
      <m:oMath>
        <m:r>
          <w:rPr>
            <w:rFonts w:ascii="Cambria Math" w:hAnsi="Cambria Math"/>
          </w:rPr>
          <m:t>q∈G</m:t>
        </m:r>
      </m:oMath>
      <w:r>
        <w:t>.</w:t>
      </w:r>
    </w:p>
    <w:p w:rsidR="006F4999" w:rsidRDefault="006F4999" w:rsidP="006F4999">
      <w:pPr>
        <w:pStyle w:val="Akapitzlist"/>
        <w:numPr>
          <w:ilvl w:val="0"/>
          <w:numId w:val="8"/>
        </w:numPr>
      </w:pPr>
      <m:oMath>
        <m:r>
          <w:rPr>
            <w:rFonts w:ascii="Cambria Math" w:hAnsi="Cambria Math"/>
          </w:rPr>
          <m:t>∀p,q ∈G</m:t>
        </m:r>
      </m:oMath>
      <w:r>
        <w:t xml:space="preserve">: </w:t>
      </w:r>
      <m:oMath>
        <m:r>
          <w:rPr>
            <w:rFonts w:ascii="Cambria Math" w:hAnsi="Cambria Math"/>
          </w:rPr>
          <m:t>p</m:t>
        </m:r>
      </m:oMath>
      <w:r>
        <w:t xml:space="preserve"> jest gęstościowo połączone z </w:t>
      </w:r>
      <m:oMath>
        <m:r>
          <w:rPr>
            <w:rFonts w:ascii="Cambria Math" w:hAnsi="Cambria Math"/>
          </w:rPr>
          <m:t>q</m:t>
        </m:r>
      </m:oMath>
      <w:r>
        <w:t xml:space="preserve"> względem </w:t>
      </w:r>
      <m:oMath>
        <m:r>
          <w:rPr>
            <w:rFonts w:ascii="Cambria Math" w:hAnsi="Cambria Math"/>
          </w:rPr>
          <m:t>Eps</m:t>
        </m:r>
      </m:oMath>
      <w:r>
        <w:t xml:space="preserve"> i </w:t>
      </w:r>
      <m:oMath>
        <m:r>
          <w:rPr>
            <w:rFonts w:ascii="Cambria Math" w:hAnsi="Cambria Math"/>
          </w:rPr>
          <m:t>MinPts</m:t>
        </m:r>
      </m:oMath>
      <w:r>
        <w:t>.</w:t>
      </w:r>
    </w:p>
    <w:p w:rsidR="006F4999" w:rsidRDefault="006F4999" w:rsidP="001342EA">
      <w:r>
        <w:t xml:space="preserve">Niech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k</m:t>
            </m:r>
          </m:sub>
        </m:sSub>
      </m:oMath>
      <w:r>
        <w:t xml:space="preserve"> będą grupami zbioru punków </w:t>
      </w:r>
      <m:oMath>
        <m:r>
          <w:rPr>
            <w:rFonts w:ascii="Cambria Math" w:hAnsi="Cambria Math"/>
          </w:rPr>
          <m:t>D</m:t>
        </m:r>
      </m:oMath>
      <w:r>
        <w:t xml:space="preserve"> względem </w:t>
      </w:r>
      <m:oMath>
        <m:sSub>
          <m:sSubPr>
            <m:ctrlPr>
              <w:rPr>
                <w:rFonts w:ascii="Cambria Math" w:hAnsi="Cambria Math"/>
                <w:i/>
              </w:rPr>
            </m:ctrlPr>
          </m:sSubPr>
          <m:e>
            <m:r>
              <w:rPr>
                <w:rFonts w:ascii="Cambria Math" w:hAnsi="Cambria Math"/>
              </w:rPr>
              <m:t>Eps</m:t>
            </m:r>
          </m:e>
          <m:sub>
            <m:r>
              <w:rPr>
                <w:rFonts w:ascii="Cambria Math" w:hAnsi="Cambria Math"/>
              </w:rPr>
              <m:t>i</m:t>
            </m:r>
          </m:sub>
        </m:sSub>
      </m:oMath>
      <w:r w:rsidR="001342EA">
        <w:t xml:space="preserve"> </w:t>
      </w:r>
      <w:r>
        <w:t xml:space="preserve">i </w:t>
      </w:r>
      <m:oMath>
        <m:sSub>
          <m:sSubPr>
            <m:ctrlPr>
              <w:rPr>
                <w:rFonts w:ascii="Cambria Math" w:hAnsi="Cambria Math"/>
                <w:i/>
              </w:rPr>
            </m:ctrlPr>
          </m:sSubPr>
          <m:e>
            <m:r>
              <w:rPr>
                <w:rFonts w:ascii="Cambria Math" w:hAnsi="Cambria Math"/>
              </w:rPr>
              <m:t>MinPts</m:t>
            </m:r>
          </m:e>
          <m:sub>
            <m:r>
              <w:rPr>
                <w:rFonts w:ascii="Cambria Math" w:hAnsi="Cambria Math"/>
              </w:rPr>
              <m:t>i</m:t>
            </m:r>
          </m:sub>
        </m:sSub>
      </m:oMath>
      <w:r>
        <w:t>,</w:t>
      </w:r>
      <w:r w:rsidR="001342EA">
        <w:t xml:space="preserve"> </w:t>
      </w:r>
      <m:oMath>
        <m:r>
          <w:rPr>
            <w:rFonts w:ascii="Cambria Math" w:hAnsi="Cambria Math"/>
          </w:rPr>
          <m:t>i=1,…,k</m:t>
        </m:r>
      </m:oMath>
      <w:r w:rsidR="001342EA">
        <w:t xml:space="preserve">. </w:t>
      </w:r>
      <w:r>
        <w:rPr>
          <w:i/>
        </w:rPr>
        <w:t>Szumem</w:t>
      </w:r>
      <w:r>
        <w:t xml:space="preserve"> nazywamy podzbiór punktów zbioru </w:t>
      </w:r>
      <m:oMath>
        <m:r>
          <w:rPr>
            <w:rFonts w:ascii="Cambria Math" w:hAnsi="Cambria Math"/>
          </w:rPr>
          <m:t>D</m:t>
        </m:r>
      </m:oMath>
      <w:r>
        <w:t xml:space="preserve"> nie należących do żadnej z grup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czyli:</w:t>
      </w:r>
    </w:p>
    <w:p w:rsidR="001342EA" w:rsidRPr="001B53ED" w:rsidRDefault="001342EA" w:rsidP="00F80E9F">
      <w:pPr>
        <w:spacing w:before="240" w:after="240"/>
        <w:ind w:firstLine="0"/>
        <w:jc w:val="center"/>
      </w:pPr>
      <m:oMathPara>
        <m:oMath>
          <m:r>
            <w:rPr>
              <w:rFonts w:ascii="Cambria Math" w:hAnsi="Cambria Math"/>
            </w:rPr>
            <m:t>szum=</m:t>
          </m:r>
          <m:d>
            <m:dPr>
              <m:begChr m:val="{"/>
              <m:endChr m:val="}"/>
              <m:ctrlPr>
                <w:rPr>
                  <w:rFonts w:ascii="Cambria Math" w:hAnsi="Cambria Math"/>
                  <w:i/>
                </w:rPr>
              </m:ctrlPr>
            </m:dPr>
            <m:e>
              <m:r>
                <w:rPr>
                  <w:rFonts w:ascii="Cambria Math" w:hAnsi="Cambria Math"/>
                </w:rPr>
                <m:t>p∈D | ∀i:p∉</m:t>
              </m:r>
              <m:sSub>
                <m:sSubPr>
                  <m:ctrlPr>
                    <w:rPr>
                      <w:rFonts w:ascii="Cambria Math" w:hAnsi="Cambria Math"/>
                      <w:i/>
                    </w:rPr>
                  </m:ctrlPr>
                </m:sSubPr>
                <m:e>
                  <m:r>
                    <w:rPr>
                      <w:rFonts w:ascii="Cambria Math" w:hAnsi="Cambria Math"/>
                    </w:rPr>
                    <m:t>C</m:t>
                  </m:r>
                </m:e>
                <m:sub>
                  <m:r>
                    <w:rPr>
                      <w:rFonts w:ascii="Cambria Math" w:hAnsi="Cambria Math"/>
                    </w:rPr>
                    <m:t>i</m:t>
                  </m:r>
                </m:sub>
              </m:sSub>
            </m:e>
          </m:d>
        </m:oMath>
      </m:oMathPara>
    </w:p>
    <w:p w:rsidR="001342EA" w:rsidRDefault="001342EA" w:rsidP="00F80E9F">
      <w:r>
        <w:t xml:space="preserve">Algorytm DBSCAN iteruje wejściowy zbiór punktów i uruchamia procedurę wyznaczania nowej grupy </w:t>
      </w:r>
      <w:r>
        <w:rPr>
          <w:i/>
        </w:rPr>
        <w:t>ExpandCluster</w:t>
      </w:r>
      <w:r>
        <w:t xml:space="preserve"> dla każdego punktu, który nie został jeszcze przypisany do którejś z grup lub zidentyfikowany jako szum. </w:t>
      </w:r>
      <w:r>
        <w:rPr>
          <w:i/>
        </w:rPr>
        <w:t>ExpandCluster</w:t>
      </w:r>
      <w:r>
        <w:t xml:space="preserve"> w pierwszej kolejności wyznacza otoczenie epsilonowe danego punktu i buduje nową grupę</w:t>
      </w:r>
      <w:r w:rsidR="00F80E9F">
        <w:t>,</w:t>
      </w:r>
      <w:r>
        <w:t xml:space="preserve"> jeśli ów punkt jest punktem rdzeniowym, w przeciwnym przypadku oznacza go jako szum. Proces tworzenia nowej grupy rozpoczyna się od dodania do niej punktów należących do otoczenia epsilonowego danego punktu. Następnie wszystkie punkty epsilonowego sąsiedztwa</w:t>
      </w:r>
      <w:r>
        <w:rPr>
          <w:rStyle w:val="Odwoanieprzypisudolnego"/>
        </w:rPr>
        <w:footnoteReference w:id="5"/>
      </w:r>
      <w:r>
        <w:t xml:space="preserve"> </w:t>
      </w:r>
      <w:r w:rsidR="00E83DCC">
        <w:t xml:space="preserve">dodawane są do zbioru </w:t>
      </w:r>
      <w:r w:rsidR="00E83DCC">
        <w:rPr>
          <w:i/>
        </w:rPr>
        <w:t>seeds</w:t>
      </w:r>
      <w:r w:rsidR="00E83DCC">
        <w:t xml:space="preserve"> zawierającego punkty, które potencjalnie mogą rozszerzyć budowaną grupę. Algorytm iteruje zbiór </w:t>
      </w:r>
      <w:r w:rsidR="00E83DCC" w:rsidRPr="00D8535D">
        <w:rPr>
          <w:i/>
        </w:rPr>
        <w:t>seeds</w:t>
      </w:r>
      <w:r w:rsidR="00E83DCC">
        <w:t xml:space="preserve"> wyznaczając epsilonowe otoczenie dla każdego jego punktu. Jeżeli dany punkt jest punktem rdzeniowym, to wszystkie punkty należące do jego otoczeni</w:t>
      </w:r>
      <w:r w:rsidR="00D8535D">
        <w:t xml:space="preserve">a epsilonowego, </w:t>
      </w:r>
      <w:r w:rsidR="00E83DCC">
        <w:t>nie mają</w:t>
      </w:r>
      <w:r w:rsidR="00D8535D">
        <w:t>ce</w:t>
      </w:r>
      <w:r w:rsidR="00E83DCC">
        <w:t xml:space="preserve"> przypisanej żadnej grupy również dodawane są do nowoutworzonej grupy. Te z nich, które nie są oznaczone jako szum dodawane są do zbioru </w:t>
      </w:r>
      <w:r w:rsidR="00E83DCC">
        <w:rPr>
          <w:i/>
        </w:rPr>
        <w:t>seeds</w:t>
      </w:r>
      <w:r w:rsidR="00E83DCC">
        <w:t xml:space="preserve">. Na </w:t>
      </w:r>
      <w:r w:rsidR="001B53ED" w:rsidRPr="001B53ED">
        <w:rPr>
          <w:szCs w:val="22"/>
        </w:rPr>
        <w:fldChar w:fldCharType="begin"/>
      </w:r>
      <w:r w:rsidR="001B53ED" w:rsidRPr="001B53ED">
        <w:rPr>
          <w:szCs w:val="22"/>
        </w:rPr>
        <w:instrText xml:space="preserve"> REF _Ref352972749 \h  \* MERGEFORMAT </w:instrText>
      </w:r>
      <w:r w:rsidR="001B53ED" w:rsidRPr="001B53ED">
        <w:rPr>
          <w:szCs w:val="22"/>
        </w:rPr>
      </w:r>
      <w:r w:rsidR="001B53ED" w:rsidRPr="001B53ED">
        <w:rPr>
          <w:szCs w:val="22"/>
        </w:rPr>
        <w:fldChar w:fldCharType="separate"/>
      </w:r>
      <w:r w:rsidR="001E212D" w:rsidRPr="001E212D">
        <w:rPr>
          <w:szCs w:val="22"/>
        </w:rPr>
        <w:t xml:space="preserve">Wydruk </w:t>
      </w:r>
      <w:r w:rsidR="001E212D" w:rsidRPr="001E212D">
        <w:rPr>
          <w:noProof/>
          <w:szCs w:val="22"/>
        </w:rPr>
        <w:t>1</w:t>
      </w:r>
      <w:r w:rsidR="001B53ED" w:rsidRPr="001B53ED">
        <w:rPr>
          <w:szCs w:val="22"/>
        </w:rPr>
        <w:fldChar w:fldCharType="end"/>
      </w:r>
      <w:r w:rsidR="00E83DCC">
        <w:t xml:space="preserve"> wyżej opisany algorytm został zapisany w formie pseudokodu.</w:t>
      </w:r>
    </w:p>
    <w:p w:rsidR="00101427" w:rsidRDefault="00F80E9F" w:rsidP="00261E0F">
      <w:r>
        <w:t>A</w:t>
      </w:r>
      <w:r w:rsidR="00101427">
        <w:t xml:space="preserve">naliza kodu pozwala zauważyć, że algorytm DBSCAN jest deterministyczny z dokładnością do punktów brzegowych. Nie </w:t>
      </w:r>
      <w:r>
        <w:t>uwzględnia on</w:t>
      </w:r>
      <w:r w:rsidR="00101427">
        <w:t xml:space="preserve">, że punkty brzegowe znajdujące się między leżącymi blisko siebie grupami mogą należeć do </w:t>
      </w:r>
      <w:r>
        <w:t>kilku</w:t>
      </w:r>
      <w:r w:rsidR="00101427">
        <w:t xml:space="preserve"> z grup. Taka sytuacja została przedstawiona na </w:t>
      </w:r>
      <w:r w:rsidR="00D941CD" w:rsidRPr="00D941CD">
        <w:fldChar w:fldCharType="begin"/>
      </w:r>
      <w:r w:rsidR="00D941CD" w:rsidRPr="00D941CD">
        <w:instrText xml:space="preserve"> REF _Ref349423539 \h  \* MERGEFORMAT </w:instrText>
      </w:r>
      <w:r w:rsidR="00D941CD" w:rsidRPr="00D941CD">
        <w:fldChar w:fldCharType="separate"/>
      </w:r>
      <w:r w:rsidR="001E212D" w:rsidRPr="001E212D">
        <w:t>Rys. 7</w:t>
      </w:r>
      <w:r w:rsidR="00D941CD" w:rsidRPr="00D941CD">
        <w:fldChar w:fldCharType="end"/>
      </w:r>
      <w:r w:rsidR="00101427">
        <w:t>.</w:t>
      </w:r>
    </w:p>
    <w:p w:rsidR="004F71F8" w:rsidRDefault="001B53ED" w:rsidP="004F71F8">
      <w:pPr>
        <w:keepNext/>
        <w:spacing w:after="240"/>
        <w:ind w:firstLine="0"/>
        <w:jc w:val="center"/>
      </w:pPr>
      <w:r>
        <w:rPr>
          <w:noProof/>
        </w:rPr>
        <w:lastRenderedPageBreak/>
        <w:drawing>
          <wp:inline distT="0" distB="0" distL="0" distR="0" wp14:anchorId="393D6B1E" wp14:editId="0443210A">
            <wp:extent cx="2535542" cy="148590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6.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68539" cy="1505237"/>
                    </a:xfrm>
                    <a:prstGeom prst="rect">
                      <a:avLst/>
                    </a:prstGeom>
                  </pic:spPr>
                </pic:pic>
              </a:graphicData>
            </a:graphic>
          </wp:inline>
        </w:drawing>
      </w:r>
    </w:p>
    <w:p w:rsidR="00B21930" w:rsidRPr="004F71F8" w:rsidRDefault="004F71F8" w:rsidP="003B7215">
      <w:pPr>
        <w:pStyle w:val="Legenda"/>
        <w:spacing w:before="240" w:after="720"/>
        <w:ind w:firstLine="0"/>
        <w:rPr>
          <w:b w:val="0"/>
          <w:color w:val="auto"/>
          <w:sz w:val="20"/>
        </w:rPr>
      </w:pPr>
      <w:bookmarkStart w:id="22" w:name="_Ref349423539"/>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7</w:t>
      </w:r>
      <w:r w:rsidRPr="003B7215">
        <w:rPr>
          <w:color w:val="auto"/>
          <w:sz w:val="20"/>
        </w:rPr>
        <w:fldChar w:fldCharType="end"/>
      </w:r>
      <w:bookmarkEnd w:id="22"/>
      <w:r w:rsidRPr="003B7215">
        <w:rPr>
          <w:color w:val="auto"/>
          <w:sz w:val="20"/>
        </w:rPr>
        <w:t>.</w:t>
      </w:r>
      <w:r w:rsidRPr="004F71F8">
        <w:rPr>
          <w:b w:val="0"/>
          <w:color w:val="auto"/>
          <w:sz w:val="20"/>
        </w:rPr>
        <w:t xml:space="preserve"> Ilustracja sytuacji, w której przynależność do jednej z grup (</w:t>
      </w:r>
      <w:r w:rsidR="00706379">
        <w:rPr>
          <w:b w:val="0"/>
          <w:color w:val="auto"/>
          <w:sz w:val="20"/>
        </w:rPr>
        <w:t>czerwonej</w:t>
      </w:r>
      <w:r w:rsidRPr="004F71F8">
        <w:rPr>
          <w:b w:val="0"/>
          <w:color w:val="auto"/>
          <w:sz w:val="20"/>
        </w:rPr>
        <w:t xml:space="preserve"> bądź </w:t>
      </w:r>
      <w:r w:rsidR="00706379">
        <w:rPr>
          <w:b w:val="0"/>
          <w:color w:val="auto"/>
          <w:sz w:val="20"/>
        </w:rPr>
        <w:t>zielonej</w:t>
      </w:r>
      <w:r w:rsidRPr="004F71F8">
        <w:rPr>
          <w:b w:val="0"/>
          <w:color w:val="auto"/>
          <w:sz w:val="20"/>
        </w:rPr>
        <w:t xml:space="preserve">) punktu brzegowego </w:t>
      </w:r>
      <m:oMath>
        <m:r>
          <m:rPr>
            <m:sty m:val="bi"/>
          </m:rPr>
          <w:rPr>
            <w:rFonts w:ascii="Cambria Math" w:hAnsi="Cambria Math"/>
            <w:color w:val="auto"/>
            <w:sz w:val="20"/>
          </w:rPr>
          <m:t>b</m:t>
        </m:r>
      </m:oMath>
      <w:r w:rsidRPr="004F71F8">
        <w:rPr>
          <w:b w:val="0"/>
          <w:color w:val="auto"/>
          <w:sz w:val="20"/>
        </w:rPr>
        <w:t xml:space="preserve"> zależy od kolejności w jakiej DBSCAN będzie badał punkty</w:t>
      </w:r>
    </w:p>
    <w:p w:rsidR="00261E0F" w:rsidRDefault="00261E0F" w:rsidP="00261E0F">
      <w:pPr>
        <w:keepNext/>
        <w:ind w:firstLine="0"/>
      </w:pPr>
      <w:r>
        <w:rPr>
          <w:noProof/>
        </w:rPr>
        <mc:AlternateContent>
          <mc:Choice Requires="wps">
            <w:drawing>
              <wp:inline distT="0" distB="0" distL="0" distR="0" wp14:anchorId="1E572685" wp14:editId="106D8467">
                <wp:extent cx="5410200" cy="1403985"/>
                <wp:effectExtent l="0" t="0" r="19050" b="20955"/>
                <wp:docPr id="30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10200" cy="1403985"/>
                        </a:xfrm>
                        <a:prstGeom prst="rect">
                          <a:avLst/>
                        </a:prstGeom>
                        <a:solidFill>
                          <a:srgbClr val="FFFFFF"/>
                        </a:solidFill>
                        <a:ln w="9525">
                          <a:solidFill>
                            <a:srgbClr val="000000"/>
                          </a:solidFill>
                          <a:miter lim="800000"/>
                          <a:headEnd/>
                          <a:tailEnd/>
                        </a:ln>
                      </wps:spPr>
                      <wps:txbx>
                        <w:txbxContent>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E212D" w:rsidRDefault="001E212D"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E212D" w:rsidRPr="00912155" w:rsidRDefault="001E212D"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Pole tekstowe 2" o:spid="_x0000_s1026" type="#_x0000_t202" style="width:426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">
                <v:textbox style="mso-fit-shape-to-text:t">
                  <w:txbxContent>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DBSCAN</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Eps, MinPts)</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 SetOfPoints is UNCLASSIFIED</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ClusterId := nextId(NOISE);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SetOfPoints.size </w:t>
                      </w:r>
                      <w:r w:rsidRPr="00912155">
                        <w:rPr>
                          <w:rFonts w:ascii="Courier New" w:hAnsi="Courier New" w:cs="Courier New"/>
                          <w:b/>
                          <w:sz w:val="18"/>
                          <w:szCs w:val="20"/>
                          <w:lang w:val="en-US"/>
                        </w:rPr>
                        <w:t>do</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Point := SetOfPoints.get(i);</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Point.ClId = UNCLASSIFIED </w:t>
                      </w:r>
                      <w:r w:rsidRPr="00912155">
                        <w:rPr>
                          <w:rFonts w:ascii="Courier New" w:hAnsi="Courier New" w:cs="Courier New"/>
                          <w:b/>
                          <w:sz w:val="18"/>
                          <w:szCs w:val="20"/>
                          <w:lang w:val="en-US"/>
                        </w:rPr>
                        <w:t>then</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ExpandCluster(SetOfPoints, Point, ClusterId, Eps, MinPts) </w:t>
                      </w:r>
                      <w:r w:rsidRPr="00912155">
                        <w:rPr>
                          <w:rFonts w:ascii="Courier New" w:hAnsi="Courier New" w:cs="Courier New"/>
                          <w:b/>
                          <w:sz w:val="18"/>
                          <w:szCs w:val="20"/>
                          <w:lang w:val="en-US"/>
                        </w:rPr>
                        <w:t>then</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sz w:val="18"/>
                          <w:szCs w:val="20"/>
                          <w:lang w:val="en-US"/>
                        </w:rPr>
                        <w:tab/>
                        <w:t>ClusterId := nextId(ClusterId);</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E212D" w:rsidRDefault="001E212D" w:rsidP="00387969">
                      <w:pPr>
                        <w:spacing w:after="120"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//DBSCAN</w:t>
                      </w:r>
                    </w:p>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20"/>
                          <w:szCs w:val="20"/>
                          <w:lang w:val="en-US"/>
                        </w:rPr>
                        <w:t>ExpandCluster</w:t>
                      </w:r>
                      <w:r>
                        <w:rPr>
                          <w:rFonts w:ascii="Courier New" w:hAnsi="Courier New" w:cs="Courier New"/>
                          <w:b/>
                          <w:sz w:val="20"/>
                          <w:szCs w:val="20"/>
                          <w:lang w:val="en-US"/>
                        </w:rPr>
                        <w:t xml:space="preserve"> </w:t>
                      </w:r>
                      <w:r w:rsidRPr="00912155">
                        <w:rPr>
                          <w:rFonts w:ascii="Courier New" w:hAnsi="Courier New" w:cs="Courier New"/>
                          <w:sz w:val="18"/>
                          <w:szCs w:val="20"/>
                          <w:lang w:val="en-US"/>
                        </w:rPr>
                        <w:t>(SetOfPoints, Point, ClId, Eps, MinPts) : Boolean</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sz w:val="18"/>
                          <w:szCs w:val="20"/>
                          <w:lang w:val="en-US"/>
                        </w:rPr>
                        <w:t>seeds := SetOfPoints.regionQuery(Point, Eps);</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seeds.size &lt; MinPts THEN // no core 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SetOfPoints.changeClId(Point, NOISE);</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false;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else</w:t>
                      </w:r>
                      <w:r w:rsidRPr="00912155">
                        <w:rPr>
                          <w:rFonts w:ascii="Courier New" w:hAnsi="Courier New" w:cs="Courier New"/>
                          <w:sz w:val="18"/>
                          <w:szCs w:val="20"/>
                          <w:lang w:val="en-US"/>
                        </w:rPr>
                        <w:t xml:space="preserve"> // all points in seeds are density reachable from 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SetOfPoints.changeClId(seeds, ClId);</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sz w:val="18"/>
                          <w:szCs w:val="20"/>
                          <w:lang w:val="en-US"/>
                        </w:rPr>
                        <w:t>seeds.delete(Point);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while</w:t>
                      </w:r>
                      <w:r w:rsidRPr="00912155">
                        <w:rPr>
                          <w:rFonts w:ascii="Courier New" w:hAnsi="Courier New" w:cs="Courier New"/>
                          <w:sz w:val="18"/>
                          <w:szCs w:val="20"/>
                          <w:lang w:val="en-US"/>
                        </w:rPr>
                        <w:t xml:space="preserve"> seeds &lt;&gt; Empty </w:t>
                      </w:r>
                      <w:r w:rsidRPr="00912155">
                        <w:rPr>
                          <w:rFonts w:ascii="Courier New" w:hAnsi="Courier New" w:cs="Courier New"/>
                          <w:b/>
                          <w:sz w:val="18"/>
                          <w:szCs w:val="20"/>
                          <w:lang w:val="en-US"/>
                        </w:rPr>
                        <w:t>do</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currentP := seeds.first();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result := SetOfPoints.regionQuery(currentP, Eps);</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result.size &gt;= MinPts </w:t>
                      </w:r>
                      <w:r w:rsidRPr="00912155">
                        <w:rPr>
                          <w:rFonts w:ascii="Courier New" w:hAnsi="Courier New" w:cs="Courier New"/>
                          <w:b/>
                          <w:sz w:val="18"/>
                          <w:szCs w:val="20"/>
                          <w:lang w:val="en-US"/>
                        </w:rPr>
                        <w:t>then</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I from 1 to result.size </w:t>
                      </w:r>
                      <w:r w:rsidRPr="00912155">
                        <w:rPr>
                          <w:rFonts w:ascii="Courier New" w:hAnsi="Courier New" w:cs="Courier New"/>
                          <w:b/>
                          <w:sz w:val="18"/>
                          <w:szCs w:val="20"/>
                          <w:lang w:val="en-US"/>
                        </w:rPr>
                        <w:t>do</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sz w:val="18"/>
                          <w:szCs w:val="20"/>
                          <w:lang w:val="en-US"/>
                        </w:rPr>
                        <w:t>resultP := result.get(i);</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IN (UNCLASSIFIED, NOISE) </w:t>
                      </w:r>
                      <w:r w:rsidRPr="00912155">
                        <w:rPr>
                          <w:rFonts w:ascii="Courier New" w:hAnsi="Courier New" w:cs="Courier New"/>
                          <w:b/>
                          <w:sz w:val="18"/>
                          <w:szCs w:val="20"/>
                          <w:lang w:val="en-US"/>
                        </w:rPr>
                        <w:t>then</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 xml:space="preserve">if </w:t>
                      </w:r>
                      <w:r w:rsidRPr="00912155">
                        <w:rPr>
                          <w:rFonts w:ascii="Courier New" w:hAnsi="Courier New" w:cs="Courier New"/>
                          <w:sz w:val="18"/>
                          <w:szCs w:val="20"/>
                          <w:lang w:val="en-US"/>
                        </w:rPr>
                        <w:t xml:space="preserve">resultP.ClId = UNCLASSIFIED </w:t>
                      </w:r>
                      <w:r w:rsidRPr="00912155">
                        <w:rPr>
                          <w:rFonts w:ascii="Courier New" w:hAnsi="Courier New" w:cs="Courier New"/>
                          <w:b/>
                          <w:sz w:val="18"/>
                          <w:szCs w:val="20"/>
                          <w:lang w:val="en-US"/>
                        </w:rPr>
                        <w:t>then</w:t>
                      </w:r>
                    </w:p>
                    <w:p w:rsidR="001E212D" w:rsidRPr="00912155" w:rsidRDefault="001E212D" w:rsidP="00261E0F">
                      <w:pPr>
                        <w:spacing w:line="240" w:lineRule="auto"/>
                        <w:ind w:left="1985" w:firstLine="0"/>
                        <w:rPr>
                          <w:rFonts w:ascii="Courier New" w:hAnsi="Courier New" w:cs="Courier New"/>
                          <w:sz w:val="18"/>
                          <w:szCs w:val="20"/>
                          <w:lang w:val="en-US"/>
                        </w:rPr>
                      </w:pPr>
                      <w:r w:rsidRPr="00912155">
                        <w:rPr>
                          <w:rFonts w:ascii="Courier New" w:hAnsi="Courier New" w:cs="Courier New"/>
                          <w:sz w:val="18"/>
                          <w:szCs w:val="20"/>
                          <w:lang w:val="en-US"/>
                        </w:rPr>
                        <w:t>seeds.append(resultP);</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1701" w:firstLine="0"/>
                        <w:rPr>
                          <w:rFonts w:ascii="Courier New" w:hAnsi="Courier New" w:cs="Courier New"/>
                          <w:sz w:val="18"/>
                          <w:szCs w:val="20"/>
                          <w:lang w:val="en-US"/>
                        </w:rPr>
                      </w:pPr>
                      <w:r w:rsidRPr="00912155">
                        <w:rPr>
                          <w:rFonts w:ascii="Courier New" w:hAnsi="Courier New" w:cs="Courier New"/>
                          <w:sz w:val="18"/>
                          <w:szCs w:val="20"/>
                          <w:lang w:val="en-US"/>
                        </w:rPr>
                        <w:t>SetOfPoints.changeClId(resultP, ClId);</w:t>
                      </w:r>
                    </w:p>
                    <w:p w:rsidR="001E212D" w:rsidRPr="00912155" w:rsidRDefault="001E212D" w:rsidP="00261E0F">
                      <w:pPr>
                        <w:spacing w:line="240" w:lineRule="auto"/>
                        <w:ind w:left="1418"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1134" w:firstLine="0"/>
                        <w:rPr>
                          <w:rFonts w:ascii="Courier New" w:hAnsi="Courier New" w:cs="Courier New"/>
                          <w:sz w:val="18"/>
                          <w:szCs w:val="20"/>
                          <w:lang w:val="en-US"/>
                        </w:rPr>
                      </w:pPr>
                      <w:r w:rsidRPr="00912155">
                        <w:rPr>
                          <w:rFonts w:ascii="Courier New" w:hAnsi="Courier New" w:cs="Courier New"/>
                          <w:b/>
                          <w:sz w:val="18"/>
                          <w:szCs w:val="20"/>
                          <w:lang w:val="en-US"/>
                        </w:rPr>
                        <w:t>endfor</w:t>
                      </w:r>
                      <w:r w:rsidRPr="00912155">
                        <w:rPr>
                          <w:rFonts w:ascii="Courier New" w:hAnsi="Courier New" w:cs="Courier New"/>
                          <w:sz w:val="18"/>
                          <w:szCs w:val="20"/>
                          <w:lang w:val="en-US"/>
                        </w:rPr>
                        <w: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left="851" w:firstLine="0"/>
                        <w:rPr>
                          <w:rFonts w:ascii="Courier New" w:hAnsi="Courier New" w:cs="Courier New"/>
                          <w:sz w:val="18"/>
                          <w:szCs w:val="20"/>
                          <w:lang w:val="en-US"/>
                        </w:rPr>
                      </w:pPr>
                      <w:r w:rsidRPr="00912155">
                        <w:rPr>
                          <w:rFonts w:ascii="Courier New" w:hAnsi="Courier New" w:cs="Courier New"/>
                          <w:sz w:val="18"/>
                          <w:szCs w:val="20"/>
                          <w:lang w:val="en-US"/>
                        </w:rPr>
                        <w:t>seeds.delete(currentP);</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endwhile</w:t>
                      </w:r>
                      <w:r w:rsidRPr="00912155">
                        <w:rPr>
                          <w:rFonts w:ascii="Courier New" w:hAnsi="Courier New" w:cs="Courier New"/>
                          <w:sz w:val="18"/>
                          <w:szCs w:val="20"/>
                          <w:lang w:val="en-US"/>
                        </w:rPr>
                        <w:t>;</w:t>
                      </w:r>
                    </w:p>
                    <w:p w:rsidR="001E212D" w:rsidRPr="00912155" w:rsidRDefault="001E212D" w:rsidP="00261E0F">
                      <w:pPr>
                        <w:spacing w:line="240" w:lineRule="auto"/>
                        <w:ind w:left="567" w:firstLine="0"/>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true;</w:t>
                      </w:r>
                    </w:p>
                    <w:p w:rsidR="001E212D" w:rsidRPr="00912155" w:rsidRDefault="001E212D" w:rsidP="00261E0F">
                      <w:pPr>
                        <w:spacing w:line="240" w:lineRule="auto"/>
                        <w:ind w:left="284" w:firstLine="0"/>
                        <w:rPr>
                          <w:rFonts w:ascii="Courier New" w:hAnsi="Courier New" w:cs="Courier New"/>
                          <w:sz w:val="18"/>
                          <w:szCs w:val="20"/>
                          <w:lang w:val="en-US"/>
                        </w:rPr>
                      </w:pPr>
                      <w:r w:rsidRPr="00912155">
                        <w:rPr>
                          <w:rFonts w:ascii="Courier New" w:hAnsi="Courier New" w:cs="Courier New"/>
                          <w:b/>
                          <w:sz w:val="18"/>
                          <w:szCs w:val="20"/>
                          <w:lang w:val="en-US"/>
                        </w:rPr>
                        <w:t>endif</w:t>
                      </w:r>
                      <w:r w:rsidRPr="00912155">
                        <w:rPr>
                          <w:rFonts w:ascii="Courier New" w:hAnsi="Courier New" w:cs="Courier New"/>
                          <w:sz w:val="18"/>
                          <w:szCs w:val="20"/>
                          <w:lang w:val="en-US"/>
                        </w:rPr>
                        <w:t>;</w:t>
                      </w:r>
                    </w:p>
                    <w:p w:rsidR="001E212D" w:rsidRPr="00912155" w:rsidRDefault="001E212D" w:rsidP="00261E0F">
                      <w:pPr>
                        <w:spacing w:line="240" w:lineRule="auto"/>
                        <w:ind w:firstLine="0"/>
                        <w:rPr>
                          <w:rFonts w:ascii="Courier New" w:hAnsi="Courier New" w:cs="Courier New"/>
                          <w:sz w:val="18"/>
                          <w:szCs w:val="20"/>
                          <w:lang w:val="en-US"/>
                        </w:rPr>
                      </w:pPr>
                      <w:r w:rsidRPr="00912155">
                        <w:rPr>
                          <w:rFonts w:ascii="Courier New" w:hAnsi="Courier New" w:cs="Courier New"/>
                          <w:b/>
                          <w:sz w:val="18"/>
                          <w:szCs w:val="20"/>
                          <w:lang w:val="en-US"/>
                        </w:rPr>
                        <w:t>end</w:t>
                      </w:r>
                      <w:r w:rsidRPr="00912155">
                        <w:rPr>
                          <w:rFonts w:ascii="Courier New" w:hAnsi="Courier New" w:cs="Courier New"/>
                          <w:sz w:val="18"/>
                          <w:szCs w:val="20"/>
                          <w:lang w:val="en-US"/>
                        </w:rPr>
                        <w:t>; //ExpandCluster</w:t>
                      </w:r>
                    </w:p>
                  </w:txbxContent>
                </v:textbox>
                <w10:anchorlock/>
              </v:shape>
            </w:pict>
          </mc:Fallback>
        </mc:AlternateContent>
      </w:r>
    </w:p>
    <w:p w:rsidR="00261E0F" w:rsidRPr="001B53ED" w:rsidRDefault="00261E0F" w:rsidP="001B53ED">
      <w:pPr>
        <w:pStyle w:val="Legenda"/>
        <w:spacing w:before="240" w:after="720"/>
        <w:ind w:firstLine="0"/>
        <w:jc w:val="center"/>
        <w:rPr>
          <w:b w:val="0"/>
          <w:color w:val="auto"/>
          <w:sz w:val="20"/>
        </w:rPr>
      </w:pPr>
      <w:bookmarkStart w:id="23" w:name="_Ref352972749"/>
      <w:bookmarkStart w:id="24" w:name="_Ref352972381"/>
      <w:r w:rsidRPr="003B7215">
        <w:rPr>
          <w:color w:val="auto"/>
          <w:sz w:val="20"/>
        </w:rPr>
        <w:t xml:space="preserve">Wydruk </w:t>
      </w:r>
      <w:r w:rsidR="001B53ED" w:rsidRPr="003B7215">
        <w:rPr>
          <w:color w:val="auto"/>
          <w:sz w:val="20"/>
        </w:rPr>
        <w:fldChar w:fldCharType="begin"/>
      </w:r>
      <w:r w:rsidR="001B53ED" w:rsidRPr="003B7215">
        <w:rPr>
          <w:color w:val="auto"/>
          <w:sz w:val="20"/>
        </w:rPr>
        <w:instrText xml:space="preserve"> SEQ Wydruk \* ARABIC </w:instrText>
      </w:r>
      <w:r w:rsidR="001B53ED" w:rsidRPr="003B7215">
        <w:rPr>
          <w:color w:val="auto"/>
          <w:sz w:val="20"/>
        </w:rPr>
        <w:fldChar w:fldCharType="separate"/>
      </w:r>
      <w:r w:rsidR="001E212D">
        <w:rPr>
          <w:noProof/>
          <w:color w:val="auto"/>
          <w:sz w:val="20"/>
        </w:rPr>
        <w:t>1</w:t>
      </w:r>
      <w:r w:rsidR="001B53ED" w:rsidRPr="003B7215">
        <w:rPr>
          <w:color w:val="auto"/>
          <w:sz w:val="20"/>
        </w:rPr>
        <w:fldChar w:fldCharType="end"/>
      </w:r>
      <w:bookmarkEnd w:id="23"/>
      <w:r w:rsidR="003B7215" w:rsidRPr="003B7215">
        <w:rPr>
          <w:color w:val="auto"/>
          <w:sz w:val="20"/>
        </w:rPr>
        <w:t>.</w:t>
      </w:r>
      <w:r w:rsidR="001B53ED">
        <w:rPr>
          <w:b w:val="0"/>
          <w:color w:val="auto"/>
          <w:sz w:val="20"/>
        </w:rPr>
        <w:t xml:space="preserve"> Zapis algorytmu DBSCAN w formie pseudokodu</w:t>
      </w:r>
      <w:bookmarkEnd w:id="24"/>
    </w:p>
    <w:p w:rsidR="00B21930" w:rsidRDefault="00B21930" w:rsidP="00D85AB2">
      <w:r>
        <w:lastRenderedPageBreak/>
        <w:t xml:space="preserve">Wynik wykonania algorytmu DBSCAN zależy od kolejności przeglądania punktów, ponieważ punkt brzegowy zakwalifikowany do pewnej grupy, w rezultacie rozbudowy kolejnych grup, może zostać przypisany do innych grup. Problem ten może </w:t>
      </w:r>
      <w:r w:rsidR="00D85AB2">
        <w:t>zo</w:t>
      </w:r>
      <w:r>
        <w:t xml:space="preserve">stać rozwiązany poprzez przechowywanie w każdym punkcie zamiast jednego identyfikatora </w:t>
      </w:r>
      <w:r>
        <w:rPr>
          <w:i/>
        </w:rPr>
        <w:t>clusteId</w:t>
      </w:r>
      <w:r>
        <w:t xml:space="preserve"> zbioru identyfikatorów. Jednakże podobnie do autorów algorytmu, problem ten uznaję za pomijalny.</w:t>
      </w:r>
    </w:p>
    <w:p w:rsidR="0046760A" w:rsidRDefault="00BD6749" w:rsidP="0046760A">
      <w:pPr>
        <w:pStyle w:val="Nagwek2"/>
      </w:pPr>
      <w:bookmarkStart w:id="25" w:name="_Toc355737182"/>
      <w:r>
        <w:t>3</w:t>
      </w:r>
      <w:r w:rsidR="0046760A">
        <w:t>.2. Wyszukiwanie k-</w:t>
      </w:r>
      <w:r w:rsidR="00656724">
        <w:t xml:space="preserve">najbliższych </w:t>
      </w:r>
      <w:r w:rsidR="0046760A">
        <w:t>sąsiadów</w:t>
      </w:r>
      <w:bookmarkEnd w:id="25"/>
    </w:p>
    <w:p w:rsidR="00305033" w:rsidRDefault="00782995" w:rsidP="005B4AE6">
      <w:pPr>
        <w:ind w:firstLine="0"/>
      </w:pPr>
      <w:r>
        <w:t>Kolejnym podejściem do zagadnienia gęstościowego grupowania jest</w:t>
      </w:r>
      <w:r w:rsidR="00244EC0">
        <w:t xml:space="preserve"> poszukiwanie k najbliższych sąsiadów. </w:t>
      </w:r>
      <w:r w:rsidR="00DA1C90">
        <w:t>Wyznaczanie</w:t>
      </w:r>
      <w:r w:rsidR="00E052A2">
        <w:t xml:space="preserve"> k najbliższych sąsiadów jest zagadnieniem optymalizacyjnym znajdowania najbliższych punktów w przestrzeni metrycznej. Problem ten definiowany jest w następujący sposób.</w:t>
      </w:r>
    </w:p>
    <w:p w:rsidR="00E052A2" w:rsidRDefault="00E052A2" w:rsidP="00E052A2">
      <w:r>
        <w:t xml:space="preserve">Niech </w:t>
      </w:r>
      <m:oMath>
        <m:r>
          <w:rPr>
            <w:rFonts w:ascii="Cambria Math" w:hAnsi="Cambria Math"/>
          </w:rPr>
          <m:t>p</m:t>
        </m:r>
      </m:oMath>
      <w:r>
        <w:t xml:space="preserve"> będzie punktem zbioru </w:t>
      </w:r>
      <m:oMath>
        <m:r>
          <w:rPr>
            <w:rFonts w:ascii="Cambria Math" w:hAnsi="Cambria Math"/>
          </w:rPr>
          <m:t>D</m:t>
        </m:r>
      </m:oMath>
      <w:r>
        <w:t xml:space="preserve">, a odległość między punktami </w:t>
      </w:r>
      <m:oMath>
        <m:r>
          <w:rPr>
            <w:rFonts w:ascii="Cambria Math" w:hAnsi="Cambria Math"/>
          </w:rPr>
          <m:t>p</m:t>
        </m:r>
      </m:oMath>
      <w:r>
        <w:t xml:space="preserve"> i </w:t>
      </w:r>
      <m:oMath>
        <m:r>
          <w:rPr>
            <w:rFonts w:ascii="Cambria Math" w:hAnsi="Cambria Math"/>
          </w:rPr>
          <m:t>q</m:t>
        </m:r>
      </m:oMath>
      <w:r>
        <w:t xml:space="preserve"> będzie </w:t>
      </w:r>
      <w:r w:rsidR="00FF5815">
        <w:t>wyrażana</w:t>
      </w:r>
      <w:r>
        <w:t xml:space="preserve"> jako </w:t>
      </w:r>
      <m:oMath>
        <m:r>
          <w:rPr>
            <w:rFonts w:ascii="Cambria Math" w:hAnsi="Cambria Math"/>
          </w:rPr>
          <m:t>distance(p,q)</m:t>
        </m:r>
      </m:oMath>
      <w:r>
        <w:t xml:space="preserve">. Zbiór wszystkich punktów w </w:t>
      </w:r>
      <m:oMath>
        <m:r>
          <w:rPr>
            <w:rFonts w:ascii="Cambria Math" w:hAnsi="Cambria Math"/>
          </w:rPr>
          <m:t>D</m:t>
        </m:r>
      </m:oMath>
      <w:r>
        <w:t xml:space="preserve">, które są różne od </w:t>
      </w:r>
      <m:oMath>
        <m:r>
          <w:rPr>
            <w:rFonts w:ascii="Cambria Math" w:hAnsi="Cambria Math"/>
          </w:rPr>
          <m:t>p</m:t>
        </m:r>
      </m:oMath>
      <w:r>
        <w:t xml:space="preserve"> i bliższe </w:t>
      </w:r>
      <m:oMath>
        <m:r>
          <w:rPr>
            <w:rFonts w:ascii="Cambria Math" w:hAnsi="Cambria Math"/>
          </w:rPr>
          <m:t>p</m:t>
        </m:r>
      </m:oMath>
      <w:r>
        <w:t xml:space="preserve"> niż </w:t>
      </w:r>
      <m:oMath>
        <m:r>
          <w:rPr>
            <w:rFonts w:ascii="Cambria Math" w:hAnsi="Cambria Math"/>
          </w:rPr>
          <m:t>q</m:t>
        </m:r>
      </m:oMath>
      <w:r>
        <w:t xml:space="preserve"> będzie oznaczany przez </w:t>
      </w:r>
      <m:oMath>
        <m:r>
          <w:rPr>
            <w:rFonts w:ascii="Cambria Math" w:hAnsi="Cambria Math"/>
          </w:rPr>
          <m:t>Closer(p,q)</m:t>
        </m:r>
      </m:oMath>
      <w:r>
        <w:t>; czyli:</w:t>
      </w:r>
    </w:p>
    <w:p w:rsidR="00E052A2" w:rsidRPr="00E052A2" w:rsidRDefault="00E052A2" w:rsidP="00591D97">
      <w:pPr>
        <w:spacing w:before="240" w:after="240"/>
      </w:pPr>
      <m:oMathPara>
        <m:oMath>
          <m:r>
            <w:rPr>
              <w:rFonts w:ascii="Cambria Math" w:hAnsi="Cambria Math"/>
            </w:rPr>
            <m:t>Closer</m:t>
          </m:r>
          <m:d>
            <m:dPr>
              <m:ctrlPr>
                <w:rPr>
                  <w:rFonts w:ascii="Cambria Math" w:hAnsi="Cambria Math"/>
                  <w:i/>
                </w:rPr>
              </m:ctrlPr>
            </m:dPr>
            <m:e>
              <m:r>
                <w:rPr>
                  <w:rFonts w:ascii="Cambria Math" w:hAnsi="Cambria Math"/>
                </w:rPr>
                <m:t>p,q</m:t>
              </m:r>
            </m:e>
          </m:d>
          <m:r>
            <w:rPr>
              <w:rFonts w:ascii="Cambria Math" w:hAnsi="Cambria Math"/>
            </w:rPr>
            <m:t>=</m:t>
          </m:r>
          <m:d>
            <m:dPr>
              <m:begChr m:val="{"/>
              <m:endChr m:val="}"/>
              <m:ctrlPr>
                <w:rPr>
                  <w:rFonts w:ascii="Cambria Math" w:hAnsi="Cambria Math"/>
                  <w:i/>
                </w:rPr>
              </m:ctrlPr>
            </m:dPr>
            <m:e>
              <m:r>
                <w:rPr>
                  <w:rFonts w:ascii="Cambria Math" w:hAnsi="Cambria Math"/>
                </w:rPr>
                <m:t>s=D|q≠p∧distance</m:t>
              </m:r>
              <m:d>
                <m:dPr>
                  <m:ctrlPr>
                    <w:rPr>
                      <w:rFonts w:ascii="Cambria Math" w:hAnsi="Cambria Math"/>
                      <w:i/>
                    </w:rPr>
                  </m:ctrlPr>
                </m:dPr>
                <m:e>
                  <m:r>
                    <w:rPr>
                      <w:rFonts w:ascii="Cambria Math" w:hAnsi="Cambria Math"/>
                    </w:rPr>
                    <m:t>s,p</m:t>
                  </m:r>
                </m:e>
              </m:d>
              <m:r>
                <w:rPr>
                  <w:rFonts w:ascii="Cambria Math" w:hAnsi="Cambria Math"/>
                </w:rPr>
                <m:t>&lt;distance(q,p)</m:t>
              </m:r>
            </m:e>
          </m:d>
        </m:oMath>
      </m:oMathPara>
    </w:p>
    <w:p w:rsidR="00E052A2" w:rsidRDefault="00E052A2" w:rsidP="00E052A2">
      <w:r>
        <w:t xml:space="preserve">K sąsiedztwo punktu </w:t>
      </w:r>
      <m:oMath>
        <m:r>
          <w:rPr>
            <w:rFonts w:ascii="Cambria Math" w:hAnsi="Cambria Math"/>
          </w:rPr>
          <m:t>p</m:t>
        </m:r>
      </m:oMath>
      <w:r>
        <w:t xml:space="preserve">, oznaczane przez </w:t>
      </w:r>
      <m:oMath>
        <m:r>
          <w:rPr>
            <w:rFonts w:ascii="Cambria Math" w:hAnsi="Cambria Math"/>
          </w:rPr>
          <m:t>kNB(p)</m:t>
        </m:r>
      </m:oMath>
      <w:r>
        <w:t xml:space="preserve">, jest definiowane jako zbiór wszystkich punktów </w:t>
      </w:r>
      <m:oMath>
        <m:r>
          <w:rPr>
            <w:rFonts w:ascii="Cambria Math" w:hAnsi="Cambria Math"/>
          </w:rPr>
          <m:t>q</m:t>
        </m:r>
      </m:oMath>
      <w:r>
        <w:t xml:space="preserve"> w D, </w:t>
      </w:r>
      <w:r w:rsidR="003A32EC">
        <w:t xml:space="preserve">gdzie </w:t>
      </w:r>
      <m:oMath>
        <m:r>
          <w:rPr>
            <w:rFonts w:ascii="Cambria Math" w:hAnsi="Cambria Math"/>
          </w:rPr>
          <m:t>q≠p</m:t>
        </m:r>
      </m:oMath>
      <w:r>
        <w:t xml:space="preserve">, takich, że liczba punktów różnych od </w:t>
      </w:r>
      <m:oMath>
        <m:r>
          <w:rPr>
            <w:rFonts w:ascii="Cambria Math" w:hAnsi="Cambria Math"/>
          </w:rPr>
          <m:t>p</m:t>
        </m:r>
      </m:oMath>
      <w:r>
        <w:t xml:space="preserve"> i bliższych </w:t>
      </w:r>
      <m:oMath>
        <m:r>
          <w:rPr>
            <w:rFonts w:ascii="Cambria Math" w:hAnsi="Cambria Math"/>
          </w:rPr>
          <m:t>p</m:t>
        </m:r>
      </m:oMath>
      <w:r>
        <w:t xml:space="preserve"> niż </w:t>
      </w:r>
      <m:oMath>
        <m:r>
          <w:rPr>
            <w:rFonts w:ascii="Cambria Math" w:hAnsi="Cambria Math"/>
          </w:rPr>
          <m:t>q</m:t>
        </m:r>
      </m:oMath>
      <w:r>
        <w:t xml:space="preserve"> jest mniejsza niż </w:t>
      </w:r>
      <m:oMath>
        <m:r>
          <w:rPr>
            <w:rFonts w:ascii="Cambria Math" w:hAnsi="Cambria Math"/>
          </w:rPr>
          <m:t>k</m:t>
        </m:r>
      </m:oMath>
      <w:r>
        <w:t>; czyli:</w:t>
      </w:r>
    </w:p>
    <w:p w:rsidR="00E052A2" w:rsidRPr="00F04ECF" w:rsidRDefault="00E052A2" w:rsidP="00591D97">
      <w:pPr>
        <w:spacing w:before="240" w:after="240"/>
      </w:pPr>
      <m:oMathPara>
        <m:oMath>
          <m:r>
            <w:rPr>
              <w:rFonts w:ascii="Cambria Math" w:hAnsi="Cambria Math"/>
            </w:rPr>
            <m:t>kNB</m:t>
          </m:r>
          <m:d>
            <m:dPr>
              <m:ctrlPr>
                <w:rPr>
                  <w:rFonts w:ascii="Cambria Math" w:hAnsi="Cambria Math"/>
                  <w:i/>
                </w:rPr>
              </m:ctrlPr>
            </m:dPr>
            <m:e>
              <m:r>
                <w:rPr>
                  <w:rFonts w:ascii="Cambria Math" w:hAnsi="Cambria Math"/>
                </w:rPr>
                <m:t>p</m:t>
              </m:r>
            </m:e>
          </m:d>
          <m:r>
            <w:rPr>
              <w:rFonts w:ascii="Cambria Math" w:hAnsi="Cambria Math"/>
            </w:rPr>
            <m:t>=</m:t>
          </m:r>
          <m:d>
            <m:dPr>
              <m:begChr m:val="{"/>
              <m:endChr m:val="}"/>
              <m:ctrlPr>
                <w:rPr>
                  <w:rFonts w:ascii="Cambria Math" w:hAnsi="Cambria Math"/>
                  <w:i/>
                </w:rPr>
              </m:ctrlPr>
            </m:dPr>
            <m:e>
              <m:r>
                <w:rPr>
                  <w:rFonts w:ascii="Cambria Math" w:hAnsi="Cambria Math"/>
                </w:rPr>
                <m:t>q∈D|q≠p∧</m:t>
              </m:r>
              <m:d>
                <m:dPr>
                  <m:begChr m:val="|"/>
                  <m:endChr m:val="|"/>
                  <m:ctrlPr>
                    <w:rPr>
                      <w:rFonts w:ascii="Cambria Math" w:hAnsi="Cambria Math"/>
                      <w:i/>
                    </w:rPr>
                  </m:ctrlPr>
                </m:dPr>
                <m:e>
                  <m:r>
                    <w:rPr>
                      <w:rFonts w:ascii="Cambria Math" w:hAnsi="Cambria Math"/>
                    </w:rPr>
                    <m:t>Closer</m:t>
                  </m:r>
                  <m:d>
                    <m:dPr>
                      <m:ctrlPr>
                        <w:rPr>
                          <w:rFonts w:ascii="Cambria Math" w:hAnsi="Cambria Math"/>
                          <w:i/>
                        </w:rPr>
                      </m:ctrlPr>
                    </m:dPr>
                    <m:e>
                      <m:r>
                        <w:rPr>
                          <w:rFonts w:ascii="Cambria Math" w:hAnsi="Cambria Math"/>
                        </w:rPr>
                        <m:t>p,q</m:t>
                      </m:r>
                    </m:e>
                  </m:d>
                </m:e>
              </m:d>
              <m:r>
                <w:rPr>
                  <w:rFonts w:ascii="Cambria Math" w:hAnsi="Cambria Math"/>
                </w:rPr>
                <m:t>&lt;k</m:t>
              </m:r>
            </m:e>
          </m:d>
        </m:oMath>
      </m:oMathPara>
    </w:p>
    <w:p w:rsidR="00F04ECF" w:rsidRDefault="00F04ECF" w:rsidP="008D4B3B">
      <w:r>
        <w:t>W większości przypadków k sąsiedztwo wyznaczane j</w:t>
      </w:r>
      <w:r w:rsidR="00591D97">
        <w:t>est w n wymiarowej przestrzeni E</w:t>
      </w:r>
      <w:r>
        <w:t>uklidesowej a odleg</w:t>
      </w:r>
      <w:r w:rsidR="00591D97">
        <w:t>łość mierzona jest odległością E</w:t>
      </w:r>
      <w:r>
        <w:t xml:space="preserve">uklidesową lub odległością </w:t>
      </w:r>
      <w:r w:rsidR="00591D97">
        <w:t>M</w:t>
      </w:r>
      <w:r>
        <w:t>anhattan.</w:t>
      </w:r>
      <w:r w:rsidR="008D4B3B">
        <w:t xml:space="preserve"> </w:t>
      </w:r>
      <w:r>
        <w:t xml:space="preserve">Problem wyszukiwania najbliższych sąsiadów pojawia się na wielu polach, </w:t>
      </w:r>
      <w:r w:rsidR="00FF5815">
        <w:t>wśród których znajdują się</w:t>
      </w:r>
      <w:r>
        <w:t>:</w:t>
      </w:r>
      <w:r w:rsidR="008D4B3B">
        <w:t xml:space="preserve"> </w:t>
      </w:r>
      <w:r w:rsidR="0018373B">
        <w:t>r</w:t>
      </w:r>
      <w:r>
        <w:t>ozpoznawanie wzorców,</w:t>
      </w:r>
      <w:r w:rsidR="008D4B3B">
        <w:t xml:space="preserve"> </w:t>
      </w:r>
      <w:r w:rsidR="0018373B">
        <w:t>s</w:t>
      </w:r>
      <w:r>
        <w:t>ekwencjonowanie DNA,</w:t>
      </w:r>
      <w:r w:rsidR="008D4B3B">
        <w:t xml:space="preserve"> </w:t>
      </w:r>
      <w:r w:rsidR="0018373B">
        <w:t>s</w:t>
      </w:r>
      <w:r>
        <w:t>ystemy rekomendacji,</w:t>
      </w:r>
      <w:r w:rsidR="00DA1C90">
        <w:t xml:space="preserve"> oraz</w:t>
      </w:r>
      <w:r w:rsidR="008D4B3B">
        <w:t xml:space="preserve"> </w:t>
      </w:r>
      <w:r w:rsidR="0018373B">
        <w:t>a</w:t>
      </w:r>
      <w:r>
        <w:t>naliza skupień.</w:t>
      </w:r>
    </w:p>
    <w:p w:rsidR="0018373B" w:rsidRDefault="00F04ECF" w:rsidP="00591D97">
      <w:pPr>
        <w:sectPr w:rsidR="0018373B" w:rsidSect="007D5652">
          <w:pgSz w:w="11906" w:h="16838"/>
          <w:pgMar w:top="1985" w:right="1418" w:bottom="1985" w:left="1985" w:header="1134" w:footer="1134" w:gutter="0"/>
          <w:pgNumType w:start="10"/>
          <w:cols w:space="708"/>
          <w:titlePg/>
          <w:docGrid w:linePitch="360"/>
        </w:sectPr>
      </w:pPr>
      <w:r>
        <w:t xml:space="preserve">Istnieje </w:t>
      </w:r>
      <w:r w:rsidR="00FF5815">
        <w:t>niemało</w:t>
      </w:r>
      <w:r>
        <w:t xml:space="preserve"> metod rozwiązań problemu k najbliższych sąsiadów. </w:t>
      </w:r>
      <w:r w:rsidR="0054429E">
        <w:t>Użyteczność oraz jakość</w:t>
      </w:r>
      <w:r>
        <w:t xml:space="preserve"> tych algorytmów determinowana jest przez złożoność czasową zapytań jak również koszt utrzymania </w:t>
      </w:r>
      <w:r w:rsidR="003A32EC">
        <w:t xml:space="preserve">potrzebnych </w:t>
      </w:r>
      <w:r>
        <w:t xml:space="preserve">struktur danych. Najprostszym z nich jest obliczanie odległości punktu zapytania </w:t>
      </w:r>
      <m:oMath>
        <m:r>
          <w:rPr>
            <w:rFonts w:ascii="Cambria Math" w:hAnsi="Cambria Math"/>
          </w:rPr>
          <m:t>q</m:t>
        </m:r>
      </m:oMath>
      <w:r>
        <w:t xml:space="preserve"> do wszystkich punktów zbioru </w:t>
      </w:r>
      <m:oMath>
        <m:r>
          <w:rPr>
            <w:rFonts w:ascii="Cambria Math" w:hAnsi="Cambria Math"/>
          </w:rPr>
          <m:t>Z</m:t>
        </m:r>
      </m:oMath>
      <w:r>
        <w:t xml:space="preserve">, śledząc </w:t>
      </w:r>
      <m:oMath>
        <m:r>
          <w:rPr>
            <w:rFonts w:ascii="Cambria Math" w:hAnsi="Cambria Math"/>
          </w:rPr>
          <m:t>k</m:t>
        </m:r>
      </m:oMath>
      <w:r>
        <w:t xml:space="preserve"> dotychczasowo najlepszych punktów.</w:t>
      </w:r>
    </w:p>
    <w:p w:rsidR="008A3672" w:rsidRDefault="008A3672" w:rsidP="008A3672">
      <w:pPr>
        <w:pStyle w:val="Nagwek1"/>
        <w:ind w:firstLine="0"/>
      </w:pPr>
      <w:bookmarkStart w:id="26" w:name="_Toc355737183"/>
      <w:r>
        <w:lastRenderedPageBreak/>
        <w:t>4. Szacowanie odległości</w:t>
      </w:r>
      <w:bookmarkEnd w:id="26"/>
    </w:p>
    <w:p w:rsidR="008809DE" w:rsidRPr="008809DE" w:rsidRDefault="003126AD" w:rsidP="003126AD">
      <w:pPr>
        <w:ind w:firstLine="0"/>
      </w:pPr>
      <w:r>
        <w:t xml:space="preserve">Szacowanie odległości jest przybliżonym określaniem jej wartości. Działanie to pozwala uniknąć wielokrotnego jej obliczania między pewnym wektorem </w:t>
      </w:r>
      <m:oMath>
        <m:r>
          <w:rPr>
            <w:rFonts w:ascii="Cambria Math" w:hAnsi="Cambria Math"/>
          </w:rPr>
          <m:t>q</m:t>
        </m:r>
      </m:oMath>
      <w:r>
        <w:t xml:space="preserve"> a wszystkimi wektorami danego zbioru wektorów </w:t>
      </w:r>
      <m:oMath>
        <m:r>
          <w:rPr>
            <w:rFonts w:ascii="Cambria Math" w:hAnsi="Cambria Math"/>
          </w:rPr>
          <m:t>D</m:t>
        </m:r>
      </m:oMath>
      <w:r>
        <w:t xml:space="preserve">. W następujących podrozdziałach opisałem </w:t>
      </w:r>
      <w:r w:rsidR="00245F43">
        <w:t>użyte</w:t>
      </w:r>
      <w:r>
        <w:t xml:space="preserve"> przeze mnie metody szacowania odległości między wektorami.</w:t>
      </w:r>
      <w:r w:rsidR="00245F43">
        <w:t xml:space="preserve"> Indeks metryczny został opisany na podstawie</w:t>
      </w:r>
      <w:r w:rsidR="00FF2F46">
        <w:t xml:space="preserve"> artykuł</w:t>
      </w:r>
      <w:r w:rsidR="000E2B17">
        <w:t>ów</w:t>
      </w:r>
      <w:r w:rsidR="00C87BE8">
        <w:t xml:space="preserve"> </w:t>
      </w:r>
      <w:sdt>
        <w:sdtPr>
          <w:id w:val="264660648"/>
          <w:citation/>
        </w:sdtPr>
        <w:sdtContent>
          <w:r w:rsidR="00580032">
            <w:fldChar w:fldCharType="begin"/>
          </w:r>
          <w:r w:rsidR="00580032">
            <w:instrText xml:space="preserve"> CITATION PYa \l 1045 </w:instrText>
          </w:r>
          <w:r w:rsidR="00580032">
            <w:fldChar w:fldCharType="separate"/>
          </w:r>
          <w:r w:rsidR="00435871">
            <w:rPr>
              <w:noProof/>
            </w:rPr>
            <w:t>[</w:t>
          </w:r>
          <w:hyperlink w:anchor="PYa" w:history="1">
            <w:r w:rsidR="00435871">
              <w:rPr>
                <w:noProof/>
              </w:rPr>
              <w:t>6</w:t>
            </w:r>
          </w:hyperlink>
          <w:r w:rsidR="00435871">
            <w:rPr>
              <w:noProof/>
            </w:rPr>
            <w:t>]</w:t>
          </w:r>
          <w:r w:rsidR="00580032">
            <w:fldChar w:fldCharType="end"/>
          </w:r>
        </w:sdtContent>
      </w:sdt>
      <w:r w:rsidR="000E2B17">
        <w:t xml:space="preserve"> i </w:t>
      </w:r>
      <w:sdt>
        <w:sdtPr>
          <w:id w:val="824475103"/>
          <w:citation/>
        </w:sdtPr>
        <w:sdtContent>
          <w:r w:rsidR="000E2B17">
            <w:fldChar w:fldCharType="begin"/>
          </w:r>
          <w:r w:rsidR="000E2B17">
            <w:instrText xml:space="preserve"> CITATION TBo \l 1045 </w:instrText>
          </w:r>
          <w:r w:rsidR="000E2B17">
            <w:fldChar w:fldCharType="separate"/>
          </w:r>
          <w:r w:rsidR="00435871">
            <w:rPr>
              <w:noProof/>
            </w:rPr>
            <w:t>[</w:t>
          </w:r>
          <w:hyperlink w:anchor="TBo" w:history="1">
            <w:r w:rsidR="00435871">
              <w:rPr>
                <w:noProof/>
              </w:rPr>
              <w:t>7</w:t>
            </w:r>
          </w:hyperlink>
          <w:r w:rsidR="00435871">
            <w:rPr>
              <w:noProof/>
            </w:rPr>
            <w:t>]</w:t>
          </w:r>
          <w:r w:rsidR="000E2B17">
            <w:fldChar w:fldCharType="end"/>
          </w:r>
        </w:sdtContent>
      </w:sdt>
      <w:r w:rsidR="00245F43">
        <w:t>.</w:t>
      </w:r>
    </w:p>
    <w:p w:rsidR="008A3672" w:rsidRDefault="00C817A7" w:rsidP="00C817A7">
      <w:pPr>
        <w:pStyle w:val="Nagwek2"/>
      </w:pPr>
      <w:bookmarkStart w:id="27" w:name="_4.1._Wykorzystanie_nierówności"/>
      <w:bookmarkStart w:id="28" w:name="_Toc355737184"/>
      <w:bookmarkEnd w:id="27"/>
      <w:r>
        <w:t>4.1. Wykorzystanie nierówności trójkąta</w:t>
      </w:r>
      <w:bookmarkEnd w:id="28"/>
    </w:p>
    <w:p w:rsidR="00C817A7" w:rsidRDefault="004844FA" w:rsidP="004844FA">
      <w:pPr>
        <w:ind w:firstLine="0"/>
      </w:pPr>
      <w:r>
        <w:t>Na początek warto przypomnieć nierówność trójkąta.</w:t>
      </w:r>
    </w:p>
    <w:p w:rsidR="004844FA" w:rsidRPr="004844FA" w:rsidRDefault="004844FA" w:rsidP="00520CB4">
      <w:pPr>
        <w:spacing w:before="120"/>
        <w:ind w:firstLine="0"/>
      </w:pPr>
      <w:r>
        <w:rPr>
          <w:b/>
        </w:rPr>
        <w:t>Twierdzenie 1.</w:t>
      </w:r>
      <w:r>
        <w:t xml:space="preserve"> Dla dowolnych wektorów </w:t>
      </w:r>
      <m:oMath>
        <m:r>
          <w:rPr>
            <w:rFonts w:ascii="Cambria Math" w:hAnsi="Cambria Math"/>
          </w:rPr>
          <m:t>u</m:t>
        </m:r>
      </m:oMath>
      <w:r>
        <w:t xml:space="preserve">, </w:t>
      </w:r>
      <m:oMath>
        <m:r>
          <w:rPr>
            <w:rFonts w:ascii="Cambria Math" w:hAnsi="Cambria Math"/>
          </w:rPr>
          <m:t>v</m:t>
        </m:r>
      </m:oMath>
      <w:r>
        <w:t xml:space="preserve"> i </w:t>
      </w:r>
      <m:oMath>
        <m:r>
          <w:rPr>
            <w:rFonts w:ascii="Cambria Math" w:hAnsi="Cambria Math"/>
          </w:rPr>
          <m:t>r</m:t>
        </m:r>
      </m:oMath>
      <w:r>
        <w:t>:</w:t>
      </w:r>
    </w:p>
    <w:p w:rsidR="004844FA" w:rsidRPr="004844FA" w:rsidRDefault="004844FA" w:rsidP="001D0DDB">
      <w:pPr>
        <w:spacing w:before="240" w:after="240"/>
        <w:ind w:firstLine="0"/>
      </w:pPr>
      <m:oMathPara>
        <m:oMath>
          <m:r>
            <w:rPr>
              <w:rFonts w:ascii="Cambria Math" w:hAnsi="Cambria Math"/>
            </w:rPr>
            <m:t>distance</m:t>
          </m:r>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FA3CC4" w:rsidRDefault="004844FA" w:rsidP="004844FA">
      <w:pPr>
        <w:ind w:firstLine="0"/>
      </w:pPr>
      <w:r>
        <w:t xml:space="preserve">Stąd, odległości </w:t>
      </w:r>
      <m:oMath>
        <m:r>
          <w:rPr>
            <w:rFonts w:ascii="Cambria Math" w:hAnsi="Cambria Math"/>
          </w:rPr>
          <m:t>u</m:t>
        </m:r>
      </m:oMath>
      <w:r>
        <w:t xml:space="preserve"> i </w:t>
      </w:r>
      <m:oMath>
        <m:r>
          <w:rPr>
            <w:rFonts w:ascii="Cambria Math" w:hAnsi="Cambria Math"/>
          </w:rPr>
          <m:t>v</m:t>
        </m:r>
      </m:oMath>
      <w:r>
        <w:t xml:space="preserve"> do arbitralnie wybranego wektora </w:t>
      </w:r>
      <m:oMath>
        <m:r>
          <w:rPr>
            <w:rFonts w:ascii="Cambria Math" w:hAnsi="Cambria Math"/>
          </w:rPr>
          <m:t>r</m:t>
        </m:r>
      </m:oMath>
      <w:r>
        <w:t xml:space="preserve"> </w:t>
      </w:r>
      <w:r w:rsidR="00274096">
        <w:t>(czyli</w:t>
      </w:r>
      <w:r w:rsidR="004A5EBF">
        <w:t xml:space="preserve"> różnica</w:t>
      </w:r>
      <w:r w:rsidR="00274096">
        <w:t xml:space="preserve"> </w:t>
      </w:r>
      <m:oMath>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w:r w:rsidR="00274096">
        <w:t xml:space="preserve">) </w:t>
      </w:r>
      <w:r>
        <w:t xml:space="preserve">zapewniają pesymistyczne oszacowanie odległości między </w:t>
      </w:r>
      <m:oMath>
        <m:r>
          <w:rPr>
            <w:rFonts w:ascii="Cambria Math" w:hAnsi="Cambria Math"/>
          </w:rPr>
          <m:t>u</m:t>
        </m:r>
      </m:oMath>
      <w:r>
        <w:t xml:space="preserve"> i </w:t>
      </w:r>
      <m:oMath>
        <m:r>
          <w:rPr>
            <w:rFonts w:ascii="Cambria Math" w:hAnsi="Cambria Math"/>
          </w:rPr>
          <m:t>v</m:t>
        </m:r>
      </m:oMath>
      <w:r>
        <w:t xml:space="preserve">. Owa pesymistyczna odległość między wektorami </w:t>
      </w:r>
      <m:oMath>
        <m:r>
          <w:rPr>
            <w:rFonts w:ascii="Cambria Math" w:hAnsi="Cambria Math"/>
          </w:rPr>
          <m:t>u</m:t>
        </m:r>
      </m:oMath>
      <w:r>
        <w:t xml:space="preserve"> i </w:t>
      </w:r>
      <m:oMath>
        <m:r>
          <w:rPr>
            <w:rFonts w:ascii="Cambria Math" w:hAnsi="Cambria Math"/>
          </w:rPr>
          <m:t>v</m:t>
        </m:r>
      </m:oMath>
      <w:r>
        <w:t xml:space="preserve"> w odniesieniu do wektora </w:t>
      </w:r>
      <m:oMath>
        <m:r>
          <w:rPr>
            <w:rFonts w:ascii="Cambria Math" w:hAnsi="Cambria Math"/>
          </w:rPr>
          <m:t>r</m:t>
        </m:r>
      </m:oMath>
      <w:r>
        <w:t xml:space="preserve"> będzie oznaczana jako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FA3CC4">
        <w:t>, czyli:</w:t>
      </w:r>
    </w:p>
    <w:p w:rsidR="00FA3CC4" w:rsidRDefault="00DF0BE9" w:rsidP="00FA3CC4">
      <w:pPr>
        <w:spacing w:before="240" w:after="240"/>
        <w:ind w:firstLine="0"/>
      </w:pPr>
      <m:oMathPara>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=distance</m:t>
          </m:r>
          <m:d>
            <m:dPr>
              <m:ctrlPr>
                <w:rPr>
                  <w:rFonts w:ascii="Cambria Math" w:hAnsi="Cambria Math"/>
                  <w:i/>
                </w:rPr>
              </m:ctrlPr>
            </m:dPr>
            <m:e>
              <m:r>
                <w:rPr>
                  <w:rFonts w:ascii="Cambria Math" w:hAnsi="Cambria Math"/>
                </w:rPr>
                <m:t>u,r</m:t>
              </m:r>
            </m:e>
          </m:d>
          <m:r>
            <w:rPr>
              <w:rFonts w:ascii="Cambria Math" w:hAnsi="Cambria Math"/>
            </w:rPr>
            <m:t>-distance(v,r)</m:t>
          </m:r>
        </m:oMath>
      </m:oMathPara>
    </w:p>
    <w:p w:rsidR="004844FA" w:rsidRDefault="004844FA" w:rsidP="004844FA">
      <w:pPr>
        <w:ind w:firstLine="0"/>
      </w:pPr>
      <w:r>
        <w:t xml:space="preserve">Wektor </w:t>
      </w:r>
      <m:oMath>
        <m:r>
          <w:rPr>
            <w:rFonts w:ascii="Cambria Math" w:hAnsi="Cambria Math"/>
          </w:rPr>
          <m:t>r</m:t>
        </m:r>
      </m:oMath>
      <w:r>
        <w:t xml:space="preserve"> </w:t>
      </w:r>
      <w:r w:rsidR="00D30FCA">
        <w:t>niezbędny</w:t>
      </w:r>
      <w:r w:rsidR="00274096">
        <w:t xml:space="preserve"> do wyznaczania pesymistycznego </w:t>
      </w:r>
      <w:r w:rsidR="004A5EBF">
        <w:t>o</w:t>
      </w:r>
      <w:r w:rsidR="00274096">
        <w:t xml:space="preserve">szacowania będzie nazywany </w:t>
      </w:r>
      <w:r w:rsidR="00274096">
        <w:rPr>
          <w:i/>
        </w:rPr>
        <w:t>wektorem referencyjnym</w:t>
      </w:r>
      <w:r w:rsidR="00274096">
        <w:t xml:space="preserve">. </w:t>
      </w:r>
      <w:r w:rsidR="00D30FCA">
        <w:t>Oczywiście, wartość pesymistycznego oszacowania zależy od wyboru wektora referencyjnego.</w:t>
      </w:r>
    </w:p>
    <w:p w:rsidR="00FA3CC4" w:rsidRDefault="00D30FCA" w:rsidP="00D30FCA">
      <w:r>
        <w:t>Załóżmy, że dla każdego rozważanego wektora</w:t>
      </w:r>
      <w:r w:rsidR="00D72EF9">
        <w:t xml:space="preserve"> odległość do punktu referencyjnego </w:t>
      </w:r>
      <m:oMath>
        <m:r>
          <w:rPr>
            <w:rFonts w:ascii="Cambria Math" w:hAnsi="Cambria Math"/>
          </w:rPr>
          <m:t>r</m:t>
        </m:r>
      </m:oMath>
      <w:r w:rsidR="00D72EF9">
        <w:t xml:space="preserve"> została już obliczona. W takiej sytuacji określenie pesymistycznego </w:t>
      </w:r>
      <w:r w:rsidR="004A5EBF">
        <w:t>o</w:t>
      </w:r>
      <w:r w:rsidR="00D72EF9">
        <w:t xml:space="preserve">szacowania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D72EF9">
        <w:t xml:space="preserve"> </w:t>
      </w:r>
      <w:r w:rsidR="0018373B">
        <w:t xml:space="preserve">odległości między wektorami </w:t>
      </w:r>
      <m:oMath>
        <m:r>
          <w:rPr>
            <w:rFonts w:ascii="Cambria Math" w:hAnsi="Cambria Math"/>
          </w:rPr>
          <m:t>u</m:t>
        </m:r>
      </m:oMath>
      <w:r w:rsidR="0018373B">
        <w:t xml:space="preserve"> i </w:t>
      </w:r>
      <m:oMath>
        <m:r>
          <w:rPr>
            <w:rFonts w:ascii="Cambria Math" w:hAnsi="Cambria Math"/>
          </w:rPr>
          <m:t>v</m:t>
        </m:r>
      </m:oMath>
      <w:r w:rsidR="0018373B">
        <w:t xml:space="preserve"> jest niezwykle szybkie, jako że wymaga jedynie</w:t>
      </w:r>
      <w:r w:rsidR="003F5322">
        <w:t xml:space="preserve"> odjęcia </w:t>
      </w:r>
      <w:r w:rsidR="004A5EBF">
        <w:t xml:space="preserve">uprzednio </w:t>
      </w:r>
      <w:r w:rsidR="003F5322">
        <w:t xml:space="preserve">obliczonych wartości </w:t>
      </w:r>
      <m:oMath>
        <m:r>
          <w:rPr>
            <w:rFonts w:ascii="Cambria Math" w:hAnsi="Cambria Math"/>
          </w:rPr>
          <m:t>distance(v,r)</m:t>
        </m:r>
      </m:oMath>
      <w:r w:rsidR="003F5322">
        <w:t xml:space="preserve"> od </w:t>
      </w:r>
      <m:oMath>
        <m:r>
          <w:rPr>
            <w:rFonts w:ascii="Cambria Math" w:hAnsi="Cambria Math"/>
          </w:rPr>
          <m:t>distance</m:t>
        </m:r>
        <m:d>
          <m:dPr>
            <m:ctrlPr>
              <w:rPr>
                <w:rFonts w:ascii="Cambria Math" w:hAnsi="Cambria Math"/>
                <w:i/>
              </w:rPr>
            </m:ctrlPr>
          </m:dPr>
          <m:e>
            <m:r>
              <w:rPr>
                <w:rFonts w:ascii="Cambria Math" w:hAnsi="Cambria Math"/>
              </w:rPr>
              <m:t>u,r</m:t>
            </m:r>
          </m:e>
        </m:d>
      </m:oMath>
      <w:r w:rsidR="003F5322">
        <w:t>.</w:t>
      </w:r>
      <w:r w:rsidR="004A5EBF">
        <w:t xml:space="preserve"> Jeżeli </w:t>
      </w:r>
      <w:r w:rsidR="004A5EBF">
        <w:lastRenderedPageBreak/>
        <w:t xml:space="preserve">szukane są wektory </w:t>
      </w:r>
      <m:oMath>
        <m:r>
          <w:rPr>
            <w:rFonts w:ascii="Cambria Math" w:hAnsi="Cambria Math"/>
          </w:rPr>
          <m:t>v</m:t>
        </m:r>
      </m:oMath>
      <w:r w:rsidR="004A5EBF">
        <w:t xml:space="preserve"> nie dalsze od danego wektora </w:t>
      </w:r>
      <m:oMath>
        <m:r>
          <w:rPr>
            <w:rFonts w:ascii="Cambria Math" w:hAnsi="Cambria Math"/>
          </w:rPr>
          <m:t>u</m:t>
        </m:r>
      </m:oMath>
      <w:r w:rsidR="004A5EBF">
        <w:t xml:space="preserve"> niż </w:t>
      </w:r>
      <m:oMath>
        <m:r>
          <w:rPr>
            <w:rFonts w:ascii="Cambria Math" w:hAnsi="Cambria Math"/>
          </w:rPr>
          <m:t>Eps</m:t>
        </m:r>
      </m:oMath>
      <w:r w:rsidR="004A5EBF">
        <w:t xml:space="preserve">, to gdy pesymistyczne oszacowanie </w:t>
      </w:r>
      <m:oMath>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(u,v)</m:t>
        </m:r>
      </m:oMath>
      <w:r w:rsidR="004A5EBF">
        <w:t xml:space="preserve"> jest większe niż </w:t>
      </w:r>
      <m:oMath>
        <m:r>
          <w:rPr>
            <w:rFonts w:ascii="Cambria Math" w:hAnsi="Cambria Math"/>
          </w:rPr>
          <m:t>Eps</m:t>
        </m:r>
      </m:oMath>
      <w:r w:rsidR="004A5EBF">
        <w:t xml:space="preserve">, wtedy odległość wektora </w:t>
      </w:r>
      <m:oMath>
        <m:r>
          <w:rPr>
            <w:rFonts w:ascii="Cambria Math" w:hAnsi="Cambria Math"/>
          </w:rPr>
          <m:t>v</m:t>
        </m:r>
      </m:oMath>
      <w:r w:rsidR="004A5EBF">
        <w:t xml:space="preserve"> od </w:t>
      </w:r>
      <m:oMath>
        <m:r>
          <w:rPr>
            <w:rFonts w:ascii="Cambria Math" w:hAnsi="Cambria Math"/>
          </w:rPr>
          <m:t>u</m:t>
        </m:r>
      </m:oMath>
      <w:r w:rsidR="004A5EBF">
        <w:t xml:space="preserve"> jest również większa niż </w:t>
      </w:r>
      <m:oMath>
        <m:r>
          <w:rPr>
            <w:rFonts w:ascii="Cambria Math" w:hAnsi="Cambria Math"/>
          </w:rPr>
          <m:t>Eps</m:t>
        </m:r>
      </m:oMath>
      <w:r w:rsidR="00FA3CC4">
        <w:t>, czyli:</w:t>
      </w:r>
    </w:p>
    <w:p w:rsidR="00FA3CC4" w:rsidRDefault="00DF0BE9" w:rsidP="00FA3CC4">
      <w:pPr>
        <w:spacing w:before="240" w:after="240"/>
      </w:pPr>
      <m:oMathPara>
        <m:oMath>
          <m:sSup>
            <m:sSupPr>
              <m:ctrlPr>
                <w:rPr>
                  <w:rFonts w:ascii="Cambria Math" w:hAnsi="Cambria Math"/>
                  <w:i/>
                </w:rPr>
              </m:ctrlPr>
            </m:sSupPr>
            <m:e>
              <m:r>
                <w:rPr>
                  <w:rFonts w:ascii="Cambria Math" w:hAnsi="Cambria Math"/>
                </w:rPr>
                <m:t>distan</m:t>
              </m:r>
              <m:r>
                <w:rPr>
                  <w:rFonts w:ascii="Cambria Math" w:hAnsi="Cambria Math"/>
                </w:rPr>
                <m:t>ce</m:t>
              </m:r>
            </m:e>
            <m:sup>
              <m:r>
                <w:rPr>
                  <w:rFonts w:ascii="Cambria Math" w:hAnsi="Cambria Math"/>
                </w:rPr>
                <m:t>r</m:t>
              </m:r>
            </m:sup>
          </m:sSup>
          <m:d>
            <m:dPr>
              <m:ctrlPr>
                <w:rPr>
                  <w:rFonts w:ascii="Cambria Math" w:hAnsi="Cambria Math"/>
                  <w:i/>
                </w:rPr>
              </m:ctrlPr>
            </m:dPr>
            <m:e>
              <m:r>
                <w:rPr>
                  <w:rFonts w:ascii="Cambria Math" w:hAnsi="Cambria Math"/>
                </w:rPr>
                <m:t>u,v</m:t>
              </m:r>
            </m:e>
          </m:d>
          <m:r>
            <w:rPr>
              <w:rFonts w:ascii="Cambria Math" w:hAnsi="Cambria Math"/>
            </w:rPr>
            <m:t>&gt;Eps⇒distance</m:t>
          </m:r>
          <m:d>
            <m:dPr>
              <m:ctrlPr>
                <w:rPr>
                  <w:rFonts w:ascii="Cambria Math" w:hAnsi="Cambria Math"/>
                  <w:i/>
                </w:rPr>
              </m:ctrlPr>
            </m:dPr>
            <m:e>
              <m:r>
                <w:rPr>
                  <w:rFonts w:ascii="Cambria Math" w:hAnsi="Cambria Math"/>
                </w:rPr>
                <m:t>u,v</m:t>
              </m:r>
            </m:e>
          </m:d>
          <m:r>
            <w:rPr>
              <w:rFonts w:ascii="Cambria Math" w:hAnsi="Cambria Math"/>
            </w:rPr>
            <m:t>&gt;Eps</m:t>
          </m:r>
        </m:oMath>
      </m:oMathPara>
    </w:p>
    <w:p w:rsidR="00D30FCA" w:rsidRDefault="003C470A" w:rsidP="00FA3CC4">
      <w:pPr>
        <w:ind w:firstLine="0"/>
      </w:pPr>
      <w:r>
        <w:t>W</w:t>
      </w:r>
      <w:r w:rsidR="00E06B17">
        <w:t xml:space="preserve"> takim przypadku</w:t>
      </w:r>
      <w:r>
        <w:t xml:space="preserve"> nie jest konieczne obliczanie odległości między wektorami </w:t>
      </w:r>
      <m:oMath>
        <m:r>
          <w:rPr>
            <w:rFonts w:ascii="Cambria Math" w:hAnsi="Cambria Math"/>
          </w:rPr>
          <m:t>u</m:t>
        </m:r>
      </m:oMath>
      <w:r>
        <w:t xml:space="preserve"> i </w:t>
      </w:r>
      <m:oMath>
        <m:r>
          <w:rPr>
            <w:rFonts w:ascii="Cambria Math" w:hAnsi="Cambria Math"/>
          </w:rPr>
          <m:t>v</m:t>
        </m:r>
      </m:oMath>
      <w:r>
        <w:t xml:space="preserve">, </w:t>
      </w:r>
      <w:r w:rsidR="00611F8C">
        <w:t>którego</w:t>
      </w:r>
      <w:r>
        <w:t xml:space="preserve"> złożoność zależy liniowo od liczby wymiarów, aby upewnić się, że jest większa od </w:t>
      </w:r>
      <m:oMath>
        <m:r>
          <w:rPr>
            <w:rFonts w:ascii="Cambria Math" w:hAnsi="Cambria Math"/>
          </w:rPr>
          <m:t>Eps</m:t>
        </m:r>
      </m:oMath>
      <w:r>
        <w:t>.</w:t>
      </w:r>
    </w:p>
    <w:p w:rsidR="000C67C1" w:rsidRDefault="00001A94" w:rsidP="00E06B17">
      <w:r>
        <w:t xml:space="preserve">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t>. Wtedy</w:t>
      </w:r>
      <w:r w:rsidR="000C67C1">
        <w:t>,</w:t>
      </w:r>
      <w:r>
        <w:t xml:space="preserve"> pesymistyczne oszacowanie odległości między wektorami</w:t>
      </w:r>
      <w:r w:rsidR="000C67C1">
        <w:t xml:space="preserve"> </w:t>
      </w:r>
      <m:oMath>
        <m:r>
          <w:rPr>
            <w:rFonts w:ascii="Cambria Math" w:hAnsi="Cambria Math"/>
          </w:rPr>
          <m:t>q</m:t>
        </m:r>
      </m:oMath>
      <w:r w:rsidR="000C67C1">
        <w:t xml:space="preserve"> i </w:t>
      </w:r>
      <m:oMath>
        <m:r>
          <w:rPr>
            <w:rFonts w:ascii="Cambria Math" w:hAnsi="Cambria Math"/>
          </w:rPr>
          <m:t>u</m:t>
        </m:r>
      </m:oMath>
      <w:r w:rsidR="000C67C1">
        <w:t>:</w:t>
      </w:r>
      <w:r w:rsidR="00E06B17">
        <w:t xml:space="preserv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w:t>
      </w:r>
      <w:r w:rsidR="00E06B17">
        <w:t xml:space="preserve"> </w:t>
      </w:r>
      <w:r w:rsidR="000C67C1">
        <w:t xml:space="preserve">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&gt;distance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&gt;distance(u,r)</m:t>
        </m:r>
      </m:oMath>
      <w:r w:rsidR="000C67C1">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oMath>
      <w:r w:rsidR="00480B5F">
        <w:t xml:space="preserve">. Zatem, jeśli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,u</m:t>
            </m:r>
          </m:e>
        </m:d>
        <m:r>
          <w:rPr>
            <w:rFonts w:ascii="Cambria Math" w:hAnsi="Cambria Math"/>
          </w:rPr>
          <m:t>&gt;Eps</m:t>
        </m:r>
      </m:oMath>
      <w:r w:rsidR="00480B5F">
        <w:t xml:space="preserve">, to bez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q,u</m:t>
            </m:r>
          </m:e>
        </m:d>
        <m:r>
          <w:rPr>
            <w:rFonts w:ascii="Cambria Math" w:hAnsi="Cambria Math"/>
          </w:rPr>
          <m:t>&gt;Eps</m:t>
        </m:r>
      </m:oMath>
      <w:r w:rsidR="00480B5F">
        <w:t xml:space="preserve">, </w:t>
      </w:r>
      <w:r w:rsidR="0070773B">
        <w:t>z czego wynika</w:t>
      </w:r>
      <w:r w:rsidR="00480B5F">
        <w:t xml:space="preserve">, że odległość między </w:t>
      </w:r>
      <m:oMath>
        <m:r>
          <w:rPr>
            <w:rFonts w:ascii="Cambria Math" w:hAnsi="Cambria Math"/>
          </w:rPr>
          <m:t>q</m:t>
        </m:r>
      </m:oMath>
      <w:r w:rsidR="00480B5F">
        <w:t xml:space="preserve"> i </w:t>
      </w:r>
      <m:oMath>
        <m:r>
          <w:rPr>
            <w:rFonts w:ascii="Cambria Math" w:hAnsi="Cambria Math"/>
          </w:rPr>
          <m:t>u</m:t>
        </m:r>
      </m:oMath>
      <w:r w:rsidR="00480B5F">
        <w:t xml:space="preserve"> jest większa od </w:t>
      </w:r>
      <m:oMath>
        <m:r>
          <w:rPr>
            <w:rFonts w:ascii="Cambria Math" w:hAnsi="Cambria Math"/>
          </w:rPr>
          <m:t>Eps</m:t>
        </m:r>
      </m:oMath>
      <w:r w:rsidR="00480B5F">
        <w:t>.</w:t>
      </w:r>
    </w:p>
    <w:p w:rsidR="00E06B17" w:rsidRDefault="00E06B17" w:rsidP="00E06B17">
      <w:r>
        <w:t xml:space="preserve">Analogicznie, rozważmy wektory </w:t>
      </w:r>
      <m:oMath>
        <m:r>
          <w:rPr>
            <w:rFonts w:ascii="Cambria Math" w:hAnsi="Cambria Math"/>
          </w:rPr>
          <m:t>u</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t xml:space="preserve"> i </w:t>
      </w:r>
      <m:oMath>
        <m:r>
          <w:rPr>
            <w:rFonts w:ascii="Cambria Math" w:hAnsi="Cambria Math"/>
          </w:rPr>
          <m:t>q</m:t>
        </m:r>
      </m:oMath>
      <w:r>
        <w:t xml:space="preserve"> takie, że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t xml:space="preserve">. Wtedy,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q,r</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u,r</m:t>
            </m:r>
          </m:e>
        </m:d>
        <m:r>
          <w:rPr>
            <w:rFonts w:ascii="Cambria Math" w:hAnsi="Cambria Math"/>
          </w:rPr>
          <m:t>-</m:t>
        </m:r>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m:t>
        </m:r>
        <m:sSup>
          <m:sSupPr>
            <m:ctrlPr>
              <w:rPr>
                <w:rFonts w:ascii="Cambria Math" w:hAnsi="Cambria Math"/>
                <w:i/>
              </w:rPr>
            </m:ctrlPr>
          </m:sSupPr>
          <m:e>
            <m:r>
              <w:rPr>
                <w:rFonts w:ascii="Cambria Math" w:hAnsi="Cambria Math"/>
              </w:rPr>
              <m:t>dist</m:t>
            </m:r>
            <m:r>
              <w:rPr>
                <w:rFonts w:ascii="Cambria Math" w:hAnsi="Cambria Math"/>
              </w:rPr>
              <m: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Stąd, </w:t>
      </w:r>
      <m:oMath>
        <m:r>
          <w:rPr>
            <w:rFonts w:ascii="Cambria Math" w:hAnsi="Cambria Math"/>
          </w:rPr>
          <m:t>distance</m:t>
        </m:r>
        <m:d>
          <m:dPr>
            <m:ctrlPr>
              <w:rPr>
                <w:rFonts w:ascii="Cambria Math" w:hAnsi="Cambria Math"/>
                <w:i/>
              </w:rPr>
            </m:ctrlPr>
          </m:dPr>
          <m:e>
            <m:r>
              <w:rPr>
                <w:rFonts w:ascii="Cambria Math" w:hAnsi="Cambria Math"/>
              </w:rPr>
              <m:t>q,r</m:t>
            </m:r>
          </m:e>
        </m:d>
        <m:r>
          <w:rPr>
            <w:rFonts w:ascii="Cambria Math" w:hAnsi="Cambria Math"/>
          </w:rPr>
          <m:t>&lt;distance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,r</m:t>
            </m:r>
          </m:e>
        </m:d>
        <m:r>
          <w:rPr>
            <w:rFonts w:ascii="Cambria Math" w:hAnsi="Cambria Math"/>
          </w:rPr>
          <m:t>&lt;distance(u,r)</m:t>
        </m:r>
      </m:oMath>
      <w:r w:rsidR="0070773B">
        <w:t xml:space="preserve"> implikuje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m:t>
        </m:r>
        <m:sSup>
          <m:sSupPr>
            <m:ctrlPr>
              <w:rPr>
                <w:rFonts w:ascii="Cambria Math" w:hAnsi="Cambria Math"/>
                <w:i/>
              </w:rPr>
            </m:ctrlPr>
          </m:sSupPr>
          <m:e>
            <m:r>
              <w:rPr>
                <w:rFonts w:ascii="Cambria Math" w:hAnsi="Cambria Math"/>
              </w:rPr>
              <m:t>distance</m:t>
            </m:r>
          </m:e>
          <m:sup>
            <m:r>
              <w:rPr>
                <w:rFonts w:ascii="Cambria Math" w:hAnsi="Cambria Math"/>
              </w:rPr>
              <m:t>r</m:t>
            </m:r>
          </m:sup>
        </m:sSup>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oMath>
      <w:r w:rsidR="0070773B">
        <w:t xml:space="preserve">. Czyli, jeżeli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0773B">
        <w:t xml:space="preserve">, wtedy beż żadnych dodatkowych obliczeń wiadomo,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u,q</m:t>
            </m:r>
          </m:e>
        </m:d>
        <m:r>
          <w:rPr>
            <w:rFonts w:ascii="Cambria Math" w:hAnsi="Cambria Math"/>
          </w:rPr>
          <m:t>&gt;Eps</m:t>
        </m:r>
      </m:oMath>
      <w:r w:rsidR="0070773B">
        <w:t xml:space="preserve">., z czego wynika, że odległość między </w:t>
      </w:r>
      <m:oMath>
        <m:r>
          <w:rPr>
            <w:rFonts w:ascii="Cambria Math" w:hAnsi="Cambria Math"/>
          </w:rPr>
          <m:t>q</m:t>
        </m:r>
      </m:oMath>
      <w:r w:rsidR="0070773B">
        <w:t xml:space="preserve"> i </w:t>
      </w:r>
      <m:oMath>
        <m:r>
          <w:rPr>
            <w:rFonts w:ascii="Cambria Math" w:hAnsi="Cambria Math"/>
          </w:rPr>
          <m:t>u</m:t>
        </m:r>
      </m:oMath>
      <w:r w:rsidR="0070773B">
        <w:t xml:space="preserve"> jest większa od </w:t>
      </w:r>
      <m:oMath>
        <m:r>
          <w:rPr>
            <w:rFonts w:ascii="Cambria Math" w:hAnsi="Cambria Math"/>
          </w:rPr>
          <m:t>Eps</m:t>
        </m:r>
      </m:oMath>
      <w:r w:rsidR="0070773B">
        <w:t>.</w:t>
      </w:r>
    </w:p>
    <w:p w:rsidR="0070773B" w:rsidRDefault="0070773B" w:rsidP="00E06B17">
      <w:r>
        <w:t>Powyższe obserwacje prowadzą do następującego wniosku.</w:t>
      </w:r>
    </w:p>
    <w:p w:rsidR="0070773B" w:rsidRDefault="0070773B" w:rsidP="00520CB4">
      <w:pPr>
        <w:spacing w:before="120"/>
        <w:ind w:firstLine="0"/>
      </w:pPr>
      <w:r>
        <w:rPr>
          <w:b/>
        </w:rPr>
        <w:t>Wniosek 1.</w:t>
      </w:r>
      <w:r>
        <w:t xml:space="preserve"> </w:t>
      </w:r>
      <w:r w:rsidR="00653060">
        <w:t xml:space="preserve">Niech </w:t>
      </w:r>
      <m:oMath>
        <m:r>
          <w:rPr>
            <w:rFonts w:ascii="Cambria Math" w:hAnsi="Cambria Math"/>
          </w:rPr>
          <m:t>r</m:t>
        </m:r>
      </m:oMath>
      <w:r w:rsidR="00653060">
        <w:t xml:space="preserve"> będzie dowolnym wektorem, a </w:t>
      </w:r>
      <m:oMath>
        <m:r>
          <w:rPr>
            <w:rFonts w:ascii="Cambria Math" w:hAnsi="Cambria Math"/>
          </w:rPr>
          <m:t>D</m:t>
        </m:r>
      </m:oMath>
      <w:r w:rsidR="00653060">
        <w:t xml:space="preserve"> zbiorem wektorów posortowanych niemalejąco względem ich odległości do </w:t>
      </w:r>
      <m:oMath>
        <m:r>
          <w:rPr>
            <w:rFonts w:ascii="Cambria Math" w:hAnsi="Cambria Math"/>
          </w:rPr>
          <m:t>r</m:t>
        </m:r>
      </m:oMath>
      <w:r w:rsidR="00653060">
        <w:t xml:space="preserve">. Niech </w:t>
      </w:r>
      <m:oMath>
        <m:r>
          <w:rPr>
            <w:rFonts w:ascii="Cambria Math" w:hAnsi="Cambria Math"/>
          </w:rPr>
          <m:t>q</m:t>
        </m:r>
      </m:oMath>
      <w:r w:rsidR="00653060">
        <w:t xml:space="preserve"> będzie dowolnym wektorem z </w:t>
      </w:r>
      <m:oMath>
        <m:r>
          <w:rPr>
            <w:rFonts w:ascii="Cambria Math" w:hAnsi="Cambria Math"/>
          </w:rPr>
          <m:t>D</m:t>
        </m:r>
      </m:oMath>
      <w:r w:rsidR="00653060">
        <w:t xml:space="preserv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653060">
        <w:t xml:space="preserve"> będzie wektorem następującym po </w:t>
      </w:r>
      <m:oMath>
        <m:r>
          <w:rPr>
            <w:rFonts w:ascii="Cambria Math" w:hAnsi="Cambria Math"/>
          </w:rPr>
          <m:t>q</m:t>
        </m:r>
      </m:oMath>
      <w:r w:rsidR="00653060">
        <w:t xml:space="preserve"> w </w:t>
      </w:r>
      <m:oMath>
        <m:r>
          <w:rPr>
            <w:rFonts w:ascii="Cambria Math" w:hAnsi="Cambria Math"/>
          </w:rPr>
          <m:t>D</m:t>
        </m:r>
      </m:oMath>
      <w:r w:rsidR="00653060">
        <w:t xml:space="preserve"> tak</w:t>
      </w:r>
      <w:r w:rsidR="007A71D0">
        <w:t>im</w:t>
      </w:r>
      <w:r w:rsidR="00653060">
        <w:t xml:space="preserve">,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,q</m:t>
            </m:r>
          </m:e>
        </m:d>
        <m:r>
          <w:rPr>
            <w:rFonts w:ascii="Cambria Math" w:hAnsi="Cambria Math"/>
          </w:rPr>
          <m:t>&gt;Eps</m:t>
        </m:r>
      </m:oMath>
      <w:r w:rsidR="007A71D0">
        <w:t xml:space="preserve">, a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będzie wektorem poprzedzającym </w:t>
      </w:r>
      <m:oMath>
        <m:r>
          <w:rPr>
            <w:rFonts w:ascii="Cambria Math" w:hAnsi="Cambria Math"/>
          </w:rPr>
          <m:t>q</m:t>
        </m:r>
      </m:oMath>
      <w:r w:rsidR="007A71D0">
        <w:t xml:space="preserve"> w </w:t>
      </w:r>
      <m:oMath>
        <m:r>
          <w:rPr>
            <w:rFonts w:ascii="Cambria Math" w:hAnsi="Cambria Math"/>
          </w:rPr>
          <m:t>D</m:t>
        </m:r>
      </m:oMath>
      <w:r w:rsidR="007A71D0">
        <w:t xml:space="preserve"> takim, że </w:t>
      </w:r>
      <m:oMath>
        <m:sSup>
          <m:sSupPr>
            <m:ctrlPr>
              <w:rPr>
                <w:rFonts w:ascii="Cambria Math" w:hAnsi="Cambria Math"/>
                <w:i/>
              </w:rPr>
            </m:ctrlPr>
          </m:sSupPr>
          <m:e>
            <m:r>
              <w:rPr>
                <w:rFonts w:ascii="Cambria Math" w:hAnsi="Cambria Math"/>
              </w:rPr>
              <m:t>distance</m:t>
            </m:r>
          </m:e>
          <m:sup>
            <m:r>
              <w:rPr>
                <w:rFonts w:ascii="Cambria Math" w:hAnsi="Cambria Math"/>
              </w:rPr>
              <m:t>r</m:t>
            </m:r>
          </m:sup>
        </m:sSup>
        <m:d>
          <m:dPr>
            <m:ctrlPr>
              <w:rPr>
                <w:rFonts w:ascii="Cambria Math" w:hAnsi="Cambria Math"/>
                <w:i/>
              </w:rPr>
            </m:ctrlPr>
          </m:dPr>
          <m:e>
            <m:r>
              <w:rPr>
                <w:rFonts w:ascii="Cambria Math" w:hAnsi="Cambria Math"/>
              </w:rPr>
              <m:t>q,</m:t>
            </m:r>
            <m:sSub>
              <m:sSubPr>
                <m:ctrlPr>
                  <w:rPr>
                    <w:rFonts w:ascii="Cambria Math" w:hAnsi="Cambria Math"/>
                    <w:i/>
                  </w:rPr>
                </m:ctrlPr>
              </m:sSubPr>
              <m:e>
                <m:r>
                  <w:rPr>
                    <w:rFonts w:ascii="Cambria Math" w:hAnsi="Cambria Math"/>
                  </w:rPr>
                  <m:t>q</m:t>
                </m:r>
              </m:e>
              <m:sub>
                <m:r>
                  <w:rPr>
                    <w:rFonts w:ascii="Cambria Math" w:hAnsi="Cambria Math"/>
                  </w:rPr>
                  <m:t>p</m:t>
                </m:r>
              </m:sub>
            </m:sSub>
          </m:e>
        </m:d>
        <m:r>
          <w:rPr>
            <w:rFonts w:ascii="Cambria Math" w:hAnsi="Cambria Math"/>
          </w:rPr>
          <m:t>&gt;Eps</m:t>
        </m:r>
      </m:oMath>
      <w:r w:rsidR="007A71D0">
        <w:t>. Wtedy:</w:t>
      </w:r>
    </w:p>
    <w:p w:rsidR="007A71D0" w:rsidRDefault="00DF0BE9"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i wszystkie wektory następujące po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7A71D0" w:rsidRDefault="00DF0BE9" w:rsidP="007A71D0">
      <w:pPr>
        <w:pStyle w:val="Akapitzlist"/>
        <w:numPr>
          <w:ilvl w:val="0"/>
          <w:numId w:val="15"/>
        </w:numPr>
      </w:pP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i wszystkie wektory poprzedzające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7A71D0">
        <w:t xml:space="preserve"> w </w:t>
      </w:r>
      <m:oMath>
        <m:r>
          <w:rPr>
            <w:rFonts w:ascii="Cambria Math" w:hAnsi="Cambria Math"/>
          </w:rPr>
          <m:t>D</m:t>
        </m:r>
      </m:oMath>
      <w:r w:rsidR="007A71D0">
        <w:t xml:space="preserve"> nie należą do otoczenia epsilonowego </w:t>
      </w:r>
      <m:oMath>
        <m:r>
          <w:rPr>
            <w:rFonts w:ascii="Cambria Math" w:hAnsi="Cambria Math"/>
          </w:rPr>
          <m:t>q</m:t>
        </m:r>
      </m:oMath>
      <w:r w:rsidR="007A71D0">
        <w:t xml:space="preserve"> w </w:t>
      </w:r>
      <m:oMath>
        <m:r>
          <w:rPr>
            <w:rFonts w:ascii="Cambria Math" w:hAnsi="Cambria Math"/>
          </w:rPr>
          <m:t>D</m:t>
        </m:r>
      </m:oMath>
      <w:r w:rsidR="007A71D0">
        <w:t>.</w:t>
      </w:r>
    </w:p>
    <w:p w:rsidR="00E44A9E" w:rsidRDefault="00FF2F46" w:rsidP="00E44A9E">
      <w:r>
        <w:lastRenderedPageBreak/>
        <w:t>Zatem</w:t>
      </w:r>
      <w:r w:rsidR="00C8024D">
        <w:t xml:space="preserve">, </w:t>
      </w:r>
      <w:r w:rsidR="00611F8C">
        <w:t>warto</w:t>
      </w:r>
      <w:r w:rsidR="00C8024D">
        <w:t xml:space="preserve"> </w:t>
      </w:r>
      <w:r w:rsidR="00611F8C">
        <w:t>jest uporządkować</w:t>
      </w:r>
      <w:r w:rsidR="00074677">
        <w:t xml:space="preserve"> wektor</w:t>
      </w:r>
      <w:r w:rsidR="00611F8C">
        <w:t>y</w:t>
      </w:r>
      <w:r w:rsidR="00074677">
        <w:t xml:space="preserve"> z</w:t>
      </w:r>
      <w:r w:rsidR="00C8024D">
        <w:t xml:space="preserve">bioru </w:t>
      </w:r>
      <m:oMath>
        <m:r>
          <w:rPr>
            <w:rFonts w:ascii="Cambria Math" w:hAnsi="Cambria Math"/>
          </w:rPr>
          <m:t>D</m:t>
        </m:r>
      </m:oMath>
      <w:r w:rsidR="00C8024D">
        <w:t xml:space="preserve"> względem odległości do punktu referencyjnego </w:t>
      </w:r>
      <m:oMath>
        <m:r>
          <w:rPr>
            <w:rFonts w:ascii="Cambria Math" w:hAnsi="Cambria Math"/>
          </w:rPr>
          <m:t>r</m:t>
        </m:r>
      </m:oMath>
      <w:r w:rsidR="00C8024D">
        <w:t>, ponieważ umożliwia to prostą eliminację potencjalnie licznego podzbioru wektorów nie należących do otoczenia epsilonowego rozpatrywanego wektora.</w:t>
      </w:r>
    </w:p>
    <w:p w:rsidR="00E238FD" w:rsidRDefault="00E238FD" w:rsidP="00520CB4">
      <w:pPr>
        <w:spacing w:before="120"/>
        <w:ind w:firstLine="0"/>
      </w:pPr>
      <w:r>
        <w:rPr>
          <w:b/>
        </w:rPr>
        <w:t>Przykład 3.</w:t>
      </w:r>
      <w:r>
        <w:t xml:space="preserve"> </w:t>
      </w:r>
      <w:r w:rsidR="0022403B">
        <w:t xml:space="preserve">Niech </w:t>
      </w:r>
      <m:oMath>
        <m:r>
          <w:rPr>
            <w:rFonts w:ascii="Cambria Math" w:hAnsi="Cambria Math"/>
          </w:rPr>
          <m:t>R</m:t>
        </m:r>
      </m:oMath>
      <w:r w:rsidR="0022403B">
        <w:t xml:space="preserve"> będzie wektorem referencyjnym o współrzędnych (0,0). Na </w:t>
      </w:r>
      <w:r w:rsidR="00F94521">
        <w:fldChar w:fldCharType="begin"/>
      </w:r>
      <w:r w:rsidR="00F94521">
        <w:instrText xml:space="preserve"> REF _Ref351495048 \h </w:instrText>
      </w:r>
      <w:r w:rsidR="00F94521">
        <w:fldChar w:fldCharType="separate"/>
      </w:r>
      <w:r w:rsidR="001E212D" w:rsidRPr="00342456">
        <w:rPr>
          <w:sz w:val="20"/>
        </w:rPr>
        <w:t xml:space="preserve">Rys. </w:t>
      </w:r>
      <w:r w:rsidR="001E212D">
        <w:rPr>
          <w:noProof/>
          <w:sz w:val="20"/>
        </w:rPr>
        <w:t>8</w:t>
      </w:r>
      <w:r w:rsidR="00F94521">
        <w:fldChar w:fldCharType="end"/>
      </w:r>
      <w:r w:rsidR="0022403B">
        <w:t xml:space="preserve"> przedstawiono zbiór wektorów </w:t>
      </w:r>
      <m:oMath>
        <m:r>
          <w:rPr>
            <w:rFonts w:ascii="Cambria Math" w:hAnsi="Cambria Math"/>
          </w:rPr>
          <m:t>D</m:t>
        </m:r>
      </m:oMath>
      <w:r w:rsidR="0022403B">
        <w:t xml:space="preserve"> przestrzeni dwuwymiarowej. Tabela</w:t>
      </w:r>
      <w:r w:rsidR="00F94521">
        <w:t xml:space="preserve"> </w:t>
      </w:r>
      <w:r w:rsidR="00F94521">
        <w:fldChar w:fldCharType="begin"/>
      </w:r>
      <w:r w:rsidR="00F94521">
        <w:instrText xml:space="preserve"> REF _Ref351495100 \h </w:instrText>
      </w:r>
      <w:r w:rsidR="00F94521">
        <w:fldChar w:fldCharType="separate"/>
      </w:r>
      <w:r w:rsidR="001E212D" w:rsidRPr="00342456">
        <w:rPr>
          <w:sz w:val="20"/>
        </w:rPr>
        <w:t xml:space="preserve">Tab. </w:t>
      </w:r>
      <w:r w:rsidR="001E212D">
        <w:rPr>
          <w:noProof/>
          <w:sz w:val="20"/>
        </w:rPr>
        <w:t>3</w:t>
      </w:r>
      <w:r w:rsidR="00F94521">
        <w:fldChar w:fldCharType="end"/>
      </w:r>
      <w:r w:rsidR="00F94521">
        <w:t xml:space="preserve"> przedstawia zbió</w:t>
      </w:r>
      <w:r w:rsidR="0022403B">
        <w:t xml:space="preserve">r wektorów </w:t>
      </w:r>
      <m:oMath>
        <m:r>
          <w:rPr>
            <w:rFonts w:ascii="Cambria Math" w:hAnsi="Cambria Math"/>
          </w:rPr>
          <m:t>D</m:t>
        </m:r>
      </m:oMath>
      <w:r w:rsidR="0022403B">
        <w:t xml:space="preserve"> uporządkowany niemalejąc</w:t>
      </w:r>
      <w:r w:rsidR="003F4FA6">
        <w:t xml:space="preserve">o względem odległości jego wektorów do wektora referencyjnego </w:t>
      </w:r>
      <m:oMath>
        <m:r>
          <w:rPr>
            <w:rFonts w:ascii="Cambria Math" w:hAnsi="Cambria Math"/>
          </w:rPr>
          <m:t>R</m:t>
        </m:r>
      </m:oMath>
      <w:r w:rsidR="003F4FA6">
        <w:t xml:space="preserve">. Rozważmy wyznaczenie </w:t>
      </w:r>
      <m:oMath>
        <m:r>
          <w:rPr>
            <w:rFonts w:ascii="Cambria Math" w:hAnsi="Cambria Math"/>
          </w:rPr>
          <m:t>Eps</m:t>
        </m:r>
      </m:oMath>
      <w:r w:rsidR="003F4FA6">
        <w:t xml:space="preserve"> sąsiedztwa wektora </w:t>
      </w:r>
      <m:oMath>
        <m:r>
          <w:rPr>
            <w:rFonts w:ascii="Cambria Math" w:hAnsi="Cambria Math"/>
          </w:rPr>
          <m:t>u=P</m:t>
        </m:r>
      </m:oMath>
      <w:r w:rsidR="003F4FA6">
        <w:t xml:space="preserve"> o </w:t>
      </w:r>
      <m:oMath>
        <m:r>
          <w:rPr>
            <w:rFonts w:ascii="Cambria Math" w:hAnsi="Cambria Math"/>
          </w:rPr>
          <m:t>Eps=1,5</m:t>
        </m:r>
      </m:oMath>
      <w:r w:rsidR="003F4FA6">
        <w:t xml:space="preserve">. </w:t>
      </w:r>
      <w:r w:rsidR="0081347B">
        <w:t xml:space="preserve">Odległość </w:t>
      </w:r>
      <m:oMath>
        <m:r>
          <w:rPr>
            <w:rFonts w:ascii="Cambria Math" w:hAnsi="Cambria Math"/>
          </w:rPr>
          <m:t>P</m:t>
        </m:r>
      </m:oMath>
      <w:r w:rsidR="0081347B">
        <w:t xml:space="preserve"> do wektora referencyjnego jest równa 7,07 (</w:t>
      </w:r>
      <m:oMath>
        <m:r>
          <w:rPr>
            <w:rFonts w:ascii="Cambria Math" w:hAnsi="Cambria Math"/>
          </w:rPr>
          <m:t>ditstance</m:t>
        </m:r>
        <m:d>
          <m:dPr>
            <m:ctrlPr>
              <w:rPr>
                <w:rFonts w:ascii="Cambria Math" w:hAnsi="Cambria Math"/>
                <w:i/>
              </w:rPr>
            </m:ctrlPr>
          </m:dPr>
          <m:e>
            <m:r>
              <w:rPr>
                <w:rFonts w:ascii="Cambria Math" w:hAnsi="Cambria Math"/>
              </w:rPr>
              <m:t>P,R</m:t>
            </m:r>
          </m:e>
        </m:d>
        <m:r>
          <w:rPr>
            <w:rFonts w:ascii="Cambria Math" w:hAnsi="Cambria Math"/>
          </w:rPr>
          <m:t>=7,07</m:t>
        </m:r>
      </m:oMath>
      <w:r w:rsidR="0081347B">
        <w:t xml:space="preserve">). Pierwszym wektorem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rsidR="0081347B">
        <w:t xml:space="preserve"> następującym po wektorze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f</m:t>
                </m:r>
              </m:sub>
            </m:sSub>
            <m:r>
              <w:rPr>
                <w:rFonts w:ascii="Cambria Math" w:hAnsi="Cambria Math"/>
              </w:rPr>
              <m:t>,R</m:t>
            </m:r>
          </m:e>
        </m:d>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&gt;Eps</m:t>
        </m:r>
      </m:oMath>
      <w:r w:rsidR="0081347B">
        <w:t xml:space="preserve"> jest wektor </w:t>
      </w:r>
      <m:oMath>
        <m:r>
          <w:rPr>
            <w:rFonts w:ascii="Cambria Math" w:hAnsi="Cambria Math"/>
          </w:rPr>
          <m:t>G</m:t>
        </m:r>
      </m:oMath>
      <w:r w:rsidR="0081347B">
        <w:t xml:space="preserve">. Natomiast pierwszym wektorem </w:t>
      </w:r>
      <m:oMath>
        <m:sSub>
          <m:sSubPr>
            <m:ctrlPr>
              <w:rPr>
                <w:rFonts w:ascii="Cambria Math" w:hAnsi="Cambria Math"/>
                <w:i/>
              </w:rPr>
            </m:ctrlPr>
          </m:sSubPr>
          <m:e>
            <m:r>
              <w:rPr>
                <w:rFonts w:ascii="Cambria Math" w:hAnsi="Cambria Math"/>
              </w:rPr>
              <m:t>q</m:t>
            </m:r>
          </m:e>
          <m:sub>
            <m:r>
              <w:rPr>
                <w:rFonts w:ascii="Cambria Math" w:hAnsi="Cambria Math"/>
              </w:rPr>
              <m:t>p</m:t>
            </m:r>
          </m:sub>
        </m:sSub>
      </m:oMath>
      <w:r w:rsidR="0081347B">
        <w:t xml:space="preserve"> poprzedzającym wektor </w:t>
      </w:r>
      <m:oMath>
        <m:r>
          <w:rPr>
            <w:rFonts w:ascii="Cambria Math" w:hAnsi="Cambria Math"/>
          </w:rPr>
          <m:t>P</m:t>
        </m:r>
      </m:oMath>
      <w:r w:rsidR="0081347B">
        <w:t xml:space="preserve"> w </w:t>
      </w:r>
      <m:oMath>
        <m:r>
          <w:rPr>
            <w:rFonts w:ascii="Cambria Math" w:hAnsi="Cambria Math"/>
          </w:rPr>
          <m:t>D</m:t>
        </m:r>
      </m:oMath>
      <w:r w:rsidR="0081347B">
        <w:t xml:space="preserve"> takim, że </w:t>
      </w:r>
      <m:oMath>
        <m:r>
          <w:rPr>
            <w:rFonts w:ascii="Cambria Math" w:hAnsi="Cambria Math"/>
          </w:rPr>
          <m:t>distance</m:t>
        </m:r>
        <m:d>
          <m:dPr>
            <m:ctrlPr>
              <w:rPr>
                <w:rFonts w:ascii="Cambria Math" w:hAnsi="Cambria Math"/>
                <w:i/>
              </w:rPr>
            </m:ctrlPr>
          </m:dPr>
          <m:e>
            <m:r>
              <w:rPr>
                <w:rFonts w:ascii="Cambria Math" w:hAnsi="Cambria Math"/>
              </w:rPr>
              <m:t>P,R</m:t>
            </m:r>
          </m:e>
        </m:d>
        <m:r>
          <w:rPr>
            <w:rFonts w:ascii="Cambria Math" w:hAnsi="Cambria Math"/>
          </w:rPr>
          <m:t>-distance</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,R</m:t>
            </m:r>
          </m:e>
        </m:d>
        <m:r>
          <w:rPr>
            <w:rFonts w:ascii="Cambria Math" w:hAnsi="Cambria Math"/>
          </w:rPr>
          <m:t>&gt;Eps</m:t>
        </m:r>
      </m:oMath>
      <w:r w:rsidR="0081347B">
        <w:t xml:space="preserve"> jest wektor </w:t>
      </w:r>
      <m:oMath>
        <m:r>
          <w:rPr>
            <w:rFonts w:ascii="Cambria Math" w:hAnsi="Cambria Math"/>
          </w:rPr>
          <m:t>B</m:t>
        </m:r>
      </m:oMath>
      <w:r w:rsidR="0081347B">
        <w:t xml:space="preserve">. Przez Wniosek 1, tylko wektory następujące po </w:t>
      </w:r>
      <m:oMath>
        <m:r>
          <w:rPr>
            <w:rFonts w:ascii="Cambria Math" w:hAnsi="Cambria Math"/>
          </w:rPr>
          <m:t>B</m:t>
        </m:r>
      </m:oMath>
      <w:r w:rsidR="0081347B">
        <w:t xml:space="preserve"> i poprzedzające </w:t>
      </w:r>
      <m:oMath>
        <m:r>
          <w:rPr>
            <w:rFonts w:ascii="Cambria Math" w:hAnsi="Cambria Math"/>
          </w:rPr>
          <m:t>G</m:t>
        </m:r>
      </m:oMath>
      <w:r w:rsidR="0081347B">
        <w:t xml:space="preserve"> w </w:t>
      </w:r>
      <m:oMath>
        <m:r>
          <w:rPr>
            <w:rFonts w:ascii="Cambria Math" w:hAnsi="Cambria Math"/>
          </w:rPr>
          <m:t>D</m:t>
        </m:r>
      </m:oMath>
      <w:r w:rsidR="003051DA">
        <w:t xml:space="preserve"> (czyli wektory </w:t>
      </w:r>
      <m:oMath>
        <m:r>
          <w:rPr>
            <w:rFonts w:ascii="Cambria Math" w:hAnsi="Cambria Math"/>
          </w:rPr>
          <m:t>C</m:t>
        </m:r>
      </m:oMath>
      <w:r w:rsidR="003051DA">
        <w:t xml:space="preserve">, </w:t>
      </w:r>
      <m:oMath>
        <m:r>
          <w:rPr>
            <w:rFonts w:ascii="Cambria Math" w:hAnsi="Cambria Math"/>
          </w:rPr>
          <m:t>P</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w:t>
      </w:r>
      <m:oMath>
        <m:r>
          <w:rPr>
            <w:rFonts w:ascii="Cambria Math" w:hAnsi="Cambria Math"/>
          </w:rPr>
          <m:t>F</m:t>
        </m:r>
      </m:oMath>
      <w:r w:rsidR="003051DA">
        <w:t xml:space="preserve">) mogą należeć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Zatem, </w:t>
      </w:r>
      <m:oMath>
        <m:r>
          <w:rPr>
            <w:rFonts w:ascii="Cambria Math" w:hAnsi="Cambria Math"/>
          </w:rPr>
          <m:t>C</m:t>
        </m:r>
      </m:oMath>
      <w:r w:rsidR="003051DA">
        <w:t xml:space="preserve">, </w:t>
      </w:r>
      <m:oMath>
        <m:r>
          <w:rPr>
            <w:rFonts w:ascii="Cambria Math" w:hAnsi="Cambria Math"/>
          </w:rPr>
          <m:t>D</m:t>
        </m:r>
      </m:oMath>
      <w:r w:rsidR="003051DA">
        <w:t xml:space="preserve">, </w:t>
      </w:r>
      <m:oMath>
        <m:r>
          <w:rPr>
            <w:rFonts w:ascii="Cambria Math" w:hAnsi="Cambria Math"/>
          </w:rPr>
          <m:t>E</m:t>
        </m:r>
      </m:oMath>
      <w:r w:rsidR="003051DA">
        <w:t xml:space="preserve"> oraz </w:t>
      </w:r>
      <m:oMath>
        <m:r>
          <w:rPr>
            <w:rFonts w:ascii="Cambria Math" w:hAnsi="Cambria Math"/>
          </w:rPr>
          <m:t>F</m:t>
        </m:r>
      </m:oMath>
      <w:r w:rsidR="003051DA">
        <w:t xml:space="preserve"> są jedynymi wektorami, dla których należy obliczyć odległość do wektora </w:t>
      </w:r>
      <m:oMath>
        <m:r>
          <w:rPr>
            <w:rFonts w:ascii="Cambria Math" w:hAnsi="Cambria Math"/>
          </w:rPr>
          <m:t>P</m:t>
        </m:r>
      </m:oMath>
      <w:r w:rsidR="003051DA">
        <w:t xml:space="preserve"> w celu właściwego wyznaczenia otoczenia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(P)</m:t>
        </m:r>
      </m:oMath>
      <w:r w:rsidR="003051DA">
        <w:t xml:space="preserve">. Przestrzeń potencjalnych sąsiadów wektora </w:t>
      </w:r>
      <m:oMath>
        <m:r>
          <w:rPr>
            <w:rFonts w:ascii="Cambria Math" w:hAnsi="Cambria Math"/>
          </w:rPr>
          <m:t>P</m:t>
        </m:r>
      </m:oMath>
      <w:r w:rsidR="003051DA">
        <w:t xml:space="preserve"> wyznaczona w oparciu o wektor referencyjny </w:t>
      </w:r>
      <m:oMath>
        <m:r>
          <w:rPr>
            <w:rFonts w:ascii="Cambria Math" w:hAnsi="Cambria Math"/>
          </w:rPr>
          <m:t>R</m:t>
        </m:r>
      </m:oMath>
      <w:r w:rsidR="003051DA">
        <w:t xml:space="preserve"> została oznaczona na </w:t>
      </w:r>
      <w:r w:rsidR="00F94521">
        <w:fldChar w:fldCharType="begin"/>
      </w:r>
      <w:r w:rsidR="00F94521">
        <w:instrText xml:space="preserve"> REF _Ref351495048 \h </w:instrText>
      </w:r>
      <w:r w:rsidR="00F94521">
        <w:fldChar w:fldCharType="separate"/>
      </w:r>
      <w:r w:rsidR="001E212D" w:rsidRPr="00342456">
        <w:rPr>
          <w:sz w:val="20"/>
        </w:rPr>
        <w:t xml:space="preserve">Rys. </w:t>
      </w:r>
      <w:r w:rsidR="001E212D">
        <w:rPr>
          <w:noProof/>
          <w:sz w:val="20"/>
        </w:rPr>
        <w:t>8</w:t>
      </w:r>
      <w:r w:rsidR="00F94521">
        <w:fldChar w:fldCharType="end"/>
      </w:r>
      <w:r w:rsidR="003051DA">
        <w:t xml:space="preserve"> jako pole ograniczone przez okręgi o środkach w </w:t>
      </w:r>
      <m:oMath>
        <m:r>
          <w:rPr>
            <w:rFonts w:ascii="Cambria Math" w:hAnsi="Cambria Math"/>
          </w:rPr>
          <m:t>R</m:t>
        </m:r>
      </m:oMath>
      <w:r w:rsidR="003051DA">
        <w:t xml:space="preserve">. Otoczenie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P</m:t>
            </m:r>
          </m:e>
        </m:d>
      </m:oMath>
      <w:r w:rsidR="003051DA">
        <w:t xml:space="preserve"> zostało oznaczone na </w:t>
      </w:r>
      <w:r w:rsidR="00FF2F46">
        <w:fldChar w:fldCharType="begin"/>
      </w:r>
      <w:r w:rsidR="00FF2F46">
        <w:instrText xml:space="preserve"> REF _Ref351495048 \h </w:instrText>
      </w:r>
      <w:r w:rsidR="00FF2F46">
        <w:fldChar w:fldCharType="separate"/>
      </w:r>
      <w:r w:rsidR="001E212D" w:rsidRPr="00342456">
        <w:rPr>
          <w:sz w:val="20"/>
        </w:rPr>
        <w:t xml:space="preserve">Rys. </w:t>
      </w:r>
      <w:r w:rsidR="001E212D">
        <w:rPr>
          <w:noProof/>
          <w:sz w:val="20"/>
        </w:rPr>
        <w:t>8</w:t>
      </w:r>
      <w:r w:rsidR="00FF2F46">
        <w:fldChar w:fldCharType="end"/>
      </w:r>
      <w:r w:rsidR="00FF2F46">
        <w:t xml:space="preserve"> </w:t>
      </w:r>
      <w:r w:rsidR="003051DA">
        <w:t xml:space="preserve">jako koło o środku w </w:t>
      </w:r>
      <m:oMath>
        <m:r>
          <w:rPr>
            <w:rFonts w:ascii="Cambria Math" w:hAnsi="Cambria Math"/>
          </w:rPr>
          <m:t>P</m:t>
        </m:r>
      </m:oMath>
      <w:r w:rsidR="003051DA">
        <w:t>, pokryte szachownicą.</w:t>
      </w:r>
    </w:p>
    <w:p w:rsidR="00ED6085" w:rsidRPr="00342456" w:rsidRDefault="00ED6085" w:rsidP="00724C65">
      <w:pPr>
        <w:pStyle w:val="Legenda"/>
        <w:keepNext/>
        <w:spacing w:before="720" w:after="240"/>
        <w:ind w:firstLine="0"/>
        <w:jc w:val="center"/>
        <w:rPr>
          <w:b w:val="0"/>
          <w:color w:val="auto"/>
          <w:sz w:val="20"/>
        </w:rPr>
      </w:pPr>
      <w:bookmarkStart w:id="29" w:name="_Ref351495100"/>
      <w:r w:rsidRPr="00342456">
        <w:rPr>
          <w:color w:val="auto"/>
          <w:sz w:val="20"/>
        </w:rPr>
        <w:t xml:space="preserve">Tab. </w:t>
      </w:r>
      <w:r w:rsidRPr="00342456">
        <w:rPr>
          <w:color w:val="auto"/>
          <w:sz w:val="20"/>
        </w:rPr>
        <w:fldChar w:fldCharType="begin"/>
      </w:r>
      <w:r w:rsidRPr="00342456">
        <w:rPr>
          <w:color w:val="auto"/>
          <w:sz w:val="20"/>
        </w:rPr>
        <w:instrText xml:space="preserve"> SEQ Tab. \* ARABIC </w:instrText>
      </w:r>
      <w:r w:rsidRPr="00342456">
        <w:rPr>
          <w:color w:val="auto"/>
          <w:sz w:val="20"/>
        </w:rPr>
        <w:fldChar w:fldCharType="separate"/>
      </w:r>
      <w:r w:rsidR="001E212D">
        <w:rPr>
          <w:noProof/>
          <w:color w:val="auto"/>
          <w:sz w:val="20"/>
        </w:rPr>
        <w:t>3</w:t>
      </w:r>
      <w:r w:rsidRPr="00342456">
        <w:rPr>
          <w:color w:val="auto"/>
          <w:sz w:val="20"/>
        </w:rPr>
        <w:fldChar w:fldCharType="end"/>
      </w:r>
      <w:bookmarkEnd w:id="29"/>
      <w:r w:rsidRPr="00342456">
        <w:rPr>
          <w:color w:val="auto"/>
          <w:sz w:val="20"/>
        </w:rPr>
        <w:t>.</w:t>
      </w:r>
      <w:r w:rsidRPr="00342456">
        <w:rPr>
          <w:b w:val="0"/>
          <w:color w:val="auto"/>
          <w:sz w:val="20"/>
        </w:rPr>
        <w:t xml:space="preserve"> Zbiór wektorów </w:t>
      </w:r>
      <m:oMath>
        <m:r>
          <m:rPr>
            <m:sty m:val="bi"/>
          </m:rPr>
          <w:rPr>
            <w:rFonts w:ascii="Cambria Math" w:hAnsi="Cambria Math"/>
            <w:color w:val="auto"/>
            <w:sz w:val="20"/>
          </w:rPr>
          <m:t>D</m:t>
        </m:r>
      </m:oMath>
      <w:r w:rsidRPr="00342456">
        <w:rPr>
          <w:b w:val="0"/>
          <w:color w:val="auto"/>
          <w:sz w:val="20"/>
        </w:rPr>
        <w:t xml:space="preserve">, wraz z odległościami do wektora </w:t>
      </w:r>
      <m:oMath>
        <m:r>
          <m:rPr>
            <m:sty m:val="bi"/>
          </m:rPr>
          <w:rPr>
            <w:rFonts w:ascii="Cambria Math" w:hAnsi="Cambria Math"/>
            <w:color w:val="auto"/>
            <w:sz w:val="20"/>
          </w:rPr>
          <m:t>P</m:t>
        </m:r>
      </m:oMath>
      <w:r w:rsidRPr="00342456">
        <w:rPr>
          <w:b w:val="0"/>
          <w:color w:val="auto"/>
          <w:sz w:val="20"/>
        </w:rPr>
        <w:t xml:space="preserve"> i wektora referencyjnego </w:t>
      </w:r>
      <m:oMath>
        <m:r>
          <m:rPr>
            <m:sty m:val="bi"/>
          </m:rPr>
          <w:rPr>
            <w:rFonts w:ascii="Cambria Math" w:hAnsi="Cambria Math"/>
            <w:color w:val="auto"/>
            <w:sz w:val="20"/>
          </w:rPr>
          <m:t>R</m:t>
        </m:r>
      </m:oMath>
    </w:p>
    <w:tbl>
      <w:tblPr>
        <w:tblStyle w:val="Tabela-Klasyczny1"/>
        <w:tblW w:w="0" w:type="auto"/>
        <w:jc w:val="center"/>
        <w:tblLook w:val="04A0" w:firstRow="1" w:lastRow="0" w:firstColumn="1" w:lastColumn="0" w:noHBand="0" w:noVBand="1"/>
      </w:tblPr>
      <w:tblGrid>
        <w:gridCol w:w="865"/>
        <w:gridCol w:w="363"/>
        <w:gridCol w:w="351"/>
        <w:gridCol w:w="1029"/>
        <w:gridCol w:w="1017"/>
      </w:tblGrid>
      <w:tr w:rsidR="003051DA" w:rsidRPr="00ED6085" w:rsidTr="00ED608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7C324D">
            <w:pPr>
              <w:spacing w:before="120"/>
              <w:ind w:firstLine="0"/>
              <w:rPr>
                <w:b/>
              </w:rPr>
            </w:pPr>
            <w:r w:rsidRPr="00ED6085">
              <w:rPr>
                <w:b/>
              </w:rPr>
              <w:t>Nazwa</w:t>
            </w:r>
            <w:r w:rsidRPr="00ED6085">
              <w:rPr>
                <w:b/>
              </w:rPr>
              <w:br/>
            </w:r>
            <w:r w:rsidR="003051DA" w:rsidRPr="00ED6085">
              <w:rPr>
                <w:b/>
              </w:rPr>
              <w:t>punktu</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X</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Y</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R</w:t>
            </w:r>
          </w:p>
        </w:tc>
        <w:tc>
          <w:tcPr>
            <w:tcW w:w="0" w:type="auto"/>
          </w:tcPr>
          <w:p w:rsidR="003051DA" w:rsidRPr="00ED6085" w:rsidRDefault="003051DA" w:rsidP="007C324D">
            <w:pPr>
              <w:spacing w:before="120"/>
              <w:ind w:firstLine="0"/>
              <w:cnfStyle w:val="100000000000" w:firstRow="1" w:lastRow="0" w:firstColumn="0" w:lastColumn="0" w:oddVBand="0" w:evenVBand="0" w:oddHBand="0" w:evenHBand="0" w:firstRowFirstColumn="0" w:firstRowLastColumn="0" w:lastRowFirstColumn="0" w:lastRowLastColumn="0"/>
              <w:rPr>
                <w:b/>
              </w:rPr>
            </w:pPr>
            <w:r w:rsidRPr="00ED6085">
              <w:rPr>
                <w:b/>
              </w:rPr>
              <w:t>odl. do P</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A</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4,47</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B</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0,24</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C</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6,40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P</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7,07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0,00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D</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2</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7,28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3,61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E</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8,06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F</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8,48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1,41</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G</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6</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8</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10,00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3,16</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H</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10,30</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4,00</w:t>
            </w:r>
          </w:p>
        </w:tc>
      </w:tr>
      <w:tr w:rsidR="003051DA" w:rsidRPr="00ED6085" w:rsidTr="00ED6085">
        <w:trPr>
          <w:jc w:val="center"/>
        </w:trPr>
        <w:tc>
          <w:tcPr>
            <w:cnfStyle w:val="001000000000" w:firstRow="0" w:lastRow="0" w:firstColumn="1" w:lastColumn="0" w:oddVBand="0" w:evenVBand="0" w:oddHBand="0" w:evenHBand="0" w:firstRowFirstColumn="0" w:firstRowLastColumn="0" w:lastRowFirstColumn="0" w:lastRowLastColumn="0"/>
            <w:tcW w:w="0" w:type="auto"/>
          </w:tcPr>
          <w:p w:rsidR="003051DA" w:rsidRPr="00ED6085" w:rsidRDefault="00ED6085" w:rsidP="00E238FD">
            <w:pPr>
              <w:ind w:firstLine="0"/>
            </w:pPr>
            <w:r w:rsidRPr="00ED6085">
              <w:t>I</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9</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12,73</w:t>
            </w:r>
          </w:p>
        </w:tc>
        <w:tc>
          <w:tcPr>
            <w:tcW w:w="0" w:type="auto"/>
          </w:tcPr>
          <w:p w:rsidR="003051DA" w:rsidRPr="00ED6085" w:rsidRDefault="00ED6085" w:rsidP="00E238FD">
            <w:pPr>
              <w:ind w:firstLine="0"/>
              <w:cnfStyle w:val="000000000000" w:firstRow="0" w:lastRow="0" w:firstColumn="0" w:lastColumn="0" w:oddVBand="0" w:evenVBand="0" w:oddHBand="0" w:evenHBand="0" w:firstRowFirstColumn="0" w:firstRowLastColumn="0" w:lastRowFirstColumn="0" w:lastRowLastColumn="0"/>
            </w:pPr>
            <w:r w:rsidRPr="00ED6085">
              <w:t>5,66</w:t>
            </w:r>
          </w:p>
        </w:tc>
      </w:tr>
    </w:tbl>
    <w:p w:rsidR="00346556" w:rsidRDefault="00346556" w:rsidP="00346556">
      <w:pPr>
        <w:keepNext/>
        <w:spacing w:before="480" w:after="240"/>
        <w:ind w:firstLine="0"/>
        <w:jc w:val="center"/>
      </w:pPr>
      <w:r>
        <w:rPr>
          <w:noProof/>
        </w:rPr>
        <w:lastRenderedPageBreak/>
        <w:drawing>
          <wp:inline distT="0" distB="0" distL="0" distR="0" wp14:anchorId="547D0CDA" wp14:editId="5C62F231">
            <wp:extent cx="2896803" cy="2863272"/>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896803" cy="2863272"/>
                    </a:xfrm>
                    <a:prstGeom prst="rect">
                      <a:avLst/>
                    </a:prstGeom>
                  </pic:spPr>
                </pic:pic>
              </a:graphicData>
            </a:graphic>
          </wp:inline>
        </w:drawing>
      </w:r>
    </w:p>
    <w:p w:rsidR="003051DA" w:rsidRPr="00342456" w:rsidRDefault="00346556" w:rsidP="00421799">
      <w:pPr>
        <w:pStyle w:val="Legenda"/>
        <w:spacing w:before="240" w:after="720"/>
        <w:jc w:val="center"/>
        <w:rPr>
          <w:b w:val="0"/>
          <w:color w:val="auto"/>
          <w:sz w:val="20"/>
        </w:rPr>
      </w:pPr>
      <w:bookmarkStart w:id="30" w:name="_Ref351495048"/>
      <w:r w:rsidRPr="00342456">
        <w:rPr>
          <w:color w:val="auto"/>
          <w:sz w:val="20"/>
        </w:rPr>
        <w:t xml:space="preserve">Rys. </w:t>
      </w:r>
      <w:r w:rsidRPr="00342456">
        <w:rPr>
          <w:color w:val="auto"/>
          <w:sz w:val="20"/>
        </w:rPr>
        <w:fldChar w:fldCharType="begin"/>
      </w:r>
      <w:r w:rsidRPr="00342456">
        <w:rPr>
          <w:color w:val="auto"/>
          <w:sz w:val="20"/>
        </w:rPr>
        <w:instrText xml:space="preserve"> SEQ Rys. \* ARABIC </w:instrText>
      </w:r>
      <w:r w:rsidRPr="00342456">
        <w:rPr>
          <w:color w:val="auto"/>
          <w:sz w:val="20"/>
        </w:rPr>
        <w:fldChar w:fldCharType="separate"/>
      </w:r>
      <w:r w:rsidR="001E212D">
        <w:rPr>
          <w:noProof/>
          <w:color w:val="auto"/>
          <w:sz w:val="20"/>
        </w:rPr>
        <w:t>8</w:t>
      </w:r>
      <w:r w:rsidRPr="00342456">
        <w:rPr>
          <w:color w:val="auto"/>
          <w:sz w:val="20"/>
        </w:rPr>
        <w:fldChar w:fldCharType="end"/>
      </w:r>
      <w:bookmarkEnd w:id="30"/>
      <w:r w:rsidRPr="00342456">
        <w:rPr>
          <w:b w:val="0"/>
          <w:color w:val="auto"/>
          <w:sz w:val="20"/>
        </w:rPr>
        <w:t xml:space="preserve">. Zbiór wektorów </w:t>
      </w:r>
      <m:oMath>
        <m:r>
          <m:rPr>
            <m:sty m:val="bi"/>
          </m:rPr>
          <w:rPr>
            <w:rFonts w:ascii="Cambria Math" w:hAnsi="Cambria Math"/>
            <w:color w:val="auto"/>
            <w:sz w:val="20"/>
          </w:rPr>
          <m:t>D</m:t>
        </m:r>
      </m:oMath>
    </w:p>
    <w:p w:rsidR="00E238FD" w:rsidRDefault="00074677" w:rsidP="00074677">
      <w:r>
        <w:t xml:space="preserve">Nierówność trójkąta można również zastosować w określaniu </w:t>
      </w:r>
      <m:oMath>
        <m:r>
          <w:rPr>
            <w:rFonts w:ascii="Cambria Math" w:hAnsi="Cambria Math"/>
          </w:rPr>
          <m:t>k</m:t>
        </m:r>
      </m:oMath>
      <w:r>
        <w:t xml:space="preserve"> sąsiedztwa</w:t>
      </w:r>
      <w:r w:rsidR="004B4050">
        <w:t xml:space="preserve"> dowolnego wektora </w:t>
      </w:r>
      <m:oMath>
        <m:r>
          <w:rPr>
            <w:rFonts w:ascii="Cambria Math" w:hAnsi="Cambria Math"/>
          </w:rPr>
          <m:t>q</m:t>
        </m:r>
      </m:oMath>
      <w:r w:rsidR="004B4050">
        <w:t xml:space="preserve"> w zbiorze wektorów </w:t>
      </w:r>
      <m:oMath>
        <m:r>
          <w:rPr>
            <w:rFonts w:ascii="Cambria Math" w:hAnsi="Cambria Math"/>
          </w:rPr>
          <m:t>D</m:t>
        </m:r>
      </m:oMath>
      <w:r w:rsidR="004B4050">
        <w:t xml:space="preserve"> ponieważ</w:t>
      </w:r>
      <w:r>
        <w:t xml:space="preserve"> </w:t>
      </w:r>
      <w:r w:rsidR="004B4050">
        <w:t>p</w:t>
      </w:r>
      <w:r>
        <w:t xml:space="preserve">roblem ten można sprowadzić do wyznaczania otoczenia epsilonowego. </w:t>
      </w:r>
      <w:r w:rsidR="00611F8C">
        <w:t>D</w:t>
      </w:r>
      <w:r>
        <w:t xml:space="preserve">la każdego wektora </w:t>
      </w:r>
      <m:oMath>
        <m:r>
          <w:rPr>
            <w:rFonts w:ascii="Cambria Math" w:hAnsi="Cambria Math"/>
          </w:rPr>
          <m:t>q</m:t>
        </m:r>
      </m:oMath>
      <w:r>
        <w:t xml:space="preserve">, można określić wartość </w:t>
      </w:r>
      <m:oMath>
        <m:r>
          <w:rPr>
            <w:rFonts w:ascii="Cambria Math" w:hAnsi="Cambria Math"/>
          </w:rPr>
          <m:t>Eps</m:t>
        </m:r>
      </m:oMath>
      <w:r>
        <w:t xml:space="preserve"> w taki sposób,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t xml:space="preserve">. </w:t>
      </w:r>
      <w:r w:rsidR="007A0FB9">
        <w:t xml:space="preserve">Najmniejsza wartość </w:t>
      </w:r>
      <m:oMath>
        <m:r>
          <w:rPr>
            <w:rFonts w:ascii="Cambria Math" w:hAnsi="Cambria Math"/>
          </w:rPr>
          <m:t>Eps</m:t>
        </m:r>
      </m:oMath>
      <w:r w:rsidR="007A0FB9">
        <w:t xml:space="preserve"> taka, że </w:t>
      </w:r>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q</m:t>
            </m:r>
          </m:e>
        </m:d>
        <m:r>
          <w:rPr>
            <w:rFonts w:ascii="Cambria Math" w:hAnsi="Cambria Math"/>
          </w:rPr>
          <m:t>=kNB(q)</m:t>
        </m:r>
      </m:oMath>
      <w:r w:rsidR="007A0FB9">
        <w:t xml:space="preserve">, będzie nazywana </w:t>
      </w:r>
      <w:r w:rsidR="007A0FB9">
        <w:rPr>
          <w:i/>
        </w:rPr>
        <w:t xml:space="preserve">promieniem </w:t>
      </w:r>
      <m:oMath>
        <m:r>
          <w:rPr>
            <w:rFonts w:ascii="Cambria Math" w:hAnsi="Cambria Math"/>
          </w:rPr>
          <m:t>kNB(q)</m:t>
        </m:r>
      </m:oMath>
      <w:r w:rsidR="007A0FB9">
        <w:t>.</w:t>
      </w:r>
    </w:p>
    <w:p w:rsidR="007A0FB9" w:rsidRDefault="007A0FB9" w:rsidP="00520CB4">
      <w:pPr>
        <w:spacing w:before="120"/>
        <w:ind w:firstLine="0"/>
      </w:pPr>
      <w:r>
        <w:rPr>
          <w:b/>
        </w:rPr>
        <w:t>Twierdzenie 2.</w:t>
      </w:r>
      <w:r>
        <w:t xml:space="preserve"> Niech </w:t>
      </w:r>
      <m:oMath>
        <m:r>
          <w:rPr>
            <w:rFonts w:ascii="Cambria Math" w:hAnsi="Cambria Math"/>
          </w:rPr>
          <m:t>Eps=max(</m:t>
        </m:r>
        <m:d>
          <m:dPr>
            <m:begChr m:val="{"/>
            <m:endChr m:val="}"/>
            <m:ctrlPr>
              <w:rPr>
                <w:rFonts w:ascii="Cambria Math" w:hAnsi="Cambria Math"/>
                <w:i/>
              </w:rPr>
            </m:ctrlPr>
          </m:dPr>
          <m:e>
            <m:r>
              <w:rPr>
                <w:rFonts w:ascii="Cambria Math" w:hAnsi="Cambria Math"/>
              </w:rPr>
              <m:t>distance</m:t>
            </m:r>
            <m:d>
              <m:dPr>
                <m:ctrlPr>
                  <w:rPr>
                    <w:rFonts w:ascii="Cambria Math" w:hAnsi="Cambria Math"/>
                    <w:i/>
                  </w:rPr>
                </m:ctrlPr>
              </m:dPr>
              <m:e>
                <m:r>
                  <w:rPr>
                    <w:rFonts w:ascii="Cambria Math" w:hAnsi="Cambria Math"/>
                  </w:rPr>
                  <m:t>u,q</m:t>
                </m:r>
              </m:e>
            </m:d>
            <m:r>
              <w:rPr>
                <w:rFonts w:ascii="Cambria Math" w:hAnsi="Cambria Math"/>
              </w:rPr>
              <m:t>|uϵkNB(q)</m:t>
            </m:r>
          </m:e>
        </m:d>
        <m:r>
          <w:rPr>
            <w:rFonts w:ascii="Cambria Math" w:hAnsi="Cambria Math"/>
          </w:rPr>
          <m:t>)</m:t>
        </m:r>
      </m:oMath>
      <w:r>
        <w:t xml:space="preserve">. Wtedy </w:t>
      </w:r>
      <m:oMath>
        <m:r>
          <w:rPr>
            <w:rFonts w:ascii="Cambria Math" w:hAnsi="Cambria Math"/>
          </w:rPr>
          <m:t>kNB</m:t>
        </m:r>
        <m:d>
          <m:dPr>
            <m:ctrlPr>
              <w:rPr>
                <w:rFonts w:ascii="Cambria Math" w:hAnsi="Cambria Math"/>
                <w:i/>
              </w:rPr>
            </m:ctrlPr>
          </m:dPr>
          <m:e>
            <m:r>
              <w:rPr>
                <w:rFonts w:ascii="Cambria Math" w:hAnsi="Cambria Math"/>
              </w:rPr>
              <m:t>q</m:t>
            </m:r>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oMath>
      <w:r>
        <w:t xml:space="preserve"> i </w:t>
      </w:r>
      <m:oMath>
        <m:r>
          <w:rPr>
            <w:rFonts w:ascii="Cambria Math" w:hAnsi="Cambria Math"/>
          </w:rPr>
          <m:t>Eps</m:t>
        </m:r>
      </m:oMath>
      <w:r>
        <w:t xml:space="preserve"> jest promieniem </w:t>
      </w:r>
      <m:oMath>
        <m:r>
          <w:rPr>
            <w:rFonts w:ascii="Cambria Math" w:hAnsi="Cambria Math"/>
          </w:rPr>
          <m:t>kNB(q)</m:t>
        </m:r>
      </m:oMath>
      <w:r>
        <w:t>.</w:t>
      </w:r>
    </w:p>
    <w:p w:rsidR="007A0FB9" w:rsidRDefault="007A0FB9" w:rsidP="00520CB4">
      <w:pPr>
        <w:spacing w:before="120"/>
        <w:ind w:firstLine="0"/>
      </w:pPr>
      <w:r>
        <w:rPr>
          <w:b/>
        </w:rPr>
        <w:t>Twierdzenie 3.</w:t>
      </w:r>
      <w:r>
        <w:t xml:space="preserve"> Jeżeli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m:t>
            </m:r>
          </m:e>
        </m:d>
        <m:r>
          <w:rPr>
            <w:rFonts w:ascii="Cambria Math" w:hAnsi="Cambria Math"/>
          </w:rPr>
          <m:t>≥k</m:t>
        </m:r>
      </m:oMath>
      <w:r>
        <w:t xml:space="preserve">, to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(q)⊇kNB(p)</m:t>
        </m:r>
      </m:oMath>
      <w:r>
        <w:t>.</w:t>
      </w:r>
    </w:p>
    <w:p w:rsidR="00A014E9" w:rsidRDefault="007A0FB9" w:rsidP="007A0FB9">
      <w:r>
        <w:t>W praktyce</w:t>
      </w:r>
      <w:r w:rsidR="0029029E">
        <w:t xml:space="preserve"> odległość </w:t>
      </w:r>
      <m:oMath>
        <m:r>
          <w:rPr>
            <w:rFonts w:ascii="Cambria Math" w:hAnsi="Cambria Math"/>
          </w:rPr>
          <m:t>Eps</m:t>
        </m:r>
      </m:oMath>
      <w:r w:rsidR="0029029E">
        <w:t xml:space="preserve">, w zasięgu której gwarantowane jest znalezienie </w:t>
      </w:r>
      <m:oMath>
        <m:r>
          <w:rPr>
            <w:rFonts w:ascii="Cambria Math" w:hAnsi="Cambria Math"/>
          </w:rPr>
          <m:t>k</m:t>
        </m:r>
      </m:oMath>
      <w:r w:rsidR="0029029E">
        <w:t xml:space="preserve"> sąsiadów wektora </w:t>
      </w:r>
      <m:oMath>
        <m:r>
          <w:rPr>
            <w:rFonts w:ascii="Cambria Math" w:hAnsi="Cambria Math"/>
          </w:rPr>
          <m:t>q</m:t>
        </m:r>
      </m:oMath>
      <w:r w:rsidR="004B4050">
        <w:t>,</w:t>
      </w:r>
      <w:r w:rsidR="0029029E">
        <w:t xml:space="preserve"> jest zmniejszana w trakcie obliczania odległości między </w:t>
      </w:r>
      <m:oMath>
        <m:r>
          <w:rPr>
            <w:rFonts w:ascii="Cambria Math" w:hAnsi="Cambria Math"/>
          </w:rPr>
          <m:t>q</m:t>
        </m:r>
      </m:oMath>
      <w:r w:rsidR="0029029E">
        <w:t xml:space="preserve"> a kolejnymi wektorami z </w:t>
      </w:r>
      <m:oMath>
        <m:r>
          <w:rPr>
            <w:rFonts w:ascii="Cambria Math" w:hAnsi="Cambria Math"/>
          </w:rPr>
          <m:t>D</m:t>
        </m:r>
      </m:oMath>
      <w:r w:rsidR="0029029E">
        <w:t xml:space="preserve">, różnymi od </w:t>
      </w:r>
      <m:oMath>
        <m:r>
          <w:rPr>
            <w:rFonts w:ascii="Cambria Math" w:hAnsi="Cambria Math"/>
          </w:rPr>
          <m:t>q</m:t>
        </m:r>
      </m:oMath>
      <w:r w:rsidR="0029029E">
        <w:t>.</w:t>
      </w:r>
    </w:p>
    <w:p w:rsidR="00A014E9" w:rsidRDefault="00A014E9">
      <w:pPr>
        <w:spacing w:line="240" w:lineRule="auto"/>
        <w:ind w:firstLine="0"/>
      </w:pPr>
      <w:r>
        <w:br w:type="page"/>
      </w:r>
    </w:p>
    <w:p w:rsidR="00C817A7" w:rsidRDefault="00E73B91" w:rsidP="00C817A7">
      <w:pPr>
        <w:pStyle w:val="Nagwek2"/>
      </w:pPr>
      <w:bookmarkStart w:id="31" w:name="_Toc355737185"/>
      <w:r>
        <w:lastRenderedPageBreak/>
        <w:t>4.2. Wykorzystanie</w:t>
      </w:r>
      <w:r w:rsidR="00C817A7">
        <w:t xml:space="preserve"> indeksu metrycznego</w:t>
      </w:r>
      <w:bookmarkEnd w:id="31"/>
    </w:p>
    <w:p w:rsidR="00C817A7" w:rsidRDefault="00CC2820" w:rsidP="00D465D1">
      <w:r>
        <w:t xml:space="preserve">Dany jest skończony podzbiór przestrzeni zwany </w:t>
      </w:r>
      <w:r w:rsidR="00C14EB0">
        <w:rPr>
          <w:i/>
        </w:rPr>
        <w:t>zbiorem wektorów</w:t>
      </w:r>
      <w:r>
        <w:t xml:space="preserve">, zadaniem jest zlokalizowanie, dla </w:t>
      </w:r>
      <w:r w:rsidR="00D465D1">
        <w:t>dowolnego</w:t>
      </w:r>
      <w:r>
        <w:t xml:space="preserve"> </w:t>
      </w:r>
      <w:r>
        <w:rPr>
          <w:i/>
        </w:rPr>
        <w:t>zapytania</w:t>
      </w:r>
      <w:r w:rsidR="00D465D1">
        <w:t xml:space="preserve"> nal</w:t>
      </w:r>
      <w:r w:rsidR="00C14EB0">
        <w:t>eżą</w:t>
      </w:r>
      <w:r w:rsidR="00085299">
        <w:t>cego do przestrzeni, elementu</w:t>
      </w:r>
      <w:r w:rsidR="00C14EB0">
        <w:t xml:space="preserve"> zbioru wektorów najbliższego</w:t>
      </w:r>
      <w:r w:rsidR="00D465D1">
        <w:t xml:space="preserve"> </w:t>
      </w:r>
      <w:r w:rsidR="00D465D1" w:rsidRPr="00D465D1">
        <w:t>zapytaniu</w:t>
      </w:r>
      <w:r w:rsidR="00D465D1">
        <w:t>.</w:t>
      </w:r>
    </w:p>
    <w:p w:rsidR="00C14EB0" w:rsidRDefault="00C14EB0" w:rsidP="00D465D1">
      <w:r>
        <w:t>Przykładowym narzędziem pozwalającym</w:t>
      </w:r>
      <w:r w:rsidR="00AA74A9">
        <w:t xml:space="preserve"> na</w:t>
      </w:r>
      <w:r>
        <w:t xml:space="preserve"> rozwiązanie postawionego </w:t>
      </w:r>
      <w:r w:rsidR="00AA74A9">
        <w:t>problemu</w:t>
      </w:r>
      <w:r>
        <w:t xml:space="preserve"> jest drzewo kd. Drzewo kd jest drzewem BSP</w:t>
      </w:r>
      <w:r>
        <w:rPr>
          <w:rStyle w:val="Odwoanieprzypisudolnego"/>
        </w:rPr>
        <w:footnoteReference w:id="6"/>
      </w:r>
      <w:r>
        <w:t xml:space="preserve"> tworzonym poprzez rekurencyjną bisekcję zbioru wektorów </w:t>
      </w:r>
      <w:r w:rsidR="00AA74A9">
        <w:t xml:space="preserve">na podstawie ich położenia względem hiperpłaszczyzny tnącej. </w:t>
      </w:r>
      <w:r w:rsidR="008D40E6">
        <w:t>W każdym przebiegu rekurencji zbiór wektorów dzielony</w:t>
      </w:r>
      <w:r w:rsidR="00D87E12">
        <w:t xml:space="preserve"> jest</w:t>
      </w:r>
      <w:r w:rsidR="008D40E6">
        <w:t xml:space="preserve"> na podzbiory względe</w:t>
      </w:r>
      <w:r w:rsidR="00D87E12">
        <w:t xml:space="preserve">m mediany rozkładu tworzonego </w:t>
      </w:r>
      <w:r w:rsidR="008D40E6">
        <w:t>przez rzutowanie zbioru wekto</w:t>
      </w:r>
      <w:r w:rsidR="008A49EB">
        <w:t>rów na k</w:t>
      </w:r>
      <w:r w:rsidR="008D40E6">
        <w:t xml:space="preserve">-ty wymiar. </w:t>
      </w:r>
      <w:r w:rsidR="00D87E12">
        <w:t xml:space="preserve">Numer wymiaru, na który dokonywane jest rzutowanie, zmienia się cyklicznie i </w:t>
      </w:r>
      <w:r w:rsidR="00A24193">
        <w:t>ma taką samą wartość</w:t>
      </w:r>
      <w:r w:rsidR="00D87E12">
        <w:t xml:space="preserve"> na danym poziomie drzewa kd. Niestety struktura ta podatna jest na przekleństwo wymiaru</w:t>
      </w:r>
      <w:r w:rsidR="00D4560C">
        <w:t xml:space="preserve"> - g</w:t>
      </w:r>
      <w:r w:rsidR="00D308ED">
        <w:t>dy liczba</w:t>
      </w:r>
      <w:r w:rsidR="00EB6FBF">
        <w:t xml:space="preserve"> wymiarów</w:t>
      </w:r>
      <w:r w:rsidR="00D308ED">
        <w:t xml:space="preserve"> wzrasta, wyszukiwanie w drzewie kd szybko zaczyna odwiedzać wszystkie węzły drzewa.</w:t>
      </w:r>
    </w:p>
    <w:p w:rsidR="00D308ED" w:rsidRDefault="00D308ED" w:rsidP="00D465D1">
      <w:r>
        <w:t>Podobnie jak drzewo kd</w:t>
      </w:r>
      <w:r w:rsidR="002C2469">
        <w:t>,</w:t>
      </w:r>
      <w:r>
        <w:t xml:space="preserve"> indeks metryczny jest drzewem BSP</w:t>
      </w:r>
      <w:r w:rsidR="002C2469">
        <w:t>. Każdy węzeł indeksu metrycznego dzieli przestrzeń na dwie podprzestrzenie</w:t>
      </w:r>
      <w:r w:rsidR="00A24193">
        <w:t>. W procesie podziału z</w:t>
      </w:r>
      <w:r w:rsidR="002C2469">
        <w:t>amiast korzystać ze współrzędnych</w:t>
      </w:r>
      <w:r w:rsidR="00A24193">
        <w:t>,</w:t>
      </w:r>
      <w:r w:rsidR="002C2469">
        <w:t xml:space="preserve"> indeks metry</w:t>
      </w:r>
      <w:r w:rsidR="00D4560C">
        <w:t xml:space="preserve">czny posługuje się odległością </w:t>
      </w:r>
      <w:r w:rsidR="002C2469">
        <w:t>d</w:t>
      </w:r>
      <w:r w:rsidR="00D4560C">
        <w:t>o</w:t>
      </w:r>
      <w:r w:rsidR="002C2469">
        <w:t xml:space="preserve"> wybranego </w:t>
      </w:r>
      <w:r w:rsidR="002C2469" w:rsidRPr="00A24193">
        <w:rPr>
          <w:i/>
        </w:rPr>
        <w:t>wektora obserwacyjnego</w:t>
      </w:r>
      <w:r w:rsidR="002C2469">
        <w:t xml:space="preserve">. </w:t>
      </w:r>
      <w:r w:rsidR="00A24193">
        <w:t xml:space="preserve">Wektory bliskie wektorowi obserwacyjnemu tworzą </w:t>
      </w:r>
      <w:r w:rsidR="00A24193" w:rsidRPr="00A24193">
        <w:rPr>
          <w:i/>
        </w:rPr>
        <w:t>lewą/wewnętrzną</w:t>
      </w:r>
      <w:r w:rsidR="00A24193">
        <w:t xml:space="preserve"> podprzestrzeń, podczas gdy </w:t>
      </w:r>
      <w:r w:rsidR="00A24193" w:rsidRPr="00A24193">
        <w:rPr>
          <w:i/>
        </w:rPr>
        <w:t>prawa/zewnętrzna</w:t>
      </w:r>
      <w:r w:rsidR="00A24193">
        <w:t xml:space="preserve"> podprzestrzeń składa się z dalszych wektorów. Rekurencyjne stosowanie wyżej opisanego podziału prowadzi do utworzenia drzewa binarnego. </w:t>
      </w:r>
      <w:r w:rsidR="00C61D51">
        <w:t>Każdy węzeł tego drzewa zawiera punkt obserwacyjny</w:t>
      </w:r>
      <w:r w:rsidR="008A49EB">
        <w:t xml:space="preserve"> danej przestrzeni,</w:t>
      </w:r>
      <w:r w:rsidR="00085299">
        <w:t xml:space="preserve"> odległość progową, na podstawie</w:t>
      </w:r>
      <w:r w:rsidR="00C61D51">
        <w:t xml:space="preserve"> której </w:t>
      </w:r>
      <w:r w:rsidR="008A49EB">
        <w:t>dokon</w:t>
      </w:r>
      <w:r w:rsidR="00085299">
        <w:t xml:space="preserve">ano podziału na podprzestrzenie, </w:t>
      </w:r>
      <w:r w:rsidR="008A49EB">
        <w:t>oraz wskazania na punkty obserwacyjne podprzestrzeni – swoich potomków.</w:t>
      </w:r>
    </w:p>
    <w:p w:rsidR="00D87E12" w:rsidRDefault="00536BE8" w:rsidP="00D465D1">
      <w:r>
        <w:t xml:space="preserve">W procesie budowy indeksu metrycznego przestrzeń metryczna dekomponowana jest przy użyciu sferycznych cięć o środkach w punktach obserwacyjnych. Rozwiązanie to kontrastuje z wykorzystaniem podziału hiperpłaszczyznami w drzewie kd. Obie metody dekompozycji zostały </w:t>
      </w:r>
      <w:r w:rsidR="00085299">
        <w:t>zilustrowane</w:t>
      </w:r>
      <w:r>
        <w:t xml:space="preserve"> na przykładzie </w:t>
      </w:r>
      <w:r w:rsidR="00565BE7">
        <w:t xml:space="preserve">pewnego zbioru punktów </w:t>
      </w:r>
      <m:oMath>
        <m:r>
          <w:rPr>
            <w:rFonts w:ascii="Cambria Math" w:hAnsi="Cambria Math"/>
          </w:rPr>
          <m:t>D</m:t>
        </m:r>
      </m:oMath>
      <w:r w:rsidR="00565BE7">
        <w:t xml:space="preserve"> </w:t>
      </w:r>
      <w:r>
        <w:t xml:space="preserve">przestrzeni dwuwymiarowej na rysunkach </w:t>
      </w:r>
      <w:r w:rsidR="00565BE7" w:rsidRPr="00565BE7">
        <w:rPr>
          <w:szCs w:val="22"/>
        </w:rPr>
        <w:fldChar w:fldCharType="begin"/>
      </w:r>
      <w:r w:rsidR="00565BE7" w:rsidRPr="00565BE7">
        <w:rPr>
          <w:szCs w:val="22"/>
        </w:rPr>
        <w:instrText xml:space="preserve"> REF _Ref353051418 \h  \* MERGEFORMAT </w:instrText>
      </w:r>
      <w:r w:rsidR="00565BE7" w:rsidRPr="00565BE7">
        <w:rPr>
          <w:szCs w:val="22"/>
        </w:rPr>
      </w:r>
      <w:r w:rsidR="00565BE7" w:rsidRPr="00565BE7">
        <w:rPr>
          <w:szCs w:val="22"/>
        </w:rPr>
        <w:fldChar w:fldCharType="separate"/>
      </w:r>
      <w:r w:rsidR="001E212D" w:rsidRPr="001E212D">
        <w:rPr>
          <w:szCs w:val="22"/>
        </w:rPr>
        <w:t xml:space="preserve">Rys. </w:t>
      </w:r>
      <w:r w:rsidR="001E212D" w:rsidRPr="001E212D">
        <w:rPr>
          <w:noProof/>
          <w:szCs w:val="22"/>
        </w:rPr>
        <w:t>9</w:t>
      </w:r>
      <w:r w:rsidR="00565BE7" w:rsidRPr="00565BE7">
        <w:rPr>
          <w:szCs w:val="22"/>
        </w:rPr>
        <w:fldChar w:fldCharType="end"/>
      </w:r>
      <w:r>
        <w:t xml:space="preserve"> i </w:t>
      </w:r>
      <w:r w:rsidR="00565BE7" w:rsidRPr="00565BE7">
        <w:rPr>
          <w:szCs w:val="22"/>
        </w:rPr>
        <w:fldChar w:fldCharType="begin"/>
      </w:r>
      <w:r w:rsidR="00565BE7" w:rsidRPr="00565BE7">
        <w:rPr>
          <w:szCs w:val="22"/>
        </w:rPr>
        <w:instrText xml:space="preserve"> REF _Ref353051423 \h  \* MERGEFORMAT </w:instrText>
      </w:r>
      <w:r w:rsidR="00565BE7" w:rsidRPr="00565BE7">
        <w:rPr>
          <w:szCs w:val="22"/>
        </w:rPr>
      </w:r>
      <w:r w:rsidR="00565BE7" w:rsidRPr="00565BE7">
        <w:rPr>
          <w:szCs w:val="22"/>
        </w:rPr>
        <w:fldChar w:fldCharType="separate"/>
      </w:r>
      <w:r w:rsidR="001E212D" w:rsidRPr="001E212D">
        <w:rPr>
          <w:szCs w:val="22"/>
        </w:rPr>
        <w:t xml:space="preserve">Rys. </w:t>
      </w:r>
      <w:r w:rsidR="001E212D" w:rsidRPr="001E212D">
        <w:rPr>
          <w:noProof/>
          <w:szCs w:val="22"/>
        </w:rPr>
        <w:t>10</w:t>
      </w:r>
      <w:r w:rsidR="00565BE7" w:rsidRPr="00565BE7">
        <w:rPr>
          <w:szCs w:val="22"/>
        </w:rPr>
        <w:fldChar w:fldCharType="end"/>
      </w:r>
      <w:r>
        <w:t>.</w:t>
      </w:r>
    </w:p>
    <w:p w:rsidR="00565BE7" w:rsidRDefault="00565BE7" w:rsidP="00565BE7">
      <w:pPr>
        <w:keepNext/>
        <w:ind w:firstLine="0"/>
        <w:jc w:val="center"/>
      </w:pPr>
      <w:r>
        <w:rPr>
          <w:noProof/>
        </w:rPr>
        <w:lastRenderedPageBreak/>
        <w:drawing>
          <wp:inline distT="0" distB="0" distL="0" distR="0" wp14:anchorId="5AF22A53" wp14:editId="174E9AE8">
            <wp:extent cx="2209800" cy="2209800"/>
            <wp:effectExtent l="0" t="0" r="0" b="0"/>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209800" cy="2209800"/>
                    </a:xfrm>
                    <a:prstGeom prst="rect">
                      <a:avLst/>
                    </a:prstGeom>
                  </pic:spPr>
                </pic:pic>
              </a:graphicData>
            </a:graphic>
          </wp:inline>
        </w:drawing>
      </w:r>
    </w:p>
    <w:p w:rsidR="00565BE7" w:rsidRDefault="00565BE7" w:rsidP="00565BE7">
      <w:pPr>
        <w:pStyle w:val="Legenda"/>
        <w:spacing w:before="240" w:after="720"/>
        <w:ind w:firstLine="0"/>
        <w:jc w:val="center"/>
        <w:rPr>
          <w:b w:val="0"/>
          <w:color w:val="auto"/>
          <w:sz w:val="20"/>
        </w:rPr>
      </w:pPr>
      <w:bookmarkStart w:id="32" w:name="_Ref353051418"/>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9</w:t>
      </w:r>
      <w:r w:rsidRPr="003B7215">
        <w:rPr>
          <w:color w:val="auto"/>
          <w:sz w:val="20"/>
        </w:rPr>
        <w:fldChar w:fldCharType="end"/>
      </w:r>
      <w:bookmarkEnd w:id="32"/>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drzewa kd</w:t>
      </w:r>
    </w:p>
    <w:p w:rsidR="00565BE7" w:rsidRDefault="00565BE7" w:rsidP="00565BE7">
      <w:pPr>
        <w:keepNext/>
        <w:ind w:firstLine="0"/>
        <w:jc w:val="center"/>
      </w:pPr>
      <w:r>
        <w:rPr>
          <w:noProof/>
        </w:rPr>
        <w:drawing>
          <wp:inline distT="0" distB="0" distL="0" distR="0" wp14:anchorId="3D996736" wp14:editId="41194D8C">
            <wp:extent cx="2228850" cy="222885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28326" cy="2228326"/>
                    </a:xfrm>
                    <a:prstGeom prst="rect">
                      <a:avLst/>
                    </a:prstGeom>
                  </pic:spPr>
                </pic:pic>
              </a:graphicData>
            </a:graphic>
          </wp:inline>
        </w:drawing>
      </w:r>
    </w:p>
    <w:p w:rsidR="00565BE7" w:rsidRPr="00565BE7" w:rsidRDefault="00565BE7" w:rsidP="00565BE7">
      <w:pPr>
        <w:pStyle w:val="Legenda"/>
        <w:spacing w:before="240" w:after="720"/>
        <w:ind w:firstLine="0"/>
        <w:jc w:val="center"/>
        <w:rPr>
          <w:b w:val="0"/>
          <w:color w:val="auto"/>
          <w:sz w:val="20"/>
        </w:rPr>
      </w:pPr>
      <w:bookmarkStart w:id="33" w:name="_Ref35305142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10</w:t>
      </w:r>
      <w:r w:rsidRPr="003B7215">
        <w:rPr>
          <w:color w:val="auto"/>
          <w:sz w:val="20"/>
        </w:rPr>
        <w:fldChar w:fldCharType="end"/>
      </w:r>
      <w:bookmarkEnd w:id="33"/>
      <w:r w:rsidRPr="003B7215">
        <w:rPr>
          <w:color w:val="auto"/>
          <w:sz w:val="20"/>
        </w:rPr>
        <w:t>.</w:t>
      </w:r>
      <w:r w:rsidRPr="00565BE7">
        <w:rPr>
          <w:b w:val="0"/>
          <w:color w:val="auto"/>
          <w:sz w:val="20"/>
        </w:rPr>
        <w:t xml:space="preserve"> Dekompozycja przykładowego zbioru punktów </w:t>
      </w:r>
      <m:oMath>
        <m:r>
          <m:rPr>
            <m:sty m:val="bi"/>
          </m:rPr>
          <w:rPr>
            <w:rFonts w:ascii="Cambria Math" w:hAnsi="Cambria Math"/>
            <w:color w:val="auto"/>
            <w:sz w:val="20"/>
          </w:rPr>
          <m:t>D</m:t>
        </m:r>
      </m:oMath>
      <w:r w:rsidRPr="00565BE7">
        <w:rPr>
          <w:b w:val="0"/>
          <w:color w:val="auto"/>
          <w:sz w:val="20"/>
        </w:rPr>
        <w:t xml:space="preserve"> za pomocą indeksu metrycznego</w:t>
      </w:r>
    </w:p>
    <w:p w:rsidR="00536BE8" w:rsidRDefault="0012558B" w:rsidP="0018009E">
      <w:pPr>
        <w:pStyle w:val="Nagwek3"/>
        <w:ind w:firstLine="0"/>
      </w:pPr>
      <w:bookmarkStart w:id="34" w:name="_Toc355737186"/>
      <w:r>
        <w:t xml:space="preserve">4.2.1. </w:t>
      </w:r>
      <w:r w:rsidR="00DB028B">
        <w:t>Wgląd teoretyczny</w:t>
      </w:r>
      <w:bookmarkEnd w:id="34"/>
    </w:p>
    <w:p w:rsidR="004374FA" w:rsidRDefault="00AE6540" w:rsidP="004374FA">
      <w:r>
        <w:t xml:space="preserve">Dana jest pewna przestrzeń metryczna </w:t>
      </w:r>
      <m:oMath>
        <m:r>
          <w:rPr>
            <w:rFonts w:ascii="Cambria Math" w:hAnsi="Cambria Math"/>
          </w:rPr>
          <m:t>(S,distance)</m:t>
        </m:r>
      </m:oMath>
      <w:r>
        <w:t xml:space="preserve"> oraz skończony podzbiór </w:t>
      </w:r>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∈S</m:t>
        </m:r>
      </m:oMath>
      <w:r>
        <w:t xml:space="preserve"> reprezentujący zbiór wektorów, wśród których wyszukiwane jest najbliższe sąsiedztwo. Dla wektora </w:t>
      </w:r>
      <m:oMath>
        <m:r>
          <w:rPr>
            <w:rFonts w:ascii="Cambria Math" w:hAnsi="Cambria Math"/>
          </w:rPr>
          <m:t>q∈S</m:t>
        </m:r>
      </m:oMath>
      <w:r>
        <w:t xml:space="preserve"> problem najbliższego sąsiedztwa sprowadza się do znalezienia wektora najmniej odległego od </w:t>
      </w:r>
      <m:oMath>
        <m:r>
          <w:rPr>
            <w:rFonts w:ascii="Cambria Math" w:hAnsi="Cambria Math"/>
          </w:rPr>
          <m:t>q</m:t>
        </m:r>
      </m:oMath>
      <w:r>
        <w:t xml:space="preserve"> i należącego do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w:t>
      </w:r>
      <w:r w:rsidR="00792895">
        <w:t xml:space="preserve"> Operacja ta będzie dalej oznaczana jako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792895">
        <w:t xml:space="preserve">. Ponieważ wektor najbliższy wektorowi </w:t>
      </w:r>
      <m:oMath>
        <m:r>
          <w:rPr>
            <w:rFonts w:ascii="Cambria Math" w:hAnsi="Cambria Math"/>
          </w:rPr>
          <m:t>q</m:t>
        </m:r>
      </m:oMath>
      <w:r w:rsidR="00792895">
        <w:t xml:space="preserve"> może być od niego </w:t>
      </w:r>
      <w:r w:rsidR="00085299">
        <w:t>dość</w:t>
      </w:r>
      <w:r w:rsidR="00792895">
        <w:t xml:space="preserve"> odległy, warto wprowadzić odległość progową </w:t>
      </w:r>
      <m:oMath>
        <m:r>
          <w:rPr>
            <w:rFonts w:ascii="Cambria Math" w:hAnsi="Cambria Math"/>
          </w:rPr>
          <m:t>τ</m:t>
        </m:r>
      </m:oMath>
      <w:r w:rsidR="00792895">
        <w:t xml:space="preserve">, poza którą nie jesteśmy zainteresowani istnieniem sąsiadów </w:t>
      </w:r>
      <m:oMath>
        <m:r>
          <w:rPr>
            <w:rFonts w:ascii="Cambria Math" w:hAnsi="Cambria Math"/>
          </w:rPr>
          <m:t>q</m:t>
        </m:r>
      </m:oMath>
      <w:r w:rsidR="00792895">
        <w:t>.</w:t>
      </w:r>
      <w:r w:rsidR="004374FA">
        <w:t xml:space="preserve"> Należy zwrócić uwagę, że w czasie obliczania </w:t>
      </w:r>
      <m:oMath>
        <m:r>
          <w:rPr>
            <w:rFonts w:ascii="Cambria Math" w:hAnsi="Cambria Math"/>
          </w:rPr>
          <m:t>NN(q,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 xml:space="preserve"> wartość </w:t>
      </w:r>
      <m:oMath>
        <m:r>
          <w:rPr>
            <w:rFonts w:ascii="Cambria Math" w:hAnsi="Cambria Math"/>
          </w:rPr>
          <m:t>τ</m:t>
        </m:r>
      </m:oMath>
      <w:r w:rsidR="004374FA">
        <w:t xml:space="preserve"> może być redukowana z każdym </w:t>
      </w:r>
      <w:r w:rsidR="004374FA">
        <w:lastRenderedPageBreak/>
        <w:t xml:space="preserve">kolejnym napotkanym bliższym sąsiadem </w:t>
      </w:r>
      <m:oMath>
        <m:r>
          <w:rPr>
            <w:rFonts w:ascii="Cambria Math" w:hAnsi="Cambria Math"/>
          </w:rPr>
          <m:t>q</m:t>
        </m:r>
      </m:oMath>
      <w:r w:rsidR="004374FA">
        <w:t xml:space="preserve">. Wyszukiwanie sąsiedztwa ograniczane w wyżej wymieniony sposób będzie oznaczane przez </w:t>
      </w:r>
      <m:oMath>
        <m:sSub>
          <m:sSubPr>
            <m:ctrlPr>
              <w:rPr>
                <w:rFonts w:ascii="Cambria Math" w:hAnsi="Cambria Math"/>
                <w:i/>
              </w:rPr>
            </m:ctrlPr>
          </m:sSubPr>
          <m:e>
            <m:r>
              <w:rPr>
                <w:rFonts w:ascii="Cambria Math" w:hAnsi="Cambria Math"/>
              </w:rPr>
              <m:t>NN|</m:t>
            </m:r>
          </m:e>
          <m:sub>
            <m:r>
              <w:rPr>
                <w:rFonts w:ascii="Cambria Math" w:hAnsi="Cambria Math"/>
              </w:rPr>
              <m:t>τ</m:t>
            </m:r>
          </m:sub>
        </m:sSub>
        <m:r>
          <w:rPr>
            <w:rFonts w:ascii="Cambria Math" w:hAnsi="Cambria Math"/>
          </w:rPr>
          <m:t>(q,</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rsidR="004374FA">
        <w:t>.</w:t>
      </w:r>
    </w:p>
    <w:p w:rsidR="00536BE8" w:rsidRDefault="00B7398C" w:rsidP="004374FA">
      <w:r>
        <w:t xml:space="preserve">W dalszej części rozważań </w:t>
      </w:r>
      <w:r w:rsidR="00085299">
        <w:t>załóżmy</w:t>
      </w:r>
      <w:r>
        <w:t xml:space="preserve">, że zasięg funkcji odległości przestrzeni jest </w:t>
      </w:r>
      <w:r w:rsidR="00185F56">
        <w:t xml:space="preserve">równy przedziałowi </w:t>
      </w:r>
      <m:oMath>
        <m:r>
          <w:rPr>
            <w:rFonts w:ascii="Cambria Math" w:hAnsi="Cambria Math"/>
          </w:rPr>
          <m:t>[0;1]</m:t>
        </m:r>
      </m:oMath>
      <w:r>
        <w:t xml:space="preserve">. Ponieważ każdy metryczny zasięg może być </w:t>
      </w:r>
      <w:r w:rsidR="00EB6FBF">
        <w:t>sprowadzony</w:t>
      </w:r>
      <w:r>
        <w:t xml:space="preserve"> do przedziału </w:t>
      </w:r>
      <m:oMath>
        <m:r>
          <w:rPr>
            <w:rFonts w:ascii="Cambria Math" w:hAnsi="Cambria Math"/>
          </w:rPr>
          <m:t>[0;1]</m:t>
        </m:r>
      </m:oMath>
      <w:r w:rsidR="00EB6FBF">
        <w:t xml:space="preserve"> </w:t>
      </w:r>
      <w:r>
        <w:t>bez wpływu na relację sąsiedztwa</w:t>
      </w:r>
      <w:r>
        <w:rPr>
          <w:rStyle w:val="Odwoanieprzypisudolnego"/>
        </w:rPr>
        <w:footnoteReference w:id="7"/>
      </w:r>
      <w:r>
        <w:t>, obostrzenie to może zostać wprowadzone bez straty ogólności.</w:t>
      </w:r>
    </w:p>
    <w:p w:rsidR="00B7398C" w:rsidRDefault="00D0083A" w:rsidP="00D465D1">
      <w:r>
        <w:t xml:space="preserve">Niech </w:t>
      </w:r>
      <m:oMath>
        <m:r>
          <w:rPr>
            <w:rFonts w:ascii="Cambria Math" w:hAnsi="Cambria Math"/>
          </w:rPr>
          <m:t>(S,distance)</m:t>
        </m:r>
      </m:oMath>
      <w:r>
        <w:t xml:space="preserve"> będzie ograniczoną przestrzenią metryczną</w:t>
      </w:r>
      <w:r w:rsidR="00085299">
        <w:t xml:space="preserve"> </w:t>
      </w:r>
      <m:oMath>
        <m:r>
          <w:rPr>
            <w:rFonts w:ascii="Cambria Math" w:hAnsi="Cambria Math"/>
          </w:rPr>
          <m:t>[0;1]</m:t>
        </m:r>
      </m:oMath>
      <w:r>
        <w:t xml:space="preserve">. Dla danego wektora </w:t>
      </w:r>
      <m:oMath>
        <m:r>
          <w:rPr>
            <w:rFonts w:ascii="Cambria Math" w:hAnsi="Cambria Math"/>
          </w:rPr>
          <m:t>p∈S</m:t>
        </m:r>
      </m:oMath>
      <w:r>
        <w:t xml:space="preserve"> oraz </w:t>
      </w:r>
      <m:oMath>
        <m:r>
          <w:rPr>
            <w:rFonts w:ascii="Cambria Math" w:hAnsi="Cambria Math"/>
          </w:rPr>
          <m:t>a,b∈S</m:t>
        </m:r>
      </m:oMath>
      <w:r>
        <w:t>:</w:t>
      </w:r>
    </w:p>
    <w:p w:rsidR="00D0083A" w:rsidRPr="00D0083A" w:rsidRDefault="00DF0BE9" w:rsidP="00D0083A">
      <w:pPr>
        <w:pStyle w:val="Akapitzlist"/>
        <w:numPr>
          <w:ilvl w:val="0"/>
          <w:numId w:val="16"/>
        </w:numPr>
      </w:pP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=distance(a,p)</m:t>
        </m:r>
      </m:oMath>
    </w:p>
    <w:p w:rsidR="00D0083A" w:rsidRDefault="00DF0BE9" w:rsidP="00D0083A">
      <w:pPr>
        <w:pStyle w:val="Akapitzlist"/>
        <w:numPr>
          <w:ilvl w:val="0"/>
          <w:numId w:val="16"/>
        </w:numPr>
      </w:pP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:S×S→</m:t>
        </m:r>
        <m:d>
          <m:dPr>
            <m:begChr m:val="["/>
            <m:endChr m:val="]"/>
            <m:ctrlPr>
              <w:rPr>
                <w:rFonts w:ascii="Cambria Math" w:hAnsi="Cambria Math"/>
                <w:i/>
              </w:rPr>
            </m:ctrlPr>
          </m:dPr>
          <m:e>
            <m:r>
              <w:rPr>
                <w:rFonts w:ascii="Cambria Math" w:hAnsi="Cambria Math"/>
              </w:rPr>
              <m:t>0;1</m:t>
            </m:r>
          </m:e>
        </m:d>
        <m:r>
          <w:rPr>
            <w:rFonts w:ascii="Cambria Math" w:hAnsi="Cambria Math"/>
          </w:rPr>
          <m:t xml:space="preserve"> ,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m:rPr>
                    <m:sty m:val="p"/>
                  </m:rPr>
                  <w:rPr>
                    <w:rFonts w:ascii="Cambria Math" w:hAnsi="Cambria Math"/>
                  </w:rPr>
                  <m:t>Π</m:t>
                </m:r>
              </m:e>
              <m:sub>
                <m:r>
                  <w:rPr>
                    <w:rFonts w:ascii="Cambria Math" w:hAnsi="Cambria Math"/>
                  </w:rPr>
                  <m:t>p</m:t>
                </m:r>
              </m:sub>
            </m:sSub>
            <m:d>
              <m:dPr>
                <m:ctrlPr>
                  <w:rPr>
                    <w:rFonts w:ascii="Cambria Math" w:hAnsi="Cambria Math"/>
                    <w:i/>
                  </w:rPr>
                </m:ctrlPr>
              </m:dPr>
              <m:e>
                <m:r>
                  <w:rPr>
                    <w:rFonts w:ascii="Cambria Math" w:hAnsi="Cambria Math"/>
                  </w:rPr>
                  <m:t>b</m:t>
                </m:r>
              </m:e>
            </m:d>
          </m:e>
        </m:d>
        <m:r>
          <w:rPr>
            <w:rFonts w:ascii="Cambria Math" w:hAnsi="Cambria Math"/>
          </w:rPr>
          <m:t>=</m:t>
        </m:r>
        <m:d>
          <m:dPr>
            <m:begChr m:val="|"/>
            <m:endChr m:val="|"/>
            <m:ctrlPr>
              <w:rPr>
                <w:rFonts w:ascii="Cambria Math" w:hAnsi="Cambria Math"/>
                <w:i/>
              </w:rPr>
            </m:ctrlPr>
          </m:dPr>
          <m:e>
            <m:r>
              <w:rPr>
                <w:rFonts w:ascii="Cambria Math" w:hAnsi="Cambria Math"/>
              </w:rPr>
              <m:t>distance(a,p)-distance(b,p)</m:t>
            </m:r>
          </m:e>
        </m:d>
      </m:oMath>
    </w:p>
    <w:p w:rsidR="00201FC0" w:rsidRDefault="00201FC0" w:rsidP="00A77EB6">
      <w:r>
        <w:t xml:space="preserve">Funkcja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oMath>
      <w:r>
        <w:t xml:space="preserve"> jest symetryczna oraz spełnia nierówność trójkąta</w:t>
      </w:r>
      <w:r w:rsidR="00EB6FBF">
        <w:t>, stąd</w:t>
      </w:r>
      <w:r w:rsidR="00A77EB6">
        <w:t xml:space="preserve"> </w:t>
      </w:r>
      <m:oMath>
        <m:r>
          <w:rPr>
            <w:rFonts w:ascii="Cambria Math" w:hAnsi="Cambria Math"/>
          </w:rPr>
          <m:t>distance(a,b)≥</m:t>
        </m:r>
        <m:d>
          <m:dPr>
            <m:begChr m:val="|"/>
            <m:endChr m:val="|"/>
            <m:ctrlPr>
              <w:rPr>
                <w:rFonts w:ascii="Cambria Math" w:hAnsi="Cambria Math"/>
                <w:i/>
              </w:rPr>
            </m:ctrlPr>
          </m:dPr>
          <m:e>
            <m:r>
              <w:rPr>
                <w:rFonts w:ascii="Cambria Math" w:hAnsi="Cambria Math"/>
              </w:rPr>
              <m:t>distance(a,p)-distance(b,p)</m:t>
            </m:r>
          </m:e>
        </m:d>
        <m:r>
          <w:rPr>
            <w:rFonts w:ascii="Cambria Math" w:hAnsi="Cambria Math"/>
          </w:rPr>
          <m:t xml:space="preserve">= </m:t>
        </m:r>
        <m:sSub>
          <m:sSubPr>
            <m:ctrlPr>
              <w:rPr>
                <w:rFonts w:ascii="Cambria Math" w:hAnsi="Cambria Math"/>
                <w:i/>
              </w:rPr>
            </m:ctrlPr>
          </m:sSubPr>
          <m:e>
            <m:r>
              <w:rPr>
                <w:rFonts w:ascii="Cambria Math" w:hAnsi="Cambria Math"/>
              </w:rPr>
              <m:t>distance</m:t>
            </m:r>
          </m:e>
          <m:sub>
            <m:r>
              <w:rPr>
                <w:rFonts w:ascii="Cambria Math" w:hAnsi="Cambria Math"/>
              </w:rPr>
              <m:t>p</m:t>
            </m:r>
          </m:sub>
        </m:sSub>
        <m:d>
          <m:dPr>
            <m:ctrlPr>
              <w:rPr>
                <w:rFonts w:ascii="Cambria Math" w:hAnsi="Cambria Math"/>
                <w:i/>
              </w:rPr>
            </m:ctrlPr>
          </m:dPr>
          <m:e>
            <m:r>
              <w:rPr>
                <w:rFonts w:ascii="Cambria Math" w:hAnsi="Cambria Math"/>
              </w:rPr>
              <m:t>a,b</m:t>
            </m:r>
          </m:e>
        </m:d>
      </m:oMath>
      <w:r w:rsidR="00A77EB6">
        <w:t xml:space="preserve">, a konsekwencją tej relacji jest implikacja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(a,b)≥τ⇒distance(a,b)≥τ</m:t>
        </m:r>
      </m:oMath>
      <w:r w:rsidR="00A77EB6">
        <w:t>. Czyli</w:t>
      </w:r>
      <w:r w:rsidR="0085551E">
        <w:t>,</w:t>
      </w:r>
      <w:r w:rsidR="00A77EB6">
        <w:t xml:space="preserve"> jeśli w procesie poszukiwania napotkano już wektor </w:t>
      </w:r>
      <m:oMath>
        <m:r>
          <w:rPr>
            <w:rFonts w:ascii="Cambria Math" w:hAnsi="Cambria Math"/>
          </w:rPr>
          <m:t>x</m:t>
        </m:r>
      </m:oMath>
      <w:r w:rsidR="00A77EB6">
        <w:t xml:space="preserve"> w odległości </w:t>
      </w:r>
      <m:oMath>
        <m:r>
          <w:rPr>
            <w:rFonts w:ascii="Cambria Math" w:hAnsi="Cambria Math"/>
          </w:rPr>
          <m:t>τ</m:t>
        </m:r>
      </m:oMath>
      <w:r w:rsidR="00A77EB6">
        <w:t xml:space="preserve"> od </w:t>
      </w:r>
      <m:oMath>
        <m:r>
          <w:rPr>
            <w:rFonts w:ascii="Cambria Math" w:hAnsi="Cambria Math"/>
          </w:rPr>
          <m:t>q</m:t>
        </m:r>
      </m:oMath>
      <w:r w:rsidR="00A77EB6">
        <w:t xml:space="preserve">, to w dalszej części poszukiwań nie należy brać pod uwagę elementów, dla których </w:t>
      </w:r>
      <m:oMath>
        <m:sSub>
          <m:sSubPr>
            <m:ctrlPr>
              <w:rPr>
                <w:rFonts w:ascii="Cambria Math" w:hAnsi="Cambria Math"/>
                <w:i/>
              </w:rPr>
            </m:ctrlPr>
          </m:sSubPr>
          <m:e>
            <m:r>
              <w:rPr>
                <w:rFonts w:ascii="Cambria Math" w:hAnsi="Cambria Math"/>
              </w:rPr>
              <m:t>distance</m:t>
            </m:r>
          </m:e>
          <m:sub>
            <m:r>
              <w:rPr>
                <w:rFonts w:ascii="Cambria Math" w:hAnsi="Cambria Math"/>
              </w:rPr>
              <m:t>p</m:t>
            </m:r>
          </m:sub>
        </m:sSub>
        <m:r>
          <w:rPr>
            <w:rFonts w:ascii="Cambria Math" w:hAnsi="Cambria Math"/>
          </w:rPr>
          <m:t>(q,x)≥τ</m:t>
        </m:r>
      </m:oMath>
      <w:r w:rsidR="00A77EB6">
        <w:t>.</w:t>
      </w:r>
    </w:p>
    <w:p w:rsidR="00A77EB6" w:rsidRDefault="002409B0" w:rsidP="002409B0">
      <w:r>
        <w:t xml:space="preserve">Dla pewnego wektora </w:t>
      </w:r>
      <m:oMath>
        <m:r>
          <w:rPr>
            <w:rFonts w:ascii="Cambria Math" w:hAnsi="Cambria Math"/>
          </w:rPr>
          <m:t>p</m:t>
        </m:r>
      </m:oMath>
      <w:r>
        <w:t xml:space="preserve"> rozważmy przeciwdziedzinę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dziedziny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w </w:t>
      </w:r>
      <m:oMath>
        <m:r>
          <w:rPr>
            <w:rFonts w:ascii="Cambria Math" w:hAnsi="Cambria Math"/>
          </w:rPr>
          <m:t>[0;1]</m:t>
        </m:r>
      </m:oMath>
      <w:r>
        <w:t xml:space="preserve">. Przez </w:t>
      </w:r>
      <m:oMath>
        <m:r>
          <w:rPr>
            <w:rFonts w:ascii="Cambria Math" w:hAnsi="Cambria Math"/>
          </w:rPr>
          <m:t>μ</m:t>
        </m:r>
      </m:oMath>
      <w:r>
        <w:t xml:space="preserve"> oznaczymy medianę </w:t>
      </w:r>
      <m:oMath>
        <m:sSub>
          <m:sSubPr>
            <m:ctrlPr>
              <w:rPr>
                <w:rFonts w:ascii="Cambria Math" w:hAnsi="Cambria Math"/>
                <w:i/>
              </w:rPr>
            </m:ctrlPr>
          </m:sSubPr>
          <m:e>
            <m:r>
              <m:rPr>
                <m:sty m:val="p"/>
              </m:rPr>
              <w:rPr>
                <w:rFonts w:ascii="Cambria Math" w:hAnsi="Cambria Math"/>
              </w:rPr>
              <m:t>Π</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oMath>
      <w:r>
        <w:t xml:space="preserve"> dzielącą </w:t>
      </w:r>
      <m:oMath>
        <m:r>
          <w:rPr>
            <w:rFonts w:ascii="Cambria Math" w:hAnsi="Cambria Math"/>
          </w:rPr>
          <m:t>[0;1]</m:t>
        </m:r>
      </m:oMath>
      <w:r>
        <w:t xml:space="preserve"> na </w:t>
      </w:r>
      <m:oMath>
        <m:r>
          <w:rPr>
            <w:rFonts w:ascii="Cambria Math" w:hAnsi="Cambria Math"/>
          </w:rPr>
          <m:t>[0;μ)</m:t>
        </m:r>
      </m:oMath>
      <w:r>
        <w:t xml:space="preserve"> i </w:t>
      </w:r>
      <m:oMath>
        <m:r>
          <w:rPr>
            <w:rFonts w:ascii="Cambria Math" w:hAnsi="Cambria Math"/>
          </w:rPr>
          <m:t>[μ;1]</m:t>
        </m:r>
      </m:oMath>
      <w:r>
        <w:t>.</w:t>
      </w:r>
      <w:r w:rsidR="00733994">
        <w:t xml:space="preserve"> Pierwszy z tych przedziałów leży wewnątrz sfery </w:t>
      </w:r>
      <m:oMath>
        <m:r>
          <w:rPr>
            <w:rFonts w:ascii="Cambria Math" w:hAnsi="Cambria Math"/>
          </w:rPr>
          <m:t>S(p, μ)</m:t>
        </m:r>
      </m:oMath>
      <w:r w:rsidR="00733994">
        <w:t>, natomiast drugi z nich składa się z punktów leżący na</w:t>
      </w:r>
      <w:r w:rsidR="00DC59D8">
        <w:t xml:space="preserve"> powierzchni</w:t>
      </w:r>
      <w:r w:rsidR="00733994">
        <w:t xml:space="preserve"> oraz poza sferą. </w:t>
      </w:r>
      <w:r w:rsidR="00DC59D8">
        <w:t xml:space="preserve">Dziedziny pierwszego i drugiego przedziału oznaczymy odpowiednio przez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DC59D8">
        <w:t xml:space="preserve">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DC59D8">
        <w:t>.</w:t>
      </w:r>
      <w:r w:rsidR="00FB1F83">
        <w:t xml:space="preserve"> Innymi słowy wektor obserwacyjny </w:t>
      </w:r>
      <m:oMath>
        <m:r>
          <w:rPr>
            <w:rFonts w:ascii="Cambria Math" w:hAnsi="Cambria Math"/>
          </w:rPr>
          <m:t>p</m:t>
        </m:r>
      </m:oMath>
      <w:r w:rsidR="00FB1F83">
        <w:t xml:space="preserve"> dzieli zbiór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FB1F83">
        <w:t xml:space="preserve"> na podzbiory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rsidR="00FB1F83">
        <w:t xml:space="preserve"> (lewy/wewnętrzny) i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rsidR="00FB1F83">
        <w:t xml:space="preserve"> (prawy/zewnętrzny).</w:t>
      </w:r>
    </w:p>
    <w:p w:rsidR="00FB1F83" w:rsidRDefault="00FB1F83" w:rsidP="002409B0">
      <w:r>
        <w:t xml:space="preserve">Niech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oznacza liczność podzbioru </w:t>
      </w:r>
      <m:oMath>
        <m:sSub>
          <m:sSubPr>
            <m:ctrlPr>
              <w:rPr>
                <w:rFonts w:ascii="Cambria Math" w:hAnsi="Cambria Math"/>
                <w:i/>
              </w:rPr>
            </m:ctrlPr>
          </m:sSubPr>
          <m:e>
            <m:r>
              <w:rPr>
                <w:rFonts w:ascii="Cambria Math" w:hAnsi="Cambria Math"/>
              </w:rPr>
              <m:t>S</m:t>
            </m:r>
          </m:e>
          <m:sub>
            <m:r>
              <w:rPr>
                <w:rFonts w:ascii="Cambria Math" w:hAnsi="Cambria Math"/>
              </w:rPr>
              <m:t>pL</m:t>
            </m:r>
          </m:sub>
        </m:sSub>
      </m:oMath>
      <w:r>
        <w:t xml:space="preserve"> a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liczność podzbioru </w:t>
      </w:r>
      <m:oMath>
        <m:sSub>
          <m:sSubPr>
            <m:ctrlPr>
              <w:rPr>
                <w:rFonts w:ascii="Cambria Math" w:hAnsi="Cambria Math"/>
                <w:i/>
              </w:rPr>
            </m:ctrlPr>
          </m:sSubPr>
          <m:e>
            <m:r>
              <w:rPr>
                <w:rFonts w:ascii="Cambria Math" w:hAnsi="Cambria Math"/>
              </w:rPr>
              <m:t>S</m:t>
            </m:r>
          </m:e>
          <m:sub>
            <m:r>
              <w:rPr>
                <w:rFonts w:ascii="Cambria Math" w:hAnsi="Cambria Math"/>
              </w:rPr>
              <m:t>pR</m:t>
            </m:r>
          </m:sub>
        </m:sSub>
      </m:oMath>
      <w:r>
        <w:t xml:space="preserve">. W ogólności niewiele można powiedzieć o relacji między </w:t>
      </w:r>
      <m:oMath>
        <m:sSub>
          <m:sSubPr>
            <m:ctrlPr>
              <w:rPr>
                <w:rFonts w:ascii="Cambria Math" w:hAnsi="Cambria Math"/>
                <w:i/>
              </w:rPr>
            </m:ctrlPr>
          </m:sSubPr>
          <m:e>
            <m:r>
              <w:rPr>
                <w:rFonts w:ascii="Cambria Math" w:hAnsi="Cambria Math"/>
              </w:rPr>
              <m:t>N</m:t>
            </m:r>
          </m:e>
          <m:sub>
            <m:r>
              <w:rPr>
                <w:rFonts w:ascii="Cambria Math" w:hAnsi="Cambria Math"/>
              </w:rPr>
              <m:t>L</m:t>
            </m:r>
          </m:sub>
        </m:sSub>
      </m:oMath>
      <w:r>
        <w:t xml:space="preserve"> i </w:t>
      </w:r>
      <m:oMath>
        <m:sSub>
          <m:sSubPr>
            <m:ctrlPr>
              <w:rPr>
                <w:rFonts w:ascii="Cambria Math" w:hAnsi="Cambria Math"/>
                <w:i/>
              </w:rPr>
            </m:ctrlPr>
          </m:sSubPr>
          <m:e>
            <m:r>
              <w:rPr>
                <w:rFonts w:ascii="Cambria Math" w:hAnsi="Cambria Math"/>
              </w:rPr>
              <m:t>N</m:t>
            </m:r>
          </m:e>
          <m:sub>
            <m:r>
              <w:rPr>
                <w:rFonts w:ascii="Cambria Math" w:hAnsi="Cambria Math"/>
              </w:rPr>
              <m:t>R</m:t>
            </m:r>
          </m:sub>
        </m:sSub>
      </m:oMath>
      <w:r>
        <w:t xml:space="preserve"> nie czyniąc żadnych założeń co do natury przestrzeni metrycznej.</w:t>
      </w:r>
      <w:r w:rsidR="00954BD2">
        <w:t xml:space="preserve"> </w:t>
      </w:r>
      <w:r w:rsidR="00153FA0">
        <w:t xml:space="preserve">Wiadomo jednak, że podział wektorów z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153FA0">
        <w:t xml:space="preserve"> jest najlepszy gdy </w:t>
      </w:r>
      <m:oMath>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R</m:t>
            </m:r>
          </m:sub>
        </m:sSub>
      </m:oMath>
      <w:r w:rsidR="007513F4">
        <w:t xml:space="preserve">, czyli gdy </w:t>
      </w:r>
      <w:r w:rsidR="00085299">
        <w:t>nie więcej niż</w:t>
      </w:r>
      <w:r w:rsidR="007513F4">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rsidR="007513F4">
        <w:t xml:space="preserve"> leży na sferze </w:t>
      </w:r>
      <m:oMath>
        <m:r>
          <w:rPr>
            <w:rFonts w:ascii="Cambria Math" w:hAnsi="Cambria Math"/>
          </w:rPr>
          <m:t>S(p, μ)</m:t>
        </m:r>
      </m:oMath>
      <w:r w:rsidR="00954BD2">
        <w:t>.</w:t>
      </w:r>
    </w:p>
    <w:p w:rsidR="004E6E50" w:rsidRDefault="00301595" w:rsidP="00DB028B">
      <w:pPr>
        <w:spacing w:after="240"/>
      </w:pPr>
      <w:r>
        <w:t>Na tym etapie rozważań powinno już być zrozumiałe, że jedne wektory obserwacyjne mogą być lepsze od innych.</w:t>
      </w:r>
      <w:r w:rsidR="004E6E50">
        <w:t xml:space="preserve"> Jako przykład rozważmy dwuwymiarową przestrzeń unormowaną, w której znajduje się równomiernie rozłożony zbiór wektorów. W </w:t>
      </w:r>
      <w:r w:rsidR="00085299">
        <w:t>zadanej</w:t>
      </w:r>
      <w:r w:rsidR="004E6E50">
        <w:t xml:space="preserve"> sytuacji należy wybrać </w:t>
      </w:r>
      <m:oMath>
        <m:r>
          <w:rPr>
            <w:rFonts w:ascii="Cambria Math" w:hAnsi="Cambria Math"/>
          </w:rPr>
          <m:t>μ</m:t>
        </m:r>
      </m:oMath>
      <w:r w:rsidR="004E6E50">
        <w:t xml:space="preserve"> w taki sposób aby fragment powstałego wycinka koła zajmował połowę powierzchni </w:t>
      </w:r>
      <w:r w:rsidR="004E6E50">
        <w:lastRenderedPageBreak/>
        <w:t xml:space="preserve">przestrzeni. Rozważmy trzy przykładowe wektory obserwacyjne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4E6E50">
        <w:t xml:space="preserv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rsidR="004E6E50">
        <w:t xml:space="preserve"> i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rsidR="004E6E50">
        <w:t>. Rozmieszczenie wektorów obserwacyjnych wraz z przynależnymi im liniami po</w:t>
      </w:r>
      <w:r w:rsidR="00B93DAC">
        <w:t xml:space="preserve">działu </w:t>
      </w:r>
      <w:r w:rsidR="00085299">
        <w:t>zilustrowano</w:t>
      </w:r>
      <w:r w:rsidR="00B93DAC">
        <w:t xml:space="preserve"> na </w:t>
      </w:r>
      <w:r w:rsidR="00CB130B" w:rsidRPr="00CB130B">
        <w:rPr>
          <w:szCs w:val="22"/>
        </w:rPr>
        <w:fldChar w:fldCharType="begin"/>
      </w:r>
      <w:r w:rsidR="00CB130B" w:rsidRPr="00CB130B">
        <w:rPr>
          <w:szCs w:val="22"/>
        </w:rPr>
        <w:instrText xml:space="preserve"> REF _Ref353054073 \h </w:instrText>
      </w:r>
      <w:r w:rsidR="00CB130B">
        <w:rPr>
          <w:szCs w:val="22"/>
        </w:rPr>
        <w:instrText xml:space="preserve"> \* MERGEFORMAT </w:instrText>
      </w:r>
      <w:r w:rsidR="00CB130B" w:rsidRPr="00CB130B">
        <w:rPr>
          <w:szCs w:val="22"/>
        </w:rPr>
      </w:r>
      <w:r w:rsidR="00CB130B" w:rsidRPr="00CB130B">
        <w:rPr>
          <w:szCs w:val="22"/>
        </w:rPr>
        <w:fldChar w:fldCharType="separate"/>
      </w:r>
      <w:r w:rsidR="001E212D" w:rsidRPr="001E212D">
        <w:rPr>
          <w:szCs w:val="22"/>
        </w:rPr>
        <w:t xml:space="preserve">Rys. </w:t>
      </w:r>
      <w:r w:rsidR="001E212D" w:rsidRPr="001E212D">
        <w:rPr>
          <w:noProof/>
          <w:szCs w:val="22"/>
        </w:rPr>
        <w:t>11</w:t>
      </w:r>
      <w:r w:rsidR="00CB130B" w:rsidRPr="00CB130B">
        <w:rPr>
          <w:szCs w:val="22"/>
        </w:rPr>
        <w:fldChar w:fldCharType="end"/>
      </w:r>
      <w:r w:rsidR="004E6E50">
        <w:t xml:space="preserve">. W </w:t>
      </w:r>
      <w:r w:rsidR="00CB130B">
        <w:fldChar w:fldCharType="begin"/>
      </w:r>
      <w:r w:rsidR="00CB130B">
        <w:instrText xml:space="preserve"> REF _Ref353054095 \h </w:instrText>
      </w:r>
      <w:r w:rsidR="00CB130B">
        <w:fldChar w:fldCharType="separate"/>
      </w:r>
      <w:r w:rsidR="001E212D" w:rsidRPr="003B7215">
        <w:t xml:space="preserve">Tab. </w:t>
      </w:r>
      <w:r w:rsidR="001E212D">
        <w:rPr>
          <w:noProof/>
        </w:rPr>
        <w:t>4</w:t>
      </w:r>
      <w:r w:rsidR="00CB130B">
        <w:fldChar w:fldCharType="end"/>
      </w:r>
      <w:r w:rsidR="004E6E50">
        <w:t xml:space="preserve">znajdują się </w:t>
      </w:r>
      <w:r w:rsidR="00DB028B">
        <w:t>własności wektorów obserwacyjnych.</w:t>
      </w:r>
    </w:p>
    <w:p w:rsidR="00A837D1" w:rsidRDefault="00A837D1" w:rsidP="00DB028B">
      <w:pPr>
        <w:spacing w:after="240"/>
      </w:pPr>
    </w:p>
    <w:p w:rsidR="00A837D1" w:rsidRDefault="00CB130B" w:rsidP="00A837D1">
      <w:pPr>
        <w:keepNext/>
        <w:spacing w:after="240"/>
        <w:ind w:firstLine="0"/>
        <w:jc w:val="center"/>
      </w:pPr>
      <w:r>
        <w:rPr>
          <w:noProof/>
        </w:rPr>
        <w:drawing>
          <wp:inline distT="0" distB="0" distL="0" distR="0" wp14:anchorId="02C0BFEA" wp14:editId="378F357F">
            <wp:extent cx="2266950" cy="2245621"/>
            <wp:effectExtent l="0" t="0" r="0" b="2540"/>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268809" cy="2247462"/>
                    </a:xfrm>
                    <a:prstGeom prst="rect">
                      <a:avLst/>
                    </a:prstGeom>
                  </pic:spPr>
                </pic:pic>
              </a:graphicData>
            </a:graphic>
          </wp:inline>
        </w:drawing>
      </w:r>
    </w:p>
    <w:p w:rsidR="00A837D1" w:rsidRPr="00A837D1" w:rsidRDefault="00A837D1" w:rsidP="00A837D1">
      <w:pPr>
        <w:pStyle w:val="Legenda"/>
        <w:spacing w:before="240" w:after="720"/>
        <w:ind w:firstLine="0"/>
        <w:jc w:val="center"/>
        <w:rPr>
          <w:b w:val="0"/>
          <w:color w:val="auto"/>
          <w:sz w:val="20"/>
        </w:rPr>
      </w:pPr>
      <w:bookmarkStart w:id="35" w:name="_Ref353054073"/>
      <w:r w:rsidRPr="003B7215">
        <w:rPr>
          <w:color w:val="auto"/>
          <w:sz w:val="20"/>
        </w:rPr>
        <w:t xml:space="preserve">Rys. </w:t>
      </w:r>
      <w:r w:rsidRPr="003B7215">
        <w:rPr>
          <w:color w:val="auto"/>
          <w:sz w:val="20"/>
        </w:rPr>
        <w:fldChar w:fldCharType="begin"/>
      </w:r>
      <w:r w:rsidRPr="003B7215">
        <w:rPr>
          <w:color w:val="auto"/>
          <w:sz w:val="20"/>
        </w:rPr>
        <w:instrText xml:space="preserve"> SEQ Rys. \* ARABIC </w:instrText>
      </w:r>
      <w:r w:rsidRPr="003B7215">
        <w:rPr>
          <w:color w:val="auto"/>
          <w:sz w:val="20"/>
        </w:rPr>
        <w:fldChar w:fldCharType="separate"/>
      </w:r>
      <w:r w:rsidR="001E212D">
        <w:rPr>
          <w:noProof/>
          <w:color w:val="auto"/>
          <w:sz w:val="20"/>
        </w:rPr>
        <w:t>11</w:t>
      </w:r>
      <w:r w:rsidRPr="003B7215">
        <w:rPr>
          <w:color w:val="auto"/>
          <w:sz w:val="20"/>
        </w:rPr>
        <w:fldChar w:fldCharType="end"/>
      </w:r>
      <w:bookmarkEnd w:id="35"/>
      <w:r w:rsidRPr="003B7215">
        <w:rPr>
          <w:color w:val="auto"/>
          <w:sz w:val="20"/>
        </w:rPr>
        <w:t>.</w:t>
      </w:r>
      <w:r w:rsidRPr="00A837D1">
        <w:rPr>
          <w:b w:val="0"/>
          <w:color w:val="auto"/>
          <w:sz w:val="20"/>
        </w:rPr>
        <w:t xml:space="preserve"> Przykład rozmieszczenia wektorów obserwacyjnych</w:t>
      </w:r>
    </w:p>
    <w:p w:rsidR="00DB028B" w:rsidRPr="00DB028B" w:rsidRDefault="00DB028B" w:rsidP="00421799">
      <w:pPr>
        <w:pStyle w:val="Legenda"/>
        <w:keepNext/>
        <w:spacing w:before="720" w:after="360"/>
        <w:jc w:val="center"/>
        <w:rPr>
          <w:b w:val="0"/>
          <w:color w:val="auto"/>
        </w:rPr>
      </w:pPr>
      <w:bookmarkStart w:id="36" w:name="_Ref353054095"/>
      <w:r w:rsidRPr="003B7215">
        <w:rPr>
          <w:color w:val="auto"/>
        </w:rPr>
        <w:t xml:space="preserve">Tab. </w:t>
      </w:r>
      <w:r w:rsidRPr="003B7215">
        <w:rPr>
          <w:color w:val="auto"/>
        </w:rPr>
        <w:fldChar w:fldCharType="begin"/>
      </w:r>
      <w:r w:rsidRPr="003B7215">
        <w:rPr>
          <w:color w:val="auto"/>
        </w:rPr>
        <w:instrText xml:space="preserve"> SEQ Tab. \* ARABIC </w:instrText>
      </w:r>
      <w:r w:rsidRPr="003B7215">
        <w:rPr>
          <w:color w:val="auto"/>
        </w:rPr>
        <w:fldChar w:fldCharType="separate"/>
      </w:r>
      <w:r w:rsidR="001E212D">
        <w:rPr>
          <w:noProof/>
          <w:color w:val="auto"/>
        </w:rPr>
        <w:t>4</w:t>
      </w:r>
      <w:r w:rsidRPr="003B7215">
        <w:rPr>
          <w:color w:val="auto"/>
        </w:rPr>
        <w:fldChar w:fldCharType="end"/>
      </w:r>
      <w:bookmarkEnd w:id="36"/>
      <w:r w:rsidRPr="003B7215">
        <w:rPr>
          <w:color w:val="auto"/>
        </w:rPr>
        <w:t>.</w:t>
      </w:r>
      <w:r w:rsidRPr="00DB028B">
        <w:rPr>
          <w:b w:val="0"/>
          <w:color w:val="auto"/>
        </w:rPr>
        <w:t xml:space="preserve"> Własności </w:t>
      </w:r>
      <w:r w:rsidRPr="00CB130B">
        <w:rPr>
          <w:b w:val="0"/>
          <w:color w:val="auto"/>
          <w:sz w:val="20"/>
        </w:rPr>
        <w:t>przykładowych</w:t>
      </w:r>
      <w:r w:rsidRPr="00DB028B">
        <w:rPr>
          <w:b w:val="0"/>
          <w:color w:val="auto"/>
        </w:rPr>
        <w:t xml:space="preserve"> </w:t>
      </w:r>
      <w:r w:rsidRPr="00CB130B">
        <w:rPr>
          <w:b w:val="0"/>
          <w:color w:val="auto"/>
          <w:sz w:val="20"/>
        </w:rPr>
        <w:t>wektorów</w:t>
      </w:r>
      <w:r w:rsidRPr="00DB028B">
        <w:rPr>
          <w:b w:val="0"/>
          <w:color w:val="auto"/>
        </w:rPr>
        <w:t xml:space="preserve"> obserwacyjnych</w:t>
      </w:r>
    </w:p>
    <w:tbl>
      <w:tblPr>
        <w:tblStyle w:val="Tabela-Klasyczny1"/>
        <w:tblW w:w="0" w:type="auto"/>
        <w:jc w:val="center"/>
        <w:tblLook w:val="04A0" w:firstRow="1" w:lastRow="0" w:firstColumn="1" w:lastColumn="0" w:noHBand="0" w:noVBand="1"/>
      </w:tblPr>
      <w:tblGrid>
        <w:gridCol w:w="2116"/>
        <w:gridCol w:w="2196"/>
        <w:gridCol w:w="2172"/>
      </w:tblGrid>
      <w:tr w:rsidR="004E6E50" w:rsidTr="00DB028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4E6E50" w:rsidP="002409B0">
            <w:pPr>
              <w:ind w:firstLine="0"/>
            </w:pPr>
            <w:r>
              <w:t>Wektor obserwacyjny</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Promień linii podziału</w:t>
            </w:r>
          </w:p>
        </w:tc>
        <w:tc>
          <w:tcPr>
            <w:tcW w:w="0" w:type="auto"/>
          </w:tcPr>
          <w:p w:rsidR="004E6E50" w:rsidRDefault="004E6E50" w:rsidP="002409B0">
            <w:pPr>
              <w:ind w:firstLine="0"/>
              <w:cnfStyle w:val="100000000000" w:firstRow="1" w:lastRow="0" w:firstColumn="0" w:lastColumn="0" w:oddVBand="0" w:evenVBand="0" w:oddHBand="0" w:evenHBand="0" w:firstRowFirstColumn="0" w:firstRowLastColumn="0" w:lastRowFirstColumn="0" w:lastRowLastColumn="0"/>
            </w:pPr>
            <w:r>
              <w:t>Długość linii podziału</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F0BE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0,7979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1,2533</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F0BE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0,5225</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1,338</w:t>
            </w:r>
          </w:p>
        </w:tc>
      </w:tr>
      <w:tr w:rsidR="004E6E50" w:rsidTr="00DB028B">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E6E50" w:rsidRDefault="00DF0BE9" w:rsidP="002409B0">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oMath>
            </m:oMathPara>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0,3989</w:t>
            </w:r>
          </w:p>
        </w:tc>
        <w:tc>
          <w:tcPr>
            <w:tcW w:w="0" w:type="auto"/>
          </w:tcPr>
          <w:p w:rsidR="004E6E50" w:rsidRDefault="00DB028B" w:rsidP="002409B0">
            <w:pPr>
              <w:ind w:firstLine="0"/>
              <w:cnfStyle w:val="000000000000" w:firstRow="0" w:lastRow="0" w:firstColumn="0" w:lastColumn="0" w:oddVBand="0" w:evenVBand="0" w:oddHBand="0" w:evenHBand="0" w:firstRowFirstColumn="0" w:firstRowLastColumn="0" w:lastRowFirstColumn="0" w:lastRowLastColumn="0"/>
            </w:pPr>
            <w:r>
              <w:t>2,5066</w:t>
            </w:r>
          </w:p>
        </w:tc>
      </w:tr>
    </w:tbl>
    <w:p w:rsidR="00DA4FFF" w:rsidRDefault="007513F4" w:rsidP="008F4A6D">
      <w:pPr>
        <w:spacing w:before="240"/>
      </w:pPr>
      <w:r>
        <w:t xml:space="preserve">Wiemy już, że najlepszy wektor obserwacyjny </w:t>
      </w:r>
      <m:oMath>
        <m:r>
          <w:rPr>
            <w:rFonts w:ascii="Cambria Math" w:hAnsi="Cambria Math"/>
          </w:rPr>
          <m:t>p</m:t>
        </m:r>
      </m:oMath>
      <w:r>
        <w:t>, to taki</w:t>
      </w:r>
      <w:r w:rsidR="00085299">
        <w:t>,</w:t>
      </w:r>
      <w:r>
        <w:t xml:space="preserve"> dla którego </w:t>
      </w:r>
      <w:r w:rsidR="00085299">
        <w:t>co najwyżej</w:t>
      </w:r>
      <w:r>
        <w:t xml:space="preserve"> jeden z wektorów </w:t>
      </w:r>
      <m:oMath>
        <m:sSub>
          <m:sSubPr>
            <m:ctrlPr>
              <w:rPr>
                <w:rFonts w:ascii="Cambria Math" w:hAnsi="Cambria Math"/>
                <w:i/>
              </w:rPr>
            </m:ctrlPr>
          </m:sSubPr>
          <m:e>
            <m:r>
              <w:rPr>
                <w:rFonts w:ascii="Cambria Math" w:hAnsi="Cambria Math"/>
              </w:rPr>
              <m:t>S</m:t>
            </m:r>
          </m:e>
          <m:sub>
            <m:r>
              <w:rPr>
                <w:rFonts w:ascii="Cambria Math" w:hAnsi="Cambria Math"/>
              </w:rPr>
              <m:t>D</m:t>
            </m:r>
          </m:sub>
        </m:sSub>
      </m:oMath>
      <w:r>
        <w:t xml:space="preserve"> leży na sferze </w:t>
      </w:r>
      <m:oMath>
        <m:r>
          <w:rPr>
            <w:rFonts w:ascii="Cambria Math" w:hAnsi="Cambria Math"/>
          </w:rPr>
          <m:t>S(p, μ)</m:t>
        </m:r>
      </m:oMath>
      <w:r>
        <w:t xml:space="preserve">. Oczywistym jest, że prawdopodobieństwo położenia wektora </w:t>
      </w:r>
      <m:oMath>
        <m:r>
          <w:rPr>
            <w:rFonts w:ascii="Cambria Math" w:hAnsi="Cambria Math"/>
          </w:rPr>
          <m:t>x</m:t>
        </m:r>
      </m:oMath>
      <w:r>
        <w:t xml:space="preserve"> na powierzchni </w:t>
      </w:r>
      <m:oMath>
        <m:r>
          <w:rPr>
            <w:rFonts w:ascii="Cambria Math" w:hAnsi="Cambria Math"/>
          </w:rPr>
          <m:t>S(p, μ)</m:t>
        </m:r>
      </m:oMath>
      <w:r>
        <w:t xml:space="preserve"> jest proporcjonalne do powierzchni </w:t>
      </w:r>
      <m:oMath>
        <m:r>
          <w:rPr>
            <w:rFonts w:ascii="Cambria Math" w:hAnsi="Cambria Math"/>
          </w:rPr>
          <m:t>S(p, μ)</m:t>
        </m:r>
      </m:oMath>
      <w:r w:rsidR="00085299">
        <w:t>,</w:t>
      </w:r>
      <w:r>
        <w:t xml:space="preserve"> a dla rozpatrywanego przypadku</w:t>
      </w:r>
      <w:r w:rsidR="00A67738">
        <w:t>, proporcjonalne do</w:t>
      </w:r>
      <w:r>
        <w:t xml:space="preserve"> długości linii podziału. Stąd, najlepszym z przykładowych wektorów obserwacyjnych jest wektor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B5AE4">
        <w:t>, dla którego linia podziału jest najkrótsza</w:t>
      </w:r>
      <w:r>
        <w:t>.</w:t>
      </w:r>
      <w:r w:rsidR="00FB3966">
        <w:t xml:space="preserve"> Z powyższego przykładu płynie intuicyjny wniosek, że wektory znajdujące się blisko rogów przestrzeni są najlepszymi wektorami obserwacyjnymi.</w:t>
      </w:r>
    </w:p>
    <w:p w:rsidR="005C5EB6" w:rsidRDefault="005C5EB6" w:rsidP="00DA4FFF">
      <w:pPr>
        <w:sectPr w:rsidR="005C5EB6" w:rsidSect="00D633A2">
          <w:pgSz w:w="11906" w:h="16838"/>
          <w:pgMar w:top="1985" w:right="1418" w:bottom="1985" w:left="1985" w:header="1134" w:footer="1134" w:gutter="0"/>
          <w:pgNumType w:start="17"/>
          <w:cols w:space="708"/>
          <w:titlePg/>
          <w:docGrid w:linePitch="360"/>
        </w:sectPr>
      </w:pPr>
    </w:p>
    <w:p w:rsidR="005C5EB6" w:rsidRDefault="005C5EB6" w:rsidP="005C5EB6">
      <w:pPr>
        <w:pStyle w:val="Nagwek1"/>
        <w:ind w:firstLine="0"/>
      </w:pPr>
      <w:bookmarkStart w:id="37" w:name="_Toc355737187"/>
      <w:r>
        <w:lastRenderedPageBreak/>
        <w:t>5. Użyte algorytmy</w:t>
      </w:r>
      <w:bookmarkEnd w:id="37"/>
    </w:p>
    <w:p w:rsidR="00036EC1" w:rsidRDefault="00002162" w:rsidP="00002162">
      <w:pPr>
        <w:ind w:firstLine="0"/>
      </w:pPr>
      <w:r>
        <w:t>Analiza złożoności algorytmów przedstawionych w rozdziale 3 prowadzi do wniosku, że największy wpływ na wydajność procesu grupowania ma obliczanie odległości między wektorami. W celu poprawienia wydajności grupowania, czyli ograniczenia liczby obliczanych odległości</w:t>
      </w:r>
      <w:r w:rsidR="00E809A3">
        <w:t>,</w:t>
      </w:r>
      <w:r>
        <w:t xml:space="preserve"> można posłużyć się metodami szacowania odległości opisanymi w rozdziale 4. W niniejszym rozdziale opisałem badane przeze mnie odmiany algorytmów grupowania gęstościowego. Odmiany te zostały oparte na uprzednio opisanych algorytmach i metodach szacowania odległości.</w:t>
      </w:r>
    </w:p>
    <w:p w:rsidR="00E809A3" w:rsidRDefault="00E809A3" w:rsidP="00F05F88">
      <w:pPr>
        <w:pStyle w:val="Nagwek2"/>
        <w:ind w:left="426" w:hanging="426"/>
      </w:pPr>
      <w:bookmarkStart w:id="38" w:name="_Toc355737188"/>
      <w:r>
        <w:t>5.1. Zastosowanie nierówności trójkąta w algorytmach gęstościowego grupowania danych</w:t>
      </w:r>
      <w:bookmarkEnd w:id="38"/>
    </w:p>
    <w:p w:rsidR="00E809A3" w:rsidRDefault="00343D91" w:rsidP="00343D91">
      <w:pPr>
        <w:ind w:firstLine="0"/>
      </w:pPr>
      <w:r>
        <w:t>Użycie nierówności trójkąta jako metody szacowania odległości poprawia wydajność algorytmów gęstościowego grupowania danych. W kolejnych podrozdziałach opisałem jej zastosowanie w algorytmie DBSCAN oraz w wyszukiwaniu k-najbliższych sąsiadów.</w:t>
      </w:r>
    </w:p>
    <w:p w:rsidR="00343D91" w:rsidRPr="00343D91" w:rsidRDefault="00343D91" w:rsidP="0018009E">
      <w:pPr>
        <w:pStyle w:val="Nagwek3"/>
        <w:ind w:firstLine="0"/>
      </w:pPr>
      <w:bookmarkStart w:id="39" w:name="_Toc355737189"/>
      <w:r>
        <w:t>5.1.1</w:t>
      </w:r>
      <w:r w:rsidR="00724C65">
        <w:t>.</w:t>
      </w:r>
      <w:r>
        <w:t xml:space="preserve"> Algorytm TI-DBSCAN</w:t>
      </w:r>
      <w:bookmarkEnd w:id="39"/>
    </w:p>
    <w:p w:rsidR="005C5EB6" w:rsidRDefault="009C1976" w:rsidP="00E67ECA">
      <w:pPr>
        <w:ind w:firstLine="0"/>
      </w:pPr>
      <w:r>
        <w:t>W artykule</w:t>
      </w:r>
      <w:r w:rsidR="00C87BE8">
        <w:t xml:space="preserve"> </w:t>
      </w:r>
      <w:sdt>
        <w:sdtPr>
          <w:id w:val="-1887182333"/>
          <w:citation/>
        </w:sdtPr>
        <w:sdtContent>
          <w:r w:rsidR="00580032">
            <w:fldChar w:fldCharType="begin"/>
          </w:r>
          <w:r w:rsidR="00580032">
            <w:instrText xml:space="preserve"> CITATION Kry10 \l 1045 </w:instrText>
          </w:r>
          <w:r w:rsidR="00580032">
            <w:fldChar w:fldCharType="separate"/>
          </w:r>
          <w:r w:rsidR="00435871">
            <w:rPr>
              <w:noProof/>
            </w:rPr>
            <w:t>[</w:t>
          </w:r>
          <w:hyperlink w:anchor="Kry10" w:history="1">
            <w:r w:rsidR="00435871">
              <w:rPr>
                <w:noProof/>
              </w:rPr>
              <w:t>3</w:t>
            </w:r>
          </w:hyperlink>
          <w:r w:rsidR="00435871">
            <w:rPr>
              <w:noProof/>
            </w:rPr>
            <w:t>]</w:t>
          </w:r>
          <w:r w:rsidR="00580032">
            <w:fldChar w:fldCharType="end"/>
          </w:r>
        </w:sdtContent>
      </w:sdt>
      <w:r w:rsidR="00C87BE8">
        <w:t xml:space="preserve"> </w:t>
      </w:r>
      <w:r>
        <w:t xml:space="preserve">po raz pierwszy przedstawiono wykorzystanie nierówności trójkąta jako sposobu zwiększenia wydajności algorytmu DBSCAN. </w:t>
      </w:r>
      <w:r w:rsidR="00E67ECA">
        <w:t xml:space="preserve">Opublikowaną wersję algorytmu autorzy nazwali TI-DBSCAN. Jego pseudokod został zamieszczony na </w:t>
      </w:r>
      <w:r w:rsidR="00F53E86" w:rsidRPr="00F53E86">
        <w:rPr>
          <w:szCs w:val="22"/>
        </w:rPr>
        <w:fldChar w:fldCharType="begin"/>
      </w:r>
      <w:r w:rsidR="00F53E86" w:rsidRPr="00F53E86">
        <w:rPr>
          <w:szCs w:val="22"/>
        </w:rPr>
        <w:instrText xml:space="preserve"> REF _Ref353228077 \h </w:instrText>
      </w:r>
      <w:r w:rsidR="00F53E86">
        <w:rPr>
          <w:szCs w:val="22"/>
        </w:rPr>
        <w:instrText xml:space="preserve"> \* MERGEFORMAT </w:instrText>
      </w:r>
      <w:r w:rsidR="00F53E86" w:rsidRPr="00F53E86">
        <w:rPr>
          <w:szCs w:val="22"/>
        </w:rPr>
      </w:r>
      <w:r w:rsidR="00F53E86" w:rsidRPr="00F53E86">
        <w:rPr>
          <w:szCs w:val="22"/>
        </w:rPr>
        <w:fldChar w:fldCharType="separate"/>
      </w:r>
      <w:r w:rsidR="001E212D" w:rsidRPr="001E212D">
        <w:rPr>
          <w:szCs w:val="22"/>
        </w:rPr>
        <w:t xml:space="preserve">Wydruk </w:t>
      </w:r>
      <w:r w:rsidR="001E212D" w:rsidRPr="001E212D">
        <w:rPr>
          <w:noProof/>
          <w:szCs w:val="22"/>
        </w:rPr>
        <w:t>2</w:t>
      </w:r>
      <w:r w:rsidR="00F53E86" w:rsidRPr="00F53E86">
        <w:rPr>
          <w:szCs w:val="22"/>
        </w:rPr>
        <w:fldChar w:fldCharType="end"/>
      </w:r>
      <w:r w:rsidR="00F53E86">
        <w:t xml:space="preserve"> i </w:t>
      </w:r>
      <w:r w:rsidR="00F53E86" w:rsidRPr="00F53E86">
        <w:rPr>
          <w:szCs w:val="22"/>
        </w:rPr>
        <w:fldChar w:fldCharType="begin"/>
      </w:r>
      <w:r w:rsidR="00F53E86" w:rsidRPr="00F53E86">
        <w:rPr>
          <w:szCs w:val="22"/>
        </w:rPr>
        <w:instrText xml:space="preserve"> REF _Ref353228085 \h </w:instrText>
      </w:r>
      <w:r w:rsidR="00F53E86">
        <w:rPr>
          <w:szCs w:val="22"/>
        </w:rPr>
        <w:instrText xml:space="preserve"> \* MERGEFORMAT </w:instrText>
      </w:r>
      <w:r w:rsidR="00F53E86" w:rsidRPr="00F53E86">
        <w:rPr>
          <w:szCs w:val="22"/>
        </w:rPr>
      </w:r>
      <w:r w:rsidR="00F53E86" w:rsidRPr="00F53E86">
        <w:rPr>
          <w:szCs w:val="22"/>
        </w:rPr>
        <w:fldChar w:fldCharType="separate"/>
      </w:r>
      <w:r w:rsidR="001E212D" w:rsidRPr="001E212D">
        <w:rPr>
          <w:szCs w:val="22"/>
        </w:rPr>
        <w:t xml:space="preserve">Wydruk </w:t>
      </w:r>
      <w:r w:rsidR="001E212D" w:rsidRPr="001E212D">
        <w:rPr>
          <w:noProof/>
          <w:szCs w:val="22"/>
        </w:rPr>
        <w:t>3</w:t>
      </w:r>
      <w:r w:rsidR="00F53E86" w:rsidRPr="00F53E86">
        <w:rPr>
          <w:szCs w:val="22"/>
        </w:rPr>
        <w:fldChar w:fldCharType="end"/>
      </w:r>
      <w:r w:rsidR="00E67ECA">
        <w:t>. W algorytmie tym, po znanej z DBSCAN inicjalizacji punktów i oznaczeniem ich jako nieprzypisane do żadnej z grup, obliczana jes</w:t>
      </w:r>
      <w:r w:rsidR="004A0F4F">
        <w:t xml:space="preserve">t odległość każdego z </w:t>
      </w:r>
      <w:r w:rsidR="00E67ECA">
        <w:t>punktów do uprzednio wybranego punktu referencyjnego. Następnie w oparciu o te wartości punkty grupowanego zbioru sortowane są niemalejąco.</w:t>
      </w:r>
    </w:p>
    <w:p w:rsidR="00652E6A" w:rsidRDefault="00E67ECA" w:rsidP="00652E6A">
      <w:pPr>
        <w:keepNext/>
        <w:ind w:firstLine="0"/>
      </w:pPr>
      <w:r>
        <w:rPr>
          <w:noProof/>
        </w:rPr>
        <w:lastRenderedPageBreak/>
        <mc:AlternateContent>
          <mc:Choice Requires="wps">
            <w:drawing>
              <wp:inline distT="0" distB="0" distL="0" distR="0" wp14:anchorId="0A36EF3D" wp14:editId="7884BD5D">
                <wp:extent cx="5399405" cy="5986875"/>
                <wp:effectExtent l="0" t="0" r="10795" b="20955"/>
                <wp:docPr id="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986875"/>
                        </a:xfrm>
                        <a:prstGeom prst="rect">
                          <a:avLst/>
                        </a:prstGeom>
                        <a:solidFill>
                          <a:srgbClr val="FFFFFF"/>
                        </a:solidFill>
                        <a:ln w="9525">
                          <a:solidFill>
                            <a:srgbClr val="000000"/>
                          </a:solidFill>
                          <a:miter lim="800000"/>
                          <a:headEnd/>
                          <a:tailEnd/>
                        </a:ln>
                      </wps:spPr>
                      <wps:txbx>
                        <w:txbxContent>
                          <w:p w:rsidR="001E212D" w:rsidRPr="00912155" w:rsidRDefault="001E212D"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E212D"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E212D" w:rsidRPr="00912155" w:rsidRDefault="001E212D"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E212D" w:rsidRPr="00912155" w:rsidRDefault="001E212D"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E212D" w:rsidRPr="00912155" w:rsidRDefault="001E212D"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E212D" w:rsidRPr="00912155" w:rsidRDefault="001E212D"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E212D" w:rsidRPr="00912155" w:rsidRDefault="001E212D"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E212D"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E212D" w:rsidRDefault="001E212D"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E212D" w:rsidRPr="00912155" w:rsidRDefault="001E212D"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E212D" w:rsidRPr="00912155" w:rsidRDefault="001E212D"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E212D" w:rsidRPr="00912155" w:rsidRDefault="001E212D"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E212D" w:rsidRPr="00912155" w:rsidRDefault="001E212D"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E212D" w:rsidRPr="00912155" w:rsidRDefault="001E212D"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E212D" w:rsidRPr="00912155" w:rsidRDefault="001E212D"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E212D" w:rsidRPr="00912155" w:rsidRDefault="001E212D"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E212D" w:rsidRPr="00912155" w:rsidRDefault="001E212D"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E212D" w:rsidRPr="00912155" w:rsidRDefault="001E212D"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E212D" w:rsidRDefault="001E212D"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E212D" w:rsidRPr="00CB097A" w:rsidRDefault="001E212D"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wps:txbx>
                      <wps:bodyPr rot="0" vert="horz" wrap="square" lIns="91440" tIns="45720" rIns="91440" bIns="45720" anchor="t" anchorCtr="0">
                        <a:spAutoFit/>
                      </wps:bodyPr>
                    </wps:wsp>
                  </a:graphicData>
                </a:graphic>
              </wp:inline>
            </w:drawing>
          </mc:Choice>
          <mc:Fallback>
            <w:pict>
              <v:shape id="_x0000_s1027" type="#_x0000_t202" style="width:425.15pt;height:471.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">
                <v:textbox style="mso-fit-shape-to-text:t">
                  <w:txbxContent>
                    <w:p w:rsidR="001E212D" w:rsidRPr="00912155" w:rsidRDefault="001E212D" w:rsidP="00E67ECA">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algorithm </w:t>
                      </w:r>
                      <w:r w:rsidRPr="004A47A7">
                        <w:rPr>
                          <w:rFonts w:ascii="Courier New" w:hAnsi="Courier New" w:cs="Courier New"/>
                          <w:b/>
                          <w:sz w:val="20"/>
                          <w:szCs w:val="18"/>
                          <w:lang w:val="en-US"/>
                        </w:rPr>
                        <w:t>TI-DBSCAN</w:t>
                      </w:r>
                      <w:r w:rsidRPr="00912155">
                        <w:rPr>
                          <w:rFonts w:ascii="Courier New" w:hAnsi="Courier New" w:cs="Courier New"/>
                          <w:sz w:val="18"/>
                          <w:szCs w:val="18"/>
                          <w:lang w:val="en-US"/>
                        </w:rPr>
                        <w:t>(D, Eps, MinPts)</w:t>
                      </w:r>
                    </w:p>
                    <w:p w:rsidR="001E212D"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D’ := empty set of points;</w:t>
                      </w:r>
                    </w:p>
                    <w:p w:rsidR="001E212D" w:rsidRPr="00912155" w:rsidRDefault="001E212D" w:rsidP="003E6D5C">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ClusterId := nextId(NOISE);</w:t>
                      </w:r>
                    </w:p>
                    <w:p w:rsidR="001E212D" w:rsidRPr="00912155" w:rsidRDefault="001E212D" w:rsidP="006C6563">
                      <w:pPr>
                        <w:spacing w:line="240" w:lineRule="auto"/>
                        <w:ind w:left="709" w:hanging="425"/>
                        <w:rPr>
                          <w:rFonts w:ascii="Courier New" w:hAnsi="Courier New" w:cs="Courier New"/>
                          <w:b/>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p in the ordered set D starting from the first point until last point in D </w:t>
                      </w:r>
                      <w:r w:rsidRPr="00912155">
                        <w:rPr>
                          <w:rFonts w:ascii="Courier New" w:hAnsi="Courier New" w:cs="Courier New"/>
                          <w:b/>
                          <w:sz w:val="18"/>
                          <w:szCs w:val="18"/>
                          <w:lang w:val="en-US"/>
                        </w:rPr>
                        <w:t>do</w:t>
                      </w:r>
                    </w:p>
                    <w:p w:rsidR="001E212D" w:rsidRPr="00912155" w:rsidRDefault="001E212D" w:rsidP="003E6D5C">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 xml:space="preserve">if </w:t>
                      </w:r>
                      <w:r w:rsidRPr="00912155">
                        <w:rPr>
                          <w:rFonts w:ascii="Courier New" w:hAnsi="Courier New" w:cs="Courier New"/>
                          <w:sz w:val="18"/>
                          <w:szCs w:val="18"/>
                          <w:lang w:val="en-US"/>
                        </w:rPr>
                        <w:t xml:space="preserve">TI-ExpandCluster(D, D’, p, ClusterId, Eps, MinPts) </w:t>
                      </w:r>
                      <w:r w:rsidRPr="00912155">
                        <w:rPr>
                          <w:rFonts w:ascii="Courier New" w:hAnsi="Courier New" w:cs="Courier New"/>
                          <w:b/>
                          <w:sz w:val="18"/>
                          <w:szCs w:val="18"/>
                          <w:lang w:val="en-US"/>
                        </w:rPr>
                        <w:t>then</w:t>
                      </w:r>
                    </w:p>
                    <w:p w:rsidR="001E212D" w:rsidRPr="00912155" w:rsidRDefault="001E212D" w:rsidP="003E6D5C">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ClusterId := nextId(ClusterId);</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endif</w:t>
                      </w:r>
                      <w:r w:rsidRPr="00912155">
                        <w:rPr>
                          <w:rFonts w:ascii="Courier New" w:hAnsi="Courier New" w:cs="Courier New"/>
                          <w:sz w:val="18"/>
                          <w:szCs w:val="18"/>
                          <w:lang w:val="en-US"/>
                        </w:rPr>
                        <w:t>;</w:t>
                      </w:r>
                    </w:p>
                    <w:p w:rsidR="001E212D" w:rsidRPr="00912155" w:rsidRDefault="001E212D" w:rsidP="003E6D5C">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endfor;</w:t>
                      </w:r>
                    </w:p>
                    <w:p w:rsidR="001E212D"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D’; //D’ is clustered set of points</w:t>
                      </w:r>
                    </w:p>
                    <w:p w:rsidR="001E212D" w:rsidRDefault="001E212D" w:rsidP="00387969">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xml:space="preserve"> //TI-DBSCAN</w:t>
                      </w:r>
                    </w:p>
                    <w:p w:rsidR="001E212D" w:rsidRPr="00912155" w:rsidRDefault="001E212D" w:rsidP="00741DF4">
                      <w:pPr>
                        <w:spacing w:line="240" w:lineRule="auto"/>
                        <w:ind w:firstLine="0"/>
                        <w:rPr>
                          <w:rFonts w:ascii="Courier New" w:hAnsi="Courier New" w:cs="Courier New"/>
                          <w:sz w:val="18"/>
                          <w:szCs w:val="18"/>
                          <w:lang w:val="en-US"/>
                        </w:rPr>
                      </w:pPr>
                      <w:r>
                        <w:rPr>
                          <w:rFonts w:ascii="Courier New" w:hAnsi="Courier New" w:cs="Courier New"/>
                          <w:b/>
                          <w:sz w:val="20"/>
                          <w:szCs w:val="18"/>
                          <w:lang w:val="en-US"/>
                        </w:rPr>
                        <w:t xml:space="preserve">function </w:t>
                      </w:r>
                      <w:r w:rsidRPr="004A47A7">
                        <w:rPr>
                          <w:rFonts w:ascii="Courier New" w:hAnsi="Courier New" w:cs="Courier New"/>
                          <w:b/>
                          <w:sz w:val="20"/>
                          <w:szCs w:val="18"/>
                          <w:lang w:val="en-US"/>
                        </w:rPr>
                        <w:t>TI-ExpandCluster</w:t>
                      </w:r>
                      <w:r w:rsidRPr="00912155">
                        <w:rPr>
                          <w:rFonts w:ascii="Courier New" w:hAnsi="Courier New" w:cs="Courier New"/>
                          <w:sz w:val="18"/>
                          <w:szCs w:val="18"/>
                          <w:lang w:val="en-US"/>
                        </w:rPr>
                        <w:t>(D, D’, p, ClusterId, Eps, MinPts)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seeds := TI-Neighborhood(D, p, Eps);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sz w:val="18"/>
                          <w:szCs w:val="18"/>
                          <w:lang w:val="en-US"/>
                        </w:rPr>
                        <w:t>p.neighborsNr := p. neighborsNr + |seeds|;</w:t>
                      </w:r>
                    </w:p>
                    <w:p w:rsidR="001E212D" w:rsidRPr="00912155" w:rsidRDefault="001E212D" w:rsidP="003E6D5C">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p.neighborsNr &lt; MinPts </w:t>
                      </w:r>
                      <w:r w:rsidRPr="00912155">
                        <w:rPr>
                          <w:rFonts w:ascii="Courier New" w:hAnsi="Courier New" w:cs="Courier New"/>
                          <w:b/>
                          <w:sz w:val="18"/>
                          <w:szCs w:val="18"/>
                          <w:lang w:val="en-US"/>
                        </w:rPr>
                        <w:t>then</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p.clusterId := NOISE;</w:t>
                      </w:r>
                    </w:p>
                    <w:p w:rsidR="001E212D" w:rsidRPr="00912155" w:rsidRDefault="001E212D" w:rsidP="003E6D5C">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add p to q.border; q.neighborsNr := q.neighborsNr + 1;</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p from D to D’; </w:t>
                      </w: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false;</w:t>
                      </w:r>
                    </w:p>
                    <w:p w:rsidR="001E212D" w:rsidRPr="00912155" w:rsidRDefault="001E212D" w:rsidP="00143FC0">
                      <w:pPr>
                        <w:spacing w:line="240" w:lineRule="auto"/>
                        <w:ind w:firstLine="284"/>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all b in p.border;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assign ClusterId to p; assign ClusterId to all q in seeds;</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for </w:t>
                      </w:r>
                      <w:r w:rsidRPr="00912155">
                        <w:rPr>
                          <w:rFonts w:ascii="Courier New" w:hAnsi="Courier New" w:cs="Courier New"/>
                          <w:sz w:val="18"/>
                          <w:szCs w:val="18"/>
                          <w:lang w:val="en-US"/>
                        </w:rPr>
                        <w:t xml:space="preserve">each point q in seeds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143FC0">
                      <w:pPr>
                        <w:spacing w:line="240" w:lineRule="auto"/>
                        <w:rPr>
                          <w:rFonts w:ascii="Courier New" w:hAnsi="Courier New" w:cs="Courier New"/>
                          <w:b/>
                          <w:sz w:val="18"/>
                          <w:szCs w:val="18"/>
                          <w:lang w:val="en-US"/>
                        </w:rPr>
                      </w:pPr>
                      <w:r w:rsidRPr="00912155">
                        <w:rPr>
                          <w:rFonts w:ascii="Courier New" w:hAnsi="Courier New" w:cs="Courier New"/>
                          <w:b/>
                          <w:sz w:val="18"/>
                          <w:szCs w:val="18"/>
                          <w:lang w:val="en-US"/>
                        </w:rPr>
                        <w:t>endfor;</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sz w:val="18"/>
                          <w:szCs w:val="18"/>
                          <w:lang w:val="en-US"/>
                        </w:rPr>
                        <w:t xml:space="preserve">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move p from D to D’;</w:t>
                      </w:r>
                    </w:p>
                    <w:p w:rsidR="001E212D" w:rsidRPr="00912155" w:rsidRDefault="001E212D" w:rsidP="00143FC0">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while</w:t>
                      </w:r>
                      <w:r w:rsidRPr="00912155">
                        <w:rPr>
                          <w:rFonts w:ascii="Courier New" w:hAnsi="Courier New" w:cs="Courier New"/>
                          <w:sz w:val="18"/>
                          <w:szCs w:val="18"/>
                          <w:lang w:val="en-US"/>
                        </w:rPr>
                        <w:t xml:space="preserve"> |seeds| &gt; 0 </w:t>
                      </w:r>
                      <w:r w:rsidRPr="00912155">
                        <w:rPr>
                          <w:rFonts w:ascii="Courier New" w:hAnsi="Courier New" w:cs="Courier New"/>
                          <w:b/>
                          <w:sz w:val="18"/>
                          <w:szCs w:val="18"/>
                          <w:lang w:val="en-US"/>
                        </w:rPr>
                        <w:t>do</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 := first point in seeds;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curSeeds := TI-Neighborhood(D, curP, Eps);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curP.neighborsNr := curP.neighborsNr + |curSeeds|;</w:t>
                      </w:r>
                    </w:p>
                    <w:p w:rsidR="001E212D" w:rsidRPr="00912155" w:rsidRDefault="001E212D" w:rsidP="00143FC0">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curP.neighborsNr &lt; MinPts </w:t>
                      </w:r>
                      <w:r w:rsidRPr="00912155">
                        <w:rPr>
                          <w:rFonts w:ascii="Courier New" w:hAnsi="Courier New" w:cs="Courier New"/>
                          <w:b/>
                          <w:sz w:val="18"/>
                          <w:szCs w:val="18"/>
                          <w:lang w:val="en-US"/>
                        </w:rPr>
                        <w:t>then</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444B31">
                      <w:pPr>
                        <w:spacing w:line="240" w:lineRule="auto"/>
                        <w:ind w:firstLine="851"/>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444B31">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for</w:t>
                      </w:r>
                      <w:r w:rsidRPr="00912155">
                        <w:rPr>
                          <w:rFonts w:ascii="Courier New" w:hAnsi="Courier New" w:cs="Courier New"/>
                          <w:sz w:val="18"/>
                          <w:szCs w:val="18"/>
                          <w:lang w:val="en-US"/>
                        </w:rPr>
                        <w:t xml:space="preserve"> each point q in curSeeds </w:t>
                      </w:r>
                      <w:r w:rsidRPr="00912155">
                        <w:rPr>
                          <w:rFonts w:ascii="Courier New" w:hAnsi="Courier New" w:cs="Courier New"/>
                          <w:b/>
                          <w:sz w:val="18"/>
                          <w:szCs w:val="18"/>
                          <w:lang w:val="en-US"/>
                        </w:rPr>
                        <w:t>do</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sz w:val="18"/>
                          <w:szCs w:val="18"/>
                          <w:lang w:val="en-US"/>
                        </w:rPr>
                        <w:t>q.neighborsNr := q.neighborsNr + 1;</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if</w:t>
                      </w:r>
                      <w:r w:rsidRPr="00912155">
                        <w:rPr>
                          <w:rFonts w:ascii="Courier New" w:hAnsi="Courier New" w:cs="Courier New"/>
                          <w:sz w:val="18"/>
                          <w:szCs w:val="18"/>
                          <w:lang w:val="en-US"/>
                        </w:rPr>
                        <w:t xml:space="preserve"> q.clusterId = UNCLASSIFIED </w:t>
                      </w:r>
                      <w:r w:rsidRPr="00912155">
                        <w:rPr>
                          <w:rFonts w:ascii="Courier New" w:hAnsi="Courier New" w:cs="Courier New"/>
                          <w:b/>
                          <w:sz w:val="18"/>
                          <w:szCs w:val="18"/>
                          <w:lang w:val="en-US"/>
                        </w:rPr>
                        <w:t>then</w:t>
                      </w:r>
                    </w:p>
                    <w:p w:rsidR="001E212D" w:rsidRPr="00912155" w:rsidRDefault="001E212D"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assign ClusterId to q; move q from curSeeds to seeds;</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else</w:t>
                      </w:r>
                    </w:p>
                    <w:p w:rsidR="001E212D" w:rsidRPr="00912155" w:rsidRDefault="001E212D" w:rsidP="00444B31">
                      <w:pPr>
                        <w:spacing w:line="240" w:lineRule="auto"/>
                        <w:ind w:firstLine="1701"/>
                        <w:rPr>
                          <w:rFonts w:ascii="Courier New" w:hAnsi="Courier New" w:cs="Courier New"/>
                          <w:sz w:val="18"/>
                          <w:szCs w:val="18"/>
                          <w:lang w:val="en-US"/>
                        </w:rPr>
                      </w:pPr>
                      <w:r w:rsidRPr="00912155">
                        <w:rPr>
                          <w:rFonts w:ascii="Courier New" w:hAnsi="Courier New" w:cs="Courier New"/>
                          <w:sz w:val="18"/>
                          <w:szCs w:val="18"/>
                          <w:lang w:val="en-US"/>
                        </w:rPr>
                        <w:t>delete q from curSeeds;</w:t>
                      </w:r>
                    </w:p>
                    <w:p w:rsidR="001E212D" w:rsidRPr="00912155" w:rsidRDefault="001E212D" w:rsidP="00444B31">
                      <w:pPr>
                        <w:spacing w:line="240" w:lineRule="auto"/>
                        <w:ind w:firstLine="1418"/>
                        <w:rPr>
                          <w:rFonts w:ascii="Courier New" w:hAnsi="Courier New" w:cs="Courier New"/>
                          <w:sz w:val="18"/>
                          <w:szCs w:val="18"/>
                          <w:lang w:val="en-US"/>
                        </w:rPr>
                      </w:pPr>
                      <w:r w:rsidRPr="00912155">
                        <w:rPr>
                          <w:rFonts w:ascii="Courier New" w:hAnsi="Courier New" w:cs="Courier New"/>
                          <w:b/>
                          <w:sz w:val="18"/>
                          <w:szCs w:val="18"/>
                          <w:lang w:val="en-US"/>
                        </w:rPr>
                        <w:t>endif;</w:t>
                      </w:r>
                    </w:p>
                    <w:p w:rsidR="001E212D" w:rsidRPr="00912155" w:rsidRDefault="001E212D" w:rsidP="00E25293">
                      <w:pPr>
                        <w:spacing w:line="240" w:lineRule="auto"/>
                        <w:ind w:firstLine="1134"/>
                        <w:rPr>
                          <w:rFonts w:ascii="Courier New" w:hAnsi="Courier New" w:cs="Courier New"/>
                          <w:sz w:val="18"/>
                          <w:szCs w:val="18"/>
                          <w:lang w:val="en-US"/>
                        </w:rPr>
                      </w:pPr>
                      <w:r w:rsidRPr="00912155">
                        <w:rPr>
                          <w:rFonts w:ascii="Courier New" w:hAnsi="Courier New" w:cs="Courier New"/>
                          <w:b/>
                          <w:sz w:val="18"/>
                          <w:szCs w:val="18"/>
                          <w:lang w:val="en-US"/>
                        </w:rPr>
                        <w:t>endfor;</w:t>
                      </w:r>
                    </w:p>
                    <w:p w:rsidR="001E212D" w:rsidRPr="00912155" w:rsidRDefault="001E212D" w:rsidP="00E25293">
                      <w:pPr>
                        <w:spacing w:line="240" w:lineRule="auto"/>
                        <w:ind w:firstLine="1134"/>
                        <w:rPr>
                          <w:rFonts w:ascii="Courier New" w:hAnsi="Courier New" w:cs="Courier New"/>
                          <w:sz w:val="18"/>
                          <w:szCs w:val="18"/>
                          <w:lang w:val="en-US"/>
                        </w:rPr>
                      </w:pPr>
                      <w:r w:rsidRPr="00912155">
                        <w:rPr>
                          <w:rFonts w:ascii="Courier New" w:hAnsi="Courier New" w:cs="Courier New"/>
                          <w:sz w:val="18"/>
                          <w:szCs w:val="18"/>
                          <w:lang w:val="en-US"/>
                        </w:rPr>
                        <w:t>assign ClusterId to all b in curP.border;</w:t>
                      </w:r>
                    </w:p>
                    <w:p w:rsidR="001E212D" w:rsidRPr="00912155" w:rsidRDefault="001E212D" w:rsidP="00E25293">
                      <w:pPr>
                        <w:spacing w:line="240" w:lineRule="auto"/>
                        <w:ind w:firstLine="851"/>
                        <w:rPr>
                          <w:rFonts w:ascii="Courier New" w:hAnsi="Courier New" w:cs="Courier New"/>
                          <w:b/>
                          <w:sz w:val="18"/>
                          <w:szCs w:val="18"/>
                          <w:lang w:val="en-US"/>
                        </w:rPr>
                      </w:pPr>
                      <w:r w:rsidRPr="00912155">
                        <w:rPr>
                          <w:rFonts w:ascii="Courier New" w:hAnsi="Courier New" w:cs="Courier New"/>
                          <w:b/>
                          <w:sz w:val="18"/>
                          <w:szCs w:val="18"/>
                          <w:lang w:val="en-US"/>
                        </w:rPr>
                        <w:t>endif;</w:t>
                      </w:r>
                    </w:p>
                    <w:p w:rsidR="001E212D" w:rsidRPr="00912155" w:rsidRDefault="001E212D"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 xml:space="preserve">curP.border := </w:t>
                      </w:r>
                      <m:oMath>
                        <m:r>
                          <w:rPr>
                            <w:rFonts w:ascii="Cambria Math" w:hAnsi="Cambria Math" w:cs="Courier New"/>
                            <w:sz w:val="18"/>
                            <w:szCs w:val="18"/>
                            <w:lang w:val="en-US"/>
                          </w:rPr>
                          <m:t>∅</m:t>
                        </m:r>
                      </m:oMath>
                      <w:r w:rsidRPr="00912155">
                        <w:rPr>
                          <w:rFonts w:ascii="Courier New" w:hAnsi="Courier New" w:cs="Courier New"/>
                          <w:sz w:val="18"/>
                          <w:szCs w:val="18"/>
                          <w:lang w:val="en-US"/>
                        </w:rPr>
                        <w:t xml:space="preserve">; move curP from D to D’; </w:t>
                      </w:r>
                    </w:p>
                    <w:p w:rsidR="001E212D" w:rsidRPr="00912155" w:rsidRDefault="001E212D" w:rsidP="00E25293">
                      <w:pPr>
                        <w:spacing w:line="240" w:lineRule="auto"/>
                        <w:ind w:firstLine="851"/>
                        <w:rPr>
                          <w:rFonts w:ascii="Courier New" w:hAnsi="Courier New" w:cs="Courier New"/>
                          <w:sz w:val="18"/>
                          <w:szCs w:val="18"/>
                          <w:lang w:val="en-US"/>
                        </w:rPr>
                      </w:pPr>
                      <w:r w:rsidRPr="00912155">
                        <w:rPr>
                          <w:rFonts w:ascii="Courier New" w:hAnsi="Courier New" w:cs="Courier New"/>
                          <w:sz w:val="18"/>
                          <w:szCs w:val="18"/>
                          <w:lang w:val="en-US"/>
                        </w:rPr>
                        <w:t>delete curP from seeds;</w:t>
                      </w:r>
                    </w:p>
                    <w:p w:rsidR="001E212D" w:rsidRPr="00912155" w:rsidRDefault="001E212D"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endwhile;</w:t>
                      </w:r>
                    </w:p>
                    <w:p w:rsidR="001E212D" w:rsidRPr="00912155" w:rsidRDefault="001E212D" w:rsidP="00E25293">
                      <w:pPr>
                        <w:spacing w:line="240" w:lineRule="auto"/>
                        <w:rPr>
                          <w:rFonts w:ascii="Courier New" w:hAnsi="Courier New" w:cs="Courier New"/>
                          <w:sz w:val="18"/>
                          <w:szCs w:val="18"/>
                          <w:lang w:val="en-US"/>
                        </w:rPr>
                      </w:pPr>
                      <w:r w:rsidRPr="00912155">
                        <w:rPr>
                          <w:rFonts w:ascii="Courier New" w:hAnsi="Courier New" w:cs="Courier New"/>
                          <w:b/>
                          <w:sz w:val="18"/>
                          <w:szCs w:val="18"/>
                          <w:lang w:val="en-US"/>
                        </w:rPr>
                        <w:t xml:space="preserve">return </w:t>
                      </w:r>
                      <w:r w:rsidRPr="00912155">
                        <w:rPr>
                          <w:rFonts w:ascii="Courier New" w:hAnsi="Courier New" w:cs="Courier New"/>
                          <w:sz w:val="18"/>
                          <w:szCs w:val="18"/>
                          <w:lang w:val="en-US"/>
                        </w:rPr>
                        <w:t>true;</w:t>
                      </w:r>
                    </w:p>
                    <w:p w:rsidR="001E212D" w:rsidRDefault="001E212D" w:rsidP="00E25293">
                      <w:pPr>
                        <w:spacing w:line="240" w:lineRule="auto"/>
                        <w:ind w:firstLine="284"/>
                        <w:rPr>
                          <w:rFonts w:ascii="Courier New" w:hAnsi="Courier New" w:cs="Courier New"/>
                          <w:b/>
                          <w:sz w:val="18"/>
                          <w:szCs w:val="18"/>
                          <w:lang w:val="en-US"/>
                        </w:rPr>
                      </w:pPr>
                      <w:r w:rsidRPr="00912155">
                        <w:rPr>
                          <w:rFonts w:ascii="Courier New" w:hAnsi="Courier New" w:cs="Courier New"/>
                          <w:b/>
                          <w:sz w:val="18"/>
                          <w:szCs w:val="18"/>
                          <w:lang w:val="en-US"/>
                        </w:rPr>
                        <w:t>endif;</w:t>
                      </w:r>
                    </w:p>
                    <w:p w:rsidR="001E212D" w:rsidRPr="00CB097A" w:rsidRDefault="001E212D" w:rsidP="00652E6A">
                      <w:pPr>
                        <w:spacing w:line="240" w:lineRule="auto"/>
                        <w:ind w:firstLine="0"/>
                        <w:rPr>
                          <w:rFonts w:ascii="Courier New" w:hAnsi="Courier New" w:cs="Courier New"/>
                          <w:sz w:val="18"/>
                          <w:szCs w:val="18"/>
                          <w:lang w:val="en-US"/>
                        </w:rPr>
                      </w:pPr>
                      <w:r w:rsidRPr="00CB097A">
                        <w:rPr>
                          <w:rFonts w:ascii="Courier New" w:hAnsi="Courier New" w:cs="Courier New"/>
                          <w:b/>
                          <w:sz w:val="18"/>
                          <w:szCs w:val="18"/>
                          <w:lang w:val="en-US"/>
                        </w:rPr>
                        <w:t>end;</w:t>
                      </w:r>
                      <w:r w:rsidRPr="00CB097A">
                        <w:rPr>
                          <w:rFonts w:ascii="Courier New" w:hAnsi="Courier New" w:cs="Courier New"/>
                          <w:sz w:val="18"/>
                          <w:szCs w:val="18"/>
                          <w:lang w:val="en-US"/>
                        </w:rPr>
                        <w:t xml:space="preserve"> //TI-ExpandCluster</w:t>
                      </w:r>
                    </w:p>
                  </w:txbxContent>
                </v:textbox>
                <w10:anchorlock/>
              </v:shape>
            </w:pict>
          </mc:Fallback>
        </mc:AlternateContent>
      </w:r>
    </w:p>
    <w:p w:rsidR="00E67ECA" w:rsidRDefault="00652E6A" w:rsidP="00652E6A">
      <w:pPr>
        <w:pStyle w:val="Legenda"/>
        <w:spacing w:before="240" w:after="720"/>
        <w:ind w:firstLine="0"/>
        <w:jc w:val="center"/>
        <w:rPr>
          <w:b w:val="0"/>
          <w:color w:val="auto"/>
          <w:sz w:val="20"/>
        </w:rPr>
      </w:pPr>
      <w:bookmarkStart w:id="40" w:name="_Ref353228077"/>
      <w:r w:rsidRPr="00652E6A">
        <w:rPr>
          <w:color w:val="auto"/>
          <w:sz w:val="20"/>
        </w:rPr>
        <w:t xml:space="preserve">Wydruk </w:t>
      </w:r>
      <w:r w:rsidRPr="00652E6A">
        <w:rPr>
          <w:color w:val="auto"/>
          <w:sz w:val="20"/>
        </w:rPr>
        <w:fldChar w:fldCharType="begin"/>
      </w:r>
      <w:r w:rsidRPr="00652E6A">
        <w:rPr>
          <w:color w:val="auto"/>
          <w:sz w:val="20"/>
        </w:rPr>
        <w:instrText xml:space="preserve"> SEQ Wydruk \* ARABIC </w:instrText>
      </w:r>
      <w:r w:rsidRPr="00652E6A">
        <w:rPr>
          <w:color w:val="auto"/>
          <w:sz w:val="20"/>
        </w:rPr>
        <w:fldChar w:fldCharType="separate"/>
      </w:r>
      <w:r w:rsidR="001E212D">
        <w:rPr>
          <w:noProof/>
          <w:color w:val="auto"/>
          <w:sz w:val="20"/>
        </w:rPr>
        <w:t>2</w:t>
      </w:r>
      <w:r w:rsidRPr="00652E6A">
        <w:rPr>
          <w:color w:val="auto"/>
          <w:sz w:val="20"/>
        </w:rPr>
        <w:fldChar w:fldCharType="end"/>
      </w:r>
      <w:bookmarkEnd w:id="40"/>
      <w:r w:rsidRPr="00652E6A">
        <w:rPr>
          <w:b w:val="0"/>
          <w:color w:val="auto"/>
          <w:sz w:val="20"/>
        </w:rPr>
        <w:t>. Pseudokod algorytmu TI-DBSCAN</w:t>
      </w:r>
    </w:p>
    <w:p w:rsidR="007869BE" w:rsidRDefault="001D1364" w:rsidP="007869BE">
      <w:pPr>
        <w:keepNext/>
        <w:ind w:firstLine="0"/>
      </w:pPr>
      <w:r>
        <w:rPr>
          <w:noProof/>
        </w:rPr>
        <w:lastRenderedPageBreak/>
        <mc:AlternateContent>
          <mc:Choice Requires="wps">
            <w:drawing>
              <wp:inline distT="0" distB="0" distL="0" distR="0" wp14:anchorId="1761A08F" wp14:editId="17594686">
                <wp:extent cx="5399405" cy="7563485"/>
                <wp:effectExtent l="0" t="0" r="10795" b="18415"/>
                <wp:docPr id="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563485"/>
                        </a:xfrm>
                        <a:prstGeom prst="rect">
                          <a:avLst/>
                        </a:prstGeom>
                        <a:solidFill>
                          <a:srgbClr val="FFFFFF"/>
                        </a:solidFill>
                        <a:ln w="9525">
                          <a:solidFill>
                            <a:srgbClr val="000000"/>
                          </a:solidFill>
                          <a:miter lim="800000"/>
                          <a:headEnd/>
                          <a:tailEnd/>
                        </a:ln>
                      </wps:spPr>
                      <wps:txbx>
                        <w:txbxContent>
                          <w:p w:rsidR="001E212D" w:rsidRPr="00360CD8" w:rsidRDefault="001E212D"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E212D" w:rsidRPr="00360CD8" w:rsidRDefault="001E212D"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Default="001E212D"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E212D" w:rsidRPr="00360CD8" w:rsidRDefault="001E212D"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E212D" w:rsidRPr="00360CD8" w:rsidRDefault="001E212D"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E212D" w:rsidRPr="00360CD8" w:rsidRDefault="001E212D"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E212D" w:rsidRPr="00360CD8" w:rsidRDefault="001E212D"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E212D" w:rsidRPr="00360CD8" w:rsidRDefault="001E212D"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E212D" w:rsidRPr="00360CD8" w:rsidRDefault="001E212D"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E212D" w:rsidRPr="00360CD8" w:rsidRDefault="001E212D"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E212D" w:rsidRPr="00360CD8" w:rsidRDefault="001E212D"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E212D" w:rsidRPr="00360CD8" w:rsidRDefault="001E212D"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E212D" w:rsidRPr="00360CD8" w:rsidRDefault="001E212D"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E212D" w:rsidRPr="00360CD8" w:rsidRDefault="001E212D"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E212D" w:rsidRDefault="001E212D"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E212D" w:rsidRDefault="001E212D"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E212D" w:rsidRDefault="001E212D"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E212D" w:rsidRDefault="001E212D"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E212D" w:rsidRDefault="001E212D"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E212D" w:rsidRPr="00360CD8" w:rsidRDefault="001E212D"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wps:txbx>
                      <wps:bodyPr rot="0" vert="horz" wrap="square" lIns="91440" tIns="45720" rIns="91440" bIns="45720" anchor="t" anchorCtr="0">
                        <a:spAutoFit/>
                      </wps:bodyPr>
                    </wps:wsp>
                  </a:graphicData>
                </a:graphic>
              </wp:inline>
            </w:drawing>
          </mc:Choice>
          <mc:Fallback>
            <w:pict>
              <v:shape id="_x0000_s1028" type="#_x0000_t202" style="width:425.15pt;height:595.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">
                <v:textbox style="mso-fit-shape-to-text:t">
                  <w:txbxContent>
                    <w:p w:rsidR="001E212D" w:rsidRPr="00360CD8" w:rsidRDefault="001E212D"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E212D" w:rsidRPr="00360CD8" w:rsidRDefault="001E212D" w:rsidP="001D1364">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Default="001E212D"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E212D" w:rsidRPr="00360CD8" w:rsidRDefault="001E212D" w:rsidP="001D1364">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1D1364">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p w:rsidR="001E212D" w:rsidRPr="00360CD8" w:rsidRDefault="001E212D" w:rsidP="001D1364">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TI-Neighborhood</w:t>
                      </w:r>
                      <w:r w:rsidRPr="00360CD8">
                        <w:rPr>
                          <w:rFonts w:ascii="Courier New" w:hAnsi="Courier New" w:cs="Courier New"/>
                          <w:sz w:val="18"/>
                          <w:szCs w:val="18"/>
                          <w:lang w:val="en-US"/>
                        </w:rPr>
                        <w:t>(D, p, Eps)</w:t>
                      </w:r>
                    </w:p>
                    <w:p w:rsidR="001E212D" w:rsidRPr="00360CD8" w:rsidRDefault="001E212D" w:rsidP="00510D10">
                      <w:pPr>
                        <w:spacing w:line="240" w:lineRule="auto"/>
                        <w:ind w:left="1134" w:hanging="850"/>
                        <w:rPr>
                          <w:rFonts w:ascii="Courier New" w:hAnsi="Courier New" w:cs="Courier New"/>
                          <w:sz w:val="18"/>
                          <w:szCs w:val="18"/>
                          <w:lang w:val="en-US"/>
                        </w:rPr>
                      </w:pPr>
                      <w:r w:rsidRPr="00360CD8">
                        <w:rPr>
                          <w:rFonts w:ascii="Courier New" w:hAnsi="Courier New" w:cs="Courier New"/>
                          <w:b/>
                          <w:sz w:val="18"/>
                          <w:szCs w:val="18"/>
                          <w:lang w:val="en-US"/>
                        </w:rPr>
                        <w:t xml:space="preserve">return </w:t>
                      </w:r>
                      <w:r w:rsidRPr="00360CD8">
                        <w:rPr>
                          <w:rFonts w:ascii="Courier New" w:hAnsi="Courier New" w:cs="Courier New"/>
                          <w:sz w:val="18"/>
                          <w:szCs w:val="18"/>
                          <w:lang w:val="en-US"/>
                        </w:rPr>
                        <w:t xml:space="preserve">TI-Backward-Neighborhood(D, p, Eps)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TI-Forward-Neighborhood(D, p, Eps)</w:t>
                      </w:r>
                      <w:r>
                        <w:rPr>
                          <w:rFonts w:ascii="Courier New" w:hAnsi="Courier New" w:cs="Courier New"/>
                          <w:sz w:val="18"/>
                          <w:szCs w:val="18"/>
                          <w:lang w:val="en-US"/>
                        </w:rPr>
                        <w:t>;</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 xml:space="preserve">end; </w:t>
                      </w:r>
                      <w:r w:rsidRPr="00360CD8">
                        <w:rPr>
                          <w:rFonts w:ascii="Courier New" w:hAnsi="Courier New" w:cs="Courier New"/>
                          <w:sz w:val="18"/>
                          <w:szCs w:val="18"/>
                          <w:lang w:val="en-US"/>
                        </w:rPr>
                        <w:t>//TI-Neighborhood</w:t>
                      </w:r>
                    </w:p>
                    <w:p w:rsidR="001E212D" w:rsidRPr="00360CD8" w:rsidRDefault="001E212D"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TI-Backward-Neighborhood</w:t>
                      </w:r>
                      <w:r w:rsidRPr="00360CD8">
                        <w:rPr>
                          <w:rFonts w:ascii="Courier New" w:hAnsi="Courier New" w:cs="Courier New"/>
                          <w:sz w:val="18"/>
                          <w:szCs w:val="18"/>
                          <w:lang w:val="en-US"/>
                        </w:rPr>
                        <w:t>(D, p, Eps)</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backwardThreshold := Eps - p.dist;</w:t>
                      </w:r>
                    </w:p>
                    <w:p w:rsidR="001E212D" w:rsidRPr="00360CD8" w:rsidRDefault="001E212D" w:rsidP="00510D10">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preceding point p until first point in D </w:t>
                      </w:r>
                      <w:r w:rsidRPr="00360CD8">
                        <w:rPr>
                          <w:rFonts w:ascii="Courier New" w:hAnsi="Courier New" w:cs="Courier New"/>
                          <w:b/>
                          <w:sz w:val="18"/>
                          <w:szCs w:val="18"/>
                          <w:lang w:val="en-US"/>
                        </w:rPr>
                        <w:t>do</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q.dist &lt; backwardThreshold </w:t>
                      </w:r>
                      <w:r w:rsidRPr="00360CD8">
                        <w:rPr>
                          <w:rFonts w:ascii="Courier New" w:hAnsi="Courier New" w:cs="Courier New"/>
                          <w:b/>
                          <w:sz w:val="18"/>
                          <w:szCs w:val="18"/>
                          <w:lang w:val="en-US"/>
                        </w:rPr>
                        <w:t>then</w:t>
                      </w:r>
                    </w:p>
                    <w:p w:rsidR="001E212D" w:rsidRPr="00360CD8" w:rsidRDefault="001E212D" w:rsidP="00510D10">
                      <w:pPr>
                        <w:spacing w:line="240" w:lineRule="auto"/>
                        <w:ind w:firstLine="851"/>
                        <w:rPr>
                          <w:rFonts w:ascii="Courier New" w:hAnsi="Courier New" w:cs="Courier New"/>
                          <w:sz w:val="18"/>
                          <w:szCs w:val="18"/>
                          <w:lang w:val="en-US"/>
                        </w:rPr>
                      </w:pPr>
                      <w:r w:rsidRPr="00360CD8">
                        <w:rPr>
                          <w:rFonts w:ascii="Courier New" w:hAnsi="Courier New" w:cs="Courier New"/>
                          <w:b/>
                          <w:sz w:val="18"/>
                          <w:szCs w:val="18"/>
                          <w:lang w:val="en-US"/>
                        </w:rPr>
                        <w:t>break;</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endif</w:t>
                      </w:r>
                      <w:r w:rsidRPr="00360CD8">
                        <w:rPr>
                          <w:rFonts w:ascii="Courier New" w:hAnsi="Courier New" w:cs="Courier New"/>
                          <w:sz w:val="18"/>
                          <w:szCs w:val="18"/>
                          <w:lang w:val="en-US"/>
                        </w:rPr>
                        <w:t>;</w:t>
                      </w:r>
                    </w:p>
                    <w:p w:rsidR="001E212D" w:rsidRPr="00360CD8" w:rsidRDefault="001E212D" w:rsidP="00510D10">
                      <w:pPr>
                        <w:spacing w:line="240" w:lineRule="auto"/>
                        <w:rPr>
                          <w:rFonts w:ascii="Courier New" w:hAnsi="Courier New" w:cs="Courier New"/>
                          <w:sz w:val="18"/>
                          <w:szCs w:val="18"/>
                          <w:lang w:val="en-US"/>
                        </w:rPr>
                      </w:pPr>
                      <w:r w:rsidRPr="00360CD8">
                        <w:rPr>
                          <w:rFonts w:ascii="Courier New" w:hAnsi="Courier New" w:cs="Courier New"/>
                          <w:b/>
                          <w:sz w:val="18"/>
                          <w:szCs w:val="18"/>
                          <w:lang w:val="en-US"/>
                        </w:rPr>
                        <w:t>if</w:t>
                      </w:r>
                      <w:r w:rsidRPr="00360CD8">
                        <w:rPr>
                          <w:rFonts w:ascii="Courier New" w:hAnsi="Courier New" w:cs="Courier New"/>
                          <w:sz w:val="18"/>
                          <w:szCs w:val="18"/>
                          <w:lang w:val="en-US"/>
                        </w:rPr>
                        <w:t xml:space="preserve"> distance(q,p) </w:t>
                      </w:r>
                      <m:oMath>
                        <m:r>
                          <w:rPr>
                            <w:rFonts w:ascii="Cambria Math" w:hAnsi="Cambria Math" w:cs="Courier New"/>
                            <w:sz w:val="18"/>
                            <w:szCs w:val="18"/>
                            <w:lang w:val="en-US"/>
                          </w:rPr>
                          <m:t>≤</m:t>
                        </m:r>
                      </m:oMath>
                      <w:r w:rsidRPr="00360CD8">
                        <w:rPr>
                          <w:rFonts w:ascii="Courier New" w:hAnsi="Courier New" w:cs="Courier New"/>
                          <w:sz w:val="18"/>
                          <w:szCs w:val="18"/>
                          <w:lang w:val="en-US"/>
                        </w:rPr>
                        <w:t xml:space="preserve"> Eps </w:t>
                      </w:r>
                      <w:r w:rsidRPr="00360CD8">
                        <w:rPr>
                          <w:rFonts w:ascii="Courier New" w:hAnsi="Courier New" w:cs="Courier New"/>
                          <w:b/>
                          <w:sz w:val="18"/>
                          <w:szCs w:val="18"/>
                          <w:lang w:val="en-US"/>
                        </w:rPr>
                        <w:t>then</w:t>
                      </w:r>
                    </w:p>
                    <w:p w:rsidR="001E212D" w:rsidRPr="00360CD8" w:rsidRDefault="001E212D" w:rsidP="00510D10">
                      <w:pPr>
                        <w:spacing w:line="240" w:lineRule="auto"/>
                        <w:ind w:firstLine="851"/>
                        <w:rPr>
                          <w:rFonts w:ascii="Courier New" w:hAnsi="Courier New" w:cs="Courier New"/>
                          <w:sz w:val="18"/>
                          <w:szCs w:val="18"/>
                          <w:lang w:val="en-US"/>
                        </w:rPr>
                      </w:pPr>
                      <w:r w:rsidRPr="00360CD8">
                        <w:rPr>
                          <w:rFonts w:ascii="Courier New" w:hAnsi="Courier New" w:cs="Courier New"/>
                          <w:sz w:val="18"/>
                          <w:szCs w:val="18"/>
                          <w:lang w:val="en-US"/>
                        </w:rPr>
                        <w:t>append q to seeds;</w:t>
                      </w:r>
                    </w:p>
                    <w:p w:rsidR="001E212D" w:rsidRPr="00360CD8" w:rsidRDefault="001E212D" w:rsidP="00510D10">
                      <w:pPr>
                        <w:spacing w:line="240" w:lineRule="auto"/>
                        <w:rPr>
                          <w:rFonts w:ascii="Courier New" w:hAnsi="Courier New" w:cs="Courier New"/>
                          <w:b/>
                          <w:sz w:val="18"/>
                          <w:szCs w:val="18"/>
                          <w:lang w:val="en-US"/>
                        </w:rPr>
                      </w:pPr>
                      <w:r w:rsidRPr="00360CD8">
                        <w:rPr>
                          <w:rFonts w:ascii="Courier New" w:hAnsi="Courier New" w:cs="Courier New"/>
                          <w:b/>
                          <w:sz w:val="18"/>
                          <w:szCs w:val="18"/>
                          <w:lang w:val="en-US"/>
                        </w:rPr>
                        <w:t>endif;</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endfor</w:t>
                      </w:r>
                      <w:r w:rsidRPr="00360CD8">
                        <w:rPr>
                          <w:rFonts w:ascii="Courier New" w:hAnsi="Courier New" w:cs="Courier New"/>
                          <w:sz w:val="18"/>
                          <w:szCs w:val="18"/>
                          <w:lang w:val="en-US"/>
                        </w:rPr>
                        <w:t>;</w:t>
                      </w:r>
                    </w:p>
                    <w:p w:rsidR="001E212D" w:rsidRPr="00360CD8" w:rsidRDefault="001E212D" w:rsidP="00510D10">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return</w:t>
                      </w:r>
                      <w:r w:rsidRPr="00360CD8">
                        <w:rPr>
                          <w:rFonts w:ascii="Courier New" w:hAnsi="Courier New" w:cs="Courier New"/>
                          <w:sz w:val="18"/>
                          <w:szCs w:val="18"/>
                          <w:lang w:val="en-US"/>
                        </w:rPr>
                        <w:t xml:space="preserve"> seeds;</w:t>
                      </w:r>
                    </w:p>
                    <w:p w:rsidR="001E212D" w:rsidRPr="00360CD8" w:rsidRDefault="001E212D" w:rsidP="00387969">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 TI-Backward-Neighborhood</w:t>
                      </w:r>
                    </w:p>
                    <w:p w:rsidR="001E212D" w:rsidRPr="00360CD8" w:rsidRDefault="001E212D" w:rsidP="00510D10">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60CD8">
                        <w:rPr>
                          <w:rFonts w:ascii="Courier New" w:hAnsi="Courier New" w:cs="Courier New"/>
                          <w:sz w:val="18"/>
                          <w:szCs w:val="18"/>
                          <w:lang w:val="en-US"/>
                        </w:rPr>
                        <w:t>(D, p, Eps)</w:t>
                      </w:r>
                    </w:p>
                    <w:p w:rsidR="001E212D" w:rsidRPr="00360CD8" w:rsidRDefault="001E212D"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Seeds := {};</w:t>
                      </w:r>
                    </w:p>
                    <w:p w:rsidR="001E212D" w:rsidRPr="00360CD8" w:rsidRDefault="001E212D" w:rsidP="00360CD8">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forwardThreshold := Eps + p.dist;</w:t>
                      </w:r>
                    </w:p>
                    <w:p w:rsidR="001E212D" w:rsidRDefault="001E212D" w:rsidP="00360CD8">
                      <w:pPr>
                        <w:spacing w:line="240" w:lineRule="auto"/>
                        <w:ind w:left="709" w:hanging="425"/>
                        <w:rPr>
                          <w:rFonts w:ascii="Courier New" w:hAnsi="Courier New" w:cs="Courier New"/>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q in the ordered set D starting from the point immediately following point p until the last point in D </w:t>
                      </w:r>
                      <w:r w:rsidRPr="00360CD8">
                        <w:rPr>
                          <w:rFonts w:ascii="Courier New" w:hAnsi="Courier New" w:cs="Courier New"/>
                          <w:b/>
                          <w:sz w:val="18"/>
                          <w:szCs w:val="18"/>
                          <w:lang w:val="en-US"/>
                        </w:rPr>
                        <w:t>do</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q.dist &gt; </w:t>
                      </w:r>
                      <w:r w:rsidRPr="00360CD8">
                        <w:rPr>
                          <w:rFonts w:ascii="Courier New" w:hAnsi="Courier New" w:cs="Courier New"/>
                          <w:sz w:val="18"/>
                          <w:szCs w:val="18"/>
                          <w:lang w:val="en-US"/>
                        </w:rPr>
                        <w:t>forwardThreshold</w:t>
                      </w:r>
                      <w:r>
                        <w:rPr>
                          <w:rFonts w:ascii="Courier New" w:hAnsi="Courier New" w:cs="Courier New"/>
                          <w:sz w:val="18"/>
                          <w:szCs w:val="18"/>
                          <w:lang w:val="en-US"/>
                        </w:rPr>
                        <w:t xml:space="preserve"> </w:t>
                      </w:r>
                      <w:r>
                        <w:rPr>
                          <w:rFonts w:ascii="Courier New" w:hAnsi="Courier New" w:cs="Courier New"/>
                          <w:b/>
                          <w:sz w:val="18"/>
                          <w:szCs w:val="18"/>
                          <w:lang w:val="en-US"/>
                        </w:rPr>
                        <w:t>then</w:t>
                      </w:r>
                    </w:p>
                    <w:p w:rsidR="001E212D" w:rsidRDefault="001E212D" w:rsidP="00360CD8">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break</w:t>
                      </w:r>
                      <w:r>
                        <w:rPr>
                          <w:rFonts w:ascii="Courier New" w:hAnsi="Courier New" w:cs="Courier New"/>
                          <w:sz w:val="18"/>
                          <w:szCs w:val="18"/>
                          <w:lang w:val="en-US"/>
                        </w:rPr>
                        <w:t>;</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distance(p,q) </w:t>
                      </w:r>
                      <m:oMath>
                        <m:r>
                          <w:rPr>
                            <w:rFonts w:ascii="Cambria Math" w:hAnsi="Cambria Math" w:cs="Courier New"/>
                            <w:sz w:val="18"/>
                            <w:szCs w:val="18"/>
                            <w:lang w:val="en-US"/>
                          </w:rPr>
                          <m:t>≤</m:t>
                        </m:r>
                      </m:oMath>
                      <w:r>
                        <w:rPr>
                          <w:rFonts w:ascii="Courier New" w:hAnsi="Courier New" w:cs="Courier New"/>
                          <w:sz w:val="18"/>
                          <w:szCs w:val="18"/>
                          <w:lang w:val="en-US"/>
                        </w:rPr>
                        <w:t xml:space="preserve"> Eps </w:t>
                      </w:r>
                      <w:r>
                        <w:rPr>
                          <w:rFonts w:ascii="Courier New" w:hAnsi="Courier New" w:cs="Courier New"/>
                          <w:b/>
                          <w:sz w:val="18"/>
                          <w:szCs w:val="18"/>
                          <w:lang w:val="en-US"/>
                        </w:rPr>
                        <w:t>then</w:t>
                      </w:r>
                    </w:p>
                    <w:p w:rsidR="001E212D" w:rsidRDefault="001E212D" w:rsidP="00360CD8">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append q to seeds;</w:t>
                      </w:r>
                    </w:p>
                    <w:p w:rsidR="001E212D" w:rsidRDefault="001E212D" w:rsidP="00360CD8">
                      <w:pPr>
                        <w:spacing w:line="240" w:lineRule="auto"/>
                        <w:rPr>
                          <w:rFonts w:ascii="Courier New" w:hAnsi="Courier New" w:cs="Courier New"/>
                          <w:sz w:val="18"/>
                          <w:szCs w:val="18"/>
                          <w:lang w:val="en-US"/>
                        </w:rPr>
                      </w:pPr>
                      <w:r>
                        <w:rPr>
                          <w:rFonts w:ascii="Courier New" w:hAnsi="Courier New" w:cs="Courier New"/>
                          <w:b/>
                          <w:sz w:val="18"/>
                          <w:szCs w:val="18"/>
                          <w:lang w:val="en-US"/>
                        </w:rPr>
                        <w:t>endif;</w:t>
                      </w:r>
                    </w:p>
                    <w:p w:rsidR="001E212D" w:rsidRDefault="001E212D"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endfor;</w:t>
                      </w:r>
                    </w:p>
                    <w:p w:rsidR="001E212D" w:rsidRDefault="001E212D" w:rsidP="00360CD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seeds;</w:t>
                      </w:r>
                    </w:p>
                    <w:p w:rsidR="001E212D" w:rsidRPr="00360CD8" w:rsidRDefault="001E212D" w:rsidP="00360CD8">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w:t>
                      </w:r>
                      <w:r w:rsidRPr="00360CD8">
                        <w:rPr>
                          <w:rFonts w:ascii="Courier New" w:hAnsi="Courier New" w:cs="Courier New"/>
                          <w:sz w:val="18"/>
                          <w:szCs w:val="18"/>
                          <w:lang w:val="en-US"/>
                        </w:rPr>
                        <w:t xml:space="preserve"> TI-Forward-Neighborhood</w:t>
                      </w:r>
                    </w:p>
                  </w:txbxContent>
                </v:textbox>
                <w10:anchorlock/>
              </v:shape>
            </w:pict>
          </mc:Fallback>
        </mc:AlternateContent>
      </w:r>
    </w:p>
    <w:p w:rsidR="009C1976" w:rsidRDefault="007869BE" w:rsidP="007869BE">
      <w:pPr>
        <w:pStyle w:val="Legenda"/>
        <w:spacing w:before="240" w:after="720"/>
        <w:ind w:firstLine="0"/>
        <w:jc w:val="center"/>
        <w:rPr>
          <w:b w:val="0"/>
          <w:color w:val="auto"/>
          <w:sz w:val="20"/>
        </w:rPr>
      </w:pPr>
      <w:bookmarkStart w:id="41" w:name="_Ref353228085"/>
      <w:r w:rsidRPr="007869BE">
        <w:rPr>
          <w:color w:val="auto"/>
          <w:sz w:val="20"/>
        </w:rPr>
        <w:t xml:space="preserve">Wydruk </w:t>
      </w:r>
      <w:r w:rsidRPr="007869BE">
        <w:rPr>
          <w:color w:val="auto"/>
          <w:sz w:val="20"/>
        </w:rPr>
        <w:fldChar w:fldCharType="begin"/>
      </w:r>
      <w:r w:rsidRPr="007869BE">
        <w:rPr>
          <w:color w:val="auto"/>
          <w:sz w:val="20"/>
        </w:rPr>
        <w:instrText xml:space="preserve"> SEQ Wydruk \* ARABIC </w:instrText>
      </w:r>
      <w:r w:rsidRPr="007869BE">
        <w:rPr>
          <w:color w:val="auto"/>
          <w:sz w:val="20"/>
        </w:rPr>
        <w:fldChar w:fldCharType="separate"/>
      </w:r>
      <w:r w:rsidR="001E212D">
        <w:rPr>
          <w:noProof/>
          <w:color w:val="auto"/>
          <w:sz w:val="20"/>
        </w:rPr>
        <w:t>3</w:t>
      </w:r>
      <w:r w:rsidRPr="007869BE">
        <w:rPr>
          <w:color w:val="auto"/>
          <w:sz w:val="20"/>
        </w:rPr>
        <w:fldChar w:fldCharType="end"/>
      </w:r>
      <w:bookmarkEnd w:id="41"/>
      <w:r w:rsidRPr="007869BE">
        <w:rPr>
          <w:b w:val="0"/>
          <w:color w:val="auto"/>
          <w:sz w:val="20"/>
        </w:rPr>
        <w:t>. Pseudokod algorytmu TI-DBSCAN</w:t>
      </w:r>
    </w:p>
    <w:p w:rsidR="00F53E86" w:rsidRDefault="00F53E86" w:rsidP="00F53E86">
      <w:r>
        <w:t xml:space="preserve">Istotną różnica między algorytmem TI-DBSCAN a DBSCAN jest zastosowanie i rozszerzenie opisanej w </w:t>
      </w:r>
      <w:sdt>
        <w:sdtPr>
          <w:id w:val="787248392"/>
          <w:citation/>
        </w:sdtPr>
        <w:sdtContent>
          <w:r w:rsidR="000E2B17">
            <w:fldChar w:fldCharType="begin"/>
          </w:r>
          <w:r w:rsidR="000E2B17">
            <w:instrText xml:space="preserve"> CITATION MKr05 \l 1045 </w:instrText>
          </w:r>
          <w:r w:rsidR="000E2B17">
            <w:fldChar w:fldCharType="separate"/>
          </w:r>
          <w:r w:rsidR="00435871">
            <w:rPr>
              <w:noProof/>
            </w:rPr>
            <w:t>[</w:t>
          </w:r>
          <w:hyperlink w:anchor="MKr05" w:history="1">
            <w:r w:rsidR="00435871">
              <w:rPr>
                <w:noProof/>
              </w:rPr>
              <w:t>8</w:t>
            </w:r>
          </w:hyperlink>
          <w:r w:rsidR="00435871">
            <w:rPr>
              <w:noProof/>
            </w:rPr>
            <w:t>]</w:t>
          </w:r>
          <w:r w:rsidR="000E2B17">
            <w:fldChar w:fldCharType="end"/>
          </w:r>
        </w:sdtContent>
      </w:sdt>
      <w:r>
        <w:t xml:space="preserve"> koncepcji usuwania ze zbioru D przeanalizowanych punktów. Podejście to zakłada, że każdy punkt dodatkowo przechowuje liczbę dotychczas znalezionych sąsiadów oraz zbiór punktów brzegowych. Informacje te pozwalają usuwać z analizowanego zbioru danych D wszystkie zbadane punkty.</w:t>
      </w:r>
    </w:p>
    <w:p w:rsidR="00F53E86" w:rsidRDefault="00F53E86" w:rsidP="00F53E86">
      <w:r>
        <w:t xml:space="preserve">Dzięki zastosowanemu rozwiązaniu funkcja TI-ExpandCluster iteruje jedynie po zbiorze dotychczas niezbadanych punktów. Największą korzyścią płynącą z działania na ograniczanym </w:t>
      </w:r>
      <w:r>
        <w:lastRenderedPageBreak/>
        <w:t>zbiorze punktów występuje w procesie wyznaczania sąsiedztwa punktu, ponieważ możliwe jest uniknięcie wielu obliczeń rzeczywistych odległości między punktami. Algorytm zapewnia, że operacja wyznaczania odległości między dwoma punktami zostanie wykonana najwyżej raz. Jednakże takie zapewnienie nie przychodzi bez ceny, którą jest wzrost zapotrzebowania na pamięć oraz skomplikowania algorytmu.</w:t>
      </w:r>
    </w:p>
    <w:p w:rsidR="00F53E86" w:rsidRPr="00CB097A" w:rsidRDefault="00F53E86" w:rsidP="00F53E86">
      <w:r>
        <w:t xml:space="preserve">Kluczową modyfikacją algorytmu TI-DBSCAN względem DBSCAN jest użycie funkcji TI-Neighborhood, która dla zadanego punktu zwraca jego epsilonowe sąsiedztwo. Wynik tej funkcji stanowi sumę teoriomnogościową zbiorów będących rezultatami wywołań funkcji TI-Backward-Neighborhood i TI-Forward-Neighborhood wyszukujących punkty należące do epsilonowego sąsiedztwa danego punktu znajdujące się w indeksie odpowiednio przed i po danym punkcie. Obie funkcje przeglądają indeks odpowiednio w tył i przód, do momentu napotkania punktu, którego odległość do punktu referencyjnego różni się od odległości badanego punktu do punktu referencyjnego o więcej niż wartość Eps. Dalsze przeglądanie punktów indeksu w danym kierunku jest zbędne, ponieważ, zgodnie z teorią przedstawioną w </w:t>
      </w:r>
      <w:hyperlink w:anchor="_4.1._Wykorzystanie_nierówności" w:history="1">
        <w:r w:rsidRPr="00F53E86">
          <w:rPr>
            <w:rStyle w:val="Hipercze"/>
          </w:rPr>
          <w:t>rozdziale 4.1</w:t>
        </w:r>
      </w:hyperlink>
      <w:r>
        <w:t>, nie należą one do epsilonowego sąsiedztwa weryfikowane</w:t>
      </w:r>
      <w:r w:rsidR="004A0F4F">
        <w:t>go punktu. Pseudokod dotyczący o</w:t>
      </w:r>
      <w:r>
        <w:t>mówionych funkcji zamieściłem na wydruku 3.</w:t>
      </w:r>
    </w:p>
    <w:p w:rsidR="00F53E86" w:rsidRPr="00874BCC" w:rsidRDefault="00F53E86" w:rsidP="0018009E">
      <w:pPr>
        <w:pStyle w:val="Nagwek3"/>
        <w:ind w:firstLine="0"/>
      </w:pPr>
      <w:bookmarkStart w:id="42" w:name="_Toc355737190"/>
      <w:r w:rsidRPr="00874BCC">
        <w:t>5.1.2. Algorytm TI-DBSCAN-REF</w:t>
      </w:r>
      <w:bookmarkEnd w:id="42"/>
    </w:p>
    <w:p w:rsidR="00636159" w:rsidRDefault="008372EA" w:rsidP="008372EA">
      <w:r w:rsidRPr="008372EA">
        <w:t>T</w:t>
      </w:r>
      <w:r w:rsidR="00636159" w:rsidRPr="008372EA">
        <w:t>I-DBSCAN</w:t>
      </w:r>
      <w:r w:rsidR="007669A7">
        <w:t>-REF</w:t>
      </w:r>
      <w:r w:rsidR="00636159" w:rsidRPr="008372EA">
        <w:t xml:space="preserve"> </w:t>
      </w:r>
      <w:r w:rsidRPr="008372EA">
        <w:t>jest odmianą algorytmu TI-DBSCAN opisaną w artykule</w:t>
      </w:r>
      <w:r w:rsidR="00C87BE8">
        <w:t xml:space="preserve"> </w:t>
      </w:r>
      <w:sdt>
        <w:sdtPr>
          <w:id w:val="-1332062035"/>
          <w:citation/>
        </w:sdtPr>
        <w:sdtContent>
          <w:r w:rsidR="00A9741A">
            <w:fldChar w:fldCharType="begin"/>
          </w:r>
          <w:r w:rsidR="00A9741A">
            <w:instrText xml:space="preserve"> CITATION Kry10 \l 1045 </w:instrText>
          </w:r>
          <w:r w:rsidR="00A9741A">
            <w:fldChar w:fldCharType="separate"/>
          </w:r>
          <w:r w:rsidR="00435871">
            <w:rPr>
              <w:noProof/>
            </w:rPr>
            <w:t>[</w:t>
          </w:r>
          <w:hyperlink w:anchor="Kry10" w:history="1">
            <w:r w:rsidR="00435871">
              <w:rPr>
                <w:noProof/>
              </w:rPr>
              <w:t>3</w:t>
            </w:r>
          </w:hyperlink>
          <w:r w:rsidR="00435871">
            <w:rPr>
              <w:noProof/>
            </w:rPr>
            <w:t>]</w:t>
          </w:r>
          <w:r w:rsidR="00A9741A">
            <w:fldChar w:fldCharType="end"/>
          </w:r>
        </w:sdtContent>
      </w:sdt>
      <w:r w:rsidR="00C87BE8">
        <w:t xml:space="preserve"> </w:t>
      </w:r>
      <w:r>
        <w:t>wykorzystującą wiele punktów referencyjnych do estymacji odległości między dwoma punktami. Dodatkowe punkty referencyjne używane są tylko wtedy gdy podstawowy punkt referencyjny, względem którego posortowany jest indeks, nie wystarcza do oszacowania czy dany punkt należy do epsilonowego otoczenia badanego punktu. Rzeczywista odległość między dwoma punktami obliczana jest tylko wtedy gdy żaden z punktów referencyjnych nie pozwala na oszacowanie przynależności do otoczenia epsilonowego. Dodatkowym kosztem wynikającym z posłużenia się wieloma punktami referencyjnymi jest wyznaczanie odległości między nimi a punktami badanego zbioru.</w:t>
      </w:r>
    </w:p>
    <w:p w:rsidR="008372EA" w:rsidRDefault="008372EA" w:rsidP="008372EA">
      <w:r>
        <w:t xml:space="preserve">Na </w:t>
      </w:r>
      <w:r w:rsidR="00690297" w:rsidRPr="00690297">
        <w:rPr>
          <w:szCs w:val="22"/>
        </w:rPr>
        <w:fldChar w:fldCharType="begin"/>
      </w:r>
      <w:r w:rsidR="00690297" w:rsidRPr="00690297">
        <w:rPr>
          <w:szCs w:val="22"/>
        </w:rPr>
        <w:instrText xml:space="preserve"> REF _Ref353304492 \h </w:instrText>
      </w:r>
      <w:r w:rsidR="00690297">
        <w:rPr>
          <w:szCs w:val="22"/>
        </w:rPr>
        <w:instrText xml:space="preserve"> \* MERGEFORMAT </w:instrText>
      </w:r>
      <w:r w:rsidR="00690297" w:rsidRPr="00690297">
        <w:rPr>
          <w:szCs w:val="22"/>
        </w:rPr>
      </w:r>
      <w:r w:rsidR="00690297" w:rsidRPr="00690297">
        <w:rPr>
          <w:szCs w:val="22"/>
        </w:rPr>
        <w:fldChar w:fldCharType="separate"/>
      </w:r>
      <w:r w:rsidR="001E212D" w:rsidRPr="001E212D">
        <w:rPr>
          <w:szCs w:val="22"/>
        </w:rPr>
        <w:t xml:space="preserve">Wydruk </w:t>
      </w:r>
      <w:r w:rsidR="001E212D" w:rsidRPr="001E212D">
        <w:rPr>
          <w:noProof/>
          <w:szCs w:val="22"/>
        </w:rPr>
        <w:t>4</w:t>
      </w:r>
      <w:r w:rsidR="00690297" w:rsidRPr="00690297">
        <w:rPr>
          <w:szCs w:val="22"/>
        </w:rPr>
        <w:fldChar w:fldCharType="end"/>
      </w:r>
      <w:r>
        <w:t xml:space="preserve"> zamieściłem</w:t>
      </w:r>
      <w:r w:rsidR="000A6043">
        <w:t xml:space="preserve"> pseudokod</w:t>
      </w:r>
      <w:r>
        <w:t xml:space="preserve"> </w:t>
      </w:r>
      <w:r w:rsidR="000A6043">
        <w:t xml:space="preserve">funkcji składających się na algorytm TI-DBSCAN-REF </w:t>
      </w:r>
      <w:r w:rsidR="00D129CD">
        <w:t>różnych od funkcji algorytmu TI-DBSCAN</w:t>
      </w:r>
      <w:r w:rsidR="00175FA0">
        <w:t>. Szarym zaznaczeniem wyróżniłem</w:t>
      </w:r>
      <w:r w:rsidR="000A6043">
        <w:t xml:space="preserve"> fragmenty pseudokodu, różne od odpowiedniego pseudokodu algorytmu </w:t>
      </w:r>
      <w:r w:rsidR="00D129CD">
        <w:t>TI-DBSCAN.</w:t>
      </w:r>
    </w:p>
    <w:p w:rsidR="008F1121" w:rsidRDefault="00A51EDB" w:rsidP="008F1121">
      <w:pPr>
        <w:keepNext/>
        <w:ind w:firstLine="0"/>
      </w:pPr>
      <w:r>
        <w:rPr>
          <w:noProof/>
        </w:rPr>
        <w:lastRenderedPageBreak/>
        <mc:AlternateContent>
          <mc:Choice Requires="wps">
            <w:drawing>
              <wp:inline distT="0" distB="0" distL="0" distR="0" wp14:anchorId="56F33B79" wp14:editId="4C3D8505">
                <wp:extent cx="5399405" cy="5721985"/>
                <wp:effectExtent l="0" t="0" r="10795" b="12065"/>
                <wp:docPr id="8"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5721985"/>
                        </a:xfrm>
                        <a:prstGeom prst="rect">
                          <a:avLst/>
                        </a:prstGeom>
                        <a:solidFill>
                          <a:srgbClr val="FFFFFF"/>
                        </a:solidFill>
                        <a:ln w="9525">
                          <a:solidFill>
                            <a:srgbClr val="000000"/>
                          </a:solidFill>
                          <a:miter lim="800000"/>
                          <a:headEnd/>
                          <a:tailEnd/>
                        </a:ln>
                      </wps:spPr>
                      <wps:txbx>
                        <w:txbxContent>
                          <w:p w:rsidR="001E212D" w:rsidRPr="00387969" w:rsidRDefault="001E212D"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E212D" w:rsidRPr="00387969" w:rsidRDefault="001E212D"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E212D" w:rsidRPr="00387969" w:rsidRDefault="001E212D"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E212D" w:rsidRPr="00387969" w:rsidRDefault="001E212D"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E212D" w:rsidRPr="00387969" w:rsidRDefault="001E212D"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E212D" w:rsidRPr="00387969" w:rsidRDefault="001E212D"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E212D" w:rsidRPr="00387969" w:rsidRDefault="001E212D"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E212D" w:rsidRPr="00387969" w:rsidRDefault="001E212D"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E212D" w:rsidRPr="00387969" w:rsidRDefault="001E212D"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E212D" w:rsidRPr="00387969" w:rsidRDefault="001E212D"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E212D" w:rsidRPr="00387969" w:rsidRDefault="001E212D"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E212D" w:rsidRPr="00387969" w:rsidRDefault="001E212D"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E212D" w:rsidRPr="00387969" w:rsidRDefault="001E212D"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E212D" w:rsidRPr="00387969" w:rsidRDefault="001E212D"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E212D" w:rsidRPr="00387969" w:rsidRDefault="001E212D"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E212D" w:rsidRPr="00387969" w:rsidRDefault="001E212D"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E212D" w:rsidRPr="00387969" w:rsidRDefault="001E212D"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E212D" w:rsidRPr="00387969" w:rsidRDefault="001E212D"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E212D" w:rsidRPr="00387969" w:rsidRDefault="001E212D"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E212D" w:rsidRPr="00387969" w:rsidRDefault="001E212D"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E212D" w:rsidRPr="00387969" w:rsidRDefault="001E212D"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E212D" w:rsidRPr="00387969" w:rsidRDefault="001E212D"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E212D" w:rsidRPr="00387969" w:rsidRDefault="001E212D"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E212D" w:rsidRPr="00387969" w:rsidRDefault="001E212D"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E212D" w:rsidRPr="00387969" w:rsidRDefault="001E212D"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E212D" w:rsidRPr="00387969" w:rsidRDefault="001E212D"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wps:txbx>
                      <wps:bodyPr rot="0" vert="horz" wrap="square" lIns="91440" tIns="45720" rIns="91440" bIns="45720" anchor="t" anchorCtr="0">
                        <a:spAutoFit/>
                      </wps:bodyPr>
                    </wps:wsp>
                  </a:graphicData>
                </a:graphic>
              </wp:inline>
            </w:drawing>
          </mc:Choice>
          <mc:Fallback>
            <w:pict>
              <v:shape id="_x0000_s1029" type="#_x0000_t202" style="width:425.15pt;height:45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">
                <v:textbox style="mso-fit-shape-to-text:t">
                  <w:txbxContent>
                    <w:p w:rsidR="001E212D" w:rsidRPr="00387969" w:rsidRDefault="001E212D"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TI-REF-Init</w:t>
                      </w:r>
                      <w:r w:rsidRPr="00387969">
                        <w:rPr>
                          <w:rFonts w:ascii="Courier New" w:hAnsi="Courier New" w:cs="Courier New"/>
                          <w:sz w:val="18"/>
                          <w:szCs w:val="18"/>
                          <w:lang w:val="en-US"/>
                        </w:rPr>
                        <w:t>(D)</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highlight w:val="lightGray"/>
                          <w:lang w:val="en-US"/>
                        </w:rPr>
                        <w:t>rPoints := selectReferencePoints();</w:t>
                      </w:r>
                    </w:p>
                    <w:p w:rsidR="001E212D" w:rsidRPr="00387969" w:rsidRDefault="001E212D" w:rsidP="00A51EDB">
                      <w:pPr>
                        <w:spacing w:line="240" w:lineRule="auto"/>
                        <w:ind w:firstLine="284"/>
                        <w:rPr>
                          <w:rFonts w:ascii="Courier New" w:hAnsi="Courier New" w:cs="Courier New"/>
                          <w:b/>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p in D </w:t>
                      </w:r>
                      <w:r w:rsidRPr="00387969">
                        <w:rPr>
                          <w:rFonts w:ascii="Courier New" w:hAnsi="Courier New" w:cs="Courier New"/>
                          <w:b/>
                          <w:sz w:val="18"/>
                          <w:szCs w:val="18"/>
                          <w:lang w:val="en-US"/>
                        </w:rPr>
                        <w:t>do</w:t>
                      </w:r>
                    </w:p>
                    <w:p w:rsidR="001E212D" w:rsidRPr="00387969" w:rsidRDefault="001E212D" w:rsidP="008F1121">
                      <w:pPr>
                        <w:spacing w:line="240" w:lineRule="auto"/>
                        <w:rPr>
                          <w:rFonts w:ascii="Courier New" w:hAnsi="Courier New" w:cs="Courier New"/>
                          <w:sz w:val="18"/>
                          <w:szCs w:val="18"/>
                          <w:lang w:val="en-US"/>
                        </w:rPr>
                      </w:pPr>
                      <w:r w:rsidRPr="00387969">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87969">
                        <w:rPr>
                          <w:rFonts w:ascii="Courier New" w:hAnsi="Courier New" w:cs="Courier New"/>
                          <w:sz w:val="18"/>
                          <w:szCs w:val="18"/>
                          <w:lang w:val="en-US"/>
                        </w:rPr>
                        <w:t>;</w:t>
                      </w:r>
                    </w:p>
                    <w:p w:rsidR="001E212D" w:rsidRPr="00387969" w:rsidRDefault="001E212D"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E212D" w:rsidRPr="00387969" w:rsidRDefault="001E212D" w:rsidP="00874BCC">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E212D" w:rsidRPr="00387969" w:rsidRDefault="001E212D" w:rsidP="00874BCC">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 for</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sort D non-decreasingly w.r.t.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//TI-REF-Init</w:t>
                      </w:r>
                    </w:p>
                    <w:p w:rsidR="001E212D" w:rsidRPr="00387969" w:rsidRDefault="001E212D" w:rsidP="00A51ED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TI-REF-Neighborhood</w:t>
                      </w:r>
                      <w:r w:rsidRPr="00387969">
                        <w:rPr>
                          <w:rFonts w:ascii="Courier New" w:hAnsi="Courier New" w:cs="Courier New"/>
                          <w:sz w:val="18"/>
                          <w:szCs w:val="18"/>
                          <w:lang w:val="en-US"/>
                        </w:rPr>
                        <w:t>(D, p, Eps)</w:t>
                      </w:r>
                    </w:p>
                    <w:p w:rsidR="001E212D" w:rsidRPr="00387969" w:rsidRDefault="001E212D" w:rsidP="00A51EDB">
                      <w:pPr>
                        <w:spacing w:line="240" w:lineRule="auto"/>
                        <w:ind w:left="1134" w:hanging="850"/>
                        <w:rPr>
                          <w:rFonts w:ascii="Courier New" w:hAnsi="Courier New" w:cs="Courier New"/>
                          <w:sz w:val="18"/>
                          <w:szCs w:val="18"/>
                          <w:lang w:val="en-US"/>
                        </w:rPr>
                      </w:pPr>
                      <w:r w:rsidRPr="00387969">
                        <w:rPr>
                          <w:rFonts w:ascii="Courier New" w:hAnsi="Courier New" w:cs="Courier New"/>
                          <w:b/>
                          <w:sz w:val="18"/>
                          <w:szCs w:val="18"/>
                          <w:highlight w:val="lightGray"/>
                          <w:lang w:val="en-US"/>
                        </w:rPr>
                        <w:t xml:space="preserve">return </w:t>
                      </w:r>
                      <w:r w:rsidRPr="00387969">
                        <w:rPr>
                          <w:rFonts w:ascii="Courier New" w:hAnsi="Courier New" w:cs="Courier New"/>
                          <w:sz w:val="18"/>
                          <w:szCs w:val="18"/>
                          <w:highlight w:val="lightGray"/>
                          <w:lang w:val="en-US"/>
                        </w:rPr>
                        <w:t xml:space="preserve">TI-REF-Backward-Neighborhood(D, p, Eps)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TI-REF-Forward-Neighborhood(D, p, Eps);</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 xml:space="preserve">end; </w:t>
                      </w:r>
                      <w:r w:rsidRPr="00387969">
                        <w:rPr>
                          <w:rFonts w:ascii="Courier New" w:hAnsi="Courier New" w:cs="Courier New"/>
                          <w:sz w:val="18"/>
                          <w:szCs w:val="18"/>
                          <w:lang w:val="en-US"/>
                        </w:rPr>
                        <w:t>//TI-REF-Neighborhood</w:t>
                      </w:r>
                    </w:p>
                    <w:p w:rsidR="001E212D" w:rsidRPr="00387969" w:rsidRDefault="001E212D"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TI-REF-Backward-Neighborhood</w:t>
                      </w:r>
                      <w:r w:rsidRPr="00387969">
                        <w:rPr>
                          <w:rFonts w:ascii="Courier New" w:hAnsi="Courier New" w:cs="Courier New"/>
                          <w:sz w:val="18"/>
                          <w:szCs w:val="18"/>
                          <w:lang w:val="en-US"/>
                        </w:rPr>
                        <w:t>(D, p, Eps)</w:t>
                      </w:r>
                    </w:p>
                    <w:p w:rsidR="001E212D" w:rsidRPr="00387969" w:rsidRDefault="001E212D"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backwardThreshold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sidRPr="00690297">
                        <w:rPr>
                          <w:rFonts w:ascii="Courier New" w:hAnsi="Courier New" w:cs="Courier New"/>
                          <w:sz w:val="18"/>
                          <w:szCs w:val="18"/>
                          <w:lang w:val="en-US"/>
                        </w:rPr>
                        <w:t xml:space="preserve"> </w:t>
                      </w:r>
                      <w:r>
                        <w:rPr>
                          <w:rFonts w:ascii="Courier New" w:hAnsi="Courier New" w:cs="Courier New"/>
                          <w:sz w:val="18"/>
                          <w:szCs w:val="18"/>
                          <w:lang w:val="en-US"/>
                        </w:rPr>
                        <w:t>s</w:t>
                      </w:r>
                      <w:r w:rsidRPr="00387969">
                        <w:rPr>
                          <w:rFonts w:ascii="Courier New" w:hAnsi="Courier New" w:cs="Courier New"/>
                          <w:sz w:val="18"/>
                          <w:szCs w:val="18"/>
                          <w:lang w:val="en-US"/>
                        </w:rPr>
                        <w:t>eeds := {};</w:t>
                      </w:r>
                    </w:p>
                    <w:p w:rsidR="001E212D" w:rsidRPr="00387969" w:rsidRDefault="001E212D"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preceding point p until first point in D </w:t>
                      </w:r>
                      <w:r w:rsidRPr="00387969">
                        <w:rPr>
                          <w:rFonts w:ascii="Courier New" w:hAnsi="Courier New" w:cs="Courier New"/>
                          <w:b/>
                          <w:sz w:val="18"/>
                          <w:szCs w:val="18"/>
                          <w:lang w:val="en-US"/>
                        </w:rPr>
                        <w:t>do</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&lt; backwardThreshold </w:t>
                      </w:r>
                      <w:r w:rsidRPr="00387969">
                        <w:rPr>
                          <w:rFonts w:ascii="Courier New" w:hAnsi="Courier New" w:cs="Courier New"/>
                          <w:b/>
                          <w:sz w:val="18"/>
                          <w:szCs w:val="18"/>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endif</w:t>
                      </w:r>
                      <w:r w:rsidRPr="00387969">
                        <w:rPr>
                          <w:rFonts w:ascii="Courier New" w:hAnsi="Courier New" w:cs="Courier New"/>
                          <w:sz w:val="18"/>
                          <w:szCs w:val="18"/>
                          <w:lang w:val="en-US"/>
                        </w:rPr>
                        <w:t>;</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E212D" w:rsidRPr="00387969" w:rsidRDefault="001E212D" w:rsidP="00A51E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E212D" w:rsidRPr="00387969" w:rsidRDefault="001E212D"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E212D" w:rsidRPr="00387969" w:rsidRDefault="001E212D" w:rsidP="005A23DB">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E212D" w:rsidRPr="00387969" w:rsidRDefault="001E212D" w:rsidP="005A23DB">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E212D" w:rsidRPr="00387969" w:rsidRDefault="001E212D" w:rsidP="005A23DB">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E212D" w:rsidRPr="00387969" w:rsidRDefault="001E212D"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(distance(q,p)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E212D" w:rsidRPr="00387969" w:rsidRDefault="001E212D" w:rsidP="005A23DB">
                      <w:pPr>
                        <w:spacing w:line="240" w:lineRule="auto"/>
                        <w:ind w:firstLine="1134"/>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E212D" w:rsidRPr="00387969" w:rsidRDefault="001E212D" w:rsidP="005A23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r w:rsidRPr="00387969">
                        <w:rPr>
                          <w:rFonts w:ascii="Courier New" w:hAnsi="Courier New" w:cs="Courier New"/>
                          <w:sz w:val="18"/>
                          <w:szCs w:val="18"/>
                          <w:lang w:val="en-US"/>
                        </w:rPr>
                        <w:t>;</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E212D" w:rsidRPr="00387969" w:rsidRDefault="001E212D" w:rsidP="00387969">
                      <w:pPr>
                        <w:spacing w:after="120"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xml:space="preserve"> // TI-REF-Backward-Neighborhood</w:t>
                      </w:r>
                    </w:p>
                    <w:p w:rsidR="001E212D" w:rsidRPr="00387969" w:rsidRDefault="001E212D" w:rsidP="00A51EDB">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TI-Forward-Neighborhood</w:t>
                      </w:r>
                      <w:r w:rsidRPr="00387969">
                        <w:rPr>
                          <w:rFonts w:ascii="Courier New" w:hAnsi="Courier New" w:cs="Courier New"/>
                          <w:sz w:val="18"/>
                          <w:szCs w:val="18"/>
                          <w:lang w:val="en-US"/>
                        </w:rPr>
                        <w:t>(D, p, Eps)</w:t>
                      </w:r>
                    </w:p>
                    <w:p w:rsidR="001E212D" w:rsidRPr="00387969" w:rsidRDefault="001E212D" w:rsidP="00690297">
                      <w:pPr>
                        <w:spacing w:line="240" w:lineRule="auto"/>
                        <w:ind w:firstLine="284"/>
                        <w:rPr>
                          <w:rFonts w:ascii="Courier New" w:hAnsi="Courier New" w:cs="Courier New"/>
                          <w:sz w:val="18"/>
                          <w:szCs w:val="18"/>
                          <w:lang w:val="en-US"/>
                        </w:rPr>
                      </w:pPr>
                      <w:r w:rsidRPr="00387969">
                        <w:rPr>
                          <w:rFonts w:ascii="Courier New" w:hAnsi="Courier New" w:cs="Courier New"/>
                          <w:sz w:val="18"/>
                          <w:szCs w:val="18"/>
                          <w:lang w:val="en-US"/>
                        </w:rPr>
                        <w:t xml:space="preserve">forwardThreshold := Eps + </w:t>
                      </w:r>
                      <w:r w:rsidRPr="00387969">
                        <w:rPr>
                          <w:rFonts w:ascii="Courier New" w:hAnsi="Courier New" w:cs="Courier New"/>
                          <w:sz w:val="18"/>
                          <w:szCs w:val="18"/>
                          <w:highlight w:val="lightGray"/>
                          <w:lang w:val="en-US"/>
                        </w:rPr>
                        <w:t>p.dists[0]</w:t>
                      </w:r>
                      <w:r w:rsidRPr="00387969">
                        <w:rPr>
                          <w:rFonts w:ascii="Courier New" w:hAnsi="Courier New" w:cs="Courier New"/>
                          <w:sz w:val="18"/>
                          <w:szCs w:val="18"/>
                          <w:lang w:val="en-US"/>
                        </w:rPr>
                        <w:t>;</w:t>
                      </w:r>
                      <w:r>
                        <w:rPr>
                          <w:rFonts w:ascii="Courier New" w:hAnsi="Courier New" w:cs="Courier New"/>
                          <w:sz w:val="18"/>
                          <w:szCs w:val="18"/>
                          <w:lang w:val="en-US"/>
                        </w:rPr>
                        <w:t xml:space="preserve"> s</w:t>
                      </w:r>
                      <w:r w:rsidRPr="00387969">
                        <w:rPr>
                          <w:rFonts w:ascii="Courier New" w:hAnsi="Courier New" w:cs="Courier New"/>
                          <w:sz w:val="18"/>
                          <w:szCs w:val="18"/>
                          <w:lang w:val="en-US"/>
                        </w:rPr>
                        <w:t>eeds := {};</w:t>
                      </w:r>
                    </w:p>
                    <w:p w:rsidR="001E212D" w:rsidRPr="00387969" w:rsidRDefault="001E212D" w:rsidP="00A51EDB">
                      <w:pPr>
                        <w:spacing w:line="240" w:lineRule="auto"/>
                        <w:ind w:left="709" w:hanging="425"/>
                        <w:rPr>
                          <w:rFonts w:ascii="Courier New" w:hAnsi="Courier New" w:cs="Courier New"/>
                          <w:sz w:val="18"/>
                          <w:szCs w:val="18"/>
                          <w:lang w:val="en-US"/>
                        </w:rPr>
                      </w:pPr>
                      <w:r w:rsidRPr="00387969">
                        <w:rPr>
                          <w:rFonts w:ascii="Courier New" w:hAnsi="Courier New" w:cs="Courier New"/>
                          <w:b/>
                          <w:sz w:val="18"/>
                          <w:szCs w:val="18"/>
                          <w:lang w:val="en-US"/>
                        </w:rPr>
                        <w:t>for</w:t>
                      </w:r>
                      <w:r w:rsidRPr="00387969">
                        <w:rPr>
                          <w:rFonts w:ascii="Courier New" w:hAnsi="Courier New" w:cs="Courier New"/>
                          <w:sz w:val="18"/>
                          <w:szCs w:val="18"/>
                          <w:lang w:val="en-US"/>
                        </w:rPr>
                        <w:t xml:space="preserve"> each point q in the ordered set D starting from the point immediately following point p until the last point in D </w:t>
                      </w:r>
                      <w:r w:rsidRPr="00387969">
                        <w:rPr>
                          <w:rFonts w:ascii="Courier New" w:hAnsi="Courier New" w:cs="Courier New"/>
                          <w:b/>
                          <w:sz w:val="18"/>
                          <w:szCs w:val="18"/>
                          <w:lang w:val="en-US"/>
                        </w:rPr>
                        <w:t>do</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lang w:val="en-US"/>
                        </w:rPr>
                        <w:t>if</w:t>
                      </w:r>
                      <w:r w:rsidRPr="00387969">
                        <w:rPr>
                          <w:rFonts w:ascii="Courier New" w:hAnsi="Courier New" w:cs="Courier New"/>
                          <w:sz w:val="18"/>
                          <w:szCs w:val="18"/>
                          <w:lang w:val="en-US"/>
                        </w:rPr>
                        <w:t xml:space="preserve"> </w:t>
                      </w:r>
                      <w:r w:rsidRPr="00387969">
                        <w:rPr>
                          <w:rFonts w:ascii="Courier New" w:hAnsi="Courier New" w:cs="Courier New"/>
                          <w:sz w:val="18"/>
                          <w:szCs w:val="18"/>
                          <w:highlight w:val="lightGray"/>
                          <w:lang w:val="en-US"/>
                        </w:rPr>
                        <w:t>q.dists[0]</w:t>
                      </w:r>
                      <w:r w:rsidRPr="00387969">
                        <w:rPr>
                          <w:rFonts w:ascii="Courier New" w:hAnsi="Courier New" w:cs="Courier New"/>
                          <w:sz w:val="18"/>
                          <w:szCs w:val="18"/>
                          <w:lang w:val="en-US"/>
                        </w:rPr>
                        <w:t xml:space="preserve"> &gt; forwardThreshold </w:t>
                      </w:r>
                      <w:r w:rsidRPr="00387969">
                        <w:rPr>
                          <w:rFonts w:ascii="Courier New" w:hAnsi="Courier New" w:cs="Courier New"/>
                          <w:b/>
                          <w:sz w:val="18"/>
                          <w:szCs w:val="18"/>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b/>
                          <w:sz w:val="18"/>
                          <w:szCs w:val="18"/>
                          <w:lang w:val="en-US"/>
                        </w:rPr>
                        <w:t>break</w:t>
                      </w:r>
                      <w:r w:rsidRPr="00387969">
                        <w:rPr>
                          <w:rFonts w:ascii="Courier New" w:hAnsi="Courier New" w:cs="Courier New"/>
                          <w:sz w:val="18"/>
                          <w:szCs w:val="18"/>
                          <w:lang w:val="en-US"/>
                        </w:rPr>
                        <w:t>;</w:t>
                      </w:r>
                    </w:p>
                    <w:p w:rsidR="001E212D" w:rsidRPr="00387969" w:rsidRDefault="001E212D" w:rsidP="00A51EDB">
                      <w:pPr>
                        <w:spacing w:line="240" w:lineRule="auto"/>
                        <w:rPr>
                          <w:rFonts w:ascii="Courier New" w:hAnsi="Courier New" w:cs="Courier New"/>
                          <w:b/>
                          <w:sz w:val="18"/>
                          <w:szCs w:val="18"/>
                          <w:lang w:val="en-US"/>
                        </w:rPr>
                      </w:pPr>
                      <w:r w:rsidRPr="00387969">
                        <w:rPr>
                          <w:rFonts w:ascii="Courier New" w:hAnsi="Courier New" w:cs="Courier New"/>
                          <w:b/>
                          <w:sz w:val="18"/>
                          <w:szCs w:val="18"/>
                          <w:lang w:val="en-US"/>
                        </w:rPr>
                        <w:t>endif;</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true</w:t>
                      </w:r>
                      <w:r w:rsidRPr="00387969">
                        <w:rPr>
                          <w:rFonts w:ascii="Courier New" w:hAnsi="Courier New" w:cs="Courier New"/>
                          <w:sz w:val="18"/>
                          <w:szCs w:val="18"/>
                          <w:highlight w:val="lightGray"/>
                          <w:lang w:val="en-US"/>
                        </w:rPr>
                        <w:t>; i := 1;</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 xml:space="preserve">while </w:t>
                      </w:r>
                      <w:r w:rsidRPr="00387969">
                        <w:rPr>
                          <w:rFonts w:ascii="Courier New" w:hAnsi="Courier New" w:cs="Courier New"/>
                          <w:sz w:val="18"/>
                          <w:szCs w:val="18"/>
                          <w:highlight w:val="lightGray"/>
                          <w:lang w:val="en-US"/>
                        </w:rPr>
                        <w:t xml:space="preserve">candidateNeighbor and (i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|p.dists|) </w:t>
                      </w:r>
                      <w:r w:rsidRPr="00387969">
                        <w:rPr>
                          <w:rFonts w:ascii="Courier New" w:hAnsi="Courier New" w:cs="Courier New"/>
                          <w:b/>
                          <w:sz w:val="18"/>
                          <w:szCs w:val="18"/>
                          <w:highlight w:val="lightGray"/>
                          <w:lang w:val="en-US"/>
                        </w:rPr>
                        <w:t>do</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|q.dists[i] – p.dists[i]| &gt; Eps </w:t>
                      </w:r>
                      <w:r w:rsidRPr="00387969">
                        <w:rPr>
                          <w:rFonts w:ascii="Courier New" w:hAnsi="Courier New" w:cs="Courier New"/>
                          <w:b/>
                          <w:sz w:val="18"/>
                          <w:szCs w:val="18"/>
                          <w:highlight w:val="lightGray"/>
                          <w:lang w:val="en-US"/>
                        </w:rPr>
                        <w:t>then</w:t>
                      </w:r>
                    </w:p>
                    <w:p w:rsidR="001E212D" w:rsidRPr="00387969" w:rsidRDefault="001E212D"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 xml:space="preserve">candidateNeighbor := </w:t>
                      </w:r>
                      <w:r w:rsidRPr="00387969">
                        <w:rPr>
                          <w:rFonts w:ascii="Courier New" w:hAnsi="Courier New" w:cs="Courier New"/>
                          <w:b/>
                          <w:sz w:val="18"/>
                          <w:szCs w:val="18"/>
                          <w:highlight w:val="lightGray"/>
                          <w:lang w:val="en-US"/>
                        </w:rPr>
                        <w:t>false</w:t>
                      </w:r>
                      <w:r w:rsidRPr="00387969">
                        <w:rPr>
                          <w:rFonts w:ascii="Courier New" w:hAnsi="Courier New" w:cs="Courier New"/>
                          <w:sz w:val="18"/>
                          <w:szCs w:val="18"/>
                          <w:highlight w:val="lightGray"/>
                          <w:lang w:val="en-US"/>
                        </w:rPr>
                        <w:t>;</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else</w:t>
                      </w:r>
                    </w:p>
                    <w:p w:rsidR="001E212D" w:rsidRPr="00387969" w:rsidRDefault="001E212D" w:rsidP="00387969">
                      <w:pPr>
                        <w:spacing w:line="240" w:lineRule="auto"/>
                        <w:ind w:firstLine="1134"/>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i := i + 1;</w:t>
                      </w:r>
                    </w:p>
                    <w:p w:rsidR="001E212D" w:rsidRPr="00387969" w:rsidRDefault="001E212D" w:rsidP="00387969">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endif</w:t>
                      </w:r>
                      <w:r w:rsidRPr="00387969">
                        <w:rPr>
                          <w:rFonts w:ascii="Courier New" w:hAnsi="Courier New" w:cs="Courier New"/>
                          <w:sz w:val="18"/>
                          <w:szCs w:val="18"/>
                          <w:highlight w:val="lightGray"/>
                          <w:lang w:val="en-US"/>
                        </w:rPr>
                        <w:t>;</w:t>
                      </w:r>
                    </w:p>
                    <w:p w:rsidR="001E212D" w:rsidRPr="00387969" w:rsidRDefault="001E212D" w:rsidP="00387969">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endwhile;</w:t>
                      </w:r>
                    </w:p>
                    <w:p w:rsidR="001E212D" w:rsidRPr="00387969" w:rsidRDefault="001E212D" w:rsidP="00387969">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if</w:t>
                      </w:r>
                      <w:r w:rsidRPr="00387969">
                        <w:rPr>
                          <w:rFonts w:ascii="Courier New" w:hAnsi="Courier New" w:cs="Courier New"/>
                          <w:sz w:val="18"/>
                          <w:szCs w:val="18"/>
                          <w:highlight w:val="lightGray"/>
                          <w:lang w:val="en-US"/>
                        </w:rPr>
                        <w:t xml:space="preserve"> candidateNeighbor &amp;&amp; (distance(p,q) </w:t>
                      </w:r>
                      <m:oMath>
                        <m:r>
                          <w:rPr>
                            <w:rFonts w:ascii="Cambria Math" w:hAnsi="Cambria Math" w:cs="Courier New"/>
                            <w:sz w:val="18"/>
                            <w:szCs w:val="18"/>
                            <w:highlight w:val="lightGray"/>
                            <w:lang w:val="en-US"/>
                          </w:rPr>
                          <m:t>≤</m:t>
                        </m:r>
                      </m:oMath>
                      <w:r w:rsidRPr="00387969">
                        <w:rPr>
                          <w:rFonts w:ascii="Courier New" w:hAnsi="Courier New" w:cs="Courier New"/>
                          <w:sz w:val="18"/>
                          <w:szCs w:val="18"/>
                          <w:highlight w:val="lightGray"/>
                          <w:lang w:val="en-US"/>
                        </w:rPr>
                        <w:t xml:space="preserve"> Eps) </w:t>
                      </w:r>
                      <w:r w:rsidRPr="00387969">
                        <w:rPr>
                          <w:rFonts w:ascii="Courier New" w:hAnsi="Courier New" w:cs="Courier New"/>
                          <w:b/>
                          <w:sz w:val="18"/>
                          <w:szCs w:val="18"/>
                          <w:highlight w:val="lightGray"/>
                          <w:lang w:val="en-US"/>
                        </w:rPr>
                        <w:t>then</w:t>
                      </w:r>
                    </w:p>
                    <w:p w:rsidR="001E212D" w:rsidRPr="00387969" w:rsidRDefault="001E212D" w:rsidP="00A51EDB">
                      <w:pPr>
                        <w:spacing w:line="240" w:lineRule="auto"/>
                        <w:ind w:firstLine="851"/>
                        <w:rPr>
                          <w:rFonts w:ascii="Courier New" w:hAnsi="Courier New" w:cs="Courier New"/>
                          <w:sz w:val="18"/>
                          <w:szCs w:val="18"/>
                          <w:lang w:val="en-US"/>
                        </w:rPr>
                      </w:pPr>
                      <w:r w:rsidRPr="00387969">
                        <w:rPr>
                          <w:rFonts w:ascii="Courier New" w:hAnsi="Courier New" w:cs="Courier New"/>
                          <w:sz w:val="18"/>
                          <w:szCs w:val="18"/>
                          <w:lang w:val="en-US"/>
                        </w:rPr>
                        <w:t>append q to seeds;</w:t>
                      </w:r>
                    </w:p>
                    <w:p w:rsidR="001E212D" w:rsidRPr="00387969" w:rsidRDefault="001E212D" w:rsidP="00A51EDB">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endif;</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endfor;</w:t>
                      </w:r>
                    </w:p>
                    <w:p w:rsidR="001E212D" w:rsidRPr="00387969" w:rsidRDefault="001E212D" w:rsidP="00A51EDB">
                      <w:pPr>
                        <w:spacing w:line="240" w:lineRule="auto"/>
                        <w:ind w:firstLine="284"/>
                        <w:rPr>
                          <w:rFonts w:ascii="Courier New" w:hAnsi="Courier New" w:cs="Courier New"/>
                          <w:sz w:val="18"/>
                          <w:szCs w:val="18"/>
                          <w:lang w:val="en-US"/>
                        </w:rPr>
                      </w:pPr>
                      <w:r w:rsidRPr="00387969">
                        <w:rPr>
                          <w:rFonts w:ascii="Courier New" w:hAnsi="Courier New" w:cs="Courier New"/>
                          <w:b/>
                          <w:sz w:val="18"/>
                          <w:szCs w:val="18"/>
                          <w:lang w:val="en-US"/>
                        </w:rPr>
                        <w:t>return</w:t>
                      </w:r>
                      <w:r w:rsidRPr="00387969">
                        <w:rPr>
                          <w:rFonts w:ascii="Courier New" w:hAnsi="Courier New" w:cs="Courier New"/>
                          <w:sz w:val="18"/>
                          <w:szCs w:val="18"/>
                          <w:lang w:val="en-US"/>
                        </w:rPr>
                        <w:t xml:space="preserve"> seeds;</w:t>
                      </w:r>
                    </w:p>
                    <w:p w:rsidR="001E212D" w:rsidRPr="00387969" w:rsidRDefault="001E212D" w:rsidP="00A51EDB">
                      <w:pPr>
                        <w:spacing w:line="240" w:lineRule="auto"/>
                        <w:ind w:firstLine="0"/>
                        <w:rPr>
                          <w:rFonts w:ascii="Courier New" w:hAnsi="Courier New" w:cs="Courier New"/>
                          <w:sz w:val="18"/>
                          <w:szCs w:val="18"/>
                          <w:lang w:val="en-US"/>
                        </w:rPr>
                      </w:pPr>
                      <w:r w:rsidRPr="00387969">
                        <w:rPr>
                          <w:rFonts w:ascii="Courier New" w:hAnsi="Courier New" w:cs="Courier New"/>
                          <w:b/>
                          <w:sz w:val="18"/>
                          <w:szCs w:val="18"/>
                          <w:lang w:val="en-US"/>
                        </w:rPr>
                        <w:t>end</w:t>
                      </w:r>
                      <w:r w:rsidRPr="00387969">
                        <w:rPr>
                          <w:rFonts w:ascii="Courier New" w:hAnsi="Courier New" w:cs="Courier New"/>
                          <w:sz w:val="18"/>
                          <w:szCs w:val="18"/>
                          <w:lang w:val="en-US"/>
                        </w:rPr>
                        <w:t>; // TI-Forward-Neighborhood</w:t>
                      </w:r>
                    </w:p>
                  </w:txbxContent>
                </v:textbox>
                <w10:anchorlock/>
              </v:shape>
            </w:pict>
          </mc:Fallback>
        </mc:AlternateContent>
      </w:r>
    </w:p>
    <w:p w:rsidR="008372EA" w:rsidRPr="008F1121" w:rsidRDefault="008F1121" w:rsidP="007C1281">
      <w:pPr>
        <w:pStyle w:val="Legenda"/>
        <w:spacing w:before="240" w:after="720"/>
        <w:ind w:firstLine="0"/>
        <w:rPr>
          <w:b w:val="0"/>
          <w:color w:val="auto"/>
          <w:sz w:val="20"/>
        </w:rPr>
      </w:pPr>
      <w:bookmarkStart w:id="43" w:name="_Ref353304492"/>
      <w:r w:rsidRPr="008F1121">
        <w:rPr>
          <w:color w:val="auto"/>
          <w:sz w:val="20"/>
        </w:rPr>
        <w:t xml:space="preserve">Wydruk </w:t>
      </w:r>
      <w:r w:rsidRPr="008F1121">
        <w:rPr>
          <w:color w:val="auto"/>
          <w:sz w:val="20"/>
        </w:rPr>
        <w:fldChar w:fldCharType="begin"/>
      </w:r>
      <w:r w:rsidRPr="008F1121">
        <w:rPr>
          <w:color w:val="auto"/>
          <w:sz w:val="20"/>
        </w:rPr>
        <w:instrText xml:space="preserve"> SEQ Wydruk \* ARABIC </w:instrText>
      </w:r>
      <w:r w:rsidRPr="008F1121">
        <w:rPr>
          <w:color w:val="auto"/>
          <w:sz w:val="20"/>
        </w:rPr>
        <w:fldChar w:fldCharType="separate"/>
      </w:r>
      <w:r w:rsidR="001E212D">
        <w:rPr>
          <w:noProof/>
          <w:color w:val="auto"/>
          <w:sz w:val="20"/>
        </w:rPr>
        <w:t>4</w:t>
      </w:r>
      <w:r w:rsidRPr="008F1121">
        <w:rPr>
          <w:color w:val="auto"/>
          <w:sz w:val="20"/>
        </w:rPr>
        <w:fldChar w:fldCharType="end"/>
      </w:r>
      <w:bookmarkEnd w:id="43"/>
      <w:r w:rsidRPr="008F1121">
        <w:rPr>
          <w:b w:val="0"/>
          <w:color w:val="auto"/>
          <w:sz w:val="20"/>
        </w:rPr>
        <w:t xml:space="preserve">. Pseudokod </w:t>
      </w:r>
      <w:r w:rsidR="007C1281">
        <w:rPr>
          <w:b w:val="0"/>
          <w:color w:val="auto"/>
          <w:sz w:val="20"/>
        </w:rPr>
        <w:t xml:space="preserve">funkcji </w:t>
      </w:r>
      <w:r w:rsidRPr="008F1121">
        <w:rPr>
          <w:b w:val="0"/>
          <w:color w:val="auto"/>
          <w:sz w:val="20"/>
        </w:rPr>
        <w:t>algorytmu TI-DBSCAN-REF</w:t>
      </w:r>
      <w:r w:rsidR="007C1281">
        <w:rPr>
          <w:b w:val="0"/>
          <w:color w:val="auto"/>
          <w:sz w:val="20"/>
        </w:rPr>
        <w:t xml:space="preserve"> rożnych od funkcji algorytmu TI-DBSCAN</w:t>
      </w:r>
    </w:p>
    <w:p w:rsidR="008372EA" w:rsidRDefault="00690297" w:rsidP="0018009E">
      <w:pPr>
        <w:pStyle w:val="Nagwek3"/>
        <w:ind w:firstLine="0"/>
      </w:pPr>
      <w:bookmarkStart w:id="44" w:name="_Toc355737191"/>
      <w:r>
        <w:lastRenderedPageBreak/>
        <w:t>5.1.3. Algorytm TI-k-Neighborhood-Index</w:t>
      </w:r>
      <w:bookmarkEnd w:id="44"/>
    </w:p>
    <w:p w:rsidR="00690297" w:rsidRDefault="00616872" w:rsidP="00616872">
      <w:pPr>
        <w:ind w:firstLine="0"/>
      </w:pPr>
      <w:r>
        <w:t>W artykule</w:t>
      </w:r>
      <w:r w:rsidR="00C87BE8">
        <w:t xml:space="preserve"> </w:t>
      </w:r>
      <w:sdt>
        <w:sdtPr>
          <w:id w:val="-1745101788"/>
          <w:citation/>
        </w:sdtPr>
        <w:sdtContent>
          <w:r w:rsidR="00A9741A">
            <w:fldChar w:fldCharType="begin"/>
          </w:r>
          <w:r w:rsidR="00A9741A">
            <w:instrText xml:space="preserve"> CITATION MKr11_2 \l 1045 </w:instrText>
          </w:r>
          <w:r w:rsidR="00A9741A">
            <w:fldChar w:fldCharType="separate"/>
          </w:r>
          <w:r w:rsidR="00435871">
            <w:rPr>
              <w:noProof/>
            </w:rPr>
            <w:t>[</w:t>
          </w:r>
          <w:hyperlink w:anchor="MKr11_2" w:history="1">
            <w:r w:rsidR="00435871">
              <w:rPr>
                <w:noProof/>
              </w:rPr>
              <w:t>4</w:t>
            </w:r>
          </w:hyperlink>
          <w:r w:rsidR="00435871">
            <w:rPr>
              <w:noProof/>
            </w:rPr>
            <w:t>]</w:t>
          </w:r>
          <w:r w:rsidR="00A9741A">
            <w:fldChar w:fldCharType="end"/>
          </w:r>
        </w:sdtContent>
      </w:sdt>
      <w:r w:rsidR="00C87BE8">
        <w:t xml:space="preserve"> </w:t>
      </w:r>
      <w:r>
        <w:t>zaproponowano wykorzystanie nierówności trójkąta w wyszukiwaniu k-sąsiedztwa. Opisanemu algorytmowi twórcy nadali nazwę TI-k-Neighborhood-Index. Dla k-sąsiedztwa zastosowanie nierówności trójkąta jest bardziej zawiłe niż w przypadku DBSCAN. Skomplikowanie to wynika z faktu, że na początku wykonania algorytmu promień Eps sąsiedztwa nie jest znany, w dodatku należy wyznaczyć go niezależnie dla każdego punktu w oparciu o dystans do k-tego najbliższego sąsiada.</w:t>
      </w:r>
    </w:p>
    <w:p w:rsidR="00616872" w:rsidRDefault="00616872" w:rsidP="00616872">
      <w:r>
        <w:t>Pierwszym krokiem algorytmu jest wyznaczenie odległości do punktu referencyjnego dla wszystkich punktów zbioru, po czym wykonywane jest jego sortowanie w porządku niemalejącym względem obliczonych odległości. Następnie główna pętla algorytmu tworzy indeks, poprzez wyznaczenie wszystkim punktom ich k-sąsiedztwa za pomocą funkcji TI-k-Neighborhood. Pierwszym etapem wyznaczania k-sąsiedztwa jest szacowanie minimalnej wartości Eps gwarantującej znalezienie k sąsiadów. Punkty znajdujące się w promieniu o oszacowanej wartości tworzą zbiór kandydatów. Faktyczny promień k-sąsiedztwa jest mniejszy bądź równy oszacowanej wartości Eps. Aby wyznaczyć rzeczywiste k-sąsiedztwo, w kolejnym etapie dokonuje się weryfikacji zbioru kandydatów. Zaczynając od badanego punktu posortowany zbiór danych iterowany jest zarówno w przód jak i w tył</w:t>
      </w:r>
      <w:r w:rsidR="00E10CEB">
        <w:t>, do momentu napotkania punktów, których odległość od punktu referencyjnego różni się</w:t>
      </w:r>
      <w:r w:rsidR="007C1281">
        <w:t xml:space="preserve"> od odległości badanego punktu </w:t>
      </w:r>
      <w:r w:rsidR="00E10CEB">
        <w:t>d</w:t>
      </w:r>
      <w:r w:rsidR="007C1281">
        <w:t>o</w:t>
      </w:r>
      <w:r w:rsidR="00E10CEB">
        <w:t xml:space="preserve"> punktu referencyjnego o wartość większą niż Eps. Wartość Eps aktualizowana jest za każdym razem gdy znajdowany jest nowy sąsiad, który wstawiany jest do zbioru kandydatów. Pseudokod TI-k-Neighborhood-Index zamieściłem </w:t>
      </w:r>
      <w:r w:rsidR="00E10CEB" w:rsidRPr="002D6290">
        <w:rPr>
          <w:szCs w:val="22"/>
        </w:rPr>
        <w:t xml:space="preserve">na </w:t>
      </w:r>
      <w:r w:rsidR="006332D7" w:rsidRPr="002D6290">
        <w:rPr>
          <w:szCs w:val="22"/>
        </w:rPr>
        <w:fldChar w:fldCharType="begin"/>
      </w:r>
      <w:r w:rsidR="006332D7" w:rsidRPr="002D6290">
        <w:rPr>
          <w:szCs w:val="22"/>
        </w:rPr>
        <w:instrText xml:space="preserve"> REF _Ref354522329 \h </w:instrText>
      </w:r>
      <w:r w:rsidR="002D6290">
        <w:rPr>
          <w:szCs w:val="22"/>
        </w:rPr>
        <w:instrText xml:space="preserve"> \* MERGEFORMAT </w:instrText>
      </w:r>
      <w:r w:rsidR="006332D7" w:rsidRPr="002D6290">
        <w:rPr>
          <w:szCs w:val="22"/>
        </w:rPr>
      </w:r>
      <w:r w:rsidR="006332D7" w:rsidRPr="002D6290">
        <w:rPr>
          <w:szCs w:val="22"/>
        </w:rPr>
        <w:fldChar w:fldCharType="separate"/>
      </w:r>
      <w:r w:rsidR="001E212D" w:rsidRPr="001E212D">
        <w:rPr>
          <w:szCs w:val="22"/>
        </w:rPr>
        <w:t xml:space="preserve">Wydruk </w:t>
      </w:r>
      <w:r w:rsidR="001E212D" w:rsidRPr="001E212D">
        <w:rPr>
          <w:noProof/>
          <w:szCs w:val="22"/>
        </w:rPr>
        <w:t>5</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_Ref354522331 \h </w:instrText>
      </w:r>
      <w:r w:rsidR="002D6290">
        <w:rPr>
          <w:szCs w:val="22"/>
        </w:rPr>
        <w:instrText xml:space="preserve"> \* MERGEFORMAT </w:instrText>
      </w:r>
      <w:r w:rsidR="006332D7" w:rsidRPr="002D6290">
        <w:rPr>
          <w:szCs w:val="22"/>
        </w:rPr>
      </w:r>
      <w:r w:rsidR="006332D7" w:rsidRPr="002D6290">
        <w:rPr>
          <w:szCs w:val="22"/>
        </w:rPr>
        <w:fldChar w:fldCharType="separate"/>
      </w:r>
      <w:r w:rsidR="001E212D" w:rsidRPr="001E212D">
        <w:rPr>
          <w:szCs w:val="22"/>
        </w:rPr>
        <w:t xml:space="preserve">Wydruk </w:t>
      </w:r>
      <w:r w:rsidR="001E212D" w:rsidRPr="001E212D">
        <w:rPr>
          <w:noProof/>
          <w:szCs w:val="22"/>
        </w:rPr>
        <w:t>6</w:t>
      </w:r>
      <w:r w:rsidR="006332D7" w:rsidRPr="002D6290">
        <w:rPr>
          <w:szCs w:val="22"/>
        </w:rPr>
        <w:fldChar w:fldCharType="end"/>
      </w:r>
      <w:r w:rsidR="006332D7" w:rsidRPr="002D6290">
        <w:rPr>
          <w:szCs w:val="22"/>
        </w:rPr>
        <w:t xml:space="preserve">, </w:t>
      </w:r>
      <w:r w:rsidR="006332D7" w:rsidRPr="002D6290">
        <w:rPr>
          <w:szCs w:val="22"/>
        </w:rPr>
        <w:fldChar w:fldCharType="begin"/>
      </w:r>
      <w:r w:rsidR="006332D7" w:rsidRPr="002D6290">
        <w:rPr>
          <w:szCs w:val="22"/>
        </w:rPr>
        <w:instrText xml:space="preserve"> REF _Ref354522333 \h </w:instrText>
      </w:r>
      <w:r w:rsidR="002D6290">
        <w:rPr>
          <w:szCs w:val="22"/>
        </w:rPr>
        <w:instrText xml:space="preserve"> \* MERGEFORMAT </w:instrText>
      </w:r>
      <w:r w:rsidR="006332D7" w:rsidRPr="002D6290">
        <w:rPr>
          <w:szCs w:val="22"/>
        </w:rPr>
      </w:r>
      <w:r w:rsidR="006332D7" w:rsidRPr="002D6290">
        <w:rPr>
          <w:szCs w:val="22"/>
        </w:rPr>
        <w:fldChar w:fldCharType="separate"/>
      </w:r>
      <w:r w:rsidR="001E212D" w:rsidRPr="001E212D">
        <w:rPr>
          <w:szCs w:val="22"/>
        </w:rPr>
        <w:t xml:space="preserve">Wydruk </w:t>
      </w:r>
      <w:r w:rsidR="001E212D" w:rsidRPr="001E212D">
        <w:rPr>
          <w:noProof/>
          <w:szCs w:val="22"/>
        </w:rPr>
        <w:t>7</w:t>
      </w:r>
      <w:r w:rsidR="006332D7" w:rsidRPr="002D6290">
        <w:rPr>
          <w:szCs w:val="22"/>
        </w:rPr>
        <w:fldChar w:fldCharType="end"/>
      </w:r>
      <w:r w:rsidR="00E10CEB">
        <w:t>.</w:t>
      </w:r>
    </w:p>
    <w:p w:rsidR="00A9741A" w:rsidRDefault="00A9741A" w:rsidP="00616872"/>
    <w:p w:rsidR="00963498" w:rsidRDefault="003B5FC2" w:rsidP="00963498">
      <w:pPr>
        <w:keepNext/>
        <w:ind w:firstLine="0"/>
      </w:pPr>
      <w:r>
        <w:rPr>
          <w:noProof/>
        </w:rPr>
        <mc:AlternateContent>
          <mc:Choice Requires="wps">
            <w:drawing>
              <wp:inline distT="0" distB="0" distL="0" distR="0" wp14:anchorId="6F24F884" wp14:editId="785EC8C6">
                <wp:extent cx="5399405" cy="7660640"/>
                <wp:effectExtent l="0" t="0" r="10795" b="16510"/>
                <wp:docPr id="1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660640"/>
                        </a:xfrm>
                        <a:prstGeom prst="rect">
                          <a:avLst/>
                        </a:prstGeom>
                        <a:solidFill>
                          <a:srgbClr val="FFFFFF"/>
                        </a:solidFill>
                        <a:ln w="9525">
                          <a:solidFill>
                            <a:srgbClr val="000000"/>
                          </a:solidFill>
                          <a:miter lim="800000"/>
                          <a:headEnd/>
                          <a:tailEnd/>
                        </a:ln>
                      </wps:spPr>
                      <wps:txbx>
                        <w:txbxContent>
                          <w:p w:rsidR="001E212D" w:rsidRDefault="001E212D"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E212D" w:rsidRDefault="001E212D"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E212D" w:rsidRDefault="001E212D"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E212D" w:rsidRDefault="001E212D"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E212D" w:rsidRDefault="001E212D"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E212D" w:rsidRDefault="001E212D"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E212D" w:rsidRPr="00387969" w:rsidRDefault="001E212D"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E212D" w:rsidRPr="00360CD8" w:rsidRDefault="001E212D"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E212D" w:rsidRPr="00360CD8" w:rsidRDefault="001E212D"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E212D" w:rsidRPr="00360CD8" w:rsidRDefault="001E212D"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60CD8" w:rsidRDefault="001E212D"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E212D" w:rsidRPr="00360CD8" w:rsidRDefault="001E212D"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E212D" w:rsidRPr="00360CD8" w:rsidRDefault="001E212D"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Pr="00360CD8" w:rsidRDefault="001E212D"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0" type="#_x0000_t202" style="width:425.15pt;height:6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">
                <v:textbox style="mso-fit-shape-to-text:t">
                  <w:txbxContent>
                    <w:p w:rsidR="001E212D" w:rsidRDefault="001E212D" w:rsidP="00C33731">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algorithm TI-k-Neighborhood-Index</w:t>
                      </w:r>
                      <w:r>
                        <w:rPr>
                          <w:rFonts w:ascii="Courier New" w:hAnsi="Courier New" w:cs="Courier New"/>
                          <w:sz w:val="18"/>
                          <w:szCs w:val="18"/>
                          <w:lang w:val="en-US"/>
                        </w:rPr>
                        <w:t>(D, k)</w:t>
                      </w:r>
                    </w:p>
                    <w:p w:rsidR="001E212D" w:rsidRDefault="001E212D" w:rsidP="00C33731">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TI-Init(D);</w:t>
                      </w:r>
                    </w:p>
                    <w:p w:rsidR="001E212D" w:rsidRDefault="001E212D" w:rsidP="00C33731">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p in ordered set D starting from the first point until last point in D </w:t>
                      </w:r>
                      <w:r w:rsidRPr="00C33731">
                        <w:rPr>
                          <w:rFonts w:ascii="Courier New" w:hAnsi="Courier New" w:cs="Courier New"/>
                          <w:b/>
                          <w:sz w:val="18"/>
                          <w:szCs w:val="18"/>
                          <w:lang w:val="en-US"/>
                        </w:rPr>
                        <w:t>do</w:t>
                      </w:r>
                    </w:p>
                    <w:p w:rsidR="001E212D" w:rsidRDefault="001E212D" w:rsidP="00C33731">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insert(position od point p, TI-k-Neighborhood(D, p, k)) </w:t>
                      </w:r>
                    </w:p>
                    <w:p w:rsidR="001E212D" w:rsidRDefault="001E212D" w:rsidP="00C33731">
                      <w:pPr>
                        <w:spacing w:line="240" w:lineRule="auto"/>
                        <w:rPr>
                          <w:rFonts w:ascii="Courier New" w:hAnsi="Courier New" w:cs="Courier New"/>
                          <w:sz w:val="18"/>
                          <w:szCs w:val="18"/>
                          <w:lang w:val="en-US"/>
                        </w:rPr>
                      </w:pPr>
                      <w:r>
                        <w:rPr>
                          <w:rFonts w:ascii="Courier New" w:hAnsi="Courier New" w:cs="Courier New"/>
                          <w:sz w:val="18"/>
                          <w:szCs w:val="18"/>
                          <w:lang w:val="en-US"/>
                        </w:rPr>
                        <w:t>into k-Neighborhood-Index)</w:t>
                      </w:r>
                    </w:p>
                    <w:p w:rsidR="001E212D" w:rsidRDefault="001E212D" w:rsidP="00C33731">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E212D" w:rsidRPr="00387969" w:rsidRDefault="001E212D" w:rsidP="00C33731">
                      <w:pPr>
                        <w:spacing w:after="120" w:line="240" w:lineRule="auto"/>
                        <w:ind w:firstLine="0"/>
                        <w:rPr>
                          <w:rFonts w:ascii="Courier New" w:hAnsi="Courier New" w:cs="Courier New"/>
                          <w:sz w:val="18"/>
                          <w:szCs w:val="18"/>
                          <w:lang w:val="en-US"/>
                        </w:rPr>
                      </w:pPr>
                      <w:r w:rsidRPr="00C33731">
                        <w:rPr>
                          <w:rFonts w:ascii="Courier New" w:hAnsi="Courier New" w:cs="Courier New"/>
                          <w:b/>
                          <w:sz w:val="18"/>
                          <w:szCs w:val="18"/>
                          <w:lang w:val="en-US"/>
                        </w:rPr>
                        <w:t>end</w:t>
                      </w:r>
                      <w:r>
                        <w:rPr>
                          <w:rFonts w:ascii="Courier New" w:hAnsi="Courier New" w:cs="Courier New"/>
                          <w:sz w:val="18"/>
                          <w:szCs w:val="18"/>
                          <w:lang w:val="en-US"/>
                        </w:rPr>
                        <w:t>; //TI-k-Neighborhood-Index</w:t>
                      </w:r>
                    </w:p>
                    <w:p w:rsidR="001E212D" w:rsidRPr="00360CD8" w:rsidRDefault="001E212D" w:rsidP="003B5FC2">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TI-Init</w:t>
                      </w:r>
                      <w:r w:rsidRPr="00360CD8">
                        <w:rPr>
                          <w:rFonts w:ascii="Courier New" w:hAnsi="Courier New" w:cs="Courier New"/>
                          <w:sz w:val="18"/>
                          <w:szCs w:val="18"/>
                          <w:lang w:val="en-US"/>
                        </w:rPr>
                        <w:t>(D)</w:t>
                      </w:r>
                    </w:p>
                    <w:p w:rsidR="001E212D" w:rsidRPr="00360CD8" w:rsidRDefault="001E212D"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 xml:space="preserve"> := selectReferencePoint();</w:t>
                      </w:r>
                    </w:p>
                    <w:p w:rsidR="001E212D" w:rsidRPr="00360CD8" w:rsidRDefault="001E212D" w:rsidP="003B5FC2">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60CD8" w:rsidRDefault="001E212D" w:rsidP="003B5FC2">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p.dist := distance(p,</w:t>
                      </w:r>
                      <w:r w:rsidRPr="00A51EDB">
                        <w:rPr>
                          <w:rFonts w:ascii="Courier New" w:hAnsi="Courier New" w:cs="Courier New"/>
                          <w:sz w:val="18"/>
                          <w:szCs w:val="18"/>
                          <w:lang w:val="en-US"/>
                        </w:rPr>
                        <w:t xml:space="preserve"> </w:t>
                      </w:r>
                      <w:r w:rsidRPr="00360CD8">
                        <w:rPr>
                          <w:rFonts w:ascii="Courier New" w:hAnsi="Courier New" w:cs="Courier New"/>
                          <w:sz w:val="18"/>
                          <w:szCs w:val="18"/>
                          <w:lang w:val="en-US"/>
                        </w:rPr>
                        <w:t>r</w:t>
                      </w:r>
                      <w:r>
                        <w:rPr>
                          <w:rFonts w:ascii="Courier New" w:hAnsi="Courier New" w:cs="Courier New"/>
                          <w:sz w:val="18"/>
                          <w:szCs w:val="18"/>
                          <w:lang w:val="en-US"/>
                        </w:rPr>
                        <w:t>Point</w:t>
                      </w:r>
                      <w:r w:rsidRPr="00360CD8">
                        <w:rPr>
                          <w:rFonts w:ascii="Courier New" w:hAnsi="Courier New" w:cs="Courier New"/>
                          <w:sz w:val="18"/>
                          <w:szCs w:val="18"/>
                          <w:lang w:val="en-US"/>
                        </w:rPr>
                        <w:t>);</w:t>
                      </w:r>
                    </w:p>
                    <w:p w:rsidR="001E212D" w:rsidRPr="00360CD8" w:rsidRDefault="001E212D" w:rsidP="003B5FC2">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E212D" w:rsidRPr="00360CD8" w:rsidRDefault="001E212D" w:rsidP="003B5FC2">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Pr="00360CD8" w:rsidRDefault="001E212D" w:rsidP="003B5FC2">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3B5FC2" w:rsidRPr="00963498" w:rsidRDefault="00963498" w:rsidP="00963498">
      <w:pPr>
        <w:pStyle w:val="Legenda"/>
        <w:spacing w:before="240" w:after="720"/>
        <w:ind w:firstLine="0"/>
        <w:jc w:val="center"/>
        <w:rPr>
          <w:b w:val="0"/>
          <w:color w:val="auto"/>
          <w:sz w:val="20"/>
          <w:lang w:val="en-US"/>
        </w:rPr>
      </w:pPr>
      <w:bookmarkStart w:id="45" w:name="_Ref354522329"/>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5</w:t>
      </w:r>
      <w:r w:rsidRPr="00963498">
        <w:rPr>
          <w:color w:val="auto"/>
          <w:sz w:val="20"/>
        </w:rPr>
        <w:fldChar w:fldCharType="end"/>
      </w:r>
      <w:bookmarkEnd w:id="45"/>
      <w:r w:rsidRPr="00963498">
        <w:rPr>
          <w:b w:val="0"/>
          <w:color w:val="auto"/>
          <w:sz w:val="20"/>
          <w:lang w:val="en-US"/>
        </w:rPr>
        <w:t>. Pseudokod algorytmu TI-k-Neighborhood-Index</w:t>
      </w:r>
    </w:p>
    <w:p w:rsidR="00963498" w:rsidRDefault="00C33731" w:rsidP="00963498">
      <w:pPr>
        <w:keepNext/>
        <w:ind w:firstLine="0"/>
      </w:pPr>
      <w:r>
        <w:rPr>
          <w:noProof/>
        </w:rPr>
        <w:lastRenderedPageBreak/>
        <mc:AlternateContent>
          <mc:Choice Requires="wps">
            <w:drawing>
              <wp:inline distT="0" distB="0" distL="0" distR="0" wp14:anchorId="674958A0" wp14:editId="03D9E658">
                <wp:extent cx="5399405" cy="2132965"/>
                <wp:effectExtent l="0" t="0" r="10795" b="19685"/>
                <wp:docPr id="1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132965"/>
                        </a:xfrm>
                        <a:prstGeom prst="rect">
                          <a:avLst/>
                        </a:prstGeom>
                        <a:solidFill>
                          <a:srgbClr val="FFFFFF"/>
                        </a:solidFill>
                        <a:ln w="9525">
                          <a:solidFill>
                            <a:srgbClr val="000000"/>
                          </a:solidFill>
                          <a:miter lim="800000"/>
                          <a:headEnd/>
                          <a:tailEnd/>
                        </a:ln>
                      </wps:spPr>
                      <wps:txbx>
                        <w:txbxContent>
                          <w:p w:rsidR="001E212D" w:rsidRPr="00337148" w:rsidRDefault="001E212D"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E212D" w:rsidRPr="00337148" w:rsidRDefault="001E212D"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E212D" w:rsidRPr="00337148" w:rsidRDefault="001E212D"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E212D" w:rsidRPr="00337148" w:rsidRDefault="001E212D"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E212D" w:rsidRPr="00337148" w:rsidRDefault="001E212D"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E212D" w:rsidRPr="00337148" w:rsidRDefault="001E212D"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E212D" w:rsidRPr="00337148" w:rsidRDefault="001E212D"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E212D" w:rsidRPr="00337148" w:rsidRDefault="001E212D"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E212D" w:rsidRPr="00337148" w:rsidRDefault="001E212D"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Pr="00337148" w:rsidRDefault="001E212D"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Pr="00337148" w:rsidRDefault="001E212D"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Default="001E212D"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E212D" w:rsidRDefault="001E212D"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E212D" w:rsidRDefault="001E212D"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E212D" w:rsidRDefault="001E212D"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E212D" w:rsidRDefault="001E212D"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E212D" w:rsidRPr="00337148" w:rsidRDefault="001E212D"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E212D" w:rsidRPr="00337148" w:rsidRDefault="001E212D"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wps:txbx>
                      <wps:bodyPr rot="0" vert="horz" wrap="square" lIns="91440" tIns="45720" rIns="91440" bIns="45720" anchor="t" anchorCtr="0">
                        <a:spAutoFit/>
                      </wps:bodyPr>
                    </wps:wsp>
                  </a:graphicData>
                </a:graphic>
              </wp:inline>
            </w:drawing>
          </mc:Choice>
          <mc:Fallback>
            <w:pict>
              <v:shape id="_x0000_s1031" type="#_x0000_t202" style="width:425.15pt;height:167.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">
                <v:textbox style="mso-fit-shape-to-text:t">
                  <w:txbxContent>
                    <w:p w:rsidR="001E212D" w:rsidRPr="00337148" w:rsidRDefault="001E212D" w:rsidP="00D510B6">
                      <w:pPr>
                        <w:spacing w:line="240" w:lineRule="auto"/>
                        <w:ind w:firstLine="0"/>
                        <w:rPr>
                          <w:rFonts w:ascii="Courier New" w:hAnsi="Courier New" w:cs="Courier New"/>
                          <w:sz w:val="18"/>
                          <w:szCs w:val="18"/>
                          <w:lang w:val="en-US"/>
                        </w:rPr>
                      </w:pPr>
                      <w:r w:rsidRPr="00337148">
                        <w:rPr>
                          <w:rFonts w:ascii="Courier New" w:hAnsi="Courier New" w:cs="Courier New"/>
                          <w:b/>
                          <w:sz w:val="20"/>
                          <w:szCs w:val="20"/>
                          <w:lang w:val="en-US"/>
                        </w:rPr>
                        <w:t>function TI-k-Neighborhood</w:t>
                      </w:r>
                      <w:r w:rsidRPr="00337148">
                        <w:rPr>
                          <w:rFonts w:ascii="Courier New" w:hAnsi="Courier New" w:cs="Courier New"/>
                          <w:sz w:val="18"/>
                          <w:szCs w:val="18"/>
                          <w:lang w:val="en-US"/>
                        </w:rPr>
                        <w:t>(D, p, k)</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 := p;</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 := p;</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k-Neighborhood := {};</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i := 0;</w:t>
                      </w:r>
                    </w:p>
                    <w:p w:rsidR="001E212D" w:rsidRPr="00337148" w:rsidRDefault="001E212D" w:rsidP="00D510B6">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Find-k-Candidate-Neighbours(D, p, k, i, b, f, k-Neighborhood,</w:t>
                      </w:r>
                    </w:p>
                    <w:p w:rsidR="001E212D" w:rsidRPr="00337148" w:rsidRDefault="001E212D"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E212D" w:rsidRPr="00337148" w:rsidRDefault="001E212D" w:rsidP="00BD4A23">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 xml:space="preserve">p.Eps := max({e.dist | e </w:t>
                      </w:r>
                      <m:oMath>
                        <m:r>
                          <w:rPr>
                            <w:rFonts w:ascii="Cambria Math" w:hAnsi="Cambria Math" w:cs="Courier New"/>
                            <w:sz w:val="18"/>
                            <w:szCs w:val="18"/>
                            <w:lang w:val="en-US"/>
                          </w:rPr>
                          <m:t>∈</m:t>
                        </m:r>
                      </m:oMath>
                      <w:r w:rsidRPr="00337148">
                        <w:rPr>
                          <w:rFonts w:ascii="Courier New" w:hAnsi="Courier New" w:cs="Courier New"/>
                          <w:sz w:val="18"/>
                          <w:szCs w:val="18"/>
                          <w:lang w:val="en-US"/>
                        </w:rPr>
                        <w:t xml:space="preserve"> k-Neighborhood});</w:t>
                      </w:r>
                    </w:p>
                    <w:p w:rsidR="001E212D" w:rsidRPr="00337148" w:rsidRDefault="001E212D" w:rsidP="00BD4A23">
                      <w:pPr>
                        <w:spacing w:line="240" w:lineRule="auto"/>
                        <w:ind w:left="567" w:hanging="283"/>
                        <w:rPr>
                          <w:rFonts w:ascii="Courier New" w:hAnsi="Courier New" w:cs="Courier New"/>
                          <w:sz w:val="18"/>
                          <w:szCs w:val="18"/>
                          <w:lang w:val="en-US"/>
                        </w:rPr>
                      </w:pPr>
                      <w:r w:rsidRPr="00337148">
                        <w:rPr>
                          <w:rFonts w:ascii="Courier New" w:hAnsi="Courier New" w:cs="Courier New"/>
                          <w:sz w:val="18"/>
                          <w:szCs w:val="18"/>
                          <w:lang w:val="en-US"/>
                        </w:rPr>
                        <w:t>Verify-k-Candidate-Neighbours-Backward(D, p, b, backwardSearch, k,</w:t>
                      </w:r>
                    </w:p>
                    <w:p w:rsidR="001E212D" w:rsidRPr="00337148" w:rsidRDefault="001E212D" w:rsidP="00BD4A23">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Verify-k-Candidate-Neighbours-Forward(D, p, f, forwardSearch, k,</w:t>
                      </w:r>
                    </w:p>
                    <w:p w:rsidR="001E212D" w:rsidRPr="00337148" w:rsidRDefault="001E212D" w:rsidP="0017156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return</w:t>
                      </w:r>
                      <w:r w:rsidRPr="00337148">
                        <w:rPr>
                          <w:rFonts w:ascii="Courier New" w:hAnsi="Courier New" w:cs="Courier New"/>
                          <w:sz w:val="18"/>
                          <w:szCs w:val="18"/>
                          <w:lang w:val="en-US"/>
                        </w:rPr>
                        <w:t xml:space="preserve"> k-Neighborhood;</w:t>
                      </w:r>
                    </w:p>
                    <w:p w:rsidR="001E212D" w:rsidRPr="00337148" w:rsidRDefault="001E212D" w:rsidP="00F37AD9">
                      <w:pPr>
                        <w:spacing w:after="120" w:line="240" w:lineRule="auto"/>
                        <w:ind w:firstLine="0"/>
                        <w:rPr>
                          <w:rFonts w:ascii="Courier New" w:hAnsi="Courier New" w:cs="Courier New"/>
                          <w:sz w:val="18"/>
                          <w:szCs w:val="18"/>
                          <w:lang w:val="en-US"/>
                        </w:rPr>
                      </w:pPr>
                      <w:r w:rsidRPr="00337148">
                        <w:rPr>
                          <w:rFonts w:ascii="Courier New" w:hAnsi="Courier New" w:cs="Courier New"/>
                          <w:b/>
                          <w:sz w:val="18"/>
                          <w:szCs w:val="18"/>
                          <w:lang w:val="en-US"/>
                        </w:rPr>
                        <w:t>end</w:t>
                      </w:r>
                      <w:r w:rsidRPr="00337148">
                        <w:rPr>
                          <w:rFonts w:ascii="Courier New" w:hAnsi="Courier New" w:cs="Courier New"/>
                          <w:sz w:val="18"/>
                          <w:szCs w:val="18"/>
                          <w:lang w:val="en-US"/>
                        </w:rPr>
                        <w:t>; //TI-k-Neighborhood</w:t>
                      </w:r>
                    </w:p>
                    <w:p w:rsidR="001E212D" w:rsidRPr="00337148" w:rsidRDefault="001E212D" w:rsidP="0017156F">
                      <w:pPr>
                        <w:spacing w:line="240" w:lineRule="auto"/>
                        <w:ind w:firstLine="0"/>
                        <w:rPr>
                          <w:rFonts w:ascii="Courier New" w:hAnsi="Courier New" w:cs="Courier New"/>
                          <w:sz w:val="18"/>
                          <w:szCs w:val="18"/>
                          <w:lang w:val="en-US"/>
                        </w:rPr>
                      </w:pPr>
                      <w:r w:rsidRPr="00337148">
                        <w:rPr>
                          <w:rFonts w:ascii="Courier New" w:hAnsi="Courier New" w:cs="Courier New"/>
                          <w:b/>
                          <w:sz w:val="20"/>
                          <w:szCs w:val="18"/>
                          <w:lang w:val="en-US"/>
                        </w:rPr>
                        <w:t>function Find-k-Candidate-Neighbours</w:t>
                      </w:r>
                      <w:r w:rsidRPr="00337148">
                        <w:rPr>
                          <w:rFonts w:ascii="Courier New" w:hAnsi="Courier New" w:cs="Courier New"/>
                          <w:sz w:val="18"/>
                          <w:szCs w:val="18"/>
                          <w:lang w:val="en-US"/>
                        </w:rPr>
                        <w:t>(D, p, k, i, b, f, k-Neighborhood,</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sz w:val="18"/>
                          <w:szCs w:val="18"/>
                          <w:lang w:val="en-US"/>
                        </w:rPr>
                        <w:t>backwardSearch, forwardSearch)</w:t>
                      </w:r>
                    </w:p>
                    <w:p w:rsidR="001E212D" w:rsidRPr="00337148" w:rsidRDefault="001E212D" w:rsidP="0017156F">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if</w:t>
                      </w:r>
                      <w:r w:rsidRPr="00337148">
                        <w:rPr>
                          <w:rFonts w:ascii="Courier New" w:hAnsi="Courier New" w:cs="Courier New"/>
                          <w:sz w:val="18"/>
                          <w:szCs w:val="18"/>
                          <w:lang w:val="en-US"/>
                        </w:rPr>
                        <w:t xml:space="preserve"> p.dis – b.dist &lt; f.dist – p.dist </w:t>
                      </w:r>
                      <w:r w:rsidRPr="00337148">
                        <w:rPr>
                          <w:rFonts w:ascii="Courier New" w:hAnsi="Courier New" w:cs="Courier New"/>
                          <w:b/>
                          <w:sz w:val="18"/>
                          <w:szCs w:val="18"/>
                          <w:lang w:val="en-US"/>
                        </w:rPr>
                        <w:t>then</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(b, dist);</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b/>
                          <w:sz w:val="18"/>
                          <w:szCs w:val="18"/>
                          <w:lang w:val="en-US"/>
                        </w:rPr>
                        <w:t>else</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e := (f, dist);</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ind w:firstLine="851"/>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436E19">
                      <w:pPr>
                        <w:spacing w:line="240" w:lineRule="auto"/>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if</w:t>
                      </w:r>
                      <w:r w:rsidRPr="00337148">
                        <w:rPr>
                          <w:rFonts w:ascii="Courier New" w:hAnsi="Courier New" w:cs="Courier New"/>
                          <w:sz w:val="18"/>
                          <w:szCs w:val="18"/>
                          <w:lang w:val="en-US"/>
                        </w:rPr>
                        <w:t>;</w:t>
                      </w:r>
                    </w:p>
                    <w:p w:rsidR="001E212D" w:rsidRPr="00337148" w:rsidRDefault="001E212D"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Pr="00337148" w:rsidRDefault="001E212D" w:rsidP="00436E1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backwardSearch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distance(b, p);</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(b, dist);</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436E1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Pr="00337148" w:rsidRDefault="001E212D" w:rsidP="00436E1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Pr="00337148" w:rsidRDefault="001E212D" w:rsidP="00F37AD9">
                      <w:pPr>
                        <w:spacing w:line="240" w:lineRule="auto"/>
                        <w:ind w:firstLine="284"/>
                        <w:rPr>
                          <w:rFonts w:ascii="Courier New" w:hAnsi="Courier New" w:cs="Courier New"/>
                          <w:sz w:val="18"/>
                          <w:szCs w:val="18"/>
                          <w:lang w:val="en-US"/>
                        </w:rPr>
                      </w:pPr>
                      <w:r w:rsidRPr="00337148">
                        <w:rPr>
                          <w:rFonts w:ascii="Courier New" w:hAnsi="Courier New" w:cs="Courier New"/>
                          <w:b/>
                          <w:sz w:val="18"/>
                          <w:szCs w:val="18"/>
                          <w:lang w:val="en-US"/>
                        </w:rPr>
                        <w:t>while</w:t>
                      </w:r>
                      <w:r w:rsidRPr="00337148">
                        <w:rPr>
                          <w:rFonts w:ascii="Courier New" w:hAnsi="Courier New" w:cs="Courier New"/>
                          <w:sz w:val="18"/>
                          <w:szCs w:val="18"/>
                          <w:lang w:val="en-US"/>
                        </w:rPr>
                        <w:t xml:space="preserve"> forwardSearch </w:t>
                      </w:r>
                      <w:r w:rsidRPr="00337148">
                        <w:rPr>
                          <w:rFonts w:ascii="Courier New" w:hAnsi="Courier New" w:cs="Courier New"/>
                          <w:b/>
                          <w:sz w:val="18"/>
                          <w:szCs w:val="18"/>
                          <w:lang w:val="en-US"/>
                        </w:rPr>
                        <w:t>and</w:t>
                      </w:r>
                      <w:r w:rsidRPr="00337148">
                        <w:rPr>
                          <w:rFonts w:ascii="Courier New" w:hAnsi="Courier New" w:cs="Courier New"/>
                          <w:sz w:val="18"/>
                          <w:szCs w:val="18"/>
                          <w:lang w:val="en-US"/>
                        </w:rPr>
                        <w:t xml:space="preserve"> i &lt; k) </w:t>
                      </w:r>
                      <w:r w:rsidRPr="00337148">
                        <w:rPr>
                          <w:rFonts w:ascii="Courier New" w:hAnsi="Courier New" w:cs="Courier New"/>
                          <w:b/>
                          <w:sz w:val="18"/>
                          <w:szCs w:val="18"/>
                          <w:lang w:val="en-US"/>
                        </w:rPr>
                        <w:t>do</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dist := distance(f, p);</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i := i + 1;</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e := (f, dist);</w:t>
                      </w:r>
                    </w:p>
                    <w:p w:rsidR="001E212D" w:rsidRPr="00337148" w:rsidRDefault="001E212D" w:rsidP="00F37AD9">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 xml:space="preserve">insert e into k-Neighborhood holding it sorted wrt. e.dist; </w:t>
                      </w:r>
                    </w:p>
                    <w:p w:rsidR="001E212D" w:rsidRPr="00337148" w:rsidRDefault="001E212D" w:rsidP="00337148">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forwardSearch := FollowingPoint(D, b);</w:t>
                      </w:r>
                    </w:p>
                    <w:p w:rsidR="001E212D" w:rsidRPr="00337148" w:rsidRDefault="001E212D" w:rsidP="00F37AD9">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37148">
                        <w:rPr>
                          <w:rFonts w:ascii="Courier New" w:hAnsi="Courier New" w:cs="Courier New"/>
                          <w:b/>
                          <w:sz w:val="18"/>
                          <w:szCs w:val="18"/>
                          <w:lang w:val="en-US"/>
                        </w:rPr>
                        <w:t>while</w:t>
                      </w:r>
                      <w:r w:rsidRPr="00337148">
                        <w:rPr>
                          <w:rFonts w:ascii="Courier New" w:hAnsi="Courier New" w:cs="Courier New"/>
                          <w:sz w:val="18"/>
                          <w:szCs w:val="18"/>
                          <w:lang w:val="en-US"/>
                        </w:rPr>
                        <w:t>;</w:t>
                      </w:r>
                    </w:p>
                    <w:p w:rsidR="001E212D" w:rsidRDefault="001E212D" w:rsidP="003371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//Find-k-Candidate-Neighbours</w:t>
                      </w:r>
                    </w:p>
                    <w:p w:rsidR="001E212D" w:rsidRDefault="001E212D" w:rsidP="003371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PrecedingPoint</w:t>
                      </w:r>
                      <w:r>
                        <w:rPr>
                          <w:rFonts w:ascii="Courier New" w:hAnsi="Courier New" w:cs="Courier New"/>
                          <w:sz w:val="18"/>
                          <w:szCs w:val="18"/>
                          <w:lang w:val="en-US"/>
                        </w:rPr>
                        <w:t>(D, p)</w:t>
                      </w:r>
                    </w:p>
                    <w:p w:rsidR="001E212D" w:rsidRDefault="001E212D"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preceding p </w:t>
                      </w:r>
                      <w:r>
                        <w:rPr>
                          <w:rFonts w:ascii="Courier New" w:hAnsi="Courier New" w:cs="Courier New"/>
                          <w:b/>
                          <w:sz w:val="18"/>
                          <w:szCs w:val="18"/>
                          <w:lang w:val="en-US"/>
                        </w:rPr>
                        <w:t>then</w:t>
                      </w:r>
                    </w:p>
                    <w:p w:rsidR="001E212D" w:rsidRDefault="001E212D" w:rsidP="003371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preceding p in D;</w:t>
                      </w:r>
                    </w:p>
                    <w:p w:rsidR="001E212D" w:rsidRDefault="001E212D" w:rsidP="003371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3371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E212D" w:rsidRPr="00337148" w:rsidRDefault="001E212D" w:rsidP="003371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E212D" w:rsidRPr="00337148" w:rsidRDefault="001E212D" w:rsidP="00337148">
                      <w:pPr>
                        <w:spacing w:line="240" w:lineRule="auto"/>
                        <w:ind w:firstLine="0"/>
                        <w:rPr>
                          <w:rFonts w:ascii="Courier New" w:hAnsi="Courier New" w:cs="Courier New"/>
                          <w:sz w:val="20"/>
                          <w:szCs w:val="20"/>
                          <w:lang w:val="en-US"/>
                        </w:rPr>
                      </w:pPr>
                      <w:r>
                        <w:rPr>
                          <w:rFonts w:ascii="Courier New" w:hAnsi="Courier New" w:cs="Courier New"/>
                          <w:b/>
                          <w:sz w:val="18"/>
                          <w:szCs w:val="18"/>
                          <w:lang w:val="en-US"/>
                        </w:rPr>
                        <w:t>end</w:t>
                      </w:r>
                      <w:r>
                        <w:rPr>
                          <w:rFonts w:ascii="Courier New" w:hAnsi="Courier New" w:cs="Courier New"/>
                          <w:sz w:val="18"/>
                          <w:szCs w:val="18"/>
                          <w:lang w:val="en-US"/>
                        </w:rPr>
                        <w:t>; //PrecedingPoint</w:t>
                      </w:r>
                    </w:p>
                  </w:txbxContent>
                </v:textbox>
                <w10:anchorlock/>
              </v:shape>
            </w:pict>
          </mc:Fallback>
        </mc:AlternateContent>
      </w:r>
    </w:p>
    <w:p w:rsidR="005C5EB6" w:rsidRPr="00963498" w:rsidRDefault="00963498" w:rsidP="00963498">
      <w:pPr>
        <w:pStyle w:val="Legenda"/>
        <w:spacing w:before="240" w:after="720"/>
        <w:ind w:firstLine="0"/>
        <w:jc w:val="center"/>
        <w:rPr>
          <w:b w:val="0"/>
          <w:color w:val="auto"/>
          <w:sz w:val="20"/>
          <w:lang w:val="en-US"/>
        </w:rPr>
      </w:pPr>
      <w:bookmarkStart w:id="46" w:name="_Ref354522331"/>
      <w:r w:rsidRPr="00963498">
        <w:rPr>
          <w:color w:val="auto"/>
          <w:sz w:val="20"/>
          <w:lang w:val="en-US"/>
        </w:rPr>
        <w:t xml:space="preserve">Wydruk </w:t>
      </w:r>
      <w:r w:rsidRPr="00963498">
        <w:rPr>
          <w:color w:val="auto"/>
          <w:sz w:val="20"/>
        </w:rPr>
        <w:fldChar w:fldCharType="begin"/>
      </w:r>
      <w:r w:rsidRPr="00963498">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6</w:t>
      </w:r>
      <w:r w:rsidRPr="00963498">
        <w:rPr>
          <w:color w:val="auto"/>
          <w:sz w:val="20"/>
        </w:rPr>
        <w:fldChar w:fldCharType="end"/>
      </w:r>
      <w:bookmarkEnd w:id="46"/>
      <w:r w:rsidRPr="00963498">
        <w:rPr>
          <w:b w:val="0"/>
          <w:color w:val="auto"/>
          <w:sz w:val="20"/>
          <w:lang w:val="en-US"/>
        </w:rPr>
        <w:t>. Pseudokod algorytmu TI-k-Neighborhood-Index</w:t>
      </w:r>
    </w:p>
    <w:p w:rsidR="00963498" w:rsidRDefault="00845B48" w:rsidP="00963498">
      <w:pPr>
        <w:keepNext/>
        <w:ind w:firstLine="0"/>
      </w:pPr>
      <w:r>
        <w:rPr>
          <w:noProof/>
        </w:rPr>
        <w:lastRenderedPageBreak/>
        <mc:AlternateContent>
          <mc:Choice Requires="wps">
            <w:drawing>
              <wp:inline distT="0" distB="0" distL="0" distR="0" wp14:anchorId="596666E1" wp14:editId="4885A652">
                <wp:extent cx="5399405" cy="7416165"/>
                <wp:effectExtent l="0" t="0" r="10795" b="13335"/>
                <wp:docPr id="20"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416165"/>
                        </a:xfrm>
                        <a:prstGeom prst="rect">
                          <a:avLst/>
                        </a:prstGeom>
                        <a:solidFill>
                          <a:srgbClr val="FFFFFF"/>
                        </a:solidFill>
                        <a:ln w="9525">
                          <a:solidFill>
                            <a:srgbClr val="000000"/>
                          </a:solidFill>
                          <a:miter lim="800000"/>
                          <a:headEnd/>
                          <a:tailEnd/>
                        </a:ln>
                      </wps:spPr>
                      <wps:txbx>
                        <w:txbxContent>
                          <w:p w:rsidR="001E212D" w:rsidRDefault="001E212D"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E212D" w:rsidRDefault="001E212D"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E212D" w:rsidRDefault="001E212D"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E212D" w:rsidRDefault="001E212D"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E212D" w:rsidRPr="00337148" w:rsidRDefault="001E212D"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E212D" w:rsidRDefault="001E212D"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E212D" w:rsidRPr="00845B48" w:rsidRDefault="001E212D"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Default="001E212D"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E212D" w:rsidRDefault="001E212D"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E212D" w:rsidRPr="00337148" w:rsidRDefault="001E212D"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Default="001E212D"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E212D" w:rsidRPr="00845B48" w:rsidRDefault="001E212D"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Default="001E212D"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E212D" w:rsidRPr="00337148"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E212D" w:rsidRDefault="001E212D"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wps:txbx>
                      <wps:bodyPr rot="0" vert="horz" wrap="square" lIns="91440" tIns="45720" rIns="91440" bIns="45720" anchor="t" anchorCtr="0">
                        <a:spAutoFit/>
                      </wps:bodyPr>
                    </wps:wsp>
                  </a:graphicData>
                </a:graphic>
              </wp:inline>
            </w:drawing>
          </mc:Choice>
          <mc:Fallback>
            <w:pict>
              <v:shape id="_x0000_s1032" type="#_x0000_t202" style="width:425.15pt;height:583.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">
                <v:textbox style="mso-fit-shape-to-text:t">
                  <w:txbxContent>
                    <w:p w:rsidR="001E212D" w:rsidRDefault="001E212D" w:rsidP="00845B48">
                      <w:pPr>
                        <w:spacing w:line="240" w:lineRule="auto"/>
                        <w:ind w:firstLine="0"/>
                        <w:rPr>
                          <w:rFonts w:ascii="Courier New" w:hAnsi="Courier New" w:cs="Courier New"/>
                          <w:sz w:val="18"/>
                          <w:szCs w:val="18"/>
                          <w:lang w:val="en-US"/>
                        </w:rPr>
                      </w:pPr>
                      <w:r w:rsidRPr="00845B48">
                        <w:rPr>
                          <w:rFonts w:ascii="Courier New" w:hAnsi="Courier New" w:cs="Courier New"/>
                          <w:b/>
                          <w:sz w:val="20"/>
                          <w:szCs w:val="18"/>
                          <w:lang w:val="en-US"/>
                        </w:rPr>
                        <w:t>function FollowingPoint</w:t>
                      </w:r>
                      <w:r>
                        <w:rPr>
                          <w:rFonts w:ascii="Courier New" w:hAnsi="Courier New" w:cs="Courier New"/>
                          <w:sz w:val="18"/>
                          <w:szCs w:val="18"/>
                          <w:lang w:val="en-US"/>
                        </w:rPr>
                        <w:t>(D, p)</w:t>
                      </w:r>
                    </w:p>
                    <w:p w:rsidR="001E212D" w:rsidRDefault="001E212D"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if</w:t>
                      </w:r>
                      <w:r>
                        <w:rPr>
                          <w:rFonts w:ascii="Courier New" w:hAnsi="Courier New" w:cs="Courier New"/>
                          <w:sz w:val="18"/>
                          <w:szCs w:val="18"/>
                          <w:lang w:val="en-US"/>
                        </w:rPr>
                        <w:t xml:space="preserve"> there is a point in D following p </w:t>
                      </w:r>
                      <w:r>
                        <w:rPr>
                          <w:rFonts w:ascii="Courier New" w:hAnsi="Courier New" w:cs="Courier New"/>
                          <w:b/>
                          <w:sz w:val="18"/>
                          <w:szCs w:val="18"/>
                          <w:lang w:val="en-US"/>
                        </w:rPr>
                        <w:t>then</w:t>
                      </w:r>
                    </w:p>
                    <w:p w:rsidR="001E212D" w:rsidRDefault="001E212D" w:rsidP="00845B48">
                      <w:pPr>
                        <w:spacing w:line="240" w:lineRule="auto"/>
                        <w:rPr>
                          <w:rFonts w:ascii="Courier New" w:hAnsi="Courier New" w:cs="Courier New"/>
                          <w:sz w:val="18"/>
                          <w:szCs w:val="18"/>
                          <w:lang w:val="en-US"/>
                        </w:rPr>
                      </w:pPr>
                      <w:r>
                        <w:rPr>
                          <w:rFonts w:ascii="Courier New" w:hAnsi="Courier New" w:cs="Courier New"/>
                          <w:sz w:val="18"/>
                          <w:szCs w:val="18"/>
                          <w:lang w:val="en-US"/>
                        </w:rPr>
                        <w:t>p := point immediately following p in D;</w:t>
                      </w:r>
                    </w:p>
                    <w:p w:rsidR="001E212D" w:rsidRDefault="001E212D" w:rsidP="00845B48">
                      <w:pPr>
                        <w:spacing w:line="240" w:lineRule="auto"/>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w:t>
                      </w:r>
                      <w:r w:rsidRPr="00337148">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845B48">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 if</w:t>
                      </w:r>
                      <w:r>
                        <w:rPr>
                          <w:rFonts w:ascii="Courier New" w:hAnsi="Courier New" w:cs="Courier New"/>
                          <w:sz w:val="18"/>
                          <w:szCs w:val="18"/>
                          <w:lang w:val="en-US"/>
                        </w:rPr>
                        <w:t>;</w:t>
                      </w:r>
                    </w:p>
                    <w:p w:rsidR="001E212D" w:rsidRPr="00337148" w:rsidRDefault="001E212D" w:rsidP="00845B48">
                      <w:pPr>
                        <w:spacing w:line="240" w:lineRule="auto"/>
                        <w:ind w:firstLine="284"/>
                        <w:rPr>
                          <w:rFonts w:ascii="Courier New" w:hAnsi="Courier New" w:cs="Courier New"/>
                          <w:b/>
                          <w:sz w:val="18"/>
                          <w:szCs w:val="18"/>
                          <w:lang w:val="en-US"/>
                        </w:rPr>
                      </w:pPr>
                      <w:r>
                        <w:rPr>
                          <w:rFonts w:ascii="Courier New" w:hAnsi="Courier New" w:cs="Courier New"/>
                          <w:b/>
                          <w:sz w:val="18"/>
                          <w:szCs w:val="18"/>
                          <w:lang w:val="en-US"/>
                        </w:rPr>
                        <w:t>return false;</w:t>
                      </w:r>
                    </w:p>
                    <w:p w:rsidR="001E212D" w:rsidRDefault="001E212D" w:rsidP="00845B48">
                      <w:pPr>
                        <w:spacing w:after="120"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//FollowingPoint</w:t>
                      </w:r>
                    </w:p>
                    <w:p w:rsidR="001E212D" w:rsidRPr="00845B48" w:rsidRDefault="001E212D" w:rsidP="00845B48">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845B48">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((p.dist – b.dist)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Default="001E212D" w:rsidP="00337D10">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(b, dist);</w:t>
                      </w:r>
                    </w:p>
                    <w:p w:rsidR="001E212D" w:rsidRDefault="001E212D" w:rsidP="00337D10">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337D1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337D10">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337D10">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337D10">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337D10">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337D10">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E212D" w:rsidRPr="00337148" w:rsidRDefault="001E212D" w:rsidP="001A4BFF">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Default="001E212D"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1A4BFF">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p w:rsidR="001E212D" w:rsidRPr="00845B48" w:rsidRDefault="001E212D" w:rsidP="001A4BFF">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1A4BFF">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((f.dist – p.dist)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Default="001E212D" w:rsidP="001A4BFF">
                      <w:pPr>
                        <w:spacing w:line="240" w:lineRule="auto"/>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e := (f, dist);</w:t>
                      </w:r>
                    </w:p>
                    <w:p w:rsidR="001E212D" w:rsidRDefault="001E212D" w:rsidP="001A4BFF">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1A4BFF">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1A4BFF">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1A4BFF">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1134"/>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1A4BFF">
                      <w:pPr>
                        <w:spacing w:line="240" w:lineRule="auto"/>
                        <w:ind w:firstLine="851"/>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1A4BFF">
                      <w:pPr>
                        <w:spacing w:line="240" w:lineRule="auto"/>
                        <w:ind w:firstLine="1134"/>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1A4BFF">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1A4BFF">
                      <w:pPr>
                        <w:spacing w:line="240" w:lineRule="auto"/>
                        <w:rPr>
                          <w:rFonts w:ascii="Courier New" w:hAnsi="Courier New" w:cs="Courier New"/>
                          <w:b/>
                          <w:sz w:val="20"/>
                          <w:szCs w:val="20"/>
                          <w:lang w:val="en-US"/>
                        </w:rPr>
                      </w:pPr>
                      <w:r>
                        <w:rPr>
                          <w:rFonts w:ascii="Courier New" w:hAnsi="Courier New" w:cs="Courier New"/>
                          <w:b/>
                          <w:sz w:val="20"/>
                          <w:szCs w:val="20"/>
                          <w:lang w:val="en-US"/>
                        </w:rPr>
                        <w:t>endif;</w:t>
                      </w:r>
                    </w:p>
                    <w:p w:rsidR="001E212D" w:rsidRPr="00337148" w:rsidRDefault="001E212D" w:rsidP="001A4BFF">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E212D" w:rsidRDefault="001E212D" w:rsidP="001A4BFF">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1A4BFF">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txbxContent>
                </v:textbox>
                <w10:anchorlock/>
              </v:shape>
            </w:pict>
          </mc:Fallback>
        </mc:AlternateContent>
      </w:r>
    </w:p>
    <w:p w:rsidR="00845B48" w:rsidRPr="006332D7" w:rsidRDefault="00963498" w:rsidP="00963498">
      <w:pPr>
        <w:pStyle w:val="Legenda"/>
        <w:spacing w:before="240" w:after="720"/>
        <w:ind w:firstLine="0"/>
        <w:jc w:val="center"/>
        <w:rPr>
          <w:b w:val="0"/>
          <w:color w:val="auto"/>
          <w:sz w:val="20"/>
          <w:lang w:val="en-US"/>
        </w:rPr>
      </w:pPr>
      <w:bookmarkStart w:id="47" w:name="_Ref354522333"/>
      <w:r w:rsidRPr="006332D7">
        <w:rPr>
          <w:color w:val="auto"/>
          <w:sz w:val="20"/>
          <w:lang w:val="en-US"/>
        </w:rPr>
        <w:t xml:space="preserve">Wydruk </w:t>
      </w:r>
      <w:r w:rsidRPr="00963498">
        <w:rPr>
          <w:color w:val="auto"/>
          <w:sz w:val="20"/>
        </w:rPr>
        <w:fldChar w:fldCharType="begin"/>
      </w:r>
      <w:r w:rsidRPr="006332D7">
        <w:rPr>
          <w:color w:val="auto"/>
          <w:sz w:val="20"/>
          <w:lang w:val="en-US"/>
        </w:rPr>
        <w:instrText xml:space="preserve"> SEQ Wydruk \* ARABIC </w:instrText>
      </w:r>
      <w:r w:rsidRPr="00963498">
        <w:rPr>
          <w:color w:val="auto"/>
          <w:sz w:val="20"/>
        </w:rPr>
        <w:fldChar w:fldCharType="separate"/>
      </w:r>
      <w:r w:rsidR="001E212D">
        <w:rPr>
          <w:noProof/>
          <w:color w:val="auto"/>
          <w:sz w:val="20"/>
          <w:lang w:val="en-US"/>
        </w:rPr>
        <w:t>7</w:t>
      </w:r>
      <w:r w:rsidRPr="00963498">
        <w:rPr>
          <w:color w:val="auto"/>
          <w:sz w:val="20"/>
        </w:rPr>
        <w:fldChar w:fldCharType="end"/>
      </w:r>
      <w:bookmarkEnd w:id="47"/>
      <w:r w:rsidRPr="006332D7">
        <w:rPr>
          <w:b w:val="0"/>
          <w:color w:val="auto"/>
          <w:sz w:val="20"/>
          <w:lang w:val="en-US"/>
        </w:rPr>
        <w:t>. Pseudokod algorytmu TI-k-Neighborhood-Index</w:t>
      </w:r>
    </w:p>
    <w:p w:rsidR="00845B48" w:rsidRDefault="00DB7427" w:rsidP="0018009E">
      <w:pPr>
        <w:pStyle w:val="Nagwek3"/>
        <w:ind w:firstLine="0"/>
        <w:rPr>
          <w:lang w:val="en-US"/>
        </w:rPr>
      </w:pPr>
      <w:bookmarkStart w:id="48" w:name="_Toc355737192"/>
      <w:r>
        <w:rPr>
          <w:lang w:val="en-US"/>
        </w:rPr>
        <w:lastRenderedPageBreak/>
        <w:t>5.1.4. Algorytm TI-k-Neighborhood-Index-Ref</w:t>
      </w:r>
      <w:bookmarkEnd w:id="48"/>
    </w:p>
    <w:p w:rsidR="00DB7427" w:rsidRDefault="000E2B17" w:rsidP="004E3431">
      <w:pPr>
        <w:ind w:firstLine="0"/>
      </w:pPr>
      <w:r>
        <w:t>Oprócz TI</w:t>
      </w:r>
      <w:r w:rsidRPr="00A86191">
        <w:t>-k-Neighborhood-Index</w:t>
      </w:r>
      <w:r>
        <w:t xml:space="preserve"> a</w:t>
      </w:r>
      <w:r w:rsidR="00A86191" w:rsidRPr="00A86191">
        <w:t xml:space="preserve">rtykuł </w:t>
      </w:r>
      <w:sdt>
        <w:sdtPr>
          <w:id w:val="-1249956899"/>
          <w:citation/>
        </w:sdtPr>
        <w:sdtContent>
          <w:r>
            <w:fldChar w:fldCharType="begin"/>
          </w:r>
          <w:r>
            <w:instrText xml:space="preserve"> CITATION MKr11_2 \l 1045 </w:instrText>
          </w:r>
          <w:r>
            <w:fldChar w:fldCharType="separate"/>
          </w:r>
          <w:r w:rsidR="00435871">
            <w:rPr>
              <w:noProof/>
            </w:rPr>
            <w:t>[</w:t>
          </w:r>
          <w:hyperlink w:anchor="MKr11_2" w:history="1">
            <w:r w:rsidR="00435871">
              <w:rPr>
                <w:noProof/>
              </w:rPr>
              <w:t>4</w:t>
            </w:r>
          </w:hyperlink>
          <w:r w:rsidR="00435871">
            <w:rPr>
              <w:noProof/>
            </w:rPr>
            <w:t>]</w:t>
          </w:r>
          <w:r>
            <w:fldChar w:fldCharType="end"/>
          </w:r>
        </w:sdtContent>
      </w:sdt>
      <w:r w:rsidR="00A86191" w:rsidRPr="00A86191">
        <w:t xml:space="preserve"> proponuje</w:t>
      </w:r>
      <w:r>
        <w:t xml:space="preserve"> jego</w:t>
      </w:r>
      <w:r w:rsidR="00A86191" w:rsidRPr="00A86191">
        <w:t xml:space="preserve"> odmianę </w:t>
      </w:r>
      <w:r w:rsidR="00A86191">
        <w:t>stosującą wiele punktów referencyjnych. Odmiana ta będzie dalej nazywana TI-k-Neighborhood-Index-Ref</w:t>
      </w:r>
      <w:r w:rsidR="004E3431">
        <w:t>. Zastosowanie wielu punktów referencyjnych pozwala na przyspieszenie weryfikacji zbioru kandydatów do k sąsiedztwa. Usprawnienie tą metodą wcześniejszych kroków algorytmu nie jest możliwe, ponieważ bez szacunkowej znajomości Eps nie można zaostrzyć warunku wykluczania elementów ze zbioru kandydatów. Dodatkowy warunek spełnienia nierówności trójkąta został dodany w funkcjach Verify-k-Candidate-Neighbours-Backward i Verify-k-Candidate-Neighbours-Forward. Pseudokod algorytmu TI-k-Neighborhood-Index-Ref zamieściłem na wydrukach. Szarym kolorem wyróżniłem fragmenty różne od odpowiedniego pseudokodu algorytmu TI-k-Neighborhood-Index.</w:t>
      </w:r>
    </w:p>
    <w:p w:rsidR="00A86191" w:rsidRPr="00A86191" w:rsidRDefault="00A86191" w:rsidP="00DB7427">
      <w:pPr>
        <w:ind w:firstLine="0"/>
      </w:pPr>
    </w:p>
    <w:p w:rsidR="00892923" w:rsidRDefault="00E576F7" w:rsidP="00892923">
      <w:pPr>
        <w:keepNext/>
        <w:ind w:firstLine="0"/>
      </w:pPr>
      <w:r>
        <w:rPr>
          <w:noProof/>
        </w:rPr>
        <mc:AlternateContent>
          <mc:Choice Requires="wps">
            <w:drawing>
              <wp:inline distT="0" distB="0" distL="0" distR="0" wp14:anchorId="4A4A76CC" wp14:editId="25BC563D">
                <wp:extent cx="5399405" cy="2223770"/>
                <wp:effectExtent l="0" t="0" r="10795" b="24130"/>
                <wp:docPr id="21"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223770"/>
                        </a:xfrm>
                        <a:prstGeom prst="rect">
                          <a:avLst/>
                        </a:prstGeom>
                        <a:solidFill>
                          <a:srgbClr val="FFFFFF"/>
                        </a:solidFill>
                        <a:ln w="9525">
                          <a:solidFill>
                            <a:srgbClr val="000000"/>
                          </a:solidFill>
                          <a:miter lim="800000"/>
                          <a:headEnd/>
                          <a:tailEnd/>
                        </a:ln>
                      </wps:spPr>
                      <wps:txbx>
                        <w:txbxContent>
                          <w:p w:rsidR="001E212D" w:rsidRPr="00360CD8" w:rsidRDefault="001E212D"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E212D" w:rsidRPr="00360CD8" w:rsidRDefault="001E212D"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E212D" w:rsidRPr="00360CD8" w:rsidRDefault="001E212D"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87969" w:rsidRDefault="001E212D"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E212D" w:rsidRPr="00387969" w:rsidRDefault="001E212D"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E212D" w:rsidRPr="00387969" w:rsidRDefault="001E212D"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E212D" w:rsidRPr="00360CD8"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E212D" w:rsidRPr="00360CD8" w:rsidRDefault="001E212D"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E212D" w:rsidRDefault="001E212D"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E212D" w:rsidRDefault="001E212D"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E212D" w:rsidRPr="00E576F7"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E212D" w:rsidRDefault="001E212D"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E212D"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E212D" w:rsidRDefault="001E212D"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E212D"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E212D" w:rsidRDefault="001E212D"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wps:txbx>
                      <wps:bodyPr rot="0" vert="horz" wrap="square" lIns="91440" tIns="45720" rIns="91440" bIns="45720" anchor="t" anchorCtr="0">
                        <a:spAutoFit/>
                      </wps:bodyPr>
                    </wps:wsp>
                  </a:graphicData>
                </a:graphic>
              </wp:inline>
            </w:drawing>
          </mc:Choice>
          <mc:Fallback>
            <w:pict>
              <v:shape id="_x0000_s1033" type="#_x0000_t202" style="width:425.15pt;height:175.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">
                <v:textbox style="mso-fit-shape-to-text:t">
                  <w:txbxContent>
                    <w:p w:rsidR="001E212D" w:rsidRPr="00360CD8" w:rsidRDefault="001E212D" w:rsidP="00E576F7">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TI</w:t>
                      </w:r>
                      <w:r>
                        <w:rPr>
                          <w:rFonts w:ascii="Courier New" w:hAnsi="Courier New" w:cs="Courier New"/>
                          <w:b/>
                          <w:sz w:val="20"/>
                          <w:szCs w:val="20"/>
                          <w:lang w:val="en-US"/>
                        </w:rPr>
                        <w:t>-REF</w:t>
                      </w:r>
                      <w:r w:rsidRPr="00337148">
                        <w:rPr>
                          <w:rFonts w:ascii="Courier New" w:hAnsi="Courier New" w:cs="Courier New"/>
                          <w:b/>
                          <w:sz w:val="20"/>
                          <w:szCs w:val="20"/>
                          <w:lang w:val="en-US"/>
                        </w:rPr>
                        <w:t>-Init</w:t>
                      </w:r>
                      <w:r w:rsidRPr="00360CD8">
                        <w:rPr>
                          <w:rFonts w:ascii="Courier New" w:hAnsi="Courier New" w:cs="Courier New"/>
                          <w:sz w:val="18"/>
                          <w:szCs w:val="18"/>
                          <w:lang w:val="en-US"/>
                        </w:rPr>
                        <w:t>(D)</w:t>
                      </w:r>
                    </w:p>
                    <w:p w:rsidR="001E212D" w:rsidRPr="00360CD8" w:rsidRDefault="001E212D"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rPoints := selectReferencePoints();</w:t>
                      </w:r>
                    </w:p>
                    <w:p w:rsidR="001E212D" w:rsidRPr="00360CD8" w:rsidRDefault="001E212D" w:rsidP="00E576F7">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87969" w:rsidRDefault="001E212D" w:rsidP="00E576F7">
                      <w:pPr>
                        <w:spacing w:line="240" w:lineRule="auto"/>
                        <w:rPr>
                          <w:rFonts w:ascii="Courier New" w:hAnsi="Courier New" w:cs="Courier New"/>
                          <w:sz w:val="18"/>
                          <w:szCs w:val="18"/>
                          <w:highlight w:val="lightGray"/>
                          <w:lang w:val="en-US"/>
                        </w:rPr>
                      </w:pPr>
                      <w:r w:rsidRPr="00387969">
                        <w:rPr>
                          <w:rFonts w:ascii="Courier New" w:hAnsi="Courier New" w:cs="Courier New"/>
                          <w:b/>
                          <w:sz w:val="18"/>
                          <w:szCs w:val="18"/>
                          <w:highlight w:val="lightGray"/>
                          <w:lang w:val="en-US"/>
                        </w:rPr>
                        <w:t>for</w:t>
                      </w:r>
                      <w:r w:rsidRPr="00387969">
                        <w:rPr>
                          <w:rFonts w:ascii="Courier New" w:hAnsi="Courier New" w:cs="Courier New"/>
                          <w:sz w:val="18"/>
                          <w:szCs w:val="18"/>
                          <w:highlight w:val="lightGray"/>
                          <w:lang w:val="en-US"/>
                        </w:rPr>
                        <w:t xml:space="preserve"> each i := 1..rPoints.size() </w:t>
                      </w:r>
                      <w:r w:rsidRPr="00387969">
                        <w:rPr>
                          <w:rFonts w:ascii="Courier New" w:hAnsi="Courier New" w:cs="Courier New"/>
                          <w:b/>
                          <w:sz w:val="18"/>
                          <w:szCs w:val="18"/>
                          <w:highlight w:val="lightGray"/>
                          <w:lang w:val="en-US"/>
                        </w:rPr>
                        <w:t>do</w:t>
                      </w:r>
                    </w:p>
                    <w:p w:rsidR="001E212D" w:rsidRPr="00387969" w:rsidRDefault="001E212D" w:rsidP="00E576F7">
                      <w:pPr>
                        <w:spacing w:line="240" w:lineRule="auto"/>
                        <w:ind w:firstLine="851"/>
                        <w:rPr>
                          <w:rFonts w:ascii="Courier New" w:hAnsi="Courier New" w:cs="Courier New"/>
                          <w:sz w:val="18"/>
                          <w:szCs w:val="18"/>
                          <w:highlight w:val="lightGray"/>
                          <w:lang w:val="en-US"/>
                        </w:rPr>
                      </w:pPr>
                      <w:r w:rsidRPr="00387969">
                        <w:rPr>
                          <w:rFonts w:ascii="Courier New" w:hAnsi="Courier New" w:cs="Courier New"/>
                          <w:sz w:val="18"/>
                          <w:szCs w:val="18"/>
                          <w:highlight w:val="lightGray"/>
                          <w:lang w:val="en-US"/>
                        </w:rPr>
                        <w:t>p.dists[i] := distance(p,rPoints[i]);</w:t>
                      </w:r>
                    </w:p>
                    <w:p w:rsidR="001E212D" w:rsidRPr="00387969" w:rsidRDefault="001E212D" w:rsidP="00E576F7">
                      <w:pPr>
                        <w:spacing w:line="240" w:lineRule="auto"/>
                        <w:rPr>
                          <w:rFonts w:ascii="Courier New" w:hAnsi="Courier New" w:cs="Courier New"/>
                          <w:sz w:val="18"/>
                          <w:szCs w:val="18"/>
                          <w:lang w:val="en-US"/>
                        </w:rPr>
                      </w:pPr>
                      <w:r w:rsidRPr="00387969">
                        <w:rPr>
                          <w:rFonts w:ascii="Courier New" w:hAnsi="Courier New" w:cs="Courier New"/>
                          <w:b/>
                          <w:sz w:val="18"/>
                          <w:szCs w:val="18"/>
                          <w:highlight w:val="lightGray"/>
                          <w:lang w:val="en-US"/>
                        </w:rPr>
                        <w:t>endfor</w:t>
                      </w:r>
                      <w:r w:rsidRPr="00387969">
                        <w:rPr>
                          <w:rFonts w:ascii="Courier New" w:hAnsi="Courier New" w:cs="Courier New"/>
                          <w:sz w:val="18"/>
                          <w:szCs w:val="18"/>
                          <w:highlight w:val="lightGray"/>
                          <w:lang w:val="en-US"/>
                        </w:rPr>
                        <w:t>;</w:t>
                      </w:r>
                    </w:p>
                    <w:p w:rsidR="001E212D" w:rsidRPr="00360CD8"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360CD8">
                        <w:rPr>
                          <w:rFonts w:ascii="Courier New" w:hAnsi="Courier New" w:cs="Courier New"/>
                          <w:b/>
                          <w:sz w:val="18"/>
                          <w:szCs w:val="18"/>
                          <w:lang w:val="en-US"/>
                        </w:rPr>
                        <w:t>for</w:t>
                      </w:r>
                      <w:r>
                        <w:rPr>
                          <w:rFonts w:ascii="Courier New" w:hAnsi="Courier New" w:cs="Courier New"/>
                          <w:b/>
                          <w:sz w:val="18"/>
                          <w:szCs w:val="18"/>
                          <w:lang w:val="en-US"/>
                        </w:rPr>
                        <w:t>;</w:t>
                      </w:r>
                    </w:p>
                    <w:p w:rsidR="001E212D" w:rsidRPr="00360CD8" w:rsidRDefault="001E212D" w:rsidP="00E576F7">
                      <w:pPr>
                        <w:spacing w:line="240" w:lineRule="auto"/>
                        <w:ind w:firstLine="284"/>
                        <w:rPr>
                          <w:rFonts w:ascii="Courier New" w:hAnsi="Courier New" w:cs="Courier New"/>
                          <w:sz w:val="18"/>
                          <w:szCs w:val="18"/>
                          <w:lang w:val="en-US"/>
                        </w:rPr>
                      </w:pPr>
                      <w:r w:rsidRPr="00E576F7">
                        <w:rPr>
                          <w:rFonts w:ascii="Courier New" w:hAnsi="Courier New" w:cs="Courier New"/>
                          <w:sz w:val="18"/>
                          <w:szCs w:val="18"/>
                          <w:highlight w:val="lightGray"/>
                          <w:lang w:val="en-US"/>
                        </w:rPr>
                        <w:t>sort D non-decreasingly w.r.t. p.dists[1];</w:t>
                      </w:r>
                    </w:p>
                    <w:p w:rsidR="001E212D" w:rsidRDefault="001E212D" w:rsidP="00E576F7">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w:t>
                      </w:r>
                      <w:r>
                        <w:rPr>
                          <w:rFonts w:ascii="Courier New" w:hAnsi="Courier New" w:cs="Courier New"/>
                          <w:sz w:val="18"/>
                          <w:szCs w:val="18"/>
                          <w:lang w:val="en-US"/>
                        </w:rPr>
                        <w:t>-REF</w:t>
                      </w:r>
                      <w:r w:rsidRPr="00360CD8">
                        <w:rPr>
                          <w:rFonts w:ascii="Courier New" w:hAnsi="Courier New" w:cs="Courier New"/>
                          <w:sz w:val="18"/>
                          <w:szCs w:val="18"/>
                          <w:lang w:val="en-US"/>
                        </w:rPr>
                        <w:t>-Init</w:t>
                      </w:r>
                    </w:p>
                    <w:p w:rsidR="001E212D" w:rsidRDefault="001E212D" w:rsidP="00E576F7">
                      <w:pPr>
                        <w:spacing w:line="240" w:lineRule="auto"/>
                        <w:ind w:firstLine="0"/>
                        <w:rPr>
                          <w:rFonts w:ascii="Courier New" w:hAnsi="Courier New" w:cs="Courier New"/>
                          <w:sz w:val="18"/>
                          <w:szCs w:val="18"/>
                          <w:lang w:val="en-US"/>
                        </w:rPr>
                      </w:pPr>
                      <w:r w:rsidRPr="00E576F7">
                        <w:rPr>
                          <w:rFonts w:ascii="Courier New" w:hAnsi="Courier New" w:cs="Courier New"/>
                          <w:b/>
                          <w:sz w:val="20"/>
                          <w:szCs w:val="18"/>
                          <w:lang w:val="en-US"/>
                        </w:rPr>
                        <w:t>function Is-Candidate-Neighbor-By-Additional-Reference-Points</w:t>
                      </w:r>
                      <w:r>
                        <w:rPr>
                          <w:rFonts w:ascii="Courier New" w:hAnsi="Courier New" w:cs="Courier New"/>
                          <w:sz w:val="18"/>
                          <w:szCs w:val="18"/>
                          <w:lang w:val="en-US"/>
                        </w:rPr>
                        <w:t>(p, q,</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Eps)</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true</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sz w:val="18"/>
                          <w:szCs w:val="18"/>
                          <w:lang w:val="en-US"/>
                        </w:rPr>
                        <w:t>i := 2;</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while</w:t>
                      </w:r>
                      <w:r w:rsidRPr="00E576F7">
                        <w:rPr>
                          <w:rFonts w:ascii="Courier New" w:hAnsi="Courier New" w:cs="Courier New"/>
                          <w:sz w:val="18"/>
                          <w:szCs w:val="18"/>
                          <w:lang w:val="en-US"/>
                        </w:rPr>
                        <w:t xml:space="preserve"> </w:t>
                      </w:r>
                      <w:r>
                        <w:rPr>
                          <w:rFonts w:ascii="Courier New" w:hAnsi="Courier New" w:cs="Courier New"/>
                          <w:sz w:val="18"/>
                          <w:szCs w:val="18"/>
                          <w:lang w:val="en-US"/>
                        </w:rPr>
                        <w:t xml:space="preserve">candidateNeighbor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E576F7">
                        <w:rPr>
                          <w:rFonts w:ascii="Courier New" w:hAnsi="Courier New" w:cs="Courier New"/>
                          <w:sz w:val="18"/>
                          <w:szCs w:val="18"/>
                          <w:lang w:val="en-US"/>
                        </w:rPr>
                        <w:t xml:space="preserve">(i </w:t>
                      </w:r>
                      <m:oMath>
                        <m:r>
                          <w:rPr>
                            <w:rFonts w:ascii="Cambria Math" w:hAnsi="Cambria Math" w:cs="Courier New"/>
                            <w:sz w:val="18"/>
                            <w:szCs w:val="18"/>
                            <w:lang w:val="en-US"/>
                          </w:rPr>
                          <m:t>≤</m:t>
                        </m:r>
                      </m:oMath>
                      <w:r w:rsidRPr="00E576F7">
                        <w:rPr>
                          <w:rFonts w:ascii="Courier New" w:hAnsi="Courier New" w:cs="Courier New"/>
                          <w:sz w:val="18"/>
                          <w:szCs w:val="18"/>
                          <w:lang w:val="en-US"/>
                        </w:rPr>
                        <w:t xml:space="preserve"> |p.dists|)</w:t>
                      </w:r>
                      <w:r>
                        <w:rPr>
                          <w:rFonts w:ascii="Courier New" w:hAnsi="Courier New" w:cs="Courier New"/>
                          <w:sz w:val="18"/>
                          <w:szCs w:val="18"/>
                          <w:lang w:val="en-US"/>
                        </w:rPr>
                        <w:t xml:space="preserve"> </w:t>
                      </w:r>
                      <w:r>
                        <w:rPr>
                          <w:rFonts w:ascii="Courier New" w:hAnsi="Courier New" w:cs="Courier New"/>
                          <w:b/>
                          <w:sz w:val="18"/>
                          <w:szCs w:val="18"/>
                          <w:lang w:val="en-US"/>
                        </w:rPr>
                        <w:t>do</w:t>
                      </w:r>
                    </w:p>
                    <w:p w:rsidR="001E212D" w:rsidRPr="00E576F7"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|q.dists[i] – p.dists[i]| &gt; Eps </w:t>
                      </w:r>
                      <w:r>
                        <w:rPr>
                          <w:rFonts w:ascii="Courier New" w:hAnsi="Courier New" w:cs="Courier New"/>
                          <w:b/>
                          <w:sz w:val="18"/>
                          <w:szCs w:val="18"/>
                          <w:lang w:val="en-US"/>
                        </w:rPr>
                        <w:t>then</w:t>
                      </w:r>
                    </w:p>
                    <w:p w:rsidR="001E212D" w:rsidRDefault="001E212D"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 xml:space="preserve">candidateNeighbor := </w:t>
                      </w:r>
                      <w:r>
                        <w:rPr>
                          <w:rFonts w:ascii="Courier New" w:hAnsi="Courier New" w:cs="Courier New"/>
                          <w:b/>
                          <w:sz w:val="18"/>
                          <w:szCs w:val="18"/>
                          <w:lang w:val="en-US"/>
                        </w:rPr>
                        <w:t>false</w:t>
                      </w:r>
                      <w:r>
                        <w:rPr>
                          <w:rFonts w:ascii="Courier New" w:hAnsi="Courier New" w:cs="Courier New"/>
                          <w:sz w:val="18"/>
                          <w:szCs w:val="18"/>
                          <w:lang w:val="en-US"/>
                        </w:rPr>
                        <w:t>;</w:t>
                      </w:r>
                    </w:p>
                    <w:p w:rsidR="001E212D"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else</w:t>
                      </w:r>
                    </w:p>
                    <w:p w:rsidR="001E212D" w:rsidRDefault="001E212D" w:rsidP="00E576F7">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 := i + 1;</w:t>
                      </w:r>
                    </w:p>
                    <w:p w:rsidR="001E212D" w:rsidRDefault="001E212D" w:rsidP="00E576F7">
                      <w:pPr>
                        <w:spacing w:line="240" w:lineRule="auto"/>
                        <w:rPr>
                          <w:rFonts w:ascii="Courier New" w:hAnsi="Courier New" w:cs="Courier New"/>
                          <w:sz w:val="18"/>
                          <w:szCs w:val="18"/>
                          <w:lang w:val="en-US"/>
                        </w:rPr>
                      </w:pPr>
                      <w:r>
                        <w:rPr>
                          <w:rFonts w:ascii="Courier New" w:hAnsi="Courier New" w:cs="Courier New"/>
                          <w:b/>
                          <w:sz w:val="18"/>
                          <w:szCs w:val="18"/>
                          <w:lang w:val="en-US"/>
                        </w:rPr>
                        <w:t>endif</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endwhile</w:t>
                      </w:r>
                      <w:r>
                        <w:rPr>
                          <w:rFonts w:ascii="Courier New" w:hAnsi="Courier New" w:cs="Courier New"/>
                          <w:sz w:val="18"/>
                          <w:szCs w:val="18"/>
                          <w:lang w:val="en-US"/>
                        </w:rPr>
                        <w:t>;</w:t>
                      </w:r>
                    </w:p>
                    <w:p w:rsidR="001E212D" w:rsidRDefault="001E212D" w:rsidP="00E576F7">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return</w:t>
                      </w:r>
                      <w:r>
                        <w:rPr>
                          <w:rFonts w:ascii="Courier New" w:hAnsi="Courier New" w:cs="Courier New"/>
                          <w:sz w:val="18"/>
                          <w:szCs w:val="18"/>
                          <w:lang w:val="en-US"/>
                        </w:rPr>
                        <w:t xml:space="preserve"> candidateNeighbor;</w:t>
                      </w:r>
                    </w:p>
                    <w:p w:rsidR="001E212D" w:rsidRDefault="001E212D" w:rsidP="004E3431">
                      <w:pPr>
                        <w:spacing w:line="240" w:lineRule="auto"/>
                        <w:ind w:firstLine="0"/>
                        <w:rPr>
                          <w:rFonts w:ascii="Courier New" w:hAnsi="Courier New" w:cs="Courier New"/>
                          <w:sz w:val="18"/>
                          <w:szCs w:val="18"/>
                          <w:lang w:val="en-US"/>
                        </w:rPr>
                      </w:pPr>
                      <w:r>
                        <w:rPr>
                          <w:rFonts w:ascii="Courier New" w:hAnsi="Courier New" w:cs="Courier New"/>
                          <w:b/>
                          <w:sz w:val="18"/>
                          <w:szCs w:val="18"/>
                          <w:lang w:val="en-US"/>
                        </w:rPr>
                        <w:t>end</w:t>
                      </w:r>
                      <w:r>
                        <w:rPr>
                          <w:rFonts w:ascii="Courier New" w:hAnsi="Courier New" w:cs="Courier New"/>
                          <w:sz w:val="18"/>
                          <w:szCs w:val="18"/>
                          <w:lang w:val="en-US"/>
                        </w:rPr>
                        <w:t>; //Is-Candidate-Neighbor-By-Additional-Reference-Points</w:t>
                      </w:r>
                    </w:p>
                  </w:txbxContent>
                </v:textbox>
                <w10:anchorlock/>
              </v:shape>
            </w:pict>
          </mc:Fallback>
        </mc:AlternateContent>
      </w:r>
    </w:p>
    <w:p w:rsidR="00DB7427" w:rsidRPr="00A57022" w:rsidRDefault="00892923" w:rsidP="00E8407A">
      <w:pPr>
        <w:pStyle w:val="Legenda"/>
        <w:spacing w:before="240" w:after="720"/>
        <w:ind w:firstLine="0"/>
        <w:rPr>
          <w:b w:val="0"/>
          <w:color w:val="auto"/>
          <w:sz w:val="20"/>
        </w:rPr>
      </w:pPr>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8</w:t>
      </w:r>
      <w:r w:rsidRPr="00892923">
        <w:rPr>
          <w:color w:val="auto"/>
          <w:sz w:val="20"/>
        </w:rPr>
        <w:fldChar w:fldCharType="end"/>
      </w:r>
      <w:r w:rsidRPr="00A57022">
        <w:rPr>
          <w:b w:val="0"/>
          <w:color w:val="auto"/>
          <w:sz w:val="20"/>
        </w:rPr>
        <w:t xml:space="preserve">. Pseudokod </w:t>
      </w:r>
      <w:r w:rsidR="00E8407A" w:rsidRPr="00A57022">
        <w:rPr>
          <w:b w:val="0"/>
          <w:color w:val="auto"/>
          <w:sz w:val="20"/>
        </w:rPr>
        <w:t xml:space="preserve">funkcji </w:t>
      </w:r>
      <w:r w:rsidRPr="00A57022">
        <w:rPr>
          <w:b w:val="0"/>
          <w:color w:val="auto"/>
          <w:sz w:val="20"/>
        </w:rPr>
        <w:t>algorytmu TI-k-Neighborhood-Index-Ref</w:t>
      </w:r>
      <w:r w:rsidR="00E8407A" w:rsidRPr="00A57022">
        <w:rPr>
          <w:b w:val="0"/>
          <w:color w:val="auto"/>
          <w:sz w:val="20"/>
        </w:rPr>
        <w:t xml:space="preserve"> r</w:t>
      </w:r>
      <w:r w:rsidR="00A57022" w:rsidRPr="00A57022">
        <w:rPr>
          <w:b w:val="0"/>
          <w:color w:val="auto"/>
          <w:sz w:val="20"/>
        </w:rPr>
        <w:t>ó</w:t>
      </w:r>
      <w:r w:rsidR="00E8407A" w:rsidRPr="00A57022">
        <w:rPr>
          <w:b w:val="0"/>
          <w:color w:val="auto"/>
          <w:sz w:val="20"/>
        </w:rPr>
        <w:t>żnych od funkcji algorytmu TI-k-Neighborhood-Index</w:t>
      </w:r>
    </w:p>
    <w:p w:rsidR="00892923" w:rsidRDefault="00892923" w:rsidP="00892923">
      <w:pPr>
        <w:keepNext/>
        <w:spacing w:line="240" w:lineRule="auto"/>
        <w:ind w:firstLine="0"/>
      </w:pPr>
      <w:r>
        <w:rPr>
          <w:noProof/>
        </w:rPr>
        <w:lastRenderedPageBreak/>
        <mc:AlternateContent>
          <mc:Choice Requires="wps">
            <w:drawing>
              <wp:inline distT="0" distB="0" distL="0" distR="0" wp14:anchorId="45452BBD" wp14:editId="09ABD9BD">
                <wp:extent cx="5399405" cy="6585585"/>
                <wp:effectExtent l="0" t="0" r="10795" b="24765"/>
                <wp:docPr id="22"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6585585"/>
                        </a:xfrm>
                        <a:prstGeom prst="rect">
                          <a:avLst/>
                        </a:prstGeom>
                        <a:solidFill>
                          <a:srgbClr val="FFFFFF"/>
                        </a:solidFill>
                        <a:ln w="9525">
                          <a:solidFill>
                            <a:srgbClr val="000000"/>
                          </a:solidFill>
                          <a:miter lim="800000"/>
                          <a:headEnd/>
                          <a:tailEnd/>
                        </a:ln>
                      </wps:spPr>
                      <wps:txbx>
                        <w:txbxContent>
                          <w:p w:rsidR="001E212D" w:rsidRPr="00845B48" w:rsidRDefault="001E212D"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Pr="00892923" w:rsidRDefault="001E212D"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E212D" w:rsidRPr="00892923" w:rsidRDefault="001E212D"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E212D" w:rsidRDefault="001E212D"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E212D" w:rsidRDefault="001E212D"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E212D" w:rsidRDefault="001E212D"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E212D" w:rsidRPr="00337148" w:rsidRDefault="001E212D"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E212D" w:rsidRDefault="001E212D"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E212D" w:rsidRPr="00845B48" w:rsidRDefault="001E212D"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Pr="00892923" w:rsidRDefault="001E212D"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E212D" w:rsidRPr="00892923" w:rsidRDefault="001E212D"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E212D" w:rsidRDefault="001E212D"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E212D" w:rsidRDefault="001E212D"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E212D" w:rsidRDefault="001E212D"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E212D" w:rsidRPr="00337148" w:rsidRDefault="001E212D"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Default="001E212D"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wps:txbx>
                      <wps:bodyPr rot="0" vert="horz" wrap="square" lIns="91440" tIns="45720" rIns="91440" bIns="45720" anchor="t" anchorCtr="0">
                        <a:spAutoFit/>
                      </wps:bodyPr>
                    </wps:wsp>
                  </a:graphicData>
                </a:graphic>
              </wp:inline>
            </w:drawing>
          </mc:Choice>
          <mc:Fallback>
            <w:pict>
              <v:shape id="_x0000_s1034" type="#_x0000_t202" style="width:425.15pt;height:518.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">
                <v:textbox style="mso-fit-shape-to-text:t">
                  <w:txbxContent>
                    <w:p w:rsidR="001E212D" w:rsidRPr="00845B48" w:rsidRDefault="001E212D" w:rsidP="00892923">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w:t>
                      </w:r>
                      <w:r>
                        <w:rPr>
                          <w:rFonts w:ascii="Courier New" w:hAnsi="Courier New" w:cs="Courier New"/>
                          <w:b/>
                          <w:sz w:val="20"/>
                          <w:szCs w:val="20"/>
                          <w:lang w:val="en-US"/>
                        </w:rPr>
                        <w:t>For</w:t>
                      </w:r>
                      <w:r w:rsidRPr="00845B48">
                        <w:rPr>
                          <w:rFonts w:ascii="Courier New" w:hAnsi="Courier New" w:cs="Courier New"/>
                          <w:b/>
                          <w:sz w:val="20"/>
                          <w:szCs w:val="20"/>
                          <w:lang w:val="en-US"/>
                        </w:rPr>
                        <w:t>ward</w:t>
                      </w:r>
                      <w:r w:rsidRPr="00337148">
                        <w:rPr>
                          <w:rFonts w:ascii="Courier New" w:hAnsi="Courier New" w:cs="Courier New"/>
                          <w:sz w:val="18"/>
                          <w:szCs w:val="18"/>
                          <w:lang w:val="en-US"/>
                        </w:rPr>
                        <w:t>(</w:t>
                      </w:r>
                      <w:r>
                        <w:rPr>
                          <w:rFonts w:ascii="Courier New" w:hAnsi="Courier New" w:cs="Courier New"/>
                          <w:sz w:val="18"/>
                          <w:szCs w:val="18"/>
                          <w:lang w:val="en-US"/>
                        </w:rPr>
                        <w:t>D, p, f</w:t>
                      </w:r>
                      <w:r w:rsidRPr="00337148">
                        <w:rPr>
                          <w:rFonts w:ascii="Courier New" w:hAnsi="Courier New" w:cs="Courier New"/>
                          <w:sz w:val="18"/>
                          <w:szCs w:val="18"/>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892923">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Pr>
                          <w:rFonts w:ascii="Courier New" w:hAnsi="Courier New" w:cs="Courier New"/>
                          <w:sz w:val="18"/>
                          <w:szCs w:val="18"/>
                          <w:lang w:val="en-US"/>
                        </w:rPr>
                        <w:t>for</w:t>
                      </w:r>
                      <w:r w:rsidRPr="00337148">
                        <w:rPr>
                          <w:rFonts w:ascii="Courier New" w:hAnsi="Courier New" w:cs="Courier New"/>
                          <w:sz w:val="18"/>
                          <w:szCs w:val="18"/>
                          <w:lang w:val="en-US"/>
                        </w:rPr>
                        <w:t>wardSearch</w:t>
                      </w:r>
                      <w:r>
                        <w:rPr>
                          <w:rFonts w:ascii="Courier New" w:hAnsi="Courier New" w:cs="Courier New"/>
                          <w:b/>
                          <w:sz w:val="18"/>
                          <w:szCs w:val="18"/>
                          <w:lang w:val="en-US"/>
                        </w:rPr>
                        <w:t xml:space="preserve"> 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f.dists[1]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Pr="00892923" w:rsidRDefault="001E212D" w:rsidP="00892923">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E212D" w:rsidRPr="00892923" w:rsidRDefault="001E212D" w:rsidP="00892923">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E212D" w:rsidRDefault="001E212D" w:rsidP="00892923">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(f, p);</w:t>
                      </w:r>
                    </w:p>
                    <w:p w:rsidR="001E212D" w:rsidRDefault="001E212D" w:rsidP="00892923">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(f, dist);</w:t>
                      </w:r>
                    </w:p>
                    <w:p w:rsidR="001E212D" w:rsidRDefault="001E212D" w:rsidP="00892923">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892923">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892923">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892923">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892923">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892923">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892923">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892923">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892923">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E212D" w:rsidRPr="00337148" w:rsidRDefault="001E212D" w:rsidP="00892923">
                      <w:pPr>
                        <w:spacing w:line="240" w:lineRule="auto"/>
                        <w:rPr>
                          <w:rFonts w:ascii="Courier New" w:hAnsi="Courier New" w:cs="Courier New"/>
                          <w:sz w:val="18"/>
                          <w:szCs w:val="18"/>
                          <w:lang w:val="en-US"/>
                        </w:rPr>
                      </w:pPr>
                      <w:r>
                        <w:rPr>
                          <w:rFonts w:ascii="Courier New" w:hAnsi="Courier New" w:cs="Courier New"/>
                          <w:sz w:val="18"/>
                          <w:szCs w:val="18"/>
                          <w:lang w:val="en-US"/>
                        </w:rPr>
                        <w:t>for</w:t>
                      </w:r>
                      <w:r w:rsidRPr="00337148">
                        <w:rPr>
                          <w:rFonts w:ascii="Courier New" w:hAnsi="Courier New" w:cs="Courier New"/>
                          <w:sz w:val="18"/>
                          <w:szCs w:val="18"/>
                          <w:lang w:val="en-US"/>
                        </w:rPr>
                        <w:t xml:space="preserve">wardSearch := </w:t>
                      </w:r>
                      <w:r>
                        <w:rPr>
                          <w:rFonts w:ascii="Courier New" w:hAnsi="Courier New" w:cs="Courier New"/>
                          <w:sz w:val="18"/>
                          <w:szCs w:val="18"/>
                          <w:lang w:val="en-US"/>
                        </w:rPr>
                        <w:t>Following</w:t>
                      </w:r>
                      <w:r w:rsidRPr="00337148">
                        <w:rPr>
                          <w:rFonts w:ascii="Courier New" w:hAnsi="Courier New" w:cs="Courier New"/>
                          <w:sz w:val="18"/>
                          <w:szCs w:val="18"/>
                          <w:lang w:val="en-US"/>
                        </w:rPr>
                        <w:t>Point(D, b);</w:t>
                      </w:r>
                    </w:p>
                    <w:p w:rsidR="001E212D" w:rsidRDefault="001E212D" w:rsidP="00892923">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4E3431">
                      <w:pPr>
                        <w:spacing w:after="120"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//Verify-k-Candidate-Neighbours-Forward</w:t>
                      </w:r>
                    </w:p>
                    <w:p w:rsidR="001E212D" w:rsidRPr="00845B48" w:rsidRDefault="001E212D" w:rsidP="004E3431">
                      <w:pPr>
                        <w:spacing w:line="240" w:lineRule="auto"/>
                        <w:ind w:left="284" w:hanging="284"/>
                        <w:rPr>
                          <w:rFonts w:ascii="Courier New" w:hAnsi="Courier New" w:cs="Courier New"/>
                          <w:b/>
                          <w:sz w:val="20"/>
                          <w:szCs w:val="20"/>
                          <w:lang w:val="en-US"/>
                        </w:rPr>
                      </w:pPr>
                      <w:r w:rsidRPr="00845B48">
                        <w:rPr>
                          <w:rFonts w:ascii="Courier New" w:hAnsi="Courier New" w:cs="Courier New"/>
                          <w:b/>
                          <w:sz w:val="20"/>
                          <w:szCs w:val="20"/>
                          <w:lang w:val="en-US"/>
                        </w:rPr>
                        <w:t>function Verify-k-Candidate-Neighbours-Backward</w:t>
                      </w:r>
                      <w:r w:rsidRPr="00337148">
                        <w:rPr>
                          <w:rFonts w:ascii="Courier New" w:hAnsi="Courier New" w:cs="Courier New"/>
                          <w:sz w:val="18"/>
                          <w:szCs w:val="18"/>
                          <w:lang w:val="en-US"/>
                        </w:rPr>
                        <w:t>(D, p, b, backwardSearch, k,</w:t>
                      </w:r>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p>
                    <w:p w:rsidR="001E212D" w:rsidRDefault="001E212D" w:rsidP="004E3431">
                      <w:pPr>
                        <w:spacing w:line="240" w:lineRule="auto"/>
                        <w:ind w:firstLine="284"/>
                        <w:rPr>
                          <w:rFonts w:ascii="Courier New" w:hAnsi="Courier New" w:cs="Courier New"/>
                          <w:b/>
                          <w:sz w:val="18"/>
                          <w:szCs w:val="18"/>
                          <w:lang w:val="en-US"/>
                        </w:rPr>
                      </w:pPr>
                      <w:r>
                        <w:rPr>
                          <w:rFonts w:ascii="Courier New" w:hAnsi="Courier New" w:cs="Courier New"/>
                          <w:b/>
                          <w:sz w:val="20"/>
                          <w:szCs w:val="20"/>
                          <w:lang w:val="en-US"/>
                        </w:rPr>
                        <w:t>while</w:t>
                      </w:r>
                      <w:r>
                        <w:rPr>
                          <w:rFonts w:ascii="Courier New" w:hAnsi="Courier New" w:cs="Courier New"/>
                          <w:sz w:val="20"/>
                          <w:szCs w:val="20"/>
                          <w:lang w:val="en-US"/>
                        </w:rPr>
                        <w:t xml:space="preserve"> </w:t>
                      </w:r>
                      <w:r w:rsidRPr="00337148">
                        <w:rPr>
                          <w:rFonts w:ascii="Courier New" w:hAnsi="Courier New" w:cs="Courier New"/>
                          <w:sz w:val="18"/>
                          <w:szCs w:val="18"/>
                          <w:lang w:val="en-US"/>
                        </w:rPr>
                        <w:t>backwardSearch</w:t>
                      </w:r>
                      <w:r>
                        <w:rPr>
                          <w:rFonts w:ascii="Courier New" w:hAnsi="Courier New" w:cs="Courier New"/>
                          <w:sz w:val="18"/>
                          <w:szCs w:val="18"/>
                          <w:lang w:val="en-US"/>
                        </w:rPr>
                        <w:t xml:space="preserve"> </w:t>
                      </w:r>
                      <w:r>
                        <w:rPr>
                          <w:rFonts w:ascii="Courier New" w:hAnsi="Courier New" w:cs="Courier New"/>
                          <w:b/>
                          <w:sz w:val="18"/>
                          <w:szCs w:val="18"/>
                          <w:lang w:val="en-US"/>
                        </w:rPr>
                        <w:t>and</w:t>
                      </w:r>
                      <w:r>
                        <w:rPr>
                          <w:rFonts w:ascii="Courier New" w:hAnsi="Courier New" w:cs="Courier New"/>
                          <w:sz w:val="18"/>
                          <w:szCs w:val="18"/>
                          <w:lang w:val="en-US"/>
                        </w:rPr>
                        <w:t xml:space="preserve"> ((</w:t>
                      </w:r>
                      <w:r w:rsidRPr="00892923">
                        <w:rPr>
                          <w:rFonts w:ascii="Courier New" w:hAnsi="Courier New" w:cs="Courier New"/>
                          <w:sz w:val="18"/>
                          <w:szCs w:val="18"/>
                          <w:highlight w:val="lightGray"/>
                          <w:lang w:val="en-US"/>
                        </w:rPr>
                        <w:t>p.dists[1]</w:t>
                      </w:r>
                      <w:r>
                        <w:rPr>
                          <w:rFonts w:ascii="Courier New" w:hAnsi="Courier New" w:cs="Courier New"/>
                          <w:sz w:val="18"/>
                          <w:szCs w:val="18"/>
                          <w:lang w:val="en-US"/>
                        </w:rPr>
                        <w:t xml:space="preserve"> – </w:t>
                      </w:r>
                      <w:r w:rsidRPr="00892923">
                        <w:rPr>
                          <w:rFonts w:ascii="Courier New" w:hAnsi="Courier New" w:cs="Courier New"/>
                          <w:sz w:val="18"/>
                          <w:szCs w:val="18"/>
                          <w:highlight w:val="lightGray"/>
                          <w:lang w:val="en-US"/>
                        </w:rPr>
                        <w:t>b.dists[1]</w:t>
                      </w:r>
                      <w:r>
                        <w:rPr>
                          <w:rFonts w:ascii="Courier New" w:hAnsi="Courier New" w:cs="Courier New"/>
                          <w:sz w:val="18"/>
                          <w:szCs w:val="18"/>
                          <w:lang w:val="en-US"/>
                        </w:rPr>
                        <w:t xml:space="preserve">) </w:t>
                      </w:r>
                      <m:oMath>
                        <m:r>
                          <w:rPr>
                            <w:rFonts w:ascii="Cambria Math" w:hAnsi="Cambria Math" w:cs="Courier New"/>
                            <w:sz w:val="18"/>
                            <w:szCs w:val="18"/>
                            <w:lang w:val="en-US"/>
                          </w:rPr>
                          <m:t>≤</m:t>
                        </m:r>
                      </m:oMath>
                      <w:r>
                        <w:rPr>
                          <w:rFonts w:ascii="Courier New" w:hAnsi="Courier New" w:cs="Courier New"/>
                          <w:sz w:val="18"/>
                          <w:szCs w:val="18"/>
                          <w:lang w:val="en-US"/>
                        </w:rPr>
                        <w:t xml:space="preserve"> p.Eps) </w:t>
                      </w:r>
                      <w:r>
                        <w:rPr>
                          <w:rFonts w:ascii="Courier New" w:hAnsi="Courier New" w:cs="Courier New"/>
                          <w:b/>
                          <w:sz w:val="18"/>
                          <w:szCs w:val="18"/>
                          <w:lang w:val="en-US"/>
                        </w:rPr>
                        <w:t>do</w:t>
                      </w:r>
                    </w:p>
                    <w:p w:rsidR="001E212D" w:rsidRPr="00892923" w:rsidRDefault="001E212D" w:rsidP="004E3431">
                      <w:pPr>
                        <w:spacing w:line="240" w:lineRule="auto"/>
                        <w:rPr>
                          <w:rFonts w:ascii="Courier New" w:hAnsi="Courier New" w:cs="Courier New"/>
                          <w:sz w:val="18"/>
                          <w:szCs w:val="18"/>
                          <w:highlight w:val="lightGray"/>
                          <w:lang w:val="en-US"/>
                        </w:rPr>
                      </w:pPr>
                      <w:r w:rsidRPr="00892923">
                        <w:rPr>
                          <w:rFonts w:ascii="Courier New" w:hAnsi="Courier New" w:cs="Courier New"/>
                          <w:b/>
                          <w:sz w:val="18"/>
                          <w:szCs w:val="18"/>
                          <w:highlight w:val="lightGray"/>
                          <w:lang w:val="en-US"/>
                        </w:rPr>
                        <w:t>if</w:t>
                      </w:r>
                      <w:r w:rsidRPr="00892923">
                        <w:rPr>
                          <w:rFonts w:ascii="Courier New" w:hAnsi="Courier New" w:cs="Courier New"/>
                          <w:sz w:val="18"/>
                          <w:szCs w:val="18"/>
                          <w:highlight w:val="lightGray"/>
                          <w:lang w:val="en-US"/>
                        </w:rPr>
                        <w:t xml:space="preserve"> Is-Candidate-Neighbor-By-Additional-Reference-Points(p, b, p.Eps)</w:t>
                      </w:r>
                    </w:p>
                    <w:p w:rsidR="001E212D" w:rsidRPr="00892923" w:rsidRDefault="001E212D" w:rsidP="004E3431">
                      <w:pPr>
                        <w:spacing w:line="240" w:lineRule="auto"/>
                        <w:rPr>
                          <w:rFonts w:ascii="Courier New" w:hAnsi="Courier New" w:cs="Courier New"/>
                          <w:b/>
                          <w:sz w:val="18"/>
                          <w:szCs w:val="18"/>
                          <w:lang w:val="en-US"/>
                        </w:rPr>
                      </w:pPr>
                      <w:r w:rsidRPr="00892923">
                        <w:rPr>
                          <w:rFonts w:ascii="Courier New" w:hAnsi="Courier New" w:cs="Courier New"/>
                          <w:b/>
                          <w:sz w:val="18"/>
                          <w:szCs w:val="18"/>
                          <w:highlight w:val="lightGray"/>
                          <w:lang w:val="en-US"/>
                        </w:rPr>
                        <w:t>then</w:t>
                      </w:r>
                    </w:p>
                    <w:p w:rsidR="001E212D" w:rsidRDefault="001E212D" w:rsidP="004E3431">
                      <w:pPr>
                        <w:spacing w:line="240" w:lineRule="auto"/>
                        <w:ind w:firstLine="851"/>
                        <w:rPr>
                          <w:rFonts w:ascii="Courier New" w:hAnsi="Courier New" w:cs="Courier New"/>
                          <w:sz w:val="18"/>
                          <w:szCs w:val="18"/>
                          <w:lang w:val="en-US"/>
                        </w:rPr>
                      </w:pPr>
                      <w:r w:rsidRPr="00337D10">
                        <w:rPr>
                          <w:rFonts w:ascii="Courier New" w:hAnsi="Courier New" w:cs="Courier New"/>
                          <w:sz w:val="18"/>
                          <w:szCs w:val="18"/>
                          <w:lang w:val="en-US"/>
                        </w:rPr>
                        <w:t>dist := distance</w:t>
                      </w:r>
                      <w:r>
                        <w:rPr>
                          <w:rFonts w:ascii="Courier New" w:hAnsi="Courier New" w:cs="Courier New"/>
                          <w:sz w:val="18"/>
                          <w:szCs w:val="18"/>
                          <w:lang w:val="en-US"/>
                        </w:rPr>
                        <w:t>(b, p);</w:t>
                      </w:r>
                    </w:p>
                    <w:p w:rsidR="001E212D" w:rsidRDefault="001E212D" w:rsidP="004E3431">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e := (b, dist);</w:t>
                      </w:r>
                    </w:p>
                    <w:p w:rsidR="001E212D" w:rsidRDefault="001E212D" w:rsidP="004E3431">
                      <w:pPr>
                        <w:spacing w:line="240" w:lineRule="auto"/>
                        <w:ind w:firstLine="851"/>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 xml:space="preserve">dist &lt; p.Eps </w:t>
                      </w:r>
                      <w:r>
                        <w:rPr>
                          <w:rFonts w:ascii="Courier New" w:hAnsi="Courier New" w:cs="Courier New"/>
                          <w:b/>
                          <w:sz w:val="18"/>
                          <w:szCs w:val="18"/>
                          <w:lang w:val="en-US"/>
                        </w:rPr>
                        <w:t>then</w:t>
                      </w:r>
                    </w:p>
                    <w:p w:rsidR="001E212D" w:rsidRDefault="001E212D" w:rsidP="004E3431">
                      <w:pPr>
                        <w:spacing w:line="240" w:lineRule="auto"/>
                        <w:ind w:firstLine="1134"/>
                        <w:rPr>
                          <w:rFonts w:ascii="Courier New" w:hAnsi="Courier New" w:cs="Courier New"/>
                          <w:sz w:val="18"/>
                          <w:szCs w:val="18"/>
                          <w:lang w:val="en-US"/>
                        </w:rPr>
                      </w:pPr>
                      <w:r>
                        <w:rPr>
                          <w:rFonts w:ascii="Courier New" w:hAnsi="Courier New" w:cs="Courier New"/>
                          <w:sz w:val="18"/>
                          <w:szCs w:val="18"/>
                          <w:lang w:val="en-US"/>
                        </w:rPr>
                        <w:t xml:space="preserve">i := |{e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e.dist = p.Eps}|;</w:t>
                      </w:r>
                    </w:p>
                    <w:p w:rsidR="001E212D" w:rsidRDefault="001E212D" w:rsidP="004E3431">
                      <w:pPr>
                        <w:spacing w:line="240" w:lineRule="auto"/>
                        <w:ind w:firstLine="1134"/>
                        <w:rPr>
                          <w:rFonts w:ascii="Courier New" w:hAnsi="Courier New" w:cs="Courier New"/>
                          <w:sz w:val="18"/>
                          <w:szCs w:val="18"/>
                          <w:lang w:val="en-US"/>
                        </w:rPr>
                      </w:pPr>
                      <w:r>
                        <w:rPr>
                          <w:rFonts w:ascii="Courier New" w:hAnsi="Courier New" w:cs="Courier New"/>
                          <w:b/>
                          <w:sz w:val="18"/>
                          <w:szCs w:val="18"/>
                          <w:lang w:val="en-US"/>
                        </w:rPr>
                        <w:t xml:space="preserve">if </w:t>
                      </w:r>
                      <w:r>
                        <w:rPr>
                          <w:rFonts w:ascii="Courier New" w:hAnsi="Courier New" w:cs="Courier New"/>
                          <w:sz w:val="18"/>
                          <w:szCs w:val="18"/>
                          <w:lang w:val="en-US"/>
                        </w:rPr>
                        <w:t>|</w:t>
                      </w:r>
                      <w:r w:rsidRPr="00337148">
                        <w:rPr>
                          <w:rFonts w:ascii="Courier New" w:hAnsi="Courier New" w:cs="Courier New"/>
                          <w:sz w:val="18"/>
                          <w:szCs w:val="18"/>
                          <w:lang w:val="en-US"/>
                        </w:rPr>
                        <w:t>k-Neighborhood</w:t>
                      </w:r>
                      <w:r>
                        <w:rPr>
                          <w:rFonts w:ascii="Courier New" w:hAnsi="Courier New" w:cs="Courier New"/>
                          <w:sz w:val="18"/>
                          <w:szCs w:val="18"/>
                          <w:lang w:val="en-US"/>
                        </w:rPr>
                        <w:t xml:space="preserve">| - i </w:t>
                      </w:r>
                      <m:oMath>
                        <m:r>
                          <w:rPr>
                            <w:rFonts w:ascii="Cambria Math" w:hAnsi="Cambria Math" w:cs="Courier New"/>
                            <w:sz w:val="18"/>
                            <w:szCs w:val="18"/>
                            <w:lang w:val="en-US"/>
                          </w:rPr>
                          <m:t>≥</m:t>
                        </m:r>
                      </m:oMath>
                      <w:r>
                        <w:rPr>
                          <w:rFonts w:ascii="Courier New" w:hAnsi="Courier New" w:cs="Courier New"/>
                          <w:sz w:val="18"/>
                          <w:szCs w:val="18"/>
                          <w:lang w:val="en-US"/>
                        </w:rPr>
                        <w:t xml:space="preserve"> k – 1 </w:t>
                      </w:r>
                      <w:r>
                        <w:rPr>
                          <w:rFonts w:ascii="Courier New" w:hAnsi="Courier New" w:cs="Courier New"/>
                          <w:b/>
                          <w:sz w:val="18"/>
                          <w:szCs w:val="18"/>
                          <w:lang w:val="en-US"/>
                        </w:rPr>
                        <w:t>then</w:t>
                      </w:r>
                    </w:p>
                    <w:p w:rsidR="001E212D" w:rsidRDefault="001E212D" w:rsidP="004E3431">
                      <w:pPr>
                        <w:spacing w:line="240" w:lineRule="auto"/>
                        <w:ind w:firstLine="1418"/>
                        <w:rPr>
                          <w:rFonts w:ascii="Courier New" w:hAnsi="Courier New" w:cs="Courier New"/>
                          <w:sz w:val="18"/>
                          <w:szCs w:val="18"/>
                          <w:lang w:val="en-US"/>
                        </w:rPr>
                      </w:pPr>
                      <w:r>
                        <w:rPr>
                          <w:rFonts w:ascii="Courier New" w:hAnsi="Courier New" w:cs="Courier New"/>
                          <w:sz w:val="18"/>
                          <w:szCs w:val="18"/>
                          <w:lang w:val="en-US"/>
                        </w:rPr>
                        <w:t xml:space="preserve">delete each element e with e.dist = p.Eps from </w:t>
                      </w:r>
                      <w:r w:rsidRPr="00337148">
                        <w:rPr>
                          <w:rFonts w:ascii="Courier New" w:hAnsi="Courier New" w:cs="Courier New"/>
                          <w:sz w:val="18"/>
                          <w:szCs w:val="18"/>
                          <w:lang w:val="en-US"/>
                        </w:rPr>
                        <w:t>k-Neighborhood</w:t>
                      </w:r>
                      <w:r>
                        <w:rPr>
                          <w:rFonts w:ascii="Courier New" w:hAnsi="Courier New" w:cs="Courier New"/>
                          <w:sz w:val="18"/>
                          <w:szCs w:val="18"/>
                          <w:lang w:val="en-US"/>
                        </w:rPr>
                        <w:t>;</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418"/>
                        <w:rPr>
                          <w:rFonts w:ascii="Courier New" w:hAnsi="Courier New" w:cs="Courier New"/>
                          <w:sz w:val="20"/>
                          <w:szCs w:val="20"/>
                          <w:lang w:val="en-US"/>
                        </w:rPr>
                      </w:pPr>
                      <w:r>
                        <w:rPr>
                          <w:rFonts w:ascii="Courier New" w:hAnsi="Courier New" w:cs="Courier New"/>
                          <w:sz w:val="20"/>
                          <w:szCs w:val="20"/>
                          <w:lang w:val="en-US"/>
                        </w:rPr>
                        <w:t xml:space="preserve">p.Eps := max({e.dist | </w:t>
                      </w:r>
                      <w:r>
                        <w:rPr>
                          <w:rFonts w:ascii="Courier New" w:hAnsi="Courier New" w:cs="Courier New"/>
                          <w:sz w:val="18"/>
                          <w:szCs w:val="18"/>
                          <w:lang w:val="en-US"/>
                        </w:rPr>
                        <w:t xml:space="preserve">e </w:t>
                      </w:r>
                      <m:oMath>
                        <m:r>
                          <w:rPr>
                            <w:rFonts w:ascii="Cambria Math" w:hAnsi="Cambria Math" w:cs="Courier New"/>
                            <w:sz w:val="18"/>
                            <w:szCs w:val="18"/>
                            <w:lang w:val="en-US"/>
                          </w:rPr>
                          <m:t>∈</m:t>
                        </m:r>
                      </m:oMath>
                      <w:r>
                        <w:rPr>
                          <w:rFonts w:ascii="Courier New" w:hAnsi="Courier New" w:cs="Courier New"/>
                          <w:sz w:val="18"/>
                          <w:szCs w:val="18"/>
                          <w:lang w:val="en-US"/>
                        </w:rPr>
                        <w:t xml:space="preserve"> </w:t>
                      </w:r>
                      <w:r w:rsidRPr="00337148">
                        <w:rPr>
                          <w:rFonts w:ascii="Courier New" w:hAnsi="Courier New" w:cs="Courier New"/>
                          <w:sz w:val="18"/>
                          <w:szCs w:val="18"/>
                          <w:lang w:val="en-US"/>
                        </w:rPr>
                        <w:t>k-Neighborhood</w:t>
                      </w:r>
                      <w:r>
                        <w:rPr>
                          <w:rFonts w:ascii="Courier New" w:hAnsi="Courier New" w:cs="Courier New"/>
                          <w:sz w:val="20"/>
                          <w:szCs w:val="20"/>
                          <w:lang w:val="en-US"/>
                        </w:rPr>
                        <w:t>});</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else</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endif</w:t>
                      </w:r>
                      <w:r>
                        <w:rPr>
                          <w:rFonts w:ascii="Courier New" w:hAnsi="Courier New" w:cs="Courier New"/>
                          <w:sz w:val="20"/>
                          <w:szCs w:val="20"/>
                          <w:lang w:val="en-US"/>
                        </w:rPr>
                        <w:t>;</w:t>
                      </w:r>
                    </w:p>
                    <w:p w:rsidR="001E212D" w:rsidRDefault="001E212D"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else</w:t>
                      </w:r>
                    </w:p>
                    <w:p w:rsidR="001E212D" w:rsidRDefault="001E212D" w:rsidP="004E3431">
                      <w:pPr>
                        <w:spacing w:line="240" w:lineRule="auto"/>
                        <w:ind w:firstLine="1134"/>
                        <w:rPr>
                          <w:rFonts w:ascii="Courier New" w:hAnsi="Courier New" w:cs="Courier New"/>
                          <w:sz w:val="20"/>
                          <w:szCs w:val="20"/>
                          <w:lang w:val="en-US"/>
                        </w:rPr>
                      </w:pPr>
                      <w:r>
                        <w:rPr>
                          <w:rFonts w:ascii="Courier New" w:hAnsi="Courier New" w:cs="Courier New"/>
                          <w:b/>
                          <w:sz w:val="20"/>
                          <w:szCs w:val="20"/>
                          <w:lang w:val="en-US"/>
                        </w:rPr>
                        <w:t>if</w:t>
                      </w:r>
                      <w:r>
                        <w:rPr>
                          <w:rFonts w:ascii="Courier New" w:hAnsi="Courier New" w:cs="Courier New"/>
                          <w:sz w:val="20"/>
                          <w:szCs w:val="20"/>
                          <w:lang w:val="en-US"/>
                        </w:rPr>
                        <w:t xml:space="preserve"> dist = p.Eps </w:t>
                      </w:r>
                      <w:r>
                        <w:rPr>
                          <w:rFonts w:ascii="Courier New" w:hAnsi="Courier New" w:cs="Courier New"/>
                          <w:b/>
                          <w:sz w:val="20"/>
                          <w:szCs w:val="20"/>
                          <w:lang w:val="en-US"/>
                        </w:rPr>
                        <w:t>then</w:t>
                      </w:r>
                    </w:p>
                    <w:p w:rsidR="001E212D" w:rsidRPr="00337148" w:rsidRDefault="001E212D" w:rsidP="004E3431">
                      <w:pPr>
                        <w:spacing w:line="240" w:lineRule="auto"/>
                        <w:ind w:firstLine="1418"/>
                        <w:rPr>
                          <w:rFonts w:ascii="Courier New" w:hAnsi="Courier New" w:cs="Courier New"/>
                          <w:sz w:val="18"/>
                          <w:szCs w:val="18"/>
                          <w:lang w:val="en-US"/>
                        </w:rPr>
                      </w:pPr>
                      <w:r w:rsidRPr="00337148">
                        <w:rPr>
                          <w:rFonts w:ascii="Courier New" w:hAnsi="Courier New" w:cs="Courier New"/>
                          <w:sz w:val="18"/>
                          <w:szCs w:val="18"/>
                          <w:lang w:val="en-US"/>
                        </w:rPr>
                        <w:t>insert e into k-Neighborhood holding it sorted wrt. e.dist;</w:t>
                      </w:r>
                    </w:p>
                    <w:p w:rsidR="001E212D" w:rsidRDefault="001E212D" w:rsidP="004E3431">
                      <w:pPr>
                        <w:spacing w:line="240" w:lineRule="auto"/>
                        <w:ind w:firstLine="1134"/>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4E3431">
                      <w:pPr>
                        <w:spacing w:line="240" w:lineRule="auto"/>
                        <w:ind w:firstLine="851"/>
                        <w:rPr>
                          <w:rFonts w:ascii="Courier New" w:hAnsi="Courier New" w:cs="Courier New"/>
                          <w:b/>
                          <w:sz w:val="20"/>
                          <w:szCs w:val="20"/>
                          <w:lang w:val="en-US"/>
                        </w:rPr>
                      </w:pPr>
                      <w:r>
                        <w:rPr>
                          <w:rFonts w:ascii="Courier New" w:hAnsi="Courier New" w:cs="Courier New"/>
                          <w:b/>
                          <w:sz w:val="20"/>
                          <w:szCs w:val="20"/>
                          <w:lang w:val="en-US"/>
                        </w:rPr>
                        <w:t>endif;</w:t>
                      </w:r>
                    </w:p>
                    <w:p w:rsidR="001E212D" w:rsidRDefault="001E212D" w:rsidP="004E3431">
                      <w:pPr>
                        <w:spacing w:line="240" w:lineRule="auto"/>
                        <w:rPr>
                          <w:rFonts w:ascii="Courier New" w:hAnsi="Courier New" w:cs="Courier New"/>
                          <w:b/>
                          <w:sz w:val="20"/>
                          <w:szCs w:val="20"/>
                          <w:lang w:val="en-US"/>
                        </w:rPr>
                      </w:pPr>
                      <w:r w:rsidRPr="00892923">
                        <w:rPr>
                          <w:rFonts w:ascii="Courier New" w:hAnsi="Courier New" w:cs="Courier New"/>
                          <w:b/>
                          <w:sz w:val="20"/>
                          <w:szCs w:val="20"/>
                          <w:highlight w:val="lightGray"/>
                          <w:lang w:val="en-US"/>
                        </w:rPr>
                        <w:t>endif;</w:t>
                      </w:r>
                    </w:p>
                    <w:p w:rsidR="001E212D" w:rsidRPr="00337148" w:rsidRDefault="001E212D" w:rsidP="004E3431">
                      <w:pPr>
                        <w:spacing w:line="240" w:lineRule="auto"/>
                        <w:rPr>
                          <w:rFonts w:ascii="Courier New" w:hAnsi="Courier New" w:cs="Courier New"/>
                          <w:sz w:val="18"/>
                          <w:szCs w:val="18"/>
                          <w:lang w:val="en-US"/>
                        </w:rPr>
                      </w:pPr>
                      <w:r w:rsidRPr="00337148">
                        <w:rPr>
                          <w:rFonts w:ascii="Courier New" w:hAnsi="Courier New" w:cs="Courier New"/>
                          <w:sz w:val="18"/>
                          <w:szCs w:val="18"/>
                          <w:lang w:val="en-US"/>
                        </w:rPr>
                        <w:t>backwardSearch := PrecedingPoint(D, b);</w:t>
                      </w:r>
                    </w:p>
                    <w:p w:rsidR="001E212D" w:rsidRDefault="001E212D" w:rsidP="004E3431">
                      <w:pPr>
                        <w:spacing w:line="240" w:lineRule="auto"/>
                        <w:ind w:firstLine="284"/>
                        <w:rPr>
                          <w:rFonts w:ascii="Courier New" w:hAnsi="Courier New" w:cs="Courier New"/>
                          <w:b/>
                          <w:sz w:val="20"/>
                          <w:szCs w:val="20"/>
                          <w:lang w:val="en-US"/>
                        </w:rPr>
                      </w:pPr>
                      <w:r>
                        <w:rPr>
                          <w:rFonts w:ascii="Courier New" w:hAnsi="Courier New" w:cs="Courier New"/>
                          <w:b/>
                          <w:sz w:val="20"/>
                          <w:szCs w:val="20"/>
                          <w:lang w:val="en-US"/>
                        </w:rPr>
                        <w:t>endwhile;</w:t>
                      </w:r>
                    </w:p>
                    <w:p w:rsidR="001E212D" w:rsidRDefault="001E212D" w:rsidP="004E3431">
                      <w:pPr>
                        <w:spacing w:line="240" w:lineRule="auto"/>
                        <w:ind w:firstLine="0"/>
                        <w:rPr>
                          <w:rFonts w:ascii="Courier New" w:hAnsi="Courier New" w:cs="Courier New"/>
                          <w:sz w:val="20"/>
                          <w:szCs w:val="20"/>
                          <w:lang w:val="en-US"/>
                        </w:rPr>
                      </w:pPr>
                      <w:r>
                        <w:rPr>
                          <w:rFonts w:ascii="Courier New" w:hAnsi="Courier New" w:cs="Courier New"/>
                          <w:b/>
                          <w:sz w:val="20"/>
                          <w:szCs w:val="20"/>
                          <w:lang w:val="en-US"/>
                        </w:rPr>
                        <w:t>end;</w:t>
                      </w:r>
                      <w:r>
                        <w:rPr>
                          <w:rFonts w:ascii="Courier New" w:hAnsi="Courier New" w:cs="Courier New"/>
                          <w:sz w:val="20"/>
                          <w:szCs w:val="20"/>
                          <w:lang w:val="en-US"/>
                        </w:rPr>
                        <w:t xml:space="preserve"> //Verify-k-Candidate-Neighbours-Backward</w:t>
                      </w:r>
                    </w:p>
                  </w:txbxContent>
                </v:textbox>
                <w10:anchorlock/>
              </v:shape>
            </w:pict>
          </mc:Fallback>
        </mc:AlternateContent>
      </w:r>
    </w:p>
    <w:p w:rsidR="00892923" w:rsidRPr="00A57022" w:rsidRDefault="00892923" w:rsidP="00E8407A">
      <w:pPr>
        <w:pStyle w:val="Legenda"/>
        <w:spacing w:before="240" w:after="720"/>
        <w:ind w:firstLine="0"/>
        <w:rPr>
          <w:b w:val="0"/>
          <w:color w:val="auto"/>
          <w:sz w:val="20"/>
        </w:rPr>
      </w:pPr>
      <w:bookmarkStart w:id="49" w:name="_Ref354948890"/>
      <w:r w:rsidRPr="00A57022">
        <w:rPr>
          <w:color w:val="auto"/>
          <w:sz w:val="20"/>
        </w:rPr>
        <w:t xml:space="preserve">Wydruk </w:t>
      </w:r>
      <w:r w:rsidRPr="00892923">
        <w:rPr>
          <w:color w:val="auto"/>
          <w:sz w:val="20"/>
        </w:rPr>
        <w:fldChar w:fldCharType="begin"/>
      </w:r>
      <w:r w:rsidRPr="00A57022">
        <w:rPr>
          <w:color w:val="auto"/>
          <w:sz w:val="20"/>
        </w:rPr>
        <w:instrText xml:space="preserve"> SEQ Wydruk \* ARABIC </w:instrText>
      </w:r>
      <w:r w:rsidRPr="00892923">
        <w:rPr>
          <w:color w:val="auto"/>
          <w:sz w:val="20"/>
        </w:rPr>
        <w:fldChar w:fldCharType="separate"/>
      </w:r>
      <w:r w:rsidR="001E212D">
        <w:rPr>
          <w:noProof/>
          <w:color w:val="auto"/>
          <w:sz w:val="20"/>
        </w:rPr>
        <w:t>9</w:t>
      </w:r>
      <w:r w:rsidRPr="00892923">
        <w:rPr>
          <w:color w:val="auto"/>
          <w:sz w:val="20"/>
        </w:rPr>
        <w:fldChar w:fldCharType="end"/>
      </w:r>
      <w:bookmarkEnd w:id="49"/>
      <w:r w:rsidRPr="00A57022">
        <w:rPr>
          <w:b w:val="0"/>
          <w:color w:val="auto"/>
          <w:sz w:val="20"/>
        </w:rPr>
        <w:t xml:space="preserve">. </w:t>
      </w:r>
      <w:r w:rsidR="00E8407A" w:rsidRPr="00A57022">
        <w:rPr>
          <w:b w:val="0"/>
          <w:color w:val="auto"/>
          <w:sz w:val="20"/>
        </w:rPr>
        <w:t>Pseudokod funkcji algorytmu TI-k-Neighborhood-Index-Ref r</w:t>
      </w:r>
      <w:r w:rsidR="00A57022" w:rsidRPr="00A57022">
        <w:rPr>
          <w:b w:val="0"/>
          <w:color w:val="auto"/>
          <w:sz w:val="20"/>
        </w:rPr>
        <w:t>ó</w:t>
      </w:r>
      <w:r w:rsidR="00E8407A" w:rsidRPr="00A57022">
        <w:rPr>
          <w:b w:val="0"/>
          <w:color w:val="auto"/>
          <w:sz w:val="20"/>
        </w:rPr>
        <w:t>żnych od funkcji algorytmu TI-k-Neighborhood-Index</w:t>
      </w:r>
    </w:p>
    <w:p w:rsidR="00F05F88" w:rsidRPr="00A57022" w:rsidRDefault="00F05F88">
      <w:pPr>
        <w:spacing w:line="240" w:lineRule="auto"/>
        <w:ind w:firstLine="0"/>
      </w:pPr>
      <w:r w:rsidRPr="00A57022">
        <w:br w:type="page"/>
      </w:r>
    </w:p>
    <w:p w:rsidR="00892923" w:rsidRDefault="00F05F88" w:rsidP="00F05F88">
      <w:pPr>
        <w:pStyle w:val="Nagwek2"/>
        <w:ind w:left="426" w:hanging="426"/>
      </w:pPr>
      <w:bookmarkStart w:id="50" w:name="_Toc355737193"/>
      <w:r w:rsidRPr="00F05F88">
        <w:lastRenderedPageBreak/>
        <w:t xml:space="preserve">5.2. Zastosowanie rzutowania w algorytmach gęstościowego </w:t>
      </w:r>
      <w:r>
        <w:t>grupowania</w:t>
      </w:r>
      <w:r w:rsidRPr="00F05F88">
        <w:t xml:space="preserve"> danych</w:t>
      </w:r>
      <w:bookmarkEnd w:id="50"/>
    </w:p>
    <w:p w:rsidR="00F05F88" w:rsidRDefault="00307811" w:rsidP="00A271D6">
      <w:pPr>
        <w:ind w:firstLine="0"/>
      </w:pPr>
      <w:r>
        <w:t xml:space="preserve">Alternatywnym sposobem usprawnienia algorytmów gęstościowego grupowania jest zastosowanie rzutowania na wymiar. Łatwo zauważyć, że dla każdego wymiaru </w:t>
      </w:r>
      <m:oMath>
        <m:r>
          <w:rPr>
            <w:rFonts w:ascii="Cambria Math" w:hAnsi="Cambria Math"/>
          </w:rPr>
          <m:t>l, l∈[1,…,n]</m:t>
        </m:r>
      </m:oMath>
      <w:r>
        <w:t xml:space="preserve">, i każdych dwóch wektorów </w:t>
      </w:r>
      <m:oMath>
        <m:r>
          <w:rPr>
            <w:rFonts w:ascii="Cambria Math" w:hAnsi="Cambria Math"/>
          </w:rPr>
          <m:t>u</m:t>
        </m:r>
      </m:oMath>
      <w:r>
        <w:t xml:space="preserve"> i </w:t>
      </w:r>
      <m:oMath>
        <m:r>
          <w:rPr>
            <w:rFonts w:ascii="Cambria Math" w:hAnsi="Cambria Math"/>
          </w:rPr>
          <m:t>v</m:t>
        </m:r>
      </m:oMath>
      <w:r>
        <w:t xml:space="preserve"> prawdziwe jest, że:</w:t>
      </w:r>
    </w:p>
    <w:p w:rsidR="00307811" w:rsidRPr="00307811" w:rsidRDefault="00DF0BE9" w:rsidP="00A271D6">
      <w:pPr>
        <w:ind w:firstLine="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nary>
                <m:naryPr>
                  <m:chr m:val="∑"/>
                  <m:limLoc m:val="subSup"/>
                  <m:supHide m:val="1"/>
                  <m:ctrlPr>
                    <w:rPr>
                      <w:rFonts w:ascii="Cambria Math" w:hAnsi="Cambria Math"/>
                      <w:i/>
                    </w:rPr>
                  </m:ctrlPr>
                </m:naryPr>
                <m:sub>
                  <m:r>
                    <w:rPr>
                      <w:rFonts w:ascii="Cambria Math" w:hAnsi="Cambria Math"/>
                    </w:rPr>
                    <m:t>i=1…n</m:t>
                  </m:r>
                </m: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e>
                    <m:sup>
                      <m:r>
                        <w:rPr>
                          <w:rFonts w:ascii="Cambria Math" w:hAnsi="Cambria Math"/>
                        </w:rPr>
                        <m:t>2</m:t>
                      </m:r>
                    </m:sup>
                  </m:sSup>
                </m:e>
              </m:nary>
            </m:e>
          </m:rad>
          <m:r>
            <w:rPr>
              <w:rFonts w:ascii="Cambria Math" w:hAnsi="Cambria Math"/>
            </w:rPr>
            <m:t>=Euclidean(u,v)</m:t>
          </m:r>
        </m:oMath>
      </m:oMathPara>
    </w:p>
    <w:p w:rsidR="00A00762" w:rsidRDefault="00307811" w:rsidP="00A00762">
      <w:pPr>
        <w:ind w:firstLine="0"/>
      </w:pPr>
      <w:r>
        <w:t>Stąd, jeśli</w:t>
      </w:r>
      <w:r w:rsidR="00A271D6">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m:t>
                </m:r>
              </m:sub>
            </m:sSub>
          </m:e>
        </m:d>
        <m:r>
          <w:rPr>
            <w:rFonts w:ascii="Cambria Math" w:hAnsi="Cambria Math"/>
          </w:rPr>
          <m:t>&gt;Eps</m:t>
        </m:r>
      </m:oMath>
      <w:r w:rsidR="00A271D6">
        <w:t xml:space="preserve">, wtedy </w:t>
      </w:r>
      <m:oMath>
        <m:r>
          <w:rPr>
            <w:rFonts w:ascii="Cambria Math" w:hAnsi="Cambria Math"/>
          </w:rPr>
          <m:t>Euclidean</m:t>
        </m:r>
        <m:d>
          <m:dPr>
            <m:ctrlPr>
              <w:rPr>
                <w:rFonts w:ascii="Cambria Math" w:hAnsi="Cambria Math"/>
                <w:i/>
              </w:rPr>
            </m:ctrlPr>
          </m:dPr>
          <m:e>
            <m:r>
              <w:rPr>
                <w:rFonts w:ascii="Cambria Math" w:hAnsi="Cambria Math"/>
              </w:rPr>
              <m:t>u,v</m:t>
            </m:r>
          </m:e>
        </m:d>
        <m:r>
          <w:rPr>
            <w:rFonts w:ascii="Cambria Math" w:hAnsi="Cambria Math"/>
          </w:rPr>
          <m:t>&gt;Eps</m:t>
        </m:r>
      </m:oMath>
      <w:r w:rsidR="00A271D6">
        <w:t>; czyli</w:t>
      </w:r>
      <w:r w:rsidR="00A00762">
        <w:t xml:space="preserve"> </w:t>
      </w:r>
      <m:oMath>
        <m:r>
          <w:rPr>
            <w:rFonts w:ascii="Cambria Math" w:hAnsi="Cambria Math"/>
          </w:rPr>
          <m:t>u∉</m:t>
        </m:r>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w:rPr>
                <w:rFonts w:ascii="Cambria Math" w:hAnsi="Cambria Math"/>
              </w:rPr>
              <m:t>v</m:t>
            </m:r>
          </m:e>
        </m:d>
        <m:r>
          <w:rPr>
            <w:rFonts w:ascii="Cambria Math" w:hAnsi="Cambria Math"/>
          </w:rPr>
          <m:t>∧v∉</m:t>
        </m:r>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rsidR="00A00762">
        <w:t>.</w:t>
      </w:r>
    </w:p>
    <w:p w:rsidR="00A00762" w:rsidRDefault="00A00762" w:rsidP="00A00762">
      <w:pPr>
        <w:ind w:firstLine="0"/>
      </w:pPr>
      <w:r>
        <w:t xml:space="preserve"> Obserwacja ta prowadzi następującego twierdzenia.</w:t>
      </w:r>
    </w:p>
    <w:p w:rsidR="00202122" w:rsidRDefault="00A00762" w:rsidP="00520CB4">
      <w:pPr>
        <w:spacing w:before="120"/>
        <w:ind w:firstLine="0"/>
      </w:pPr>
      <w:r w:rsidRPr="00520CB4">
        <w:rPr>
          <w:b/>
        </w:rPr>
        <w:t>Twierdzenie 5.</w:t>
      </w:r>
      <w:r w:rsidR="00202122">
        <w:t xml:space="preserve"> Niech </w:t>
      </w:r>
      <m:oMath>
        <m:r>
          <w:rPr>
            <w:rFonts w:ascii="Cambria Math" w:hAnsi="Cambria Math"/>
          </w:rPr>
          <m:t>l</m:t>
        </m:r>
      </m:oMath>
      <w:r w:rsidR="00202122">
        <w:t xml:space="preserve"> będzie indeksem wymiaru </w:t>
      </w:r>
      <m:oMath>
        <m:r>
          <w:rPr>
            <w:rFonts w:ascii="Cambria Math" w:hAnsi="Cambria Math"/>
          </w:rPr>
          <m:t>l</m:t>
        </m:r>
      </m:oMath>
      <w:r w:rsidR="00202122">
        <w:t xml:space="preserve">, gdzie </w:t>
      </w:r>
      <m:oMath>
        <m:r>
          <w:rPr>
            <w:rFonts w:ascii="Cambria Math" w:hAnsi="Cambria Math"/>
          </w:rPr>
          <m:t>l∈</m:t>
        </m:r>
        <m:d>
          <m:dPr>
            <m:begChr m:val="["/>
            <m:endChr m:val="]"/>
            <m:ctrlPr>
              <w:rPr>
                <w:rFonts w:ascii="Cambria Math" w:hAnsi="Cambria Math"/>
                <w:i/>
              </w:rPr>
            </m:ctrlPr>
          </m:dPr>
          <m:e>
            <m:r>
              <w:rPr>
                <w:rFonts w:ascii="Cambria Math" w:hAnsi="Cambria Math"/>
              </w:rPr>
              <m:t>1,…,n</m:t>
            </m:r>
          </m:e>
        </m:d>
      </m:oMath>
      <w:r w:rsidR="00202122">
        <w:t xml:space="preserve">, i </w:t>
      </w:r>
      <m:oMath>
        <m:r>
          <w:rPr>
            <w:rFonts w:ascii="Cambria Math" w:hAnsi="Cambria Math"/>
          </w:rPr>
          <m:t>D</m:t>
        </m:r>
      </m:oMath>
      <w:r w:rsidR="00202122">
        <w:t xml:space="preserve"> jest zbiorem wektorów posortowanych niemalejąco względem wartości </w:t>
      </w:r>
      <m:oMath>
        <m:r>
          <w:rPr>
            <w:rFonts w:ascii="Cambria Math" w:hAnsi="Cambria Math"/>
          </w:rPr>
          <m:t>l</m:t>
        </m:r>
      </m:oMath>
      <w:r w:rsidR="00202122">
        <w:t xml:space="preserve">-tego wymiaru. Niech </w:t>
      </w:r>
      <m:oMath>
        <m:r>
          <w:rPr>
            <w:rFonts w:ascii="Cambria Math" w:hAnsi="Cambria Math"/>
          </w:rPr>
          <m:t>u∈D</m:t>
        </m:r>
      </m:oMath>
      <w:r w:rsidR="00202122">
        <w:t xml:space="preserve">, </w:t>
      </w:r>
      <m:oMath>
        <m:r>
          <w:rPr>
            <w:rFonts w:ascii="Cambria Math" w:hAnsi="Cambria Math"/>
          </w:rPr>
          <m:t>f</m:t>
        </m:r>
      </m:oMath>
      <w:r w:rsidR="00202122">
        <w:t xml:space="preserve"> będzie takim wektorem następującym po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&gt;Eps,</m:t>
        </m:r>
      </m:oMath>
      <w:r w:rsidR="00202122">
        <w:t xml:space="preserve"> i </w:t>
      </w:r>
      <m:oMath>
        <m:r>
          <w:rPr>
            <w:rFonts w:ascii="Cambria Math" w:hAnsi="Cambria Math"/>
          </w:rPr>
          <m:t>p</m:t>
        </m:r>
      </m:oMath>
      <w:r w:rsidR="00202122">
        <w:t xml:space="preserve"> będzie takim wektorem poprzedzającym </w:t>
      </w:r>
      <m:oMath>
        <m:r>
          <w:rPr>
            <w:rFonts w:ascii="Cambria Math" w:hAnsi="Cambria Math"/>
          </w:rPr>
          <m:t>u</m:t>
        </m:r>
      </m:oMath>
      <w:r w:rsidR="00202122">
        <w:t xml:space="preserve"> w </w:t>
      </w:r>
      <m:oMath>
        <m:r>
          <w:rPr>
            <w:rFonts w:ascii="Cambria Math" w:hAnsi="Cambria Math"/>
          </w:rPr>
          <m:t>D</m:t>
        </m:r>
      </m:oMath>
      <w:r w:rsidR="00202122">
        <w:t xml:space="preserve">, że </w:t>
      </w:r>
      <m:oMath>
        <m:sSub>
          <m:sSubPr>
            <m:ctrlPr>
              <w:rPr>
                <w:rFonts w:ascii="Cambria Math" w:hAnsi="Cambria Math"/>
                <w:i/>
              </w:rPr>
            </m:ctrlPr>
          </m:sSubPr>
          <m:e>
            <m:r>
              <w:rPr>
                <w:rFonts w:ascii="Cambria Math" w:hAnsi="Cambria Math"/>
              </w:rPr>
              <m:t>u</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&gt;Eps</m:t>
        </m:r>
      </m:oMath>
      <w:r w:rsidR="00202122">
        <w:t>. Wtedy</w:t>
      </w:r>
      <w:r w:rsidR="00520CB4">
        <w:t>:</w:t>
      </w:r>
    </w:p>
    <w:p w:rsidR="00520CB4" w:rsidRDefault="00520CB4" w:rsidP="00520CB4">
      <w:pPr>
        <w:pStyle w:val="Akapitzlist"/>
        <w:numPr>
          <w:ilvl w:val="0"/>
          <w:numId w:val="20"/>
        </w:numPr>
      </w:pPr>
      <m:oMath>
        <m:r>
          <w:rPr>
            <w:rFonts w:ascii="Cambria Math" w:hAnsi="Cambria Math"/>
          </w:rPr>
          <m:t>f</m:t>
        </m:r>
      </m:oMath>
      <w:r>
        <w:t xml:space="preserve"> i wszystkie wektory następujące po </w:t>
      </w:r>
      <m:oMath>
        <m:r>
          <w:rPr>
            <w:rFonts w:ascii="Cambria Math" w:hAnsi="Cambria Math"/>
          </w:rPr>
          <m:t>f</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520CB4" w:rsidRDefault="00520CB4" w:rsidP="00520CB4">
      <w:pPr>
        <w:pStyle w:val="Akapitzlist"/>
        <w:numPr>
          <w:ilvl w:val="0"/>
          <w:numId w:val="20"/>
        </w:numPr>
      </w:pPr>
      <m:oMath>
        <m:r>
          <w:rPr>
            <w:rFonts w:ascii="Cambria Math" w:hAnsi="Cambria Math"/>
          </w:rPr>
          <m:t>p</m:t>
        </m:r>
      </m:oMath>
      <w:r>
        <w:t xml:space="preserve"> i wszystkie wektory poprzedzające </w:t>
      </w:r>
      <m:oMath>
        <m:r>
          <w:rPr>
            <w:rFonts w:ascii="Cambria Math" w:hAnsi="Cambria Math"/>
          </w:rPr>
          <m:t>p</m:t>
        </m:r>
      </m:oMath>
      <w:r>
        <w:t xml:space="preserve"> w </w:t>
      </w:r>
      <m:oMath>
        <m:r>
          <w:rPr>
            <w:rFonts w:ascii="Cambria Math" w:hAnsi="Cambria Math"/>
          </w:rPr>
          <m:t>D</m:t>
        </m:r>
      </m:oMath>
      <w:r>
        <w:t xml:space="preserve"> nie należą do </w:t>
      </w:r>
      <m:oMath>
        <m:sSub>
          <m:sSubPr>
            <m:ctrlPr>
              <w:rPr>
                <w:rFonts w:ascii="Cambria Math" w:hAnsi="Cambria Math"/>
                <w:i/>
              </w:rPr>
            </m:ctrlPr>
          </m:sSubPr>
          <m:e>
            <m:r>
              <w:rPr>
                <w:rFonts w:ascii="Cambria Math" w:hAnsi="Cambria Math"/>
              </w:rPr>
              <m:t>N</m:t>
            </m:r>
          </m:e>
          <m:sub>
            <m:r>
              <w:rPr>
                <w:rFonts w:ascii="Cambria Math" w:hAnsi="Cambria Math"/>
              </w:rPr>
              <m:t>Eps</m:t>
            </m:r>
          </m:sub>
        </m:sSub>
        <m:r>
          <w:rPr>
            <w:rFonts w:ascii="Cambria Math" w:hAnsi="Cambria Math"/>
          </w:rPr>
          <m:t>(u)</m:t>
        </m:r>
      </m:oMath>
      <w:r>
        <w:t>.</w:t>
      </w:r>
    </w:p>
    <w:p w:rsidR="00A57022" w:rsidRDefault="00520CB4" w:rsidP="00520CB4">
      <w:pPr>
        <w:ind w:firstLine="0"/>
      </w:pPr>
      <w:r>
        <w:t>Zgodnie z twierdzeniem 2 opisanym w rozdziale 4.1 twierdzenie 5 można zastosować również do wyszukiwania k sąsiedztwa.</w:t>
      </w:r>
    </w:p>
    <w:p w:rsidR="00526B4F" w:rsidRDefault="00526B4F" w:rsidP="0018009E">
      <w:pPr>
        <w:pStyle w:val="Nagwek3"/>
        <w:ind w:firstLine="0"/>
      </w:pPr>
      <w:bookmarkStart w:id="51" w:name="_Toc355737194"/>
      <w:r>
        <w:t>5.2.1</w:t>
      </w:r>
      <w:r w:rsidR="001208EB">
        <w:t>.</w:t>
      </w:r>
      <w:r>
        <w:t xml:space="preserve"> Algorytm DBSCAN-PROJECTION</w:t>
      </w:r>
      <w:bookmarkEnd w:id="51"/>
    </w:p>
    <w:p w:rsidR="00526B4F" w:rsidRDefault="006C1186" w:rsidP="006C1186">
      <w:pPr>
        <w:ind w:firstLine="0"/>
      </w:pPr>
      <w:r>
        <w:t xml:space="preserve">Modyfikacja przedstawionego uprzednio algorytmu TI-DBSCAN stosująca rzutowanie na wymiar będzie w dalszej części pracy nazywana DBSCAN-PROJECTION. </w:t>
      </w:r>
      <w:r w:rsidR="00786E84">
        <w:t>W stosunku do bazowego algorytmu z</w:t>
      </w:r>
      <w:r w:rsidR="00E0798D">
        <w:t>mianie ulega</w:t>
      </w:r>
      <w:r w:rsidR="001208EB">
        <w:t xml:space="preserve"> jedynie funkcj</w:t>
      </w:r>
      <w:r w:rsidR="00E0798D">
        <w:t>a</w:t>
      </w:r>
      <w:r w:rsidR="001208EB">
        <w:t xml:space="preserve"> inicjalizując</w:t>
      </w:r>
      <w:r w:rsidR="00E0798D">
        <w:t>a dane, której</w:t>
      </w:r>
      <w:r w:rsidR="001208EB">
        <w:t xml:space="preserve"> </w:t>
      </w:r>
      <w:r w:rsidR="00E0798D">
        <w:t>p</w:t>
      </w:r>
      <w:r w:rsidR="00CF7205">
        <w:t xml:space="preserve">seudokod przedstawiłem na </w:t>
      </w:r>
      <w:r w:rsidR="00786E84" w:rsidRPr="00786E84">
        <w:rPr>
          <w:sz w:val="24"/>
        </w:rPr>
        <w:fldChar w:fldCharType="begin"/>
      </w:r>
      <w:r w:rsidR="00786E84" w:rsidRPr="00786E84">
        <w:rPr>
          <w:sz w:val="24"/>
        </w:rPr>
        <w:instrText xml:space="preserve"> REF _Ref354948890 \h </w:instrText>
      </w:r>
      <w:r w:rsidR="00786E84">
        <w:rPr>
          <w:sz w:val="24"/>
        </w:rPr>
        <w:instrText xml:space="preserve"> \* MERGEFORMAT </w:instrText>
      </w:r>
      <w:r w:rsidR="00786E84" w:rsidRPr="00786E84">
        <w:rPr>
          <w:sz w:val="24"/>
        </w:rPr>
      </w:r>
      <w:r w:rsidR="001E212D">
        <w:rPr>
          <w:sz w:val="24"/>
        </w:rPr>
        <w:fldChar w:fldCharType="separate"/>
      </w:r>
      <w:r w:rsidR="001E212D" w:rsidRPr="00A57022">
        <w:rPr>
          <w:sz w:val="20"/>
        </w:rPr>
        <w:t xml:space="preserve">Wydruk </w:t>
      </w:r>
      <w:r w:rsidR="001E212D">
        <w:rPr>
          <w:noProof/>
          <w:sz w:val="20"/>
        </w:rPr>
        <w:t>9</w:t>
      </w:r>
      <w:r w:rsidR="00786E84" w:rsidRPr="00786E84">
        <w:rPr>
          <w:sz w:val="24"/>
        </w:rPr>
        <w:fldChar w:fldCharType="end"/>
      </w:r>
      <w:r w:rsidR="00786E84" w:rsidRPr="00786E84">
        <w:rPr>
          <w:sz w:val="24"/>
        </w:rPr>
        <w:fldChar w:fldCharType="begin"/>
      </w:r>
      <w:r w:rsidR="00786E84" w:rsidRPr="00786E84">
        <w:rPr>
          <w:sz w:val="24"/>
        </w:rPr>
        <w:instrText xml:space="preserve"> REF _Ref354948896 \h </w:instrText>
      </w:r>
      <w:r w:rsidR="00786E84">
        <w:rPr>
          <w:sz w:val="24"/>
        </w:rPr>
        <w:instrText xml:space="preserve"> \* MERGEFORMAT </w:instrText>
      </w:r>
      <w:r w:rsidR="00786E84" w:rsidRPr="00786E84">
        <w:rPr>
          <w:sz w:val="24"/>
        </w:rPr>
      </w:r>
      <w:r w:rsidR="00786E84" w:rsidRPr="00786E84">
        <w:rPr>
          <w:sz w:val="24"/>
        </w:rPr>
        <w:fldChar w:fldCharType="separate"/>
      </w:r>
      <w:r w:rsidR="001E212D" w:rsidRPr="001E212D">
        <w:t xml:space="preserve">Wydruk </w:t>
      </w:r>
      <w:r w:rsidR="001E212D" w:rsidRPr="001E212D">
        <w:rPr>
          <w:noProof/>
        </w:rPr>
        <w:t>10</w:t>
      </w:r>
      <w:r w:rsidR="00786E84" w:rsidRPr="00786E84">
        <w:rPr>
          <w:sz w:val="24"/>
        </w:rPr>
        <w:fldChar w:fldCharType="end"/>
      </w:r>
      <w:r w:rsidR="00CF7205">
        <w:t>. Kolorem szarym wyróżniłem fragmenty różne od odpowiedniego kodu algorytmu TI-DBSCAN.</w:t>
      </w:r>
    </w:p>
    <w:p w:rsidR="00C90E32" w:rsidRDefault="001208EB" w:rsidP="00C90E32">
      <w:pPr>
        <w:keepNext/>
        <w:ind w:firstLine="0"/>
      </w:pPr>
      <w:r>
        <w:rPr>
          <w:noProof/>
        </w:rPr>
        <w:lastRenderedPageBreak/>
        <mc:AlternateContent>
          <mc:Choice Requires="wps">
            <w:drawing>
              <wp:inline distT="0" distB="0" distL="0" distR="0" wp14:anchorId="29E13EC5" wp14:editId="4131DCB7">
                <wp:extent cx="5399405" cy="3067050"/>
                <wp:effectExtent l="0" t="0" r="10795" b="19050"/>
                <wp:docPr id="23"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3067050"/>
                        </a:xfrm>
                        <a:prstGeom prst="rect">
                          <a:avLst/>
                        </a:prstGeom>
                        <a:solidFill>
                          <a:srgbClr val="FFFFFF"/>
                        </a:solidFill>
                        <a:ln w="9525">
                          <a:solidFill>
                            <a:srgbClr val="000000"/>
                          </a:solidFill>
                          <a:miter lim="800000"/>
                          <a:headEnd/>
                          <a:tailEnd/>
                        </a:ln>
                      </wps:spPr>
                      <wps:txbx>
                        <w:txbxContent>
                          <w:p w:rsidR="001E212D" w:rsidRPr="00360CD8" w:rsidRDefault="001E212D"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E212D" w:rsidRPr="00360CD8" w:rsidRDefault="001E212D"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E212D" w:rsidRDefault="001E212D"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Default="001E212D"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E212D" w:rsidRPr="00360CD8" w:rsidRDefault="001E212D"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E212D" w:rsidRPr="00360CD8" w:rsidRDefault="001E212D"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Default="001E212D"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5" type="#_x0000_t202" style="width:425.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">
                <v:textbox style="mso-fit-shape-to-text:t">
                  <w:txbxContent>
                    <w:p w:rsidR="001E212D" w:rsidRPr="00360CD8" w:rsidRDefault="001E212D" w:rsidP="001208EB">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E212D" w:rsidRPr="00360CD8" w:rsidRDefault="001E212D" w:rsidP="001208EB">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E212D" w:rsidRDefault="001E212D" w:rsidP="001208EB">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Default="001E212D" w:rsidP="00E0798D">
                      <w:pPr>
                        <w:spacing w:line="240" w:lineRule="auto"/>
                        <w:rPr>
                          <w:rFonts w:ascii="Courier New" w:hAnsi="Courier New" w:cs="Courier New"/>
                          <w:sz w:val="18"/>
                          <w:szCs w:val="18"/>
                          <w:lang w:val="en-US"/>
                        </w:rPr>
                      </w:pPr>
                      <w:r w:rsidRPr="00360CD8">
                        <w:rPr>
                          <w:rFonts w:ascii="Courier New" w:hAnsi="Courier New" w:cs="Courier New"/>
                          <w:sz w:val="18"/>
                          <w:szCs w:val="18"/>
                          <w:lang w:val="en-US"/>
                        </w:rPr>
                        <w:t xml:space="preserve">p.clusterId := UNCLASSIFIED; p.neighborsNr := 1; p.border := </w:t>
                      </w:r>
                      <m:oMath>
                        <m:r>
                          <w:rPr>
                            <w:rFonts w:ascii="Cambria Math" w:hAnsi="Cambria Math" w:cs="Courier New"/>
                            <w:sz w:val="18"/>
                            <w:szCs w:val="18"/>
                            <w:lang w:val="en-US"/>
                          </w:rPr>
                          <m:t>∅</m:t>
                        </m:r>
                      </m:oMath>
                      <w:r w:rsidRPr="00360CD8">
                        <w:rPr>
                          <w:rFonts w:ascii="Courier New" w:hAnsi="Courier New" w:cs="Courier New"/>
                          <w:sz w:val="18"/>
                          <w:szCs w:val="18"/>
                          <w:lang w:val="en-US"/>
                        </w:rPr>
                        <w:t>;</w:t>
                      </w:r>
                    </w:p>
                    <w:p w:rsidR="001E212D" w:rsidRPr="00360CD8" w:rsidRDefault="001E212D" w:rsidP="001208EB">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E212D" w:rsidRPr="00360CD8" w:rsidRDefault="001E212D" w:rsidP="001208EB">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1208EB">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Default="001E212D" w:rsidP="001208EB">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1208EB" w:rsidRPr="00A57022" w:rsidRDefault="00C90E32" w:rsidP="00A57022">
      <w:pPr>
        <w:pStyle w:val="Legenda"/>
        <w:spacing w:before="240" w:after="720"/>
        <w:ind w:firstLine="0"/>
        <w:rPr>
          <w:b w:val="0"/>
          <w:color w:val="auto"/>
          <w:sz w:val="20"/>
        </w:rPr>
      </w:pPr>
      <w:bookmarkStart w:id="52" w:name="_Ref354948896"/>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10</w:t>
      </w:r>
      <w:r w:rsidRPr="00A57022">
        <w:rPr>
          <w:color w:val="auto"/>
          <w:sz w:val="20"/>
        </w:rPr>
        <w:fldChar w:fldCharType="end"/>
      </w:r>
      <w:bookmarkEnd w:id="52"/>
      <w:r w:rsidRPr="00A57022">
        <w:rPr>
          <w:color w:val="auto"/>
          <w:sz w:val="20"/>
        </w:rPr>
        <w:t>.</w:t>
      </w:r>
      <w:r w:rsidRPr="00A57022">
        <w:rPr>
          <w:b w:val="0"/>
          <w:color w:val="auto"/>
          <w:sz w:val="20"/>
        </w:rPr>
        <w:t xml:space="preserve"> Pseudokod funkcji algorytmu DBSCAN-PROJECTION</w:t>
      </w:r>
      <w:r w:rsidR="00A57022" w:rsidRPr="00A57022">
        <w:rPr>
          <w:b w:val="0"/>
          <w:color w:val="auto"/>
          <w:sz w:val="20"/>
        </w:rPr>
        <w:t xml:space="preserve"> różnych od funkcji algorytmu TI-DBSCAN</w:t>
      </w:r>
    </w:p>
    <w:p w:rsidR="001208EB" w:rsidRDefault="001208EB" w:rsidP="0018009E">
      <w:pPr>
        <w:pStyle w:val="Nagwek3"/>
        <w:ind w:firstLine="0"/>
      </w:pPr>
      <w:bookmarkStart w:id="53" w:name="_Toc355737195"/>
      <w:r>
        <w:t>5.2.2. Algorytm k-Neighborhood-Index-Projection</w:t>
      </w:r>
      <w:bookmarkEnd w:id="53"/>
    </w:p>
    <w:p w:rsidR="001208EB" w:rsidRDefault="001208EB" w:rsidP="001208EB">
      <w:pPr>
        <w:ind w:firstLine="0"/>
      </w:pPr>
      <w:r>
        <w:t xml:space="preserve">W dalszej części pracy modyfikacja przedstawionego uprzednio algorytmu TI-k-Neighborhood-Index stosująca rzutowanie na wymiar będzie nazywana k-Neighborhood-Index-Projection. </w:t>
      </w:r>
      <w:r w:rsidR="00E0798D">
        <w:t>Podobnie jak w przypadku DBSCAN-PROJECTION zmianie uległa jedynie funkcja inicjalizująca dane, której pseudokod przedstawiłem na</w:t>
      </w:r>
      <w:r>
        <w:t xml:space="preserve"> </w:t>
      </w:r>
      <w:r w:rsidR="000E2B17" w:rsidRPr="000E2B17">
        <w:rPr>
          <w:sz w:val="24"/>
        </w:rPr>
        <w:fldChar w:fldCharType="begin"/>
      </w:r>
      <w:r w:rsidR="000E2B17" w:rsidRPr="000E2B17">
        <w:rPr>
          <w:sz w:val="24"/>
        </w:rPr>
        <w:instrText xml:space="preserve"> REF _Ref355041140 \h </w:instrText>
      </w:r>
      <w:r w:rsidR="000E2B17">
        <w:rPr>
          <w:sz w:val="24"/>
        </w:rPr>
        <w:instrText xml:space="preserve"> \* MERGEFORMAT </w:instrText>
      </w:r>
      <w:r w:rsidR="000E2B17" w:rsidRPr="000E2B17">
        <w:rPr>
          <w:sz w:val="24"/>
        </w:rPr>
      </w:r>
      <w:r w:rsidR="000E2B17" w:rsidRPr="000E2B17">
        <w:rPr>
          <w:sz w:val="24"/>
        </w:rPr>
        <w:fldChar w:fldCharType="separate"/>
      </w:r>
      <w:r w:rsidR="001E212D" w:rsidRPr="001E212D">
        <w:t xml:space="preserve">Wydruk </w:t>
      </w:r>
      <w:r w:rsidR="001E212D" w:rsidRPr="001E212D">
        <w:rPr>
          <w:noProof/>
        </w:rPr>
        <w:t>11</w:t>
      </w:r>
      <w:r w:rsidR="000E2B17" w:rsidRPr="000E2B17">
        <w:rPr>
          <w:sz w:val="24"/>
        </w:rPr>
        <w:fldChar w:fldCharType="end"/>
      </w:r>
      <w:r w:rsidR="00E0798D">
        <w:t>.</w:t>
      </w:r>
      <w:r>
        <w:t xml:space="preserve"> Kolorem szarym wyróżniłem fragmenty różne od odpowiedniego kodu algorytmu TI-k-Neighborhood-Index.</w:t>
      </w:r>
    </w:p>
    <w:p w:rsidR="001208EB" w:rsidRDefault="001208EB" w:rsidP="001208EB">
      <w:pPr>
        <w:ind w:firstLine="0"/>
      </w:pPr>
    </w:p>
    <w:p w:rsidR="00A57022" w:rsidRDefault="00E8407A" w:rsidP="00A57022">
      <w:pPr>
        <w:keepNext/>
        <w:ind w:firstLine="0"/>
      </w:pPr>
      <w:r>
        <w:rPr>
          <w:noProof/>
        </w:rPr>
        <mc:AlternateContent>
          <mc:Choice Requires="wps">
            <w:drawing>
              <wp:inline distT="0" distB="0" distL="0" distR="0" wp14:anchorId="4D72D8EF" wp14:editId="49F931F3">
                <wp:extent cx="5399405" cy="1240155"/>
                <wp:effectExtent l="0" t="0" r="10795" b="17145"/>
                <wp:docPr id="24"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1240155"/>
                        </a:xfrm>
                        <a:prstGeom prst="rect">
                          <a:avLst/>
                        </a:prstGeom>
                        <a:solidFill>
                          <a:srgbClr val="FFFFFF"/>
                        </a:solidFill>
                        <a:ln w="9525">
                          <a:solidFill>
                            <a:srgbClr val="000000"/>
                          </a:solidFill>
                          <a:miter lim="800000"/>
                          <a:headEnd/>
                          <a:tailEnd/>
                        </a:ln>
                      </wps:spPr>
                      <wps:txbx>
                        <w:txbxContent>
                          <w:p w:rsidR="001E212D" w:rsidRPr="00360CD8" w:rsidRDefault="001E212D"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E212D" w:rsidRPr="00360CD8" w:rsidRDefault="001E212D"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E212D" w:rsidRDefault="001E212D"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60CD8" w:rsidRDefault="001E212D"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E212D" w:rsidRPr="00360CD8" w:rsidRDefault="001E212D"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Default="001E212D"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wps:txbx>
                      <wps:bodyPr rot="0" vert="horz" wrap="square" lIns="91440" tIns="45720" rIns="91440" bIns="45720" anchor="t" anchorCtr="0">
                        <a:spAutoFit/>
                      </wps:bodyPr>
                    </wps:wsp>
                  </a:graphicData>
                </a:graphic>
              </wp:inline>
            </w:drawing>
          </mc:Choice>
          <mc:Fallback>
            <w:pict>
              <v:shape id="_x0000_s1036" type="#_x0000_t202" style="width:425.15pt;height:9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">
                <v:textbox style="mso-fit-shape-to-text:t">
                  <w:txbxContent>
                    <w:p w:rsidR="001E212D" w:rsidRPr="00360CD8" w:rsidRDefault="001E212D" w:rsidP="00E8407A">
                      <w:pPr>
                        <w:spacing w:line="240" w:lineRule="auto"/>
                        <w:ind w:firstLine="0"/>
                        <w:rPr>
                          <w:rFonts w:ascii="Courier New" w:hAnsi="Courier New" w:cs="Courier New"/>
                          <w:b/>
                          <w:sz w:val="18"/>
                          <w:szCs w:val="18"/>
                          <w:lang w:val="en-US"/>
                        </w:rPr>
                      </w:pPr>
                      <w:r w:rsidRPr="00337148">
                        <w:rPr>
                          <w:rFonts w:ascii="Courier New" w:hAnsi="Courier New" w:cs="Courier New"/>
                          <w:b/>
                          <w:sz w:val="20"/>
                          <w:szCs w:val="20"/>
                          <w:lang w:val="en-US"/>
                        </w:rPr>
                        <w:t>function Init</w:t>
                      </w:r>
                      <w:r w:rsidRPr="00360CD8">
                        <w:rPr>
                          <w:rFonts w:ascii="Courier New" w:hAnsi="Courier New" w:cs="Courier New"/>
                          <w:sz w:val="18"/>
                          <w:szCs w:val="18"/>
                          <w:lang w:val="en-US"/>
                        </w:rPr>
                        <w:t>(D)</w:t>
                      </w:r>
                    </w:p>
                    <w:p w:rsidR="001E212D" w:rsidRPr="00360CD8" w:rsidRDefault="001E212D" w:rsidP="00E8407A">
                      <w:pPr>
                        <w:spacing w:line="240" w:lineRule="auto"/>
                        <w:ind w:firstLine="284"/>
                        <w:rPr>
                          <w:rFonts w:ascii="Courier New" w:hAnsi="Courier New" w:cs="Courier New"/>
                          <w:sz w:val="18"/>
                          <w:szCs w:val="18"/>
                          <w:lang w:val="en-US"/>
                        </w:rPr>
                      </w:pPr>
                      <w:r w:rsidRPr="001208EB">
                        <w:rPr>
                          <w:rFonts w:ascii="Courier New" w:hAnsi="Courier New" w:cs="Courier New"/>
                          <w:sz w:val="18"/>
                          <w:szCs w:val="18"/>
                          <w:highlight w:val="lightGray"/>
                          <w:lang w:val="en-US"/>
                        </w:rPr>
                        <w:t>pDimension := selectProjectionDimension();</w:t>
                      </w:r>
                    </w:p>
                    <w:p w:rsidR="001E212D" w:rsidRDefault="001E212D" w:rsidP="00E8407A">
                      <w:pPr>
                        <w:spacing w:line="240" w:lineRule="auto"/>
                        <w:ind w:firstLine="284"/>
                        <w:rPr>
                          <w:rFonts w:ascii="Courier New" w:hAnsi="Courier New" w:cs="Courier New"/>
                          <w:b/>
                          <w:sz w:val="18"/>
                          <w:szCs w:val="18"/>
                          <w:lang w:val="en-US"/>
                        </w:rPr>
                      </w:pPr>
                      <w:r w:rsidRPr="00360CD8">
                        <w:rPr>
                          <w:rFonts w:ascii="Courier New" w:hAnsi="Courier New" w:cs="Courier New"/>
                          <w:b/>
                          <w:sz w:val="18"/>
                          <w:szCs w:val="18"/>
                          <w:lang w:val="en-US"/>
                        </w:rPr>
                        <w:t>for</w:t>
                      </w:r>
                      <w:r w:rsidRPr="00360CD8">
                        <w:rPr>
                          <w:rFonts w:ascii="Courier New" w:hAnsi="Courier New" w:cs="Courier New"/>
                          <w:sz w:val="18"/>
                          <w:szCs w:val="18"/>
                          <w:lang w:val="en-US"/>
                        </w:rPr>
                        <w:t xml:space="preserve"> each point p in D </w:t>
                      </w:r>
                      <w:r w:rsidRPr="00360CD8">
                        <w:rPr>
                          <w:rFonts w:ascii="Courier New" w:hAnsi="Courier New" w:cs="Courier New"/>
                          <w:b/>
                          <w:sz w:val="18"/>
                          <w:szCs w:val="18"/>
                          <w:lang w:val="en-US"/>
                        </w:rPr>
                        <w:t>do</w:t>
                      </w:r>
                    </w:p>
                    <w:p w:rsidR="001E212D" w:rsidRPr="00360CD8" w:rsidRDefault="001E212D" w:rsidP="00E8407A">
                      <w:pPr>
                        <w:spacing w:line="240" w:lineRule="auto"/>
                        <w:rPr>
                          <w:rFonts w:ascii="Courier New" w:hAnsi="Courier New" w:cs="Courier New"/>
                          <w:sz w:val="18"/>
                          <w:szCs w:val="18"/>
                          <w:lang w:val="en-US"/>
                        </w:rPr>
                      </w:pPr>
                      <w:r w:rsidRPr="001208EB">
                        <w:rPr>
                          <w:rFonts w:ascii="Courier New" w:hAnsi="Courier New" w:cs="Courier New"/>
                          <w:sz w:val="18"/>
                          <w:szCs w:val="18"/>
                          <w:highlight w:val="lightGray"/>
                          <w:lang w:val="en-US"/>
                        </w:rPr>
                        <w:t>p.dist := p[pDimension];</w:t>
                      </w:r>
                    </w:p>
                    <w:p w:rsidR="001E212D" w:rsidRPr="00360CD8" w:rsidRDefault="001E212D" w:rsidP="00E8407A">
                      <w:pPr>
                        <w:spacing w:line="240" w:lineRule="auto"/>
                        <w:ind w:firstLine="284"/>
                        <w:rPr>
                          <w:rFonts w:ascii="Courier New" w:hAnsi="Courier New" w:cs="Courier New"/>
                          <w:sz w:val="18"/>
                          <w:szCs w:val="18"/>
                          <w:lang w:val="en-US"/>
                        </w:rPr>
                      </w:pPr>
                      <w:r w:rsidRPr="00360CD8">
                        <w:rPr>
                          <w:rFonts w:ascii="Courier New" w:hAnsi="Courier New" w:cs="Courier New"/>
                          <w:b/>
                          <w:sz w:val="18"/>
                          <w:szCs w:val="18"/>
                          <w:lang w:val="en-US"/>
                        </w:rPr>
                        <w:t>end for</w:t>
                      </w:r>
                    </w:p>
                    <w:p w:rsidR="001E212D" w:rsidRPr="00360CD8" w:rsidRDefault="001E212D" w:rsidP="00E8407A">
                      <w:pPr>
                        <w:spacing w:line="240" w:lineRule="auto"/>
                        <w:ind w:firstLine="284"/>
                        <w:rPr>
                          <w:rFonts w:ascii="Courier New" w:hAnsi="Courier New" w:cs="Courier New"/>
                          <w:sz w:val="18"/>
                          <w:szCs w:val="18"/>
                          <w:lang w:val="en-US"/>
                        </w:rPr>
                      </w:pPr>
                      <w:r w:rsidRPr="00360CD8">
                        <w:rPr>
                          <w:rFonts w:ascii="Courier New" w:hAnsi="Courier New" w:cs="Courier New"/>
                          <w:sz w:val="18"/>
                          <w:szCs w:val="18"/>
                          <w:lang w:val="en-US"/>
                        </w:rPr>
                        <w:t>sort D non-decreasingly w.r.t. p.dist;</w:t>
                      </w:r>
                    </w:p>
                    <w:p w:rsidR="001E212D" w:rsidRDefault="001E212D" w:rsidP="00E8407A">
                      <w:pPr>
                        <w:spacing w:after="120" w:line="240" w:lineRule="auto"/>
                        <w:ind w:firstLine="0"/>
                        <w:rPr>
                          <w:rFonts w:ascii="Courier New" w:hAnsi="Courier New" w:cs="Courier New"/>
                          <w:sz w:val="18"/>
                          <w:szCs w:val="18"/>
                          <w:lang w:val="en-US"/>
                        </w:rPr>
                      </w:pPr>
                      <w:r w:rsidRPr="00360CD8">
                        <w:rPr>
                          <w:rFonts w:ascii="Courier New" w:hAnsi="Courier New" w:cs="Courier New"/>
                          <w:b/>
                          <w:sz w:val="18"/>
                          <w:szCs w:val="18"/>
                          <w:lang w:val="en-US"/>
                        </w:rPr>
                        <w:t>end;</w:t>
                      </w:r>
                      <w:r w:rsidRPr="00360CD8">
                        <w:rPr>
                          <w:rFonts w:ascii="Courier New" w:hAnsi="Courier New" w:cs="Courier New"/>
                          <w:sz w:val="18"/>
                          <w:szCs w:val="18"/>
                          <w:lang w:val="en-US"/>
                        </w:rPr>
                        <w:t xml:space="preserve"> //TI-Init</w:t>
                      </w:r>
                    </w:p>
                  </w:txbxContent>
                </v:textbox>
                <w10:anchorlock/>
              </v:shape>
            </w:pict>
          </mc:Fallback>
        </mc:AlternateContent>
      </w:r>
    </w:p>
    <w:p w:rsidR="00E8407A" w:rsidRPr="00A57022" w:rsidRDefault="00A57022" w:rsidP="00A57022">
      <w:pPr>
        <w:pStyle w:val="Legenda"/>
        <w:spacing w:before="240" w:after="720"/>
        <w:ind w:firstLine="0"/>
        <w:rPr>
          <w:b w:val="0"/>
          <w:color w:val="auto"/>
          <w:sz w:val="20"/>
        </w:rPr>
      </w:pPr>
      <w:bookmarkStart w:id="54" w:name="_Ref355041140"/>
      <w:r w:rsidRPr="00A57022">
        <w:rPr>
          <w:color w:val="auto"/>
          <w:sz w:val="20"/>
        </w:rPr>
        <w:t xml:space="preserve">Wydruk </w:t>
      </w:r>
      <w:r w:rsidRPr="00A57022">
        <w:rPr>
          <w:color w:val="auto"/>
          <w:sz w:val="20"/>
        </w:rPr>
        <w:fldChar w:fldCharType="begin"/>
      </w:r>
      <w:r w:rsidRPr="00A57022">
        <w:rPr>
          <w:color w:val="auto"/>
          <w:sz w:val="20"/>
        </w:rPr>
        <w:instrText xml:space="preserve"> SEQ Wydruk \* ARABIC </w:instrText>
      </w:r>
      <w:r w:rsidRPr="00A57022">
        <w:rPr>
          <w:color w:val="auto"/>
          <w:sz w:val="20"/>
        </w:rPr>
        <w:fldChar w:fldCharType="separate"/>
      </w:r>
      <w:r w:rsidR="001E212D">
        <w:rPr>
          <w:noProof/>
          <w:color w:val="auto"/>
          <w:sz w:val="20"/>
        </w:rPr>
        <w:t>11</w:t>
      </w:r>
      <w:r w:rsidRPr="00A57022">
        <w:rPr>
          <w:color w:val="auto"/>
          <w:sz w:val="20"/>
        </w:rPr>
        <w:fldChar w:fldCharType="end"/>
      </w:r>
      <w:bookmarkEnd w:id="54"/>
      <w:r w:rsidRPr="00A57022">
        <w:rPr>
          <w:color w:val="auto"/>
          <w:sz w:val="20"/>
        </w:rPr>
        <w:t>.</w:t>
      </w:r>
      <w:r w:rsidRPr="00A57022">
        <w:rPr>
          <w:b w:val="0"/>
          <w:color w:val="auto"/>
          <w:sz w:val="20"/>
        </w:rPr>
        <w:t xml:space="preserve"> Pseudokod funkcji algorytmu k-Neighborhood-Index-Projection różnych od funkcji algorytmu TI-k-Neighborhood-Index</w:t>
      </w:r>
    </w:p>
    <w:p w:rsidR="001D1364" w:rsidRDefault="00A57022" w:rsidP="00862103">
      <w:pPr>
        <w:pStyle w:val="Nagwek2"/>
      </w:pPr>
      <w:bookmarkStart w:id="55" w:name="_Toc355737196"/>
      <w:r>
        <w:t xml:space="preserve">5.3. Zastosowanie </w:t>
      </w:r>
      <w:r w:rsidR="00DB7BF2">
        <w:t>indeksu metrycznego w algorytmie wyszukiwania k sąsiadów</w:t>
      </w:r>
      <w:bookmarkEnd w:id="55"/>
    </w:p>
    <w:p w:rsidR="00DB7BF2" w:rsidRDefault="00F21E96" w:rsidP="00202122">
      <w:pPr>
        <w:ind w:firstLine="0"/>
      </w:pPr>
      <w:r>
        <w:t xml:space="preserve">Zastosowanie indeksu metrycznego pozwala na sprawne wyszukiwanie najbliższego sąsiada danego </w:t>
      </w:r>
      <w:r w:rsidR="00C92940">
        <w:t xml:space="preserve">wektora w pewnym zbiorze wektorów. W oparciu o implementację zaproponowaną w artykule </w:t>
      </w:r>
      <w:sdt>
        <w:sdtPr>
          <w:id w:val="739985460"/>
          <w:citation/>
        </w:sdtPr>
        <w:sdtContent>
          <w:r w:rsidR="000E2B17">
            <w:fldChar w:fldCharType="begin"/>
          </w:r>
          <w:r w:rsidR="000E2B17">
            <w:instrText xml:space="preserve"> CITATION PYa \l 1045 </w:instrText>
          </w:r>
          <w:r w:rsidR="000E2B17">
            <w:fldChar w:fldCharType="separate"/>
          </w:r>
          <w:r w:rsidR="00435871">
            <w:rPr>
              <w:noProof/>
            </w:rPr>
            <w:t>[</w:t>
          </w:r>
          <w:hyperlink w:anchor="PYa" w:history="1">
            <w:r w:rsidR="00435871">
              <w:rPr>
                <w:noProof/>
              </w:rPr>
              <w:t>6</w:t>
            </w:r>
          </w:hyperlink>
          <w:r w:rsidR="00435871">
            <w:rPr>
              <w:noProof/>
            </w:rPr>
            <w:t>]</w:t>
          </w:r>
          <w:r w:rsidR="000E2B17">
            <w:fldChar w:fldCharType="end"/>
          </w:r>
        </w:sdtContent>
      </w:sdt>
      <w:r w:rsidR="00C92940">
        <w:t xml:space="preserve"> stworzyłem algorytm gęstościowego grupowania danych poszukujący k najbliższych sąsiadów, który wykorzystuje indeks metryczny. Algorytm ten nazwałem k-</w:t>
      </w:r>
      <w:r w:rsidR="00C92940">
        <w:lastRenderedPageBreak/>
        <w:t>Neighborhood-Index-Vp-Tree</w:t>
      </w:r>
      <w:r w:rsidR="005233D1">
        <w:t xml:space="preserve"> jego pseudokod zamieściłem na wydrukach </w:t>
      </w:r>
      <w:r w:rsidR="005233D1" w:rsidRPr="005233D1">
        <w:rPr>
          <w:szCs w:val="22"/>
        </w:rPr>
        <w:fldChar w:fldCharType="begin"/>
      </w:r>
      <w:r w:rsidR="005233D1" w:rsidRPr="005233D1">
        <w:rPr>
          <w:szCs w:val="22"/>
        </w:rPr>
        <w:instrText xml:space="preserve"> REF _Ref354915358 \h </w:instrText>
      </w:r>
      <w:r w:rsidR="005233D1">
        <w:rPr>
          <w:szCs w:val="22"/>
        </w:rPr>
        <w:instrText xml:space="preserve"> \* MERGEFORMAT </w:instrText>
      </w:r>
      <w:r w:rsidR="005233D1" w:rsidRPr="005233D1">
        <w:rPr>
          <w:szCs w:val="22"/>
        </w:rPr>
      </w:r>
      <w:r w:rsidR="005233D1" w:rsidRPr="005233D1">
        <w:rPr>
          <w:szCs w:val="22"/>
        </w:rPr>
        <w:fldChar w:fldCharType="separate"/>
      </w:r>
      <w:r w:rsidR="001E212D" w:rsidRPr="001E212D">
        <w:rPr>
          <w:szCs w:val="22"/>
        </w:rPr>
        <w:t xml:space="preserve">Wydruk </w:t>
      </w:r>
      <w:r w:rsidR="001E212D" w:rsidRPr="001E212D">
        <w:rPr>
          <w:noProof/>
          <w:szCs w:val="22"/>
        </w:rPr>
        <w:t>12</w:t>
      </w:r>
      <w:r w:rsidR="005233D1" w:rsidRPr="005233D1">
        <w:rPr>
          <w:szCs w:val="22"/>
        </w:rPr>
        <w:fldChar w:fldCharType="end"/>
      </w:r>
      <w:r w:rsidR="005233D1" w:rsidRPr="005233D1">
        <w:rPr>
          <w:szCs w:val="22"/>
        </w:rPr>
        <w:t xml:space="preserve">, </w:t>
      </w:r>
      <w:r w:rsidR="005233D1" w:rsidRPr="005233D1">
        <w:rPr>
          <w:szCs w:val="22"/>
        </w:rPr>
        <w:fldChar w:fldCharType="begin"/>
      </w:r>
      <w:r w:rsidR="005233D1" w:rsidRPr="005233D1">
        <w:rPr>
          <w:szCs w:val="22"/>
        </w:rPr>
        <w:instrText xml:space="preserve"> REF _Ref354915362 \h </w:instrText>
      </w:r>
      <w:r w:rsidR="005233D1">
        <w:rPr>
          <w:szCs w:val="22"/>
        </w:rPr>
        <w:instrText xml:space="preserve"> \* MERGEFORMAT </w:instrText>
      </w:r>
      <w:r w:rsidR="005233D1" w:rsidRPr="005233D1">
        <w:rPr>
          <w:szCs w:val="22"/>
        </w:rPr>
      </w:r>
      <w:r w:rsidR="005233D1" w:rsidRPr="005233D1">
        <w:rPr>
          <w:szCs w:val="22"/>
        </w:rPr>
        <w:fldChar w:fldCharType="separate"/>
      </w:r>
      <w:r w:rsidR="001E212D" w:rsidRPr="001E212D">
        <w:rPr>
          <w:szCs w:val="22"/>
        </w:rPr>
        <w:t xml:space="preserve">Wydruk </w:t>
      </w:r>
      <w:r w:rsidR="001E212D" w:rsidRPr="001E212D">
        <w:rPr>
          <w:noProof/>
          <w:szCs w:val="22"/>
        </w:rPr>
        <w:t>13</w:t>
      </w:r>
      <w:r w:rsidR="005233D1" w:rsidRPr="005233D1">
        <w:rPr>
          <w:szCs w:val="22"/>
        </w:rPr>
        <w:fldChar w:fldCharType="end"/>
      </w:r>
      <w:r w:rsidR="005233D1" w:rsidRPr="005233D1">
        <w:rPr>
          <w:szCs w:val="22"/>
        </w:rPr>
        <w:t xml:space="preserve"> i </w:t>
      </w:r>
      <w:r w:rsidR="005233D1" w:rsidRPr="005233D1">
        <w:rPr>
          <w:szCs w:val="22"/>
        </w:rPr>
        <w:fldChar w:fldCharType="begin"/>
      </w:r>
      <w:r w:rsidR="005233D1" w:rsidRPr="005233D1">
        <w:rPr>
          <w:szCs w:val="22"/>
        </w:rPr>
        <w:instrText xml:space="preserve"> REF _Ref354915363 \h </w:instrText>
      </w:r>
      <w:r w:rsidR="005233D1">
        <w:rPr>
          <w:szCs w:val="22"/>
        </w:rPr>
        <w:instrText xml:space="preserve"> \* MERGEFORMAT </w:instrText>
      </w:r>
      <w:r w:rsidR="005233D1" w:rsidRPr="005233D1">
        <w:rPr>
          <w:szCs w:val="22"/>
        </w:rPr>
      </w:r>
      <w:r w:rsidR="005233D1" w:rsidRPr="005233D1">
        <w:rPr>
          <w:szCs w:val="22"/>
        </w:rPr>
        <w:fldChar w:fldCharType="separate"/>
      </w:r>
      <w:r w:rsidR="001E212D" w:rsidRPr="001E212D">
        <w:rPr>
          <w:szCs w:val="22"/>
        </w:rPr>
        <w:t xml:space="preserve">Wydruk </w:t>
      </w:r>
      <w:r w:rsidR="001E212D" w:rsidRPr="001E212D">
        <w:rPr>
          <w:noProof/>
          <w:szCs w:val="22"/>
        </w:rPr>
        <w:t>14</w:t>
      </w:r>
      <w:r w:rsidR="005233D1" w:rsidRPr="005233D1">
        <w:rPr>
          <w:szCs w:val="22"/>
        </w:rPr>
        <w:fldChar w:fldCharType="end"/>
      </w:r>
      <w:r w:rsidR="00C92940">
        <w:t>.</w:t>
      </w:r>
    </w:p>
    <w:p w:rsidR="00871DB2" w:rsidRPr="00871DB2" w:rsidRDefault="00871DB2" w:rsidP="00871DB2">
      <w:pPr>
        <w:pStyle w:val="Nagwek3"/>
        <w:ind w:firstLine="0"/>
        <w:rPr>
          <w:lang w:val="en-US"/>
        </w:rPr>
      </w:pPr>
      <w:bookmarkStart w:id="56" w:name="_Toc355737197"/>
      <w:r w:rsidRPr="00871DB2">
        <w:rPr>
          <w:lang w:val="en-US"/>
        </w:rPr>
        <w:t>5.3.1. Algorytm k-Neighborhood-Index-Vp-Tree</w:t>
      </w:r>
      <w:bookmarkEnd w:id="56"/>
    </w:p>
    <w:p w:rsidR="00C92940" w:rsidRDefault="00C92940" w:rsidP="00C92940">
      <w:r>
        <w:t>Pierwszym krokiem algorytmu jest budowa indeksu metrycznego</w:t>
      </w:r>
      <w:r w:rsidR="003042CA">
        <w:t xml:space="preserve"> w oparciu o zbiór wektorów D</w:t>
      </w:r>
      <w:r>
        <w:t xml:space="preserve">. Korzeń indeksu odnosi się do całej rozpatrywanej przestrzeni wektorów. Jego punkt obserwacyjny dzieli przestrzeń na lewą i prawą podprzestrzeń, które odpowiadają lewemu i prawemu potomkowi korzenia. Każdy kolejny węzeł drzewa nawiązuje do coraz to mniejszych podprzestrzeni. </w:t>
      </w:r>
      <w:r w:rsidR="003042CA">
        <w:t>Niech</w:t>
      </w:r>
      <w:r w:rsidR="005441E9">
        <w:t xml:space="preserve"> najmniejsz</w:t>
      </w:r>
      <w:r w:rsidR="00D3484A">
        <w:t>a</w:t>
      </w:r>
      <w:r w:rsidR="005441E9">
        <w:t xml:space="preserve"> wartoś</w:t>
      </w:r>
      <w:r w:rsidR="00D3484A">
        <w:t>ć</w:t>
      </w:r>
      <w:r w:rsidR="005441E9">
        <w:t xml:space="preserve"> większą od mediany będ</w:t>
      </w:r>
      <w:r w:rsidR="003042CA">
        <w:t>zie</w:t>
      </w:r>
      <w:r w:rsidR="005441E9">
        <w:t xml:space="preserve"> nazywa</w:t>
      </w:r>
      <w:r w:rsidR="003042CA">
        <w:t>na</w:t>
      </w:r>
      <w:r w:rsidR="005441E9">
        <w:t xml:space="preserve"> prawym ograniczeniem, a największą wartość mniejszą od mediany będ</w:t>
      </w:r>
      <w:r w:rsidR="003042CA">
        <w:t>zie</w:t>
      </w:r>
      <w:r w:rsidR="005441E9">
        <w:t xml:space="preserve"> nazywa</w:t>
      </w:r>
      <w:r w:rsidR="003042CA">
        <w:t>na</w:t>
      </w:r>
      <w:r w:rsidR="005441E9">
        <w:t xml:space="preserve"> lewym ograniczeniem. </w:t>
      </w:r>
      <w:r>
        <w:t>W przedstawionym algorytmie w węźle indeksu metrycznego oprócz wektora obserwacyjnego przechowywana jest wartość mediany</w:t>
      </w:r>
      <w:r w:rsidR="005441E9">
        <w:t xml:space="preserve"> oraz</w:t>
      </w:r>
      <w:r>
        <w:t xml:space="preserve"> </w:t>
      </w:r>
      <w:r w:rsidR="00DC36E3">
        <w:t xml:space="preserve">lewe i prawe ograniczenie </w:t>
      </w:r>
      <w:r>
        <w:t>w celu opisania metrycznej relacji między punktem obserwacyjnym a lewą i prawą podprzestrzenią.</w:t>
      </w:r>
      <w:r w:rsidR="003042CA">
        <w:t xml:space="preserve"> </w:t>
      </w:r>
      <w:r>
        <w:t xml:space="preserve">Algorytm budowy indeksu metrycznego korzysta z funkcji </w:t>
      </w:r>
      <w:r w:rsidR="002F79FA">
        <w:rPr>
          <w:i/>
        </w:rPr>
        <w:t>s</w:t>
      </w:r>
      <w:r>
        <w:rPr>
          <w:i/>
        </w:rPr>
        <w:t>elect_vp</w:t>
      </w:r>
      <w:r>
        <w:t>, której celem jest obieranie lepszych niż losowe wektorów obserwacyjnych. Funkcja ta</w:t>
      </w:r>
      <w:r w:rsidR="00952FEF">
        <w:t xml:space="preserve"> w sposób stochastyczny </w:t>
      </w:r>
      <w:r>
        <w:t xml:space="preserve">konstruuje zbiór kandydatów </w:t>
      </w:r>
      <m:oMath>
        <m:r>
          <w:rPr>
            <w:rFonts w:ascii="Cambria Math" w:hAnsi="Cambria Math"/>
          </w:rPr>
          <m:t>P</m:t>
        </m:r>
      </m:oMath>
      <w:r>
        <w:t xml:space="preserve"> do wektora obserwacyjnego. Następnie, dla każdego wektora </w:t>
      </w:r>
      <m:oMath>
        <m:r>
          <w:rPr>
            <w:rFonts w:ascii="Cambria Math" w:hAnsi="Cambria Math"/>
          </w:rPr>
          <m:t>p</m:t>
        </m:r>
      </m:oMath>
      <w:r>
        <w:t xml:space="preserve"> zbioru kandydatów </w:t>
      </w:r>
      <m:oMath>
        <m:r>
          <w:rPr>
            <w:rFonts w:ascii="Cambria Math" w:hAnsi="Cambria Math"/>
          </w:rPr>
          <m:t>P</m:t>
        </m:r>
      </m:oMath>
      <w:r>
        <w:t xml:space="preserve"> losowo konstruowany jest podzbiór </w:t>
      </w:r>
      <m:oMath>
        <m:r>
          <w:rPr>
            <w:rFonts w:ascii="Cambria Math" w:hAnsi="Cambria Math"/>
          </w:rPr>
          <m:t>D</m:t>
        </m:r>
      </m:oMath>
      <w:r>
        <w:t xml:space="preserve"> przestrzeni, dla którego wyznaczana jest mediana oraz odchylenie standardowe. Spośród zbioru kandydatów </w:t>
      </w:r>
      <m:oMath>
        <m:r>
          <w:rPr>
            <w:rFonts w:ascii="Cambria Math" w:hAnsi="Cambria Math"/>
          </w:rPr>
          <m:t>P</m:t>
        </m:r>
      </m:oMath>
      <w:r>
        <w:t>, wybierany jest ten o największym odchyleniu standardowym.</w:t>
      </w:r>
    </w:p>
    <w:p w:rsidR="0048384F" w:rsidRDefault="00C12641" w:rsidP="00C92940">
      <w:r>
        <w:t xml:space="preserve">Kolejnym krokiem </w:t>
      </w:r>
      <w:r w:rsidR="003042CA">
        <w:t>algorytm</w:t>
      </w:r>
      <w:r>
        <w:t>u</w:t>
      </w:r>
      <w:r w:rsidR="003042CA">
        <w:t xml:space="preserve"> k-Neigh</w:t>
      </w:r>
      <w:r>
        <w:t>borhood-Index-Vp-Tree jest</w:t>
      </w:r>
      <w:r w:rsidR="003042CA">
        <w:t xml:space="preserve"> </w:t>
      </w:r>
      <w:r>
        <w:t>wyszukanie k sąsiadów</w:t>
      </w:r>
      <w:r w:rsidR="00C81495">
        <w:t>,</w:t>
      </w:r>
      <w:r>
        <w:t xml:space="preserve"> przy użyciu uprzednio zbudowanego indeksu</w:t>
      </w:r>
      <w:r w:rsidR="00C81495">
        <w:t>,</w:t>
      </w:r>
      <w:r>
        <w:t xml:space="preserve"> dla każdego</w:t>
      </w:r>
      <w:r w:rsidR="003042CA">
        <w:t xml:space="preserve"> wektora zbioru zapytań Q</w:t>
      </w:r>
      <w:r>
        <w:t>. K sąsiedztwo przechowywane jest w formie kolekcji par: (odległość między wektorem p a zapytaniem q; wektor p).</w:t>
      </w:r>
      <w:r w:rsidR="005233D1">
        <w:t xml:space="preserve"> Dla każdego wektora zbioru zapytań Q kolekcja k sąsiedztwa </w:t>
      </w:r>
      <w:r w:rsidR="00C81495">
        <w:br/>
      </w:r>
      <w:r w:rsidR="00C81495">
        <w:rPr>
          <w:i/>
        </w:rPr>
        <w:t>k-</w:t>
      </w:r>
      <w:r w:rsidR="00C81495" w:rsidRPr="00C81495">
        <w:rPr>
          <w:i/>
        </w:rPr>
        <w:t>Neighborhood</w:t>
      </w:r>
      <w:r w:rsidR="00C81495">
        <w:t xml:space="preserve"> </w:t>
      </w:r>
      <w:r w:rsidR="005233D1" w:rsidRPr="00C81495">
        <w:t>inicjalizowana</w:t>
      </w:r>
      <w:r w:rsidR="005233D1">
        <w:t xml:space="preserve"> jest k parami (maksymalna wartość odległości; null)</w:t>
      </w:r>
      <w:r w:rsidR="00103C97">
        <w:t>,</w:t>
      </w:r>
      <w:r w:rsidR="00C81495">
        <w:t xml:space="preserve"> a</w:t>
      </w:r>
      <w:r w:rsidR="00D3484A">
        <w:t xml:space="preserve"> następnie przekazywana </w:t>
      </w:r>
      <w:r w:rsidR="00103C97">
        <w:t xml:space="preserve">jest </w:t>
      </w:r>
      <w:r w:rsidR="00D3484A">
        <w:t xml:space="preserve">wraz zapytaniem i korzeniem indeksu metrycznego do funkcji </w:t>
      </w:r>
      <w:r w:rsidR="00D3484A" w:rsidRPr="00C81495">
        <w:rPr>
          <w:i/>
        </w:rPr>
        <w:t>search-k-Ne</w:t>
      </w:r>
      <w:r w:rsidR="00C81495" w:rsidRPr="00C81495">
        <w:rPr>
          <w:i/>
        </w:rPr>
        <w:t>ighborhood</w:t>
      </w:r>
      <w:r w:rsidR="00D3484A">
        <w:t>.</w:t>
      </w:r>
      <w:r w:rsidR="00C81495">
        <w:t xml:space="preserve"> Funkcja ta przegląda w głąb indeks metryczny w poszukiwaniu </w:t>
      </w:r>
      <w:r w:rsidR="0091667E">
        <w:t xml:space="preserve">dla zapytania </w:t>
      </w:r>
      <w:r w:rsidR="00C81495">
        <w:t xml:space="preserve">k sąsiedztwa, które zapisywane jest w kolekcji </w:t>
      </w:r>
      <w:r w:rsidR="00C81495">
        <w:rPr>
          <w:i/>
        </w:rPr>
        <w:t>k-</w:t>
      </w:r>
      <w:r w:rsidR="00C81495" w:rsidRPr="00C81495">
        <w:rPr>
          <w:i/>
        </w:rPr>
        <w:t>Neighborhood</w:t>
      </w:r>
      <w:r w:rsidR="00C81495">
        <w:t>.</w:t>
      </w:r>
    </w:p>
    <w:p w:rsidR="00C92940" w:rsidRDefault="00C81495" w:rsidP="00C92940">
      <w:r>
        <w:t>W stworzonym algorytmie proponuję dwie</w:t>
      </w:r>
      <w:r w:rsidR="0048384F">
        <w:t xml:space="preserve"> metody przeszukiwania indeksu metrycznego w poszukiwaniu k sąsiedztwa. Pierwszą, która korzysta z mediany jako z kryterium przeszukiwania poddrzew indeksu. Jej pseudokod przedstawiłem </w:t>
      </w:r>
      <w:r w:rsidR="0048384F" w:rsidRPr="0048384F">
        <w:rPr>
          <w:szCs w:val="22"/>
        </w:rPr>
        <w:t xml:space="preserve">na </w:t>
      </w:r>
      <w:r w:rsidR="0048384F" w:rsidRPr="0048384F">
        <w:rPr>
          <w:szCs w:val="22"/>
        </w:rPr>
        <w:fldChar w:fldCharType="begin"/>
      </w:r>
      <w:r w:rsidR="0048384F" w:rsidRPr="0048384F">
        <w:rPr>
          <w:szCs w:val="22"/>
        </w:rPr>
        <w:instrText xml:space="preserve"> REF _Ref354915362 \h </w:instrText>
      </w:r>
      <w:r w:rsidR="0048384F">
        <w:rPr>
          <w:szCs w:val="22"/>
        </w:rPr>
        <w:instrText xml:space="preserve"> \* MERGEFORMAT </w:instrText>
      </w:r>
      <w:r w:rsidR="0048384F" w:rsidRPr="0048384F">
        <w:rPr>
          <w:szCs w:val="22"/>
        </w:rPr>
      </w:r>
      <w:r w:rsidR="0048384F" w:rsidRPr="0048384F">
        <w:rPr>
          <w:szCs w:val="22"/>
        </w:rPr>
        <w:fldChar w:fldCharType="separate"/>
      </w:r>
      <w:r w:rsidR="001E212D" w:rsidRPr="001E212D">
        <w:rPr>
          <w:szCs w:val="22"/>
        </w:rPr>
        <w:t xml:space="preserve">Wydruk </w:t>
      </w:r>
      <w:r w:rsidR="001E212D" w:rsidRPr="001E212D">
        <w:rPr>
          <w:noProof/>
          <w:szCs w:val="22"/>
        </w:rPr>
        <w:t>13</w:t>
      </w:r>
      <w:r w:rsidR="0048384F" w:rsidRPr="0048384F">
        <w:rPr>
          <w:szCs w:val="22"/>
        </w:rPr>
        <w:fldChar w:fldCharType="end"/>
      </w:r>
      <w:r w:rsidR="0048384F">
        <w:t xml:space="preserve">. Oraz drugą, która wykorzystuje ograniczenie górne i dolne w celu wyboru poddrzewa do przeszukania. Jej pseudokod zamieściłem na </w:t>
      </w:r>
      <w:r w:rsidR="0048384F" w:rsidRPr="0048384F">
        <w:rPr>
          <w:szCs w:val="22"/>
        </w:rPr>
        <w:fldChar w:fldCharType="begin"/>
      </w:r>
      <w:r w:rsidR="0048384F" w:rsidRPr="0048384F">
        <w:rPr>
          <w:szCs w:val="22"/>
        </w:rPr>
        <w:instrText xml:space="preserve"> REF _Ref354915363 \h </w:instrText>
      </w:r>
      <w:r w:rsidR="0048384F">
        <w:rPr>
          <w:szCs w:val="22"/>
        </w:rPr>
        <w:instrText xml:space="preserve"> \* MERGEFORMAT </w:instrText>
      </w:r>
      <w:r w:rsidR="0048384F" w:rsidRPr="0048384F">
        <w:rPr>
          <w:szCs w:val="22"/>
        </w:rPr>
      </w:r>
      <w:r w:rsidR="0048384F" w:rsidRPr="0048384F">
        <w:rPr>
          <w:szCs w:val="22"/>
        </w:rPr>
        <w:fldChar w:fldCharType="separate"/>
      </w:r>
      <w:r w:rsidR="001E212D" w:rsidRPr="001E212D">
        <w:rPr>
          <w:szCs w:val="22"/>
        </w:rPr>
        <w:t xml:space="preserve">Wydruk </w:t>
      </w:r>
      <w:r w:rsidR="001E212D" w:rsidRPr="001E212D">
        <w:rPr>
          <w:noProof/>
          <w:szCs w:val="22"/>
        </w:rPr>
        <w:t>14</w:t>
      </w:r>
      <w:r w:rsidR="0048384F" w:rsidRPr="0048384F">
        <w:rPr>
          <w:szCs w:val="22"/>
        </w:rPr>
        <w:fldChar w:fldCharType="end"/>
      </w:r>
      <w:r w:rsidR="0048384F">
        <w:t>.</w:t>
      </w:r>
    </w:p>
    <w:p w:rsidR="00974C06" w:rsidRDefault="00C92940" w:rsidP="00974C06">
      <w:pPr>
        <w:keepNext/>
        <w:ind w:firstLine="0"/>
        <w:jc w:val="center"/>
      </w:pPr>
      <w:r>
        <w:rPr>
          <w:noProof/>
        </w:rPr>
        <w:lastRenderedPageBreak/>
        <mc:AlternateContent>
          <mc:Choice Requires="wps">
            <w:drawing>
              <wp:inline distT="0" distB="0" distL="0" distR="0" wp14:anchorId="7A3856B9" wp14:editId="5E64026C">
                <wp:extent cx="5362575" cy="1403985"/>
                <wp:effectExtent l="0" t="0" r="28575" b="14605"/>
                <wp:docPr id="25"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2575" cy="1403985"/>
                        </a:xfrm>
                        <a:prstGeom prst="rect">
                          <a:avLst/>
                        </a:prstGeom>
                        <a:solidFill>
                          <a:srgbClr val="FFFFFF"/>
                        </a:solidFill>
                        <a:ln w="9525">
                          <a:solidFill>
                            <a:srgbClr val="000000"/>
                          </a:solidFill>
                          <a:miter lim="800000"/>
                          <a:headEnd/>
                          <a:tailEnd/>
                        </a:ln>
                      </wps:spPr>
                      <wps:txbx>
                        <w:txbxContent>
                          <w:p w:rsidR="001E212D" w:rsidRDefault="001E212D"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E212D" w:rsidRDefault="001E212D"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E212D" w:rsidRDefault="001E212D"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E212D" w:rsidRPr="00B50DC0" w:rsidRDefault="001E212D"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E212D" w:rsidRDefault="001E212D"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E212D" w:rsidRPr="00B50DC0" w:rsidRDefault="001E212D"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E212D" w:rsidRDefault="001E212D"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E212D" w:rsidRDefault="001E212D"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E212D" w:rsidRPr="002F79FA" w:rsidRDefault="001E212D"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E212D" w:rsidRDefault="001E212D"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E212D" w:rsidRPr="00912155" w:rsidRDefault="001E212D"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E212D" w:rsidRDefault="001E212D"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E212D" w:rsidRPr="000C64DA" w:rsidRDefault="001E212D"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E212D" w:rsidRPr="00912155"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E212D" w:rsidRPr="00912155" w:rsidRDefault="001E212D"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E212D" w:rsidRPr="00912155" w:rsidRDefault="001E212D"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E212D" w:rsidRDefault="001E212D"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E212D" w:rsidRPr="00912155" w:rsidRDefault="001E212D"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E212D" w:rsidRPr="00912155" w:rsidRDefault="001E212D"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Pr="00912155" w:rsidRDefault="001E212D"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E212D" w:rsidRDefault="001E212D"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E212D" w:rsidRDefault="001E212D"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E212D" w:rsidRPr="00912155" w:rsidRDefault="001E212D"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E212D" w:rsidRDefault="001E212D"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wps:txbx>
                      <wps:bodyPr rot="0" vert="horz" wrap="square" lIns="91440" tIns="45720" rIns="91440" bIns="45720" anchor="t" anchorCtr="0">
                        <a:spAutoFit/>
                      </wps:bodyPr>
                    </wps:wsp>
                  </a:graphicData>
                </a:graphic>
              </wp:inline>
            </w:drawing>
          </mc:Choice>
          <mc:Fallback>
            <w:pict>
              <v:shape id="_x0000_s1037" type="#_x0000_t202" style="width:422.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">
                <v:textbox style="mso-fit-shape-to-text:t">
                  <w:txbxContent>
                    <w:p w:rsidR="001E212D" w:rsidRDefault="001E212D"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 xml:space="preserve">algorithm k-Neighborhood-Index-Vp-Tree </w:t>
                      </w:r>
                      <w:r w:rsidRPr="00952FEF">
                        <w:rPr>
                          <w:rFonts w:ascii="Courier New" w:hAnsi="Courier New" w:cs="Courier New"/>
                          <w:sz w:val="18"/>
                          <w:szCs w:val="20"/>
                          <w:lang w:val="en-US"/>
                        </w:rPr>
                        <w:t>(</w:t>
                      </w:r>
                      <w:r>
                        <w:rPr>
                          <w:rFonts w:ascii="Courier New" w:hAnsi="Courier New" w:cs="Courier New"/>
                          <w:sz w:val="18"/>
                          <w:szCs w:val="20"/>
                          <w:lang w:val="en-US"/>
                        </w:rPr>
                        <w:t>D, Q, k)</w:t>
                      </w:r>
                    </w:p>
                    <w:p w:rsidR="001E212D" w:rsidRDefault="001E212D" w:rsidP="00952FEF">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vp_tree := make-Vp-Tree(D);</w:t>
                      </w:r>
                    </w:p>
                    <w:p w:rsidR="001E212D" w:rsidRDefault="001E212D" w:rsidP="002F79FA">
                      <w:pPr>
                        <w:spacing w:line="240" w:lineRule="auto"/>
                        <w:ind w:left="709" w:hanging="425"/>
                        <w:rPr>
                          <w:rFonts w:ascii="Courier New" w:hAnsi="Courier New" w:cs="Courier New"/>
                          <w:sz w:val="18"/>
                          <w:szCs w:val="18"/>
                          <w:lang w:val="en-US"/>
                        </w:rPr>
                      </w:pPr>
                      <w:r w:rsidRPr="00C33731">
                        <w:rPr>
                          <w:rFonts w:ascii="Courier New" w:hAnsi="Courier New" w:cs="Courier New"/>
                          <w:b/>
                          <w:sz w:val="18"/>
                          <w:szCs w:val="18"/>
                          <w:lang w:val="en-US"/>
                        </w:rPr>
                        <w:t>for</w:t>
                      </w:r>
                      <w:r>
                        <w:rPr>
                          <w:rFonts w:ascii="Courier New" w:hAnsi="Courier New" w:cs="Courier New"/>
                          <w:sz w:val="18"/>
                          <w:szCs w:val="18"/>
                          <w:lang w:val="en-US"/>
                        </w:rPr>
                        <w:t xml:space="preserve"> each point q in Q </w:t>
                      </w:r>
                      <w:r w:rsidRPr="002F79FA">
                        <w:rPr>
                          <w:rFonts w:ascii="Courier New" w:hAnsi="Courier New" w:cs="Courier New"/>
                          <w:b/>
                          <w:sz w:val="18"/>
                          <w:szCs w:val="18"/>
                          <w:lang w:val="en-US"/>
                        </w:rPr>
                        <w:t>do</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k-Neighborhood := </w:t>
                      </w:r>
                      <m:oMath>
                        <m:r>
                          <w:rPr>
                            <w:rFonts w:ascii="Cambria Math" w:hAnsi="Cambria Math" w:cs="Courier New"/>
                            <w:sz w:val="18"/>
                            <w:szCs w:val="18"/>
                            <w:lang w:val="en-US"/>
                          </w:rPr>
                          <m:t>∅</m:t>
                        </m:r>
                      </m:oMath>
                      <w:r>
                        <w:rPr>
                          <w:rFonts w:ascii="Courier New" w:hAnsi="Courier New" w:cs="Courier New"/>
                          <w:sz w:val="18"/>
                          <w:szCs w:val="18"/>
                          <w:lang w:val="en-US"/>
                        </w:rPr>
                        <w:t>;</w:t>
                      </w:r>
                    </w:p>
                    <w:p w:rsidR="001E212D" w:rsidRPr="00B50DC0" w:rsidRDefault="001E212D" w:rsidP="002F79FA">
                      <w:pPr>
                        <w:spacing w:line="240" w:lineRule="auto"/>
                        <w:rPr>
                          <w:rFonts w:ascii="Courier New" w:hAnsi="Courier New" w:cs="Courier New"/>
                          <w:sz w:val="18"/>
                          <w:szCs w:val="18"/>
                          <w:lang w:val="en-US"/>
                        </w:rPr>
                      </w:pPr>
                      <w:r>
                        <w:rPr>
                          <w:rFonts w:ascii="Courier New" w:hAnsi="Courier New" w:cs="Courier New"/>
                          <w:b/>
                          <w:sz w:val="18"/>
                          <w:szCs w:val="18"/>
                          <w:lang w:val="en-US"/>
                        </w:rPr>
                        <w:t xml:space="preserve">for </w:t>
                      </w:r>
                      <w:r>
                        <w:rPr>
                          <w:rFonts w:ascii="Courier New" w:hAnsi="Courier New" w:cs="Courier New"/>
                          <w:sz w:val="18"/>
                          <w:szCs w:val="18"/>
                          <w:lang w:val="en-US"/>
                        </w:rPr>
                        <w:t xml:space="preserve">i := 1..k </w:t>
                      </w:r>
                      <w:r>
                        <w:rPr>
                          <w:rFonts w:ascii="Courier New" w:hAnsi="Courier New" w:cs="Courier New"/>
                          <w:b/>
                          <w:sz w:val="18"/>
                          <w:szCs w:val="18"/>
                          <w:lang w:val="en-US"/>
                        </w:rPr>
                        <w:t>do</w:t>
                      </w:r>
                    </w:p>
                    <w:p w:rsidR="001E212D" w:rsidRDefault="001E212D" w:rsidP="00B50DC0">
                      <w:pPr>
                        <w:spacing w:line="240" w:lineRule="auto"/>
                        <w:ind w:firstLine="851"/>
                        <w:rPr>
                          <w:rFonts w:ascii="Courier New" w:hAnsi="Courier New" w:cs="Courier New"/>
                          <w:sz w:val="18"/>
                          <w:szCs w:val="18"/>
                          <w:lang w:val="en-US"/>
                        </w:rPr>
                      </w:pPr>
                      <w:r>
                        <w:rPr>
                          <w:rFonts w:ascii="Courier New" w:hAnsi="Courier New" w:cs="Courier New"/>
                          <w:sz w:val="18"/>
                          <w:szCs w:val="18"/>
                          <w:lang w:val="en-US"/>
                        </w:rPr>
                        <w:t>insert(MAX_DOUBLE, null) into k-Neighborhood;</w:t>
                      </w:r>
                    </w:p>
                    <w:p w:rsidR="001E212D" w:rsidRPr="00B50DC0" w:rsidRDefault="001E212D" w:rsidP="00B50DC0">
                      <w:pPr>
                        <w:spacing w:line="240" w:lineRule="auto"/>
                        <w:rPr>
                          <w:rFonts w:ascii="Courier New" w:hAnsi="Courier New" w:cs="Courier New"/>
                          <w:sz w:val="18"/>
                          <w:szCs w:val="18"/>
                          <w:lang w:val="en-US"/>
                        </w:rPr>
                      </w:pPr>
                      <w:r>
                        <w:rPr>
                          <w:rFonts w:ascii="Courier New" w:hAnsi="Courier New" w:cs="Courier New"/>
                          <w:b/>
                          <w:sz w:val="18"/>
                          <w:szCs w:val="18"/>
                          <w:lang w:val="en-US"/>
                        </w:rPr>
                        <w:t>endfor</w:t>
                      </w:r>
                      <w:r>
                        <w:rPr>
                          <w:rFonts w:ascii="Courier New" w:hAnsi="Courier New" w:cs="Courier New"/>
                          <w:sz w:val="18"/>
                          <w:szCs w:val="18"/>
                          <w:lang w:val="en-US"/>
                        </w:rPr>
                        <w:t>;</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search-k-Neighborhood(</w:t>
                      </w:r>
                      <w:r>
                        <w:rPr>
                          <w:rFonts w:ascii="Courier New" w:hAnsi="Courier New" w:cs="Courier New"/>
                          <w:sz w:val="18"/>
                          <w:szCs w:val="20"/>
                          <w:lang w:val="en-US"/>
                        </w:rPr>
                        <w:t>vp_tree</w:t>
                      </w:r>
                      <w:r>
                        <w:rPr>
                          <w:rFonts w:ascii="Courier New" w:hAnsi="Courier New" w:cs="Courier New"/>
                          <w:sz w:val="18"/>
                          <w:szCs w:val="18"/>
                          <w:lang w:val="en-US"/>
                        </w:rPr>
                        <w:t>, q, k-Neighborhood)</w:t>
                      </w:r>
                    </w:p>
                    <w:p w:rsidR="001E212D" w:rsidRDefault="001E212D" w:rsidP="002F79FA">
                      <w:pPr>
                        <w:spacing w:line="240" w:lineRule="auto"/>
                        <w:rPr>
                          <w:rFonts w:ascii="Courier New" w:hAnsi="Courier New" w:cs="Courier New"/>
                          <w:sz w:val="18"/>
                          <w:szCs w:val="18"/>
                          <w:lang w:val="en-US"/>
                        </w:rPr>
                      </w:pPr>
                      <w:r>
                        <w:rPr>
                          <w:rFonts w:ascii="Courier New" w:hAnsi="Courier New" w:cs="Courier New"/>
                          <w:sz w:val="18"/>
                          <w:szCs w:val="18"/>
                          <w:lang w:val="en-US"/>
                        </w:rPr>
                        <w:t>insert(position of point q, k-Neighborhood) into k-Neighborhood-Index)</w:t>
                      </w:r>
                    </w:p>
                    <w:p w:rsidR="001E212D" w:rsidRDefault="001E212D" w:rsidP="002F79FA">
                      <w:pPr>
                        <w:spacing w:line="240" w:lineRule="auto"/>
                        <w:ind w:firstLine="284"/>
                        <w:rPr>
                          <w:rFonts w:ascii="Courier New" w:hAnsi="Courier New" w:cs="Courier New"/>
                          <w:sz w:val="18"/>
                          <w:szCs w:val="18"/>
                          <w:lang w:val="en-US"/>
                        </w:rPr>
                      </w:pPr>
                      <w:r>
                        <w:rPr>
                          <w:rFonts w:ascii="Courier New" w:hAnsi="Courier New" w:cs="Courier New"/>
                          <w:b/>
                          <w:sz w:val="18"/>
                          <w:szCs w:val="18"/>
                          <w:lang w:val="en-US"/>
                        </w:rPr>
                        <w:t>end</w:t>
                      </w:r>
                      <w:r w:rsidRPr="00C33731">
                        <w:rPr>
                          <w:rFonts w:ascii="Courier New" w:hAnsi="Courier New" w:cs="Courier New"/>
                          <w:b/>
                          <w:sz w:val="18"/>
                          <w:szCs w:val="18"/>
                          <w:lang w:val="en-US"/>
                        </w:rPr>
                        <w:t>for</w:t>
                      </w:r>
                      <w:r>
                        <w:rPr>
                          <w:rFonts w:ascii="Courier New" w:hAnsi="Courier New" w:cs="Courier New"/>
                          <w:sz w:val="18"/>
                          <w:szCs w:val="18"/>
                          <w:lang w:val="en-US"/>
                        </w:rPr>
                        <w:t>;</w:t>
                      </w:r>
                    </w:p>
                    <w:p w:rsidR="001E212D" w:rsidRDefault="001E212D" w:rsidP="0043130B">
                      <w:pPr>
                        <w:spacing w:after="120" w:line="240" w:lineRule="auto"/>
                        <w:ind w:firstLine="0"/>
                        <w:rPr>
                          <w:rFonts w:ascii="Courier New" w:hAnsi="Courier New" w:cs="Courier New"/>
                          <w:sz w:val="20"/>
                          <w:szCs w:val="20"/>
                          <w:lang w:val="en-US"/>
                        </w:rPr>
                      </w:pPr>
                      <w:r w:rsidRPr="002F79FA">
                        <w:rPr>
                          <w:rFonts w:ascii="Courier New" w:hAnsi="Courier New" w:cs="Courier New"/>
                          <w:b/>
                          <w:sz w:val="18"/>
                          <w:szCs w:val="18"/>
                          <w:lang w:val="en-US"/>
                        </w:rPr>
                        <w:t>end</w:t>
                      </w:r>
                      <w:r>
                        <w:rPr>
                          <w:rFonts w:ascii="Courier New" w:hAnsi="Courier New" w:cs="Courier New"/>
                          <w:sz w:val="18"/>
                          <w:szCs w:val="18"/>
                          <w:lang w:val="en-US"/>
                        </w:rPr>
                        <w:t>; //k</w:t>
                      </w:r>
                      <w:r w:rsidRPr="002F79FA">
                        <w:rPr>
                          <w:rFonts w:ascii="Courier New" w:hAnsi="Courier New" w:cs="Courier New"/>
                          <w:sz w:val="20"/>
                          <w:szCs w:val="20"/>
                          <w:lang w:val="en-US"/>
                        </w:rPr>
                        <w:t>-Neighborhood-Index-Vp-Tree</w:t>
                      </w:r>
                    </w:p>
                    <w:p w:rsidR="001E212D" w:rsidRPr="002F79FA" w:rsidRDefault="001E212D" w:rsidP="002F79FA">
                      <w:pPr>
                        <w:spacing w:line="240" w:lineRule="auto"/>
                        <w:ind w:firstLine="0"/>
                        <w:rPr>
                          <w:rFonts w:ascii="Courier New" w:hAnsi="Courier New" w:cs="Courier New"/>
                          <w:sz w:val="18"/>
                          <w:szCs w:val="18"/>
                          <w:lang w:val="en-US"/>
                        </w:rPr>
                      </w:pPr>
                      <w:r w:rsidRPr="005B399A">
                        <w:rPr>
                          <w:rFonts w:ascii="Courier New" w:hAnsi="Courier New" w:cs="Courier New"/>
                          <w:b/>
                          <w:sz w:val="20"/>
                          <w:szCs w:val="18"/>
                          <w:lang w:val="en-US"/>
                        </w:rPr>
                        <w:t>function make-Vp-Tree</w:t>
                      </w:r>
                      <w:r>
                        <w:rPr>
                          <w:rFonts w:ascii="Courier New" w:hAnsi="Courier New" w:cs="Courier New"/>
                          <w:sz w:val="18"/>
                          <w:szCs w:val="18"/>
                          <w:lang w:val="en-US"/>
                        </w:rPr>
                        <w:t>(D)</w:t>
                      </w:r>
                    </w:p>
                    <w:p w:rsidR="001E212D" w:rsidRDefault="001E212D"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w:t>
                      </w:r>
                      <m:oMath>
                        <m:r>
                          <w:rPr>
                            <w:rFonts w:ascii="Cambria Math" w:hAnsi="Cambria Math" w:cs="Courier New"/>
                            <w:sz w:val="18"/>
                            <w:szCs w:val="20"/>
                          </w:rPr>
                          <m:t>D</m:t>
                        </m:r>
                        <m:r>
                          <w:rPr>
                            <w:rFonts w:ascii="Cambria Math" w:hAnsi="Cambria Math" w:cs="Courier New"/>
                            <w:sz w:val="18"/>
                            <w:szCs w:val="20"/>
                            <w:lang w:val="en-US"/>
                          </w:rPr>
                          <m:t>=∅</m:t>
                        </m:r>
                      </m:oMath>
                      <w:r w:rsidRPr="00912155">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C92940">
                      <w:pPr>
                        <w:spacing w:line="240" w:lineRule="auto"/>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w:t>
                      </w:r>
                      <m:oMath>
                        <m:r>
                          <w:rPr>
                            <w:rFonts w:ascii="Cambria Math" w:hAnsi="Cambria Math" w:cs="Courier New"/>
                            <w:sz w:val="18"/>
                            <w:szCs w:val="20"/>
                            <w:lang w:val="en-US"/>
                          </w:rPr>
                          <m:t>∅</m:t>
                        </m:r>
                      </m:oMath>
                      <w:r w:rsidRPr="00912155">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vantage_potint := select-Vp</w:t>
                      </w:r>
                      <w:r w:rsidRPr="00912155">
                        <w:rPr>
                          <w:rFonts w:ascii="Courier New" w:hAnsi="Courier New" w:cs="Courier New"/>
                          <w:sz w:val="18"/>
                          <w:szCs w:val="20"/>
                          <w:lang w:val="en-US"/>
                        </w:rPr>
                        <w:t>(</w:t>
                      </w:r>
                      <w:r>
                        <w:rPr>
                          <w:rFonts w:ascii="Courier New" w:hAnsi="Courier New" w:cs="Courier New"/>
                          <w:sz w:val="18"/>
                          <w:szCs w:val="20"/>
                          <w:lang w:val="en-US"/>
                        </w:rPr>
                        <w:t>D</w:t>
                      </w:r>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new(node);</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vantage_potint;</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node.leftLimit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leftLimit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node.rightLimit :=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rightLimit</m:t>
                            </m:r>
                          </m:e>
                          <m:sub>
                            <m:r>
                              <w:rPr>
                                <w:rFonts w:ascii="Cambria Math" w:hAnsi="Cambria Math" w:cs="Courier New"/>
                                <w:sz w:val="18"/>
                                <w:szCs w:val="20"/>
                                <w:lang w:val="en-US"/>
                              </w:rPr>
                              <m:t>d∈D</m:t>
                            </m:r>
                          </m:sub>
                        </m:sSub>
                        <m:r>
                          <w:rPr>
                            <w:rFonts w:ascii="Cambria Math" w:hAnsi="Cambria Math" w:cs="Courier New"/>
                            <w:sz w:val="18"/>
                            <w:szCs w:val="20"/>
                            <w:lang w:val="en-US"/>
                          </w:rPr>
                          <m:t>distance(vantage_point,d)</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L</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&lt;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E212D" w:rsidRPr="00912155" w:rsidRDefault="001E212D" w:rsidP="000C64DA">
                      <w:pPr>
                        <w:spacing w:line="240" w:lineRule="auto"/>
                        <w:ind w:firstLine="284"/>
                        <w:rPr>
                          <w:rFonts w:ascii="Courier New" w:hAnsi="Courier New" w:cs="Courier New"/>
                          <w:sz w:val="18"/>
                          <w:szCs w:val="20"/>
                          <w:lang w:val="en-US"/>
                        </w:rPr>
                      </w:pPr>
                      <m:oMath>
                        <m:r>
                          <w:rPr>
                            <w:rFonts w:ascii="Cambria Math" w:hAnsi="Cambria Math" w:cs="Courier New"/>
                            <w:sz w:val="18"/>
                            <w:szCs w:val="20"/>
                            <w:lang w:val="en-US"/>
                          </w:rPr>
                          <m:t>R</m:t>
                        </m:r>
                      </m:oMath>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{d</w:t>
                      </w:r>
                      <m:oMath>
                        <m:r>
                          <w:rPr>
                            <w:rFonts w:ascii="Cambria Math" w:hAnsi="Cambria Math" w:cs="Courier New"/>
                            <w:sz w:val="18"/>
                            <w:szCs w:val="20"/>
                            <w:lang w:val="en-US"/>
                          </w:rPr>
                          <m:t xml:space="preserve"> ∈ </m:t>
                        </m:r>
                      </m:oMath>
                      <w:r>
                        <w:rPr>
                          <w:rFonts w:ascii="Courier New" w:hAnsi="Courier New" w:cs="Courier New"/>
                          <w:sz w:val="18"/>
                          <w:szCs w:val="20"/>
                          <w:lang w:val="en-US"/>
                        </w:rPr>
                        <w:t xml:space="preserve">D - vantage_point | distance(vantage_point,d) </w:t>
                      </w:r>
                      <m:oMath>
                        <m:r>
                          <w:rPr>
                            <w:rFonts w:ascii="Cambria Math" w:hAnsi="Cambria Math" w:cs="Courier New"/>
                            <w:sz w:val="18"/>
                            <w:szCs w:val="20"/>
                            <w:lang w:val="en-US"/>
                          </w:rPr>
                          <m:t>≥</m:t>
                        </m:r>
                      </m:oMath>
                      <w:r>
                        <w:rPr>
                          <w:rFonts w:ascii="Courier New" w:hAnsi="Courier New" w:cs="Courier New"/>
                          <w:sz w:val="18"/>
                          <w:szCs w:val="20"/>
                          <w:lang w:val="en-US"/>
                        </w:rPr>
                        <w:t xml:space="preserve"> </w:t>
                      </w:r>
                      <m:oMath>
                        <m:r>
                          <w:rPr>
                            <w:rFonts w:ascii="Cambria Math" w:hAnsi="Cambria Math" w:cs="Courier New"/>
                            <w:sz w:val="18"/>
                            <w:szCs w:val="20"/>
                            <w:lang w:val="en-US"/>
                          </w:rPr>
                          <m:t xml:space="preserve"> μ</m:t>
                        </m:r>
                      </m:oMath>
                      <w:r>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node.left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L</m:t>
                        </m:r>
                      </m:oMath>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sz w:val="18"/>
                          <w:szCs w:val="20"/>
                          <w:lang w:val="en-US"/>
                        </w:rPr>
                        <w:t>node.right</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make-Vp-Tree</w:t>
                      </w:r>
                      <w:r w:rsidRPr="00912155">
                        <w:rPr>
                          <w:rFonts w:ascii="Courier New" w:hAnsi="Courier New" w:cs="Courier New"/>
                          <w:sz w:val="18"/>
                          <w:szCs w:val="20"/>
                          <w:lang w:val="en-US"/>
                        </w:rPr>
                        <w:t>(</w:t>
                      </w:r>
                      <m:oMath>
                        <m:r>
                          <w:rPr>
                            <w:rFonts w:ascii="Cambria Math" w:hAnsi="Cambria Math" w:cs="Courier New"/>
                            <w:sz w:val="18"/>
                            <w:szCs w:val="20"/>
                            <w:lang w:val="en-US"/>
                          </w:rPr>
                          <m:t>R</m:t>
                        </m:r>
                      </m:oMath>
                      <w:r w:rsidRPr="00912155">
                        <w:rPr>
                          <w:rFonts w:ascii="Courier New" w:hAnsi="Courier New" w:cs="Courier New"/>
                          <w:sz w:val="18"/>
                          <w:szCs w:val="20"/>
                          <w:lang w:val="en-US"/>
                        </w:rPr>
                        <w:t>);</w:t>
                      </w:r>
                    </w:p>
                    <w:p w:rsidR="001E212D" w:rsidRPr="00912155"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node;</w:t>
                      </w:r>
                    </w:p>
                    <w:p w:rsidR="001E212D" w:rsidRDefault="001E212D" w:rsidP="00C92940">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xml:space="preserve"> //mave-Vp-Tree</w:t>
                      </w:r>
                    </w:p>
                    <w:p w:rsidR="001E212D" w:rsidRPr="000C64DA" w:rsidRDefault="001E212D" w:rsidP="00C92940">
                      <w:pPr>
                        <w:spacing w:line="240" w:lineRule="auto"/>
                        <w:ind w:firstLine="0"/>
                        <w:rPr>
                          <w:rFonts w:ascii="Courier New" w:hAnsi="Courier New" w:cs="Courier New"/>
                          <w:sz w:val="18"/>
                          <w:szCs w:val="20"/>
                          <w:lang w:val="en-US"/>
                        </w:rPr>
                      </w:pPr>
                      <w:r>
                        <w:rPr>
                          <w:rFonts w:ascii="Courier New" w:hAnsi="Courier New" w:cs="Courier New"/>
                          <w:b/>
                          <w:sz w:val="20"/>
                          <w:szCs w:val="20"/>
                          <w:lang w:val="en-US"/>
                        </w:rPr>
                        <w:t>function select-Vp</w:t>
                      </w:r>
                      <w:r>
                        <w:rPr>
                          <w:rFonts w:ascii="Courier New" w:hAnsi="Courier New" w:cs="Courier New"/>
                          <w:sz w:val="20"/>
                          <w:szCs w:val="20"/>
                          <w:lang w:val="en-US"/>
                        </w:rPr>
                        <w:t>(D)</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P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E212D"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w:t>
                      </w:r>
                      <w:r w:rsidRPr="00912155">
                        <w:rPr>
                          <w:rFonts w:ascii="Courier New" w:hAnsi="Courier New" w:cs="Courier New"/>
                          <w:sz w:val="18"/>
                          <w:szCs w:val="20"/>
                          <w:lang w:val="en-US"/>
                        </w:rPr>
                        <w:t>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0;</w:t>
                      </w:r>
                    </w:p>
                    <w:p w:rsidR="001E212D" w:rsidRPr="00912155" w:rsidRDefault="001E212D" w:rsidP="00C92940">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best_vp := null;</w:t>
                      </w:r>
                    </w:p>
                    <w:p w:rsidR="001E212D" w:rsidRPr="00912155" w:rsidRDefault="001E212D" w:rsidP="00C92940">
                      <w:pPr>
                        <w:spacing w:line="240" w:lineRule="auto"/>
                        <w:ind w:firstLine="284"/>
                        <w:rPr>
                          <w:rFonts w:ascii="Courier New" w:hAnsi="Courier New" w:cs="Courier New"/>
                          <w:b/>
                          <w:sz w:val="18"/>
                          <w:szCs w:val="20"/>
                          <w:lang w:val="en-US"/>
                        </w:rPr>
                      </w:pPr>
                      <w:r w:rsidRPr="00912155">
                        <w:rPr>
                          <w:rFonts w:ascii="Courier New" w:hAnsi="Courier New" w:cs="Courier New"/>
                          <w:b/>
                          <w:sz w:val="18"/>
                          <w:szCs w:val="20"/>
                          <w:lang w:val="en-US"/>
                        </w:rPr>
                        <w:t>for</w:t>
                      </w:r>
                      <w:r w:rsidRPr="00912155">
                        <w:rPr>
                          <w:rFonts w:ascii="Courier New" w:hAnsi="Courier New" w:cs="Courier New"/>
                          <w:sz w:val="18"/>
                          <w:szCs w:val="20"/>
                          <w:lang w:val="en-US"/>
                        </w:rPr>
                        <w:t xml:space="preserve"> </w:t>
                      </w:r>
                      <w:r>
                        <w:rPr>
                          <w:rFonts w:ascii="Courier New" w:hAnsi="Courier New" w:cs="Courier New"/>
                          <w:sz w:val="18"/>
                          <w:szCs w:val="20"/>
                          <w:lang w:val="en-US"/>
                        </w:rPr>
                        <w:t xml:space="preserve">each point p in P </w:t>
                      </w:r>
                      <w:r>
                        <w:rPr>
                          <w:rFonts w:ascii="Courier New" w:hAnsi="Courier New" w:cs="Courier New"/>
                          <w:b/>
                          <w:sz w:val="18"/>
                          <w:szCs w:val="20"/>
                          <w:lang w:val="en-US"/>
                        </w:rPr>
                        <w:t>do</w:t>
                      </w:r>
                    </w:p>
                    <w:p w:rsidR="001E212D" w:rsidRPr="00912155" w:rsidRDefault="001E212D" w:rsidP="00C92940">
                      <w:pPr>
                        <w:spacing w:line="240" w:lineRule="auto"/>
                        <w:rPr>
                          <w:rFonts w:ascii="Courier New" w:hAnsi="Courier New" w:cs="Courier New"/>
                          <w:sz w:val="18"/>
                          <w:szCs w:val="20"/>
                          <w:lang w:val="en-US"/>
                        </w:rPr>
                      </w:pPr>
                      <w:r>
                        <w:rPr>
                          <w:rFonts w:ascii="Courier New" w:hAnsi="Courier New" w:cs="Courier New"/>
                          <w:sz w:val="18"/>
                          <w:szCs w:val="20"/>
                          <w:lang w:val="en-US"/>
                        </w:rPr>
                        <w:t xml:space="preserve">S </w:t>
                      </w:r>
                      <w:r w:rsidRPr="00912155">
                        <w:rPr>
                          <w:rFonts w:ascii="Courier New" w:hAnsi="Courier New" w:cs="Courier New"/>
                          <w:sz w:val="18"/>
                          <w:szCs w:val="20"/>
                          <w:lang w:val="en-US"/>
                        </w:rPr>
                        <w:t>:=</w:t>
                      </w:r>
                      <w:r>
                        <w:rPr>
                          <w:rFonts w:ascii="Courier New" w:hAnsi="Courier New" w:cs="Courier New"/>
                          <w:sz w:val="18"/>
                          <w:szCs w:val="20"/>
                          <w:lang w:val="en-US"/>
                        </w:rPr>
                        <w:t xml:space="preserve"> random sample of D;</w:t>
                      </w:r>
                    </w:p>
                    <w:p w:rsidR="001E212D" w:rsidRDefault="001E212D"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r>
                          <w:rPr>
                            <w:rFonts w:ascii="Cambria Math" w:hAnsi="Cambria Math" w:cs="Courier New"/>
                            <w:sz w:val="18"/>
                            <w:szCs w:val="20"/>
                            <w:lang w:val="en-US"/>
                          </w:rPr>
                          <m:t xml:space="preserve"> </m:t>
                        </m:r>
                        <m:sSub>
                          <m:sSubPr>
                            <m:ctrlPr>
                              <w:rPr>
                                <w:rFonts w:ascii="Cambria Math" w:hAnsi="Cambria Math" w:cs="Courier New"/>
                                <w:i/>
                                <w:sz w:val="18"/>
                                <w:szCs w:val="20"/>
                                <w:lang w:val="en-US"/>
                              </w:rPr>
                            </m:ctrlPr>
                          </m:sSubPr>
                          <m:e>
                            <m:r>
                              <w:rPr>
                                <w:rFonts w:ascii="Cambria Math" w:hAnsi="Cambria Math" w:cs="Courier New"/>
                                <w:sz w:val="18"/>
                                <w:szCs w:val="20"/>
                                <w:lang w:val="en-US"/>
                              </w:rPr>
                              <m:t>median</m:t>
                            </m:r>
                          </m:e>
                          <m:sub>
                            <m:r>
                              <w:rPr>
                                <w:rFonts w:ascii="Cambria Math" w:hAnsi="Cambria Math" w:cs="Courier New"/>
                                <w:sz w:val="18"/>
                                <w:szCs w:val="20"/>
                                <w:lang w:val="en-US"/>
                              </w:rPr>
                              <m:t>s∈S</m:t>
                            </m:r>
                          </m:sub>
                        </m:sSub>
                        <m:r>
                          <w:rPr>
                            <w:rFonts w:ascii="Cambria Math" w:hAnsi="Cambria Math" w:cs="Courier New"/>
                            <w:sz w:val="18"/>
                            <w:szCs w:val="20"/>
                            <w:lang w:val="en-US"/>
                          </w:rPr>
                          <m:t>distance(p,s)</m:t>
                        </m:r>
                      </m:oMath>
                      <w:r>
                        <w:rPr>
                          <w:rFonts w:ascii="Courier New" w:hAnsi="Courier New" w:cs="Courier New"/>
                          <w:sz w:val="18"/>
                          <w:szCs w:val="20"/>
                          <w:lang w:val="en-US"/>
                        </w:rPr>
                        <w:t>;</w:t>
                      </w:r>
                    </w:p>
                    <w:p w:rsidR="001E212D" w:rsidRPr="00912155" w:rsidRDefault="001E212D" w:rsidP="00C92940">
                      <w:pPr>
                        <w:spacing w:line="240" w:lineRule="auto"/>
                        <w:rPr>
                          <w:rFonts w:ascii="Courier New" w:hAnsi="Courier New" w:cs="Courier New"/>
                          <w:sz w:val="18"/>
                          <w:szCs w:val="20"/>
                          <w:lang w:val="en-US"/>
                        </w:rPr>
                      </w:pPr>
                      <w:r w:rsidRPr="00912155">
                        <w:rPr>
                          <w:rFonts w:ascii="Courier New" w:hAnsi="Courier New" w:cs="Courier New"/>
                          <w:sz w:val="18"/>
                          <w:szCs w:val="20"/>
                          <w:lang w:val="en-US"/>
                        </w:rPr>
                        <w:t>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m:oMath>
                        <m:sSub>
                          <m:sSubPr>
                            <m:ctrlPr>
                              <w:rPr>
                                <w:rFonts w:ascii="Cambria Math" w:hAnsi="Cambria Math" w:cs="Courier New"/>
                                <w:i/>
                                <w:sz w:val="18"/>
                                <w:szCs w:val="20"/>
                                <w:lang w:val="en-US"/>
                              </w:rPr>
                            </m:ctrlPr>
                          </m:sSubPr>
                          <m:e>
                            <m:r>
                              <w:rPr>
                                <w:rFonts w:ascii="Cambria Math" w:hAnsi="Cambria Math" w:cs="Courier New"/>
                                <w:sz w:val="18"/>
                                <w:szCs w:val="20"/>
                                <w:lang w:val="en-US"/>
                              </w:rPr>
                              <m:t>2nd-Moment</m:t>
                            </m:r>
                          </m:e>
                          <m:sub>
                            <m:r>
                              <w:rPr>
                                <w:rFonts w:ascii="Cambria Math" w:hAnsi="Cambria Math" w:cs="Courier New"/>
                                <w:sz w:val="18"/>
                                <w:szCs w:val="20"/>
                                <w:lang w:val="en-US"/>
                              </w:rPr>
                              <m:t>s∈S</m:t>
                            </m:r>
                          </m:sub>
                        </m:sSub>
                        <m:r>
                          <w:rPr>
                            <w:rFonts w:ascii="Cambria Math" w:hAnsi="Cambria Math" w:cs="Courier New"/>
                            <w:sz w:val="18"/>
                            <w:szCs w:val="20"/>
                            <w:lang w:val="en-US"/>
                          </w:rPr>
                          <m:t>(distance</m:t>
                        </m:r>
                        <m:d>
                          <m:dPr>
                            <m:ctrlPr>
                              <w:rPr>
                                <w:rFonts w:ascii="Cambria Math" w:hAnsi="Cambria Math" w:cs="Courier New"/>
                                <w:i/>
                                <w:sz w:val="18"/>
                                <w:szCs w:val="20"/>
                                <w:lang w:val="en-US"/>
                              </w:rPr>
                            </m:ctrlPr>
                          </m:dPr>
                          <m:e>
                            <m:r>
                              <w:rPr>
                                <w:rFonts w:ascii="Cambria Math" w:hAnsi="Cambria Math" w:cs="Courier New"/>
                                <w:sz w:val="18"/>
                                <w:szCs w:val="20"/>
                                <w:lang w:val="en-US"/>
                              </w:rPr>
                              <m:t>p,s</m:t>
                            </m:r>
                          </m:e>
                        </m:d>
                        <m:r>
                          <w:rPr>
                            <w:rFonts w:ascii="Cambria Math" w:hAnsi="Cambria Math" w:cs="Courier New"/>
                            <w:sz w:val="18"/>
                            <w:szCs w:val="20"/>
                            <w:lang w:val="en-US"/>
                          </w:rPr>
                          <m:t>-μ)</m:t>
                        </m:r>
                      </m:oMath>
                      <w:r w:rsidRPr="00912155">
                        <w:rPr>
                          <w:rFonts w:ascii="Courier New" w:hAnsi="Courier New" w:cs="Courier New"/>
                          <w:sz w:val="18"/>
                          <w:szCs w:val="20"/>
                          <w:lang w:val="en-US"/>
                        </w:rPr>
                        <w:t>;</w:t>
                      </w:r>
                    </w:p>
                    <w:p w:rsidR="001E212D" w:rsidRPr="00912155" w:rsidRDefault="001E212D" w:rsidP="00C92940">
                      <w:pPr>
                        <w:spacing w:line="240" w:lineRule="auto"/>
                        <w:rPr>
                          <w:rFonts w:ascii="Courier New" w:hAnsi="Courier New" w:cs="Courier New"/>
                          <w:b/>
                          <w:sz w:val="18"/>
                          <w:szCs w:val="20"/>
                          <w:lang w:val="en-US"/>
                        </w:rPr>
                      </w:pPr>
                      <w:r w:rsidRPr="00912155">
                        <w:rPr>
                          <w:rFonts w:ascii="Courier New" w:hAnsi="Courier New" w:cs="Courier New"/>
                          <w:b/>
                          <w:sz w:val="18"/>
                          <w:szCs w:val="20"/>
                          <w:lang w:val="en-US"/>
                        </w:rPr>
                        <w:t>if</w:t>
                      </w:r>
                      <w:r w:rsidRPr="00912155">
                        <w:rPr>
                          <w:rFonts w:ascii="Courier New" w:hAnsi="Courier New" w:cs="Courier New"/>
                          <w:sz w:val="18"/>
                          <w:szCs w:val="20"/>
                          <w:lang w:val="en-US"/>
                        </w:rPr>
                        <w:t xml:space="preserve"> spread</w:t>
                      </w:r>
                      <w:r>
                        <w:rPr>
                          <w:rFonts w:ascii="Courier New" w:hAnsi="Courier New" w:cs="Courier New"/>
                          <w:sz w:val="18"/>
                          <w:szCs w:val="20"/>
                          <w:lang w:val="en-US"/>
                        </w:rPr>
                        <w:t xml:space="preserve"> </w:t>
                      </w:r>
                      <w:r w:rsidRPr="00912155">
                        <w:rPr>
                          <w:rFonts w:ascii="Courier New" w:hAnsi="Courier New" w:cs="Courier New"/>
                          <w:sz w:val="18"/>
                          <w:szCs w:val="20"/>
                          <w:lang w:val="en-US"/>
                        </w:rPr>
                        <w:t>&gt;</w:t>
                      </w:r>
                      <w:r>
                        <w:rPr>
                          <w:rFonts w:ascii="Courier New" w:hAnsi="Courier New" w:cs="Courier New"/>
                          <w:sz w:val="18"/>
                          <w:szCs w:val="20"/>
                          <w:lang w:val="en-US"/>
                        </w:rPr>
                        <w:t xml:space="preserve"> </w:t>
                      </w: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Pr="00912155" w:rsidRDefault="001E212D"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best_spread</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spread;</w:t>
                      </w:r>
                    </w:p>
                    <w:p w:rsidR="001E212D" w:rsidRDefault="001E212D" w:rsidP="00C92940">
                      <w:pPr>
                        <w:spacing w:line="240" w:lineRule="auto"/>
                        <w:ind w:firstLine="851"/>
                        <w:rPr>
                          <w:rFonts w:ascii="Courier New" w:hAnsi="Courier New" w:cs="Courier New"/>
                          <w:sz w:val="18"/>
                          <w:szCs w:val="20"/>
                          <w:lang w:val="en-US"/>
                        </w:rPr>
                      </w:pPr>
                      <w:r w:rsidRPr="00912155">
                        <w:rPr>
                          <w:rFonts w:ascii="Courier New" w:hAnsi="Courier New" w:cs="Courier New"/>
                          <w:sz w:val="18"/>
                          <w:szCs w:val="20"/>
                          <w:lang w:val="en-US"/>
                        </w:rPr>
                        <w:t>best_p</w:t>
                      </w:r>
                      <w:r>
                        <w:rPr>
                          <w:rFonts w:ascii="Courier New" w:hAnsi="Courier New" w:cs="Courier New"/>
                          <w:sz w:val="18"/>
                          <w:szCs w:val="20"/>
                          <w:lang w:val="en-US"/>
                        </w:rPr>
                        <w:t xml:space="preserve"> </w:t>
                      </w:r>
                      <w:r w:rsidRPr="00912155">
                        <w:rPr>
                          <w:rFonts w:ascii="Courier New" w:hAnsi="Courier New" w:cs="Courier New"/>
                          <w:sz w:val="18"/>
                          <w:szCs w:val="20"/>
                          <w:lang w:val="en-US"/>
                        </w:rPr>
                        <w:t>:=</w:t>
                      </w:r>
                      <w:r>
                        <w:rPr>
                          <w:rFonts w:ascii="Courier New" w:hAnsi="Courier New" w:cs="Courier New"/>
                          <w:sz w:val="18"/>
                          <w:szCs w:val="20"/>
                          <w:lang w:val="en-US"/>
                        </w:rPr>
                        <w:t xml:space="preserve"> </w:t>
                      </w:r>
                      <w:r w:rsidRPr="00912155">
                        <w:rPr>
                          <w:rFonts w:ascii="Courier New" w:hAnsi="Courier New" w:cs="Courier New"/>
                          <w:sz w:val="18"/>
                          <w:szCs w:val="20"/>
                          <w:lang w:val="en-US"/>
                        </w:rPr>
                        <w:t>p;</w:t>
                      </w:r>
                    </w:p>
                    <w:p w:rsidR="001E212D" w:rsidRDefault="001E212D" w:rsidP="00C92940">
                      <w:pPr>
                        <w:spacing w:line="240" w:lineRule="auto"/>
                        <w:rPr>
                          <w:rFonts w:ascii="Courier New" w:hAnsi="Courier New" w:cs="Courier New"/>
                          <w:b/>
                          <w:sz w:val="18"/>
                          <w:szCs w:val="20"/>
                          <w:lang w:val="en-US"/>
                        </w:rPr>
                      </w:pPr>
                      <w:r>
                        <w:rPr>
                          <w:rFonts w:ascii="Courier New" w:hAnsi="Courier New" w:cs="Courier New"/>
                          <w:b/>
                          <w:sz w:val="18"/>
                          <w:szCs w:val="20"/>
                          <w:lang w:val="en-US"/>
                        </w:rPr>
                        <w:t>endif;</w:t>
                      </w:r>
                    </w:p>
                    <w:p w:rsidR="001E212D" w:rsidRPr="00912155" w:rsidRDefault="001E212D" w:rsidP="00C92940">
                      <w:pPr>
                        <w:spacing w:line="240" w:lineRule="auto"/>
                        <w:ind w:firstLine="284"/>
                        <w:rPr>
                          <w:rFonts w:ascii="Courier New" w:hAnsi="Courier New" w:cs="Courier New"/>
                          <w:b/>
                          <w:sz w:val="18"/>
                          <w:szCs w:val="20"/>
                          <w:lang w:val="en-US"/>
                        </w:rPr>
                      </w:pPr>
                      <w:r>
                        <w:rPr>
                          <w:rFonts w:ascii="Courier New" w:hAnsi="Courier New" w:cs="Courier New"/>
                          <w:b/>
                          <w:sz w:val="18"/>
                          <w:szCs w:val="20"/>
                          <w:lang w:val="en-US"/>
                        </w:rPr>
                        <w:t>endfor;</w:t>
                      </w:r>
                    </w:p>
                    <w:p w:rsidR="001E212D" w:rsidRDefault="001E212D" w:rsidP="00C92940">
                      <w:pPr>
                        <w:spacing w:line="240" w:lineRule="auto"/>
                        <w:ind w:firstLine="284"/>
                        <w:rPr>
                          <w:rFonts w:ascii="Courier New" w:hAnsi="Courier New" w:cs="Courier New"/>
                          <w:sz w:val="18"/>
                          <w:szCs w:val="20"/>
                          <w:lang w:val="en-US"/>
                        </w:rPr>
                      </w:pPr>
                      <w:r w:rsidRPr="00912155">
                        <w:rPr>
                          <w:rFonts w:ascii="Courier New" w:hAnsi="Courier New" w:cs="Courier New"/>
                          <w:b/>
                          <w:sz w:val="18"/>
                          <w:szCs w:val="20"/>
                          <w:lang w:val="en-US"/>
                        </w:rPr>
                        <w:t>return</w:t>
                      </w:r>
                      <w:r w:rsidRPr="00912155">
                        <w:rPr>
                          <w:rFonts w:ascii="Courier New" w:hAnsi="Courier New" w:cs="Courier New"/>
                          <w:sz w:val="18"/>
                          <w:szCs w:val="20"/>
                          <w:lang w:val="en-US"/>
                        </w:rPr>
                        <w:t xml:space="preserve"> best_p;</w:t>
                      </w:r>
                    </w:p>
                    <w:p w:rsidR="001E212D" w:rsidRDefault="001E212D" w:rsidP="0043130B">
                      <w:pPr>
                        <w:spacing w:after="120" w:line="240" w:lineRule="auto"/>
                        <w:ind w:firstLine="0"/>
                        <w:rPr>
                          <w:rFonts w:ascii="Courier New" w:hAnsi="Courier New" w:cs="Courier New"/>
                          <w:sz w:val="18"/>
                          <w:szCs w:val="20"/>
                          <w:lang w:val="en-US"/>
                        </w:rPr>
                      </w:pPr>
                      <w:r>
                        <w:rPr>
                          <w:rFonts w:ascii="Courier New" w:hAnsi="Courier New" w:cs="Courier New"/>
                          <w:b/>
                          <w:sz w:val="18"/>
                          <w:szCs w:val="20"/>
                          <w:lang w:val="en-US"/>
                        </w:rPr>
                        <w:t>end; /</w:t>
                      </w:r>
                      <w:r w:rsidRPr="00912155">
                        <w:rPr>
                          <w:rFonts w:ascii="Courier New" w:hAnsi="Courier New" w:cs="Courier New"/>
                          <w:sz w:val="18"/>
                          <w:szCs w:val="20"/>
                          <w:lang w:val="en-US"/>
                        </w:rPr>
                        <w:t>/</w:t>
                      </w:r>
                      <w:r>
                        <w:rPr>
                          <w:rFonts w:ascii="Courier New" w:hAnsi="Courier New" w:cs="Courier New"/>
                          <w:sz w:val="18"/>
                          <w:szCs w:val="20"/>
                          <w:lang w:val="en-US"/>
                        </w:rPr>
                        <w:t>select-Vp</w:t>
                      </w:r>
                    </w:p>
                  </w:txbxContent>
                </v:textbox>
                <w10:anchorlock/>
              </v:shape>
            </w:pict>
          </mc:Fallback>
        </mc:AlternateContent>
      </w:r>
    </w:p>
    <w:p w:rsidR="00C92940" w:rsidRPr="00974C06" w:rsidRDefault="00974C06" w:rsidP="00974C06">
      <w:pPr>
        <w:pStyle w:val="Legenda"/>
        <w:spacing w:before="240" w:after="720"/>
        <w:jc w:val="center"/>
        <w:rPr>
          <w:b w:val="0"/>
          <w:color w:val="auto"/>
          <w:sz w:val="20"/>
          <w:lang w:val="en-US"/>
        </w:rPr>
      </w:pPr>
      <w:bookmarkStart w:id="57" w:name="_Ref354915358"/>
      <w:r w:rsidRPr="00974C06">
        <w:rPr>
          <w:color w:val="auto"/>
          <w:sz w:val="20"/>
          <w:lang w:val="en-US"/>
        </w:rPr>
        <w:t xml:space="preserve">Wydruk </w:t>
      </w:r>
      <w:r w:rsidRPr="00974C06">
        <w:rPr>
          <w:color w:val="auto"/>
          <w:sz w:val="20"/>
        </w:rPr>
        <w:fldChar w:fldCharType="begin"/>
      </w:r>
      <w:r w:rsidRPr="00974C06">
        <w:rPr>
          <w:color w:val="auto"/>
          <w:sz w:val="20"/>
          <w:lang w:val="en-US"/>
        </w:rPr>
        <w:instrText xml:space="preserve"> SEQ Wydruk \* ARABIC </w:instrText>
      </w:r>
      <w:r w:rsidRPr="00974C06">
        <w:rPr>
          <w:color w:val="auto"/>
          <w:sz w:val="20"/>
        </w:rPr>
        <w:fldChar w:fldCharType="separate"/>
      </w:r>
      <w:r w:rsidR="001E212D">
        <w:rPr>
          <w:noProof/>
          <w:color w:val="auto"/>
          <w:sz w:val="20"/>
          <w:lang w:val="en-US"/>
        </w:rPr>
        <w:t>12</w:t>
      </w:r>
      <w:r w:rsidRPr="00974C06">
        <w:rPr>
          <w:color w:val="auto"/>
          <w:sz w:val="20"/>
        </w:rPr>
        <w:fldChar w:fldCharType="end"/>
      </w:r>
      <w:bookmarkEnd w:id="57"/>
      <w:r w:rsidRPr="00974C06">
        <w:rPr>
          <w:b w:val="0"/>
          <w:color w:val="auto"/>
          <w:sz w:val="20"/>
          <w:lang w:val="en-US"/>
        </w:rPr>
        <w:t>. Pseudokod funkcji algorytmu k-Neighborhood-Index-Vp-Tree</w:t>
      </w:r>
    </w:p>
    <w:p w:rsidR="00974C06" w:rsidRDefault="005B399A" w:rsidP="00974C06">
      <w:pPr>
        <w:keepNext/>
        <w:ind w:firstLine="0"/>
      </w:pPr>
      <w:r>
        <w:rPr>
          <w:noProof/>
        </w:rPr>
        <w:lastRenderedPageBreak/>
        <mc:AlternateContent>
          <mc:Choice Requires="wps">
            <w:drawing>
              <wp:inline distT="0" distB="0" distL="0" distR="0" wp14:anchorId="3DBDD5F5" wp14:editId="36C5E0FC">
                <wp:extent cx="5399405" cy="7967357"/>
                <wp:effectExtent l="0" t="0" r="10795" b="27940"/>
                <wp:docPr id="26"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967357"/>
                        </a:xfrm>
                        <a:prstGeom prst="rect">
                          <a:avLst/>
                        </a:prstGeom>
                        <a:solidFill>
                          <a:srgbClr val="FFFFFF"/>
                        </a:solidFill>
                        <a:ln w="9525">
                          <a:solidFill>
                            <a:srgbClr val="000000"/>
                          </a:solidFill>
                          <a:miter lim="800000"/>
                          <a:headEnd/>
                          <a:tailEnd/>
                        </a:ln>
                      </wps:spPr>
                      <wps:txbx>
                        <w:txbxContent>
                          <w:p w:rsidR="001E212D" w:rsidRDefault="001E212D"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E212D" w:rsidRDefault="001E212D"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Pr="005B399A"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43130B" w:rsidRDefault="001E212D"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8" type="#_x0000_t202" style="width:425.15pt;height:627.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">
                <v:textbox style="mso-fit-shape-to-text:t">
                  <w:txbxContent>
                    <w:p w:rsidR="001E212D" w:rsidRDefault="001E212D"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rightBoundary := dist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E212D" w:rsidRDefault="001E212D"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w:t>
                      </w:r>
                      <w:r w:rsidRPr="00912155">
                        <w:rPr>
                          <w:rFonts w:ascii="Courier New" w:hAnsi="Courier New" w:cs="Courier New"/>
                          <w:sz w:val="18"/>
                          <w:szCs w:val="20"/>
                          <w:lang w:val="en-US"/>
                        </w:rPr>
                        <w:t>μ</w:t>
                      </w:r>
                      <w:r>
                        <w:rPr>
                          <w:rFonts w:ascii="Courier New" w:hAnsi="Courier New" w:cs="Courier New"/>
                          <w:sz w:val="18"/>
                          <w:szCs w:val="20"/>
                          <w:lang w:val="en-US"/>
                        </w:rPr>
                        <w:t xml:space="preserve">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Pr="005B399A"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43130B" w:rsidRDefault="001E212D"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974C06" w:rsidRDefault="00974C06" w:rsidP="00EE12BE">
      <w:pPr>
        <w:pStyle w:val="Legenda"/>
        <w:spacing w:before="120" w:after="480"/>
        <w:ind w:firstLine="0"/>
        <w:rPr>
          <w:b w:val="0"/>
          <w:color w:val="auto"/>
          <w:sz w:val="20"/>
        </w:rPr>
      </w:pPr>
      <w:bookmarkStart w:id="58" w:name="_Ref354915362"/>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13</w:t>
      </w:r>
      <w:r w:rsidRPr="00EE12BE">
        <w:rPr>
          <w:color w:val="auto"/>
          <w:sz w:val="20"/>
        </w:rPr>
        <w:fldChar w:fldCharType="end"/>
      </w:r>
      <w:bookmarkEnd w:id="58"/>
      <w:r w:rsidRPr="00EE12BE">
        <w:rPr>
          <w:color w:val="auto"/>
          <w:sz w:val="20"/>
        </w:rPr>
        <w:t>.</w:t>
      </w:r>
      <w:r w:rsidRPr="00974C06">
        <w:rPr>
          <w:b w:val="0"/>
          <w:color w:val="auto"/>
          <w:sz w:val="20"/>
        </w:rPr>
        <w:t xml:space="preserve"> Pseudokod funkcji wyszukującej k sąsiadów danego punktu w indeksie metrycznym z wykorzystaniem mediany</w:t>
      </w:r>
    </w:p>
    <w:p w:rsidR="00EE12BE" w:rsidRDefault="005B399A" w:rsidP="00EE12BE">
      <w:pPr>
        <w:keepNext/>
        <w:ind w:firstLine="0"/>
      </w:pPr>
      <w:r>
        <w:rPr>
          <w:noProof/>
        </w:rPr>
        <mc:AlternateContent>
          <mc:Choice Requires="wps">
            <w:drawing>
              <wp:inline distT="0" distB="0" distL="0" distR="0" wp14:anchorId="6054FA3D" wp14:editId="3710D612">
                <wp:extent cx="5399405" cy="2730500"/>
                <wp:effectExtent l="0" t="0" r="10795" b="12700"/>
                <wp:docPr id="27" name="Pole tekstow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2730500"/>
                        </a:xfrm>
                        <a:prstGeom prst="rect">
                          <a:avLst/>
                        </a:prstGeom>
                        <a:solidFill>
                          <a:srgbClr val="FFFFFF"/>
                        </a:solidFill>
                        <a:ln w="9525">
                          <a:solidFill>
                            <a:srgbClr val="000000"/>
                          </a:solidFill>
                          <a:miter lim="800000"/>
                          <a:headEnd/>
                          <a:tailEnd/>
                        </a:ln>
                      </wps:spPr>
                      <wps:txbx>
                        <w:txbxContent>
                          <w:p w:rsidR="001E212D" w:rsidRDefault="001E212D"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E212D" w:rsidRDefault="001E212D"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Pr="00974C06" w:rsidRDefault="001E212D"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Pr="00974C06" w:rsidRDefault="001E212D" w:rsidP="00974C06">
                            <w:pPr>
                              <w:spacing w:line="240" w:lineRule="auto"/>
                              <w:ind w:firstLine="1134"/>
                              <w:rPr>
                                <w:rFonts w:ascii="Courier New" w:hAnsi="Courier New" w:cs="Courier New"/>
                                <w:sz w:val="18"/>
                                <w:szCs w:val="20"/>
                                <w:lang w:val="en-US"/>
                              </w:rPr>
                            </w:pP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E212D" w:rsidRDefault="001E212D"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Pr="00974C06"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5B399A"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43130B" w:rsidRDefault="001E212D"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wps:txbx>
                      <wps:bodyPr rot="0" vert="horz" wrap="square" lIns="91440" tIns="45720" rIns="91440" bIns="45720" anchor="t" anchorCtr="0">
                        <a:spAutoFit/>
                      </wps:bodyPr>
                    </wps:wsp>
                  </a:graphicData>
                </a:graphic>
              </wp:inline>
            </w:drawing>
          </mc:Choice>
          <mc:Fallback>
            <w:pict>
              <v:shape id="_x0000_s1039" type="#_x0000_t202" style="width:425.15pt;height: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">
                <v:textbox style="mso-fit-shape-to-text:t">
                  <w:txbxContent>
                    <w:p w:rsidR="001E212D" w:rsidRDefault="001E212D" w:rsidP="005B399A">
                      <w:pPr>
                        <w:spacing w:line="240" w:lineRule="auto"/>
                        <w:ind w:firstLine="0"/>
                        <w:rPr>
                          <w:rFonts w:ascii="Courier New" w:hAnsi="Courier New" w:cs="Courier New"/>
                          <w:sz w:val="18"/>
                          <w:szCs w:val="20"/>
                          <w:lang w:val="en-US"/>
                        </w:rPr>
                      </w:pPr>
                      <w:r w:rsidRPr="005B399A">
                        <w:rPr>
                          <w:rFonts w:ascii="Courier New" w:hAnsi="Courier New" w:cs="Courier New"/>
                          <w:b/>
                          <w:sz w:val="20"/>
                          <w:szCs w:val="20"/>
                          <w:lang w:val="en-US"/>
                        </w:rPr>
                        <w:t>function search-k-Neighborhood</w:t>
                      </w:r>
                      <w:r>
                        <w:rPr>
                          <w:rFonts w:ascii="Courier New" w:hAnsi="Courier New" w:cs="Courier New"/>
                          <w:sz w:val="18"/>
                          <w:szCs w:val="20"/>
                          <w:lang w:val="en-US"/>
                        </w:rPr>
                        <w:t xml:space="preserve">(vp_tree_p, p,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p is null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sidRPr="0043130B">
                        <w:rPr>
                          <w:rFonts w:ascii="Courier New" w:hAnsi="Courier New" w:cs="Courier New"/>
                          <w:b/>
                          <w:sz w:val="18"/>
                          <w:szCs w:val="20"/>
                          <w:lang w:val="en-US"/>
                        </w:rPr>
                        <w:t>return</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 xml:space="preserve">tau := get distance to the most distant neighbor from </w:t>
                      </w:r>
                      <w:r>
                        <w:rPr>
                          <w:rFonts w:ascii="Courier New" w:hAnsi="Courier New" w:cs="Courier New"/>
                          <w:sz w:val="18"/>
                          <w:szCs w:val="18"/>
                          <w:lang w:val="en-US"/>
                        </w:rPr>
                        <w:t>k-Neighborhood</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dist := distance(vp_tree_p.p, p);</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sz w:val="18"/>
                          <w:szCs w:val="20"/>
                          <w:lang w:val="en-US"/>
                        </w:rPr>
                        <w:t>leftBoundary := dis – tau; rightBoundary := dist + tau;</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dist </w:t>
                      </w:r>
                      <m:oMath>
                        <m:r>
                          <w:rPr>
                            <w:rFonts w:ascii="Cambria Math" w:hAnsi="Cambria Math" w:cs="Courier New"/>
                            <w:sz w:val="18"/>
                            <w:szCs w:val="20"/>
                            <w:lang w:val="en-US"/>
                          </w:rPr>
                          <m:t>≤</m:t>
                        </m:r>
                      </m:oMath>
                      <w:r>
                        <w:rPr>
                          <w:rFonts w:ascii="Courier New" w:hAnsi="Courier New" w:cs="Courier New"/>
                          <w:sz w:val="18"/>
                          <w:szCs w:val="20"/>
                          <w:lang w:val="en-US"/>
                        </w:rPr>
                        <w:t xml:space="preserve"> tau </w:t>
                      </w:r>
                      <w:r>
                        <w:rPr>
                          <w:rFonts w:ascii="Courier New" w:hAnsi="Courier New" w:cs="Courier New"/>
                          <w:b/>
                          <w:sz w:val="18"/>
                          <w:szCs w:val="20"/>
                          <w:lang w:val="en-US"/>
                        </w:rPr>
                        <w:t>do</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sz w:val="18"/>
                          <w:szCs w:val="20"/>
                          <w:lang w:val="en-US"/>
                        </w:rPr>
                        <w:t>erase the most distant neighbor from k-Neighborhood;</w:t>
                      </w:r>
                    </w:p>
                    <w:p w:rsidR="001E212D" w:rsidRDefault="001E212D" w:rsidP="005B399A">
                      <w:pPr>
                        <w:spacing w:line="240" w:lineRule="auto"/>
                        <w:rPr>
                          <w:rFonts w:ascii="Courier New" w:hAnsi="Courier New" w:cs="Courier New"/>
                          <w:sz w:val="18"/>
                          <w:szCs w:val="18"/>
                          <w:lang w:val="en-US"/>
                        </w:rPr>
                      </w:pPr>
                      <w:r>
                        <w:rPr>
                          <w:rFonts w:ascii="Courier New" w:hAnsi="Courier New" w:cs="Courier New"/>
                          <w:sz w:val="18"/>
                          <w:szCs w:val="18"/>
                          <w:lang w:val="en-US"/>
                        </w:rPr>
                        <w:t xml:space="preserve">insert(dist, </w:t>
                      </w:r>
                      <w:r>
                        <w:rPr>
                          <w:rFonts w:ascii="Courier New" w:hAnsi="Courier New" w:cs="Courier New"/>
                          <w:sz w:val="18"/>
                          <w:szCs w:val="20"/>
                          <w:lang w:val="en-US"/>
                        </w:rPr>
                        <w:t>vp_tree_p.p</w:t>
                      </w:r>
                      <w:r>
                        <w:rPr>
                          <w:rFonts w:ascii="Courier New" w:hAnsi="Courier New" w:cs="Courier New"/>
                          <w:sz w:val="18"/>
                          <w:szCs w:val="18"/>
                          <w:lang w:val="en-US"/>
                        </w:rPr>
                        <w:t>) into k-Neighborhood;</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vp_tree_p.leftLimit </w:t>
                      </w:r>
                      <w:r>
                        <w:rPr>
                          <w:rFonts w:ascii="Courier New" w:hAnsi="Courier New" w:cs="Courier New"/>
                          <w:b/>
                          <w:sz w:val="18"/>
                          <w:szCs w:val="20"/>
                          <w:lang w:val="en-US"/>
                        </w:rPr>
                        <w:t>then</w:t>
                      </w:r>
                    </w:p>
                    <w:p w:rsidR="001E212D" w:rsidRDefault="001E212D" w:rsidP="005B399A">
                      <w:pPr>
                        <w:spacing w:line="240" w:lineRule="auto"/>
                        <w:rPr>
                          <w:rFonts w:ascii="Courier New" w:hAnsi="Courier New" w:cs="Courier New"/>
                          <w:sz w:val="18"/>
                          <w:szCs w:val="20"/>
                          <w:lang w:val="en-US"/>
                        </w:rPr>
                      </w:pPr>
                      <w:r>
                        <w:rPr>
                          <w:rFonts w:ascii="Courier New" w:hAnsi="Courier New" w:cs="Courier New"/>
                          <w:b/>
                          <w:sz w:val="18"/>
                          <w:szCs w:val="20"/>
                          <w:lang w:val="en-US"/>
                        </w:rPr>
                        <w:t xml:space="preserve">if </w:t>
                      </w:r>
                      <w:r>
                        <w:rPr>
                          <w:rFonts w:ascii="Courier New" w:hAnsi="Courier New" w:cs="Courier New"/>
                          <w:sz w:val="18"/>
                          <w:szCs w:val="20"/>
                          <w:lang w:val="en-US"/>
                        </w:rPr>
                        <w:t xml:space="preserve">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leftBuffer := vp_tree_p.leftLimit – leftBoundary;</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rightBuffer := rightBoundary – tree.rightLimit;</w:t>
                      </w: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leftBuffer &lt; rightBuffer </w:t>
                      </w:r>
                      <w:r>
                        <w:rPr>
                          <w:rFonts w:ascii="Courier New" w:hAnsi="Courier New" w:cs="Courier New"/>
                          <w:b/>
                          <w:sz w:val="18"/>
                          <w:szCs w:val="20"/>
                          <w:lang w:val="en-US"/>
                        </w:rPr>
                        <w:t>do</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Pr="00974C06" w:rsidRDefault="001E212D" w:rsidP="00974C06">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Default="001E212D" w:rsidP="00974C06">
                      <w:pPr>
                        <w:spacing w:line="240" w:lineRule="auto"/>
                        <w:ind w:firstLine="1134"/>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Pr="00974C06" w:rsidRDefault="001E212D" w:rsidP="00974C06">
                      <w:pPr>
                        <w:spacing w:line="240" w:lineRule="auto"/>
                        <w:ind w:firstLine="1134"/>
                        <w:rPr>
                          <w:rFonts w:ascii="Courier New" w:hAnsi="Courier New" w:cs="Courier New"/>
                          <w:sz w:val="18"/>
                          <w:szCs w:val="20"/>
                          <w:lang w:val="en-US"/>
                        </w:rPr>
                      </w:pPr>
                    </w:p>
                    <w:p w:rsidR="001E212D" w:rsidRDefault="001E212D" w:rsidP="00CE6C67">
                      <w:pPr>
                        <w:spacing w:line="240" w:lineRule="auto"/>
                        <w:ind w:firstLine="851"/>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search-k-Neighborhood(vp_tree_p.left, p, k-Neighborhood);</w:t>
                      </w:r>
                    </w:p>
                    <w:p w:rsidR="001E212D"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Default="001E212D" w:rsidP="00974C06">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else</w:t>
                      </w:r>
                    </w:p>
                    <w:p w:rsidR="001E212D" w:rsidRDefault="001E212D" w:rsidP="00974C06">
                      <w:pPr>
                        <w:spacing w:line="240" w:lineRule="auto"/>
                        <w:rPr>
                          <w:rFonts w:ascii="Courier New" w:hAnsi="Courier New" w:cs="Courier New"/>
                          <w:b/>
                          <w:sz w:val="18"/>
                          <w:szCs w:val="20"/>
                          <w:lang w:val="en-US"/>
                        </w:rPr>
                      </w:pPr>
                      <w:r>
                        <w:rPr>
                          <w:rFonts w:ascii="Courier New" w:hAnsi="Courier New" w:cs="Courier New"/>
                          <w:b/>
                          <w:sz w:val="18"/>
                          <w:szCs w:val="20"/>
                          <w:lang w:val="en-US"/>
                        </w:rPr>
                        <w:t>if</w:t>
                      </w:r>
                      <w:r>
                        <w:rPr>
                          <w:rFonts w:ascii="Courier New" w:hAnsi="Courier New" w:cs="Courier New"/>
                          <w:sz w:val="18"/>
                          <w:szCs w:val="20"/>
                          <w:lang w:val="en-US"/>
                        </w:rPr>
                        <w:t xml:space="preserve"> rightBoundary </w:t>
                      </w:r>
                      <m:oMath>
                        <m:r>
                          <w:rPr>
                            <w:rFonts w:ascii="Cambria Math" w:hAnsi="Cambria Math" w:cs="Courier New"/>
                            <w:sz w:val="18"/>
                            <w:szCs w:val="20"/>
                            <w:lang w:val="en-US"/>
                          </w:rPr>
                          <m:t>≥</m:t>
                        </m:r>
                      </m:oMath>
                      <w:r>
                        <w:rPr>
                          <w:rFonts w:ascii="Courier New" w:hAnsi="Courier New" w:cs="Courier New"/>
                          <w:sz w:val="18"/>
                          <w:szCs w:val="20"/>
                          <w:lang w:val="en-US"/>
                        </w:rPr>
                        <w:t xml:space="preserve"> vp_tree_p.rightLimit </w:t>
                      </w:r>
                      <w:r>
                        <w:rPr>
                          <w:rFonts w:ascii="Courier New" w:hAnsi="Courier New" w:cs="Courier New"/>
                          <w:b/>
                          <w:sz w:val="18"/>
                          <w:szCs w:val="20"/>
                          <w:lang w:val="en-US"/>
                        </w:rPr>
                        <w:t>then</w:t>
                      </w:r>
                    </w:p>
                    <w:p w:rsidR="001E212D" w:rsidRDefault="001E212D" w:rsidP="00974C06">
                      <w:pPr>
                        <w:spacing w:line="240" w:lineRule="auto"/>
                        <w:ind w:firstLine="851"/>
                        <w:rPr>
                          <w:rFonts w:ascii="Courier New" w:hAnsi="Courier New" w:cs="Courier New"/>
                          <w:sz w:val="18"/>
                          <w:szCs w:val="20"/>
                          <w:lang w:val="en-US"/>
                        </w:rPr>
                      </w:pPr>
                      <w:r>
                        <w:rPr>
                          <w:rFonts w:ascii="Courier New" w:hAnsi="Courier New" w:cs="Courier New"/>
                          <w:sz w:val="18"/>
                          <w:szCs w:val="20"/>
                          <w:lang w:val="en-US"/>
                        </w:rPr>
                        <w:t>search-k-Neighborhood(vp_tree_p.right, p, k-Neighborhood);</w:t>
                      </w:r>
                    </w:p>
                    <w:p w:rsidR="001E212D" w:rsidRPr="00974C06" w:rsidRDefault="001E212D" w:rsidP="00974C06">
                      <w:pPr>
                        <w:spacing w:line="240" w:lineRule="auto"/>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5B399A" w:rsidRDefault="001E212D" w:rsidP="005B399A">
                      <w:pPr>
                        <w:spacing w:line="240" w:lineRule="auto"/>
                        <w:ind w:firstLine="284"/>
                        <w:rPr>
                          <w:rFonts w:ascii="Courier New" w:hAnsi="Courier New" w:cs="Courier New"/>
                          <w:sz w:val="18"/>
                          <w:szCs w:val="20"/>
                          <w:lang w:val="en-US"/>
                        </w:rPr>
                      </w:pPr>
                      <w:r>
                        <w:rPr>
                          <w:rFonts w:ascii="Courier New" w:hAnsi="Courier New" w:cs="Courier New"/>
                          <w:b/>
                          <w:sz w:val="18"/>
                          <w:szCs w:val="20"/>
                          <w:lang w:val="en-US"/>
                        </w:rPr>
                        <w:t>endif</w:t>
                      </w:r>
                      <w:r>
                        <w:rPr>
                          <w:rFonts w:ascii="Courier New" w:hAnsi="Courier New" w:cs="Courier New"/>
                          <w:sz w:val="18"/>
                          <w:szCs w:val="20"/>
                          <w:lang w:val="en-US"/>
                        </w:rPr>
                        <w:t>;</w:t>
                      </w:r>
                    </w:p>
                    <w:p w:rsidR="001E212D" w:rsidRPr="0043130B" w:rsidRDefault="001E212D" w:rsidP="005B399A">
                      <w:pPr>
                        <w:spacing w:line="240" w:lineRule="auto"/>
                        <w:ind w:firstLine="0"/>
                        <w:rPr>
                          <w:rFonts w:ascii="Courier New" w:hAnsi="Courier New" w:cs="Courier New"/>
                          <w:sz w:val="18"/>
                          <w:szCs w:val="20"/>
                          <w:lang w:val="en-US"/>
                        </w:rPr>
                      </w:pPr>
                      <w:r>
                        <w:rPr>
                          <w:rFonts w:ascii="Courier New" w:hAnsi="Courier New" w:cs="Courier New"/>
                          <w:b/>
                          <w:sz w:val="18"/>
                          <w:szCs w:val="20"/>
                          <w:lang w:val="en-US"/>
                        </w:rPr>
                        <w:t>end</w:t>
                      </w:r>
                      <w:r>
                        <w:rPr>
                          <w:rFonts w:ascii="Courier New" w:hAnsi="Courier New" w:cs="Courier New"/>
                          <w:sz w:val="18"/>
                          <w:szCs w:val="20"/>
                          <w:lang w:val="en-US"/>
                        </w:rPr>
                        <w:t>; //</w:t>
                      </w:r>
                      <w:r w:rsidRPr="0043130B">
                        <w:rPr>
                          <w:rFonts w:ascii="Courier New" w:hAnsi="Courier New" w:cs="Courier New"/>
                          <w:sz w:val="18"/>
                          <w:szCs w:val="20"/>
                          <w:lang w:val="en-US"/>
                        </w:rPr>
                        <w:t>search-k-Neighborhood</w:t>
                      </w:r>
                    </w:p>
                  </w:txbxContent>
                </v:textbox>
                <w10:anchorlock/>
              </v:shape>
            </w:pict>
          </mc:Fallback>
        </mc:AlternateContent>
      </w:r>
    </w:p>
    <w:p w:rsidR="00C92940" w:rsidRPr="00EE12BE" w:rsidRDefault="00EE12BE" w:rsidP="00EE12BE">
      <w:pPr>
        <w:pStyle w:val="Legenda"/>
        <w:spacing w:before="120" w:after="720"/>
        <w:ind w:firstLine="0"/>
        <w:rPr>
          <w:b w:val="0"/>
          <w:color w:val="auto"/>
          <w:sz w:val="20"/>
        </w:rPr>
      </w:pPr>
      <w:bookmarkStart w:id="59" w:name="_Ref354915363"/>
      <w:r w:rsidRPr="00EE12BE">
        <w:rPr>
          <w:color w:val="auto"/>
          <w:sz w:val="20"/>
        </w:rPr>
        <w:t xml:space="preserve">Wydruk </w:t>
      </w:r>
      <w:r w:rsidRPr="00EE12BE">
        <w:rPr>
          <w:color w:val="auto"/>
          <w:sz w:val="20"/>
        </w:rPr>
        <w:fldChar w:fldCharType="begin"/>
      </w:r>
      <w:r w:rsidRPr="00EE12BE">
        <w:rPr>
          <w:color w:val="auto"/>
          <w:sz w:val="20"/>
        </w:rPr>
        <w:instrText xml:space="preserve"> SEQ Wydruk \* ARABIC </w:instrText>
      </w:r>
      <w:r w:rsidRPr="00EE12BE">
        <w:rPr>
          <w:color w:val="auto"/>
          <w:sz w:val="20"/>
        </w:rPr>
        <w:fldChar w:fldCharType="separate"/>
      </w:r>
      <w:r w:rsidR="001E212D">
        <w:rPr>
          <w:noProof/>
          <w:color w:val="auto"/>
          <w:sz w:val="20"/>
        </w:rPr>
        <w:t>14</w:t>
      </w:r>
      <w:r w:rsidRPr="00EE12BE">
        <w:rPr>
          <w:color w:val="auto"/>
          <w:sz w:val="20"/>
        </w:rPr>
        <w:fldChar w:fldCharType="end"/>
      </w:r>
      <w:bookmarkEnd w:id="59"/>
      <w:r w:rsidRPr="00EE12BE">
        <w:rPr>
          <w:b w:val="0"/>
          <w:color w:val="auto"/>
          <w:sz w:val="20"/>
        </w:rPr>
        <w:t>. Pseudokod funkcji wyszukującej k sąsiadów danego punktu w indeksie metrycznym z wykorzystaniem prawego i lewego ograniczenia</w:t>
      </w:r>
    </w:p>
    <w:p w:rsidR="00DB7BF2" w:rsidRPr="00202122" w:rsidRDefault="00DB7BF2" w:rsidP="00202122">
      <w:pPr>
        <w:ind w:firstLine="0"/>
        <w:sectPr w:rsidR="00DB7BF2" w:rsidRPr="00202122" w:rsidSect="005C5EB6">
          <w:pgSz w:w="11906" w:h="16838"/>
          <w:pgMar w:top="1985" w:right="1418" w:bottom="1985" w:left="1985" w:header="1134" w:footer="1134" w:gutter="0"/>
          <w:pgNumType w:start="26"/>
          <w:cols w:space="708"/>
          <w:titlePg/>
          <w:docGrid w:linePitch="360"/>
        </w:sectPr>
      </w:pPr>
    </w:p>
    <w:p w:rsidR="005C5EB6" w:rsidRDefault="005C5EB6" w:rsidP="005C5EB6">
      <w:pPr>
        <w:pStyle w:val="Nagwek1"/>
        <w:ind w:firstLine="0"/>
      </w:pPr>
      <w:bookmarkStart w:id="60" w:name="_Toc355737198"/>
      <w:r>
        <w:lastRenderedPageBreak/>
        <w:t>6. Szczegóły implementacji</w:t>
      </w:r>
      <w:bookmarkEnd w:id="60"/>
    </w:p>
    <w:p w:rsidR="00B74AA3" w:rsidRDefault="00B74AA3" w:rsidP="00521710">
      <w:pPr>
        <w:ind w:firstLine="0"/>
      </w:pPr>
      <w:r>
        <w:t>W niniejszym rozdziale przedstawię zaprojektowane i stworzone przeze mnie oprogramowanie służące do analizy algorytmów. Oprogramowanie to jest przeznaczone dla systemu operacyjnego Microsoft Windows i implementuje wszystkie algorytmy omówione w poprzednich rozdziałach.</w:t>
      </w:r>
    </w:p>
    <w:p w:rsidR="003E2382" w:rsidRPr="003E2382" w:rsidRDefault="003E2382" w:rsidP="006F3491">
      <w:pPr>
        <w:spacing w:before="120"/>
        <w:ind w:firstLine="0"/>
        <w:rPr>
          <w:b/>
        </w:rPr>
      </w:pPr>
      <w:r w:rsidRPr="003E2382">
        <w:rPr>
          <w:b/>
        </w:rPr>
        <w:t>Architektura</w:t>
      </w:r>
    </w:p>
    <w:p w:rsidR="005C5EB6" w:rsidRDefault="00521710" w:rsidP="00521710">
      <w:r>
        <w:t xml:space="preserve">Zasadniczym celem implementacji jest analiza oraz </w:t>
      </w:r>
      <w:r w:rsidR="003E2382">
        <w:t>testy opisanych uprz</w:t>
      </w:r>
      <w:r>
        <w:t xml:space="preserve">ednio algorytmów, ze szczególnym zwróceniem uwagi na możliwość usprawnienia ich przez zastosowanie nierówności trójkąta lub odległości kosinusowej. Mnogość odmian implementowanych algorytmów wymusiła zastosowanie rozbudowanej hierarchii dziedziczenia w architekturze silnik algorytmów. Dziedziczenie </w:t>
      </w:r>
      <w:r w:rsidR="003E2382">
        <w:t>umożliwiło</w:t>
      </w:r>
      <w:r>
        <w:t xml:space="preserve"> uniknięcie powtarzania wspólnego kodu w implementacjach modyfikacji algorytmów, co pozwoliło na ujednolicenie wspólnych funkcji i procesów, a co najistotniejsze zmniejszyło ryzyko wpływu różnic implementacyjnych na badaną wydajność algorytmu.</w:t>
      </w:r>
    </w:p>
    <w:p w:rsidR="003E2382" w:rsidRPr="003E2382" w:rsidRDefault="003E2382" w:rsidP="006F3491">
      <w:pPr>
        <w:spacing w:before="120"/>
        <w:ind w:firstLine="0"/>
        <w:rPr>
          <w:b/>
        </w:rPr>
      </w:pPr>
      <w:r w:rsidRPr="003E2382">
        <w:rPr>
          <w:b/>
        </w:rPr>
        <w:t>Wykorzystane technologie</w:t>
      </w:r>
    </w:p>
    <w:p w:rsidR="00521710" w:rsidRDefault="00521710" w:rsidP="00DA4FFF">
      <w:r>
        <w:t xml:space="preserve">Oprogramowanie zostało napisane w całości w języku C++ w środowisku Microsoft Visual Studio. Język C++ łączy zaletę obiektowości z wydajnością, nie występują w nim niekontrolowane operacje czyszczenia pamięci (ang. garbage collection) jak w Java, które w przypadku algorytmów operujących na dużych ilościach danych mogą </w:t>
      </w:r>
      <w:r w:rsidR="001B299A">
        <w:t>zakłócić</w:t>
      </w:r>
      <w:r>
        <w:t xml:space="preserve"> wyniki testów.</w:t>
      </w:r>
      <w:r w:rsidR="003E2382">
        <w:t xml:space="preserve"> W celu zapewnienia efektywnej realizacji operacji przetwarzania danych takich jak wczytywanie, implementacja algorytmów, funkcji pomocniczych i zapisywanie wykorzystywana jest standardowa biblioteka szablonów STL.</w:t>
      </w:r>
    </w:p>
    <w:p w:rsidR="003E2382" w:rsidRPr="003E2382" w:rsidRDefault="003E2382" w:rsidP="006F3491">
      <w:pPr>
        <w:spacing w:before="120"/>
        <w:ind w:firstLine="0"/>
        <w:rPr>
          <w:b/>
        </w:rPr>
      </w:pPr>
      <w:r w:rsidRPr="003E2382">
        <w:rPr>
          <w:b/>
        </w:rPr>
        <w:t>Interfejs użytkownika</w:t>
      </w:r>
    </w:p>
    <w:p w:rsidR="003E2382" w:rsidRDefault="007D0DD5" w:rsidP="006F3491">
      <w:r>
        <w:t xml:space="preserve">Stworzona aplikacja wykonywana jest w trybie wsadowym. </w:t>
      </w:r>
      <w:r w:rsidR="00BC09B0">
        <w:t>W pierwszej kolejności w</w:t>
      </w:r>
      <w:r>
        <w:t>czytuje</w:t>
      </w:r>
      <w:r w:rsidR="002109E1">
        <w:t xml:space="preserve"> ona</w:t>
      </w:r>
      <w:r>
        <w:t xml:space="preserve"> zdefiniowane przez użytkownika pliki parametrów znajdujące się w folderze </w:t>
      </w:r>
      <w:r w:rsidRPr="007D0DD5">
        <w:rPr>
          <w:i/>
        </w:rPr>
        <w:t>properties</w:t>
      </w:r>
      <w:r>
        <w:t>.</w:t>
      </w:r>
      <w:r w:rsidR="002109E1">
        <w:t xml:space="preserve"> Każdy z tych plików definiuje wykonani</w:t>
      </w:r>
      <w:r w:rsidR="00BC09B0">
        <w:t>e</w:t>
      </w:r>
      <w:r w:rsidR="002109E1">
        <w:t xml:space="preserve"> algorytmu z danymi parametrami na danym zbiorze danych. Rezultat wykonania pojedynczego uruchomienia algorytmu oraz raport z jego uruchomienia zapisywane są do plików tekstowych w folderze </w:t>
      </w:r>
      <w:r w:rsidR="002109E1" w:rsidRPr="002109E1">
        <w:rPr>
          <w:i/>
        </w:rPr>
        <w:t>logs</w:t>
      </w:r>
      <w:r w:rsidR="002109E1">
        <w:t xml:space="preserve">. Dodatkowo </w:t>
      </w:r>
      <w:r w:rsidR="002109E1">
        <w:lastRenderedPageBreak/>
        <w:t xml:space="preserve">aplikacja na bieżąco tworzy plik raportu o nazwie: </w:t>
      </w:r>
      <w:r w:rsidR="002109E1" w:rsidRPr="00F34710">
        <w:rPr>
          <w:i/>
        </w:rPr>
        <w:t>ultimate_</w:t>
      </w:r>
      <w:r w:rsidR="002109E1">
        <w:rPr>
          <w:i/>
        </w:rPr>
        <w:t>run_report</w:t>
      </w:r>
      <w:r w:rsidR="002109E1" w:rsidRPr="005477AC">
        <w:rPr>
          <w:i/>
          <w:u w:val="single"/>
        </w:rPr>
        <w:t>%_data_i_czas_uruchomienia</w:t>
      </w:r>
      <w:r w:rsidR="002109E1" w:rsidRPr="008B15E4">
        <w:rPr>
          <w:i/>
        </w:rPr>
        <w:t>%.</w:t>
      </w:r>
      <w:r w:rsidR="002109E1">
        <w:rPr>
          <w:i/>
        </w:rPr>
        <w:t>csv</w:t>
      </w:r>
      <w:r w:rsidR="0026450F">
        <w:t>,</w:t>
      </w:r>
      <w:r w:rsidR="002109E1">
        <w:t xml:space="preserve"> </w:t>
      </w:r>
      <w:r w:rsidR="0026450F">
        <w:t>który</w:t>
      </w:r>
      <w:r w:rsidR="002109E1">
        <w:t xml:space="preserve"> zawiera</w:t>
      </w:r>
      <w:r w:rsidR="0026450F">
        <w:t xml:space="preserve"> </w:t>
      </w:r>
      <w:r w:rsidR="00BB2CF6">
        <w:t>wartości parametrów programu oraz</w:t>
      </w:r>
      <w:r w:rsidR="0026450F">
        <w:t xml:space="preserve"> </w:t>
      </w:r>
      <w:r w:rsidR="002109E1">
        <w:t>czasy wykonania poszczególnych etapów algorytmów,</w:t>
      </w:r>
      <w:r w:rsidR="0026450F">
        <w:t xml:space="preserve"> </w:t>
      </w:r>
      <w:r w:rsidR="002109E1">
        <w:t>dla wszystkich uruchomień algorytmó</w:t>
      </w:r>
      <w:r w:rsidR="0026450F">
        <w:t xml:space="preserve">w w danym uruchomieniu programu. Format CSV pozwala na łatwą analizę wyników dzięki narzędziom takim jak arkusz kalkulacyjny. Plik parametrów aplikacji </w:t>
      </w:r>
      <w:r w:rsidR="0026450F" w:rsidRPr="00AF5D01">
        <w:rPr>
          <w:i/>
        </w:rPr>
        <w:t>algorithms_engine_properties.txt</w:t>
      </w:r>
      <w:r w:rsidR="0026450F">
        <w:t xml:space="preserve"> pozwala na skonfigurowanie jej w taki sposób, aby każdy algorytm</w:t>
      </w:r>
      <w:r w:rsidR="006F3491">
        <w:t xml:space="preserve"> zdefiniowany plikiem parametrów w folderze </w:t>
      </w:r>
      <w:r w:rsidR="006F3491">
        <w:rPr>
          <w:i/>
        </w:rPr>
        <w:t>logs</w:t>
      </w:r>
      <w:r w:rsidR="006F3491">
        <w:t xml:space="preserve"> był wykonywany w serii n razy. W celu poprawy wygody pracy analityka </w:t>
      </w:r>
      <w:r w:rsidR="00BC09B0">
        <w:t xml:space="preserve">aplikacja na bieżąco </w:t>
      </w:r>
      <w:r w:rsidR="006F3491">
        <w:t xml:space="preserve">tworzy plik raportu </w:t>
      </w:r>
      <w:r w:rsidR="006F3491" w:rsidRPr="006F3491">
        <w:rPr>
          <w:i/>
        </w:rPr>
        <w:t>cleaned_</w:t>
      </w:r>
      <w:r w:rsidR="006F3491" w:rsidRPr="00F34710">
        <w:rPr>
          <w:i/>
        </w:rPr>
        <w:t>ultimate_</w:t>
      </w:r>
      <w:r w:rsidR="006F3491">
        <w:rPr>
          <w:i/>
        </w:rPr>
        <w:t>run_report</w:t>
      </w:r>
      <w:r w:rsidR="006F3491" w:rsidRPr="005477AC">
        <w:rPr>
          <w:i/>
          <w:u w:val="single"/>
        </w:rPr>
        <w:t>%_data_i_czas_uruchomienia</w:t>
      </w:r>
      <w:r w:rsidR="006F3491" w:rsidRPr="008B15E4">
        <w:rPr>
          <w:i/>
        </w:rPr>
        <w:t>%.</w:t>
      </w:r>
      <w:r w:rsidR="006F3491">
        <w:rPr>
          <w:i/>
        </w:rPr>
        <w:t>csv</w:t>
      </w:r>
      <w:r w:rsidR="00BC09B0">
        <w:t xml:space="preserve">, który zawiera wartości parametrów programu oraz średnie czasy wykonania poszczególnych etapów algorytmów, dla wszystkich serii uruchomień algorytmów. Dzięki wprowadzeniu mechanizmu uruchamiania algorytmów seriami możliwe jest zmniejszenie wpływu losowych zakłóceń </w:t>
      </w:r>
      <w:r w:rsidR="00BB2CF6">
        <w:t>na rezultaty wykonania algorytmu poprzez badanie średnich czasów z serii.</w:t>
      </w:r>
    </w:p>
    <w:p w:rsidR="00BB2CF6" w:rsidRPr="00BC09B0" w:rsidRDefault="00BB2CF6" w:rsidP="006F3491">
      <w:r>
        <w:t>Dokładny opis plików parametrów, możliwości konfiguracji aplikacji oraz jej uruchamiania znajduje się w dodatku ??.</w:t>
      </w:r>
    </w:p>
    <w:p w:rsidR="00521710" w:rsidRDefault="00521710" w:rsidP="00DA4FFF">
      <w:pPr>
        <w:sectPr w:rsidR="00521710" w:rsidSect="0060536F">
          <w:pgSz w:w="11906" w:h="16838"/>
          <w:pgMar w:top="1985" w:right="1418" w:bottom="1985" w:left="1985" w:header="1134" w:footer="1134" w:gutter="0"/>
          <w:pgNumType w:start="41"/>
          <w:cols w:space="708"/>
          <w:titlePg/>
          <w:docGrid w:linePitch="360"/>
        </w:sectPr>
      </w:pPr>
      <w:r>
        <w:t xml:space="preserve"> </w:t>
      </w:r>
    </w:p>
    <w:p w:rsidR="00DA4FFF" w:rsidRDefault="005C5EB6" w:rsidP="005C5EB6">
      <w:pPr>
        <w:pStyle w:val="Nagwek1"/>
        <w:ind w:firstLine="0"/>
      </w:pPr>
      <w:bookmarkStart w:id="61" w:name="_Toc355737199"/>
      <w:r>
        <w:lastRenderedPageBreak/>
        <w:t>7. Badania eksperymentalne</w:t>
      </w:r>
      <w:bookmarkEnd w:id="61"/>
    </w:p>
    <w:p w:rsidR="007C324D" w:rsidRDefault="007C324D" w:rsidP="007C324D">
      <w:pPr>
        <w:ind w:firstLine="0"/>
      </w:pPr>
      <w:r>
        <w:t xml:space="preserve">W przeprowadzonych przeze mnie eksperymentach badałem wydajność wyszukiwania </w:t>
      </w:r>
      <w:r w:rsidR="00AC6B5A">
        <w:br/>
      </w:r>
      <w:r w:rsidR="00E52076">
        <w:t xml:space="preserve">k </w:t>
      </w:r>
      <w:r>
        <w:t xml:space="preserve">sąsiedztwa oraz epsilonowego sąsiedztwa </w:t>
      </w:r>
      <w:r w:rsidR="00E52076">
        <w:t>w zależności od implementacji, przyjętej miary podobieństwa oraz zastosowanej metody szacowania odległości</w:t>
      </w:r>
      <w:r>
        <w:t>. Eksperymenty przeprowadziłem na środowisku Windows 7 x64 z procesorem Intel® i7™ 950 z dostępną pamięcią RAM równą 6GB. Aplikacja, którą posłużyłem się do zebrania wyników eksperymentów została skompilowana dla środowiska WIN32 z podniesioną flagą LARGEADDRESSAWARE, która umożliwia użycie do 3GB pamięci wirtualnej. Eksperymenty uruchamiałem jako proces o priorytecie ‘Wysoki’ aby uniknąć wywłaszczenia procesu z rdzenia zmniejszając tym samym ryzyko losowego zakłócenia wyników.</w:t>
      </w:r>
    </w:p>
    <w:p w:rsidR="007C324D" w:rsidRDefault="00997F16" w:rsidP="007C324D">
      <w:r>
        <w:t xml:space="preserve">W trakcie pierwszych </w:t>
      </w:r>
      <w:r w:rsidR="00C431BF">
        <w:t>eksperymentów z</w:t>
      </w:r>
      <w:r w:rsidR="007C324D">
        <w:t>auważyłem, że kolejne uruchomienia danego algorytmu z tymi samymi parametrami, nazwijmy je serią, wykonują się w różnym czasie. Ze względu na charakter wspomnianych różnic wyszczególniłem dwa przypadki odchyleń. Pierwszy, w którym różnice czasów wykonań algorytmów w danej serii są niewielkie oraz drugi, w którym owe różnice są znaczące. W</w:t>
      </w:r>
      <w:r w:rsidR="00C431BF">
        <w:t xml:space="preserve"> </w:t>
      </w:r>
      <w:r w:rsidR="007C324D">
        <w:t>pierws</w:t>
      </w:r>
      <w:r w:rsidR="00AC6B5A">
        <w:t>zym przypadku powodem odchyleń były</w:t>
      </w:r>
      <w:r w:rsidR="007C324D">
        <w:t xml:space="preserve"> losowe zakłócenia. W drugim przypadku zauważyłem pewną prawidłowość, według której pierwsze uruchomienie algorytmu w serii trwa najdłużej z wszy</w:t>
      </w:r>
      <w:r w:rsidR="00C431BF">
        <w:t>stkich, kolejne trochę krócej a </w:t>
      </w:r>
      <w:r w:rsidR="007C324D">
        <w:t xml:space="preserve">różnice czasów </w:t>
      </w:r>
      <w:r w:rsidR="00C431BF">
        <w:t>wykonania</w:t>
      </w:r>
      <w:r w:rsidR="007C324D">
        <w:t xml:space="preserve"> następnych uruchomień odpowiadają tym z przypadku pierwszego. Dzieje się tak ponieważ cache procesora (w moim przypadku 8MB, L3) z każdym wykonaniem algorytmu w serii działa sprawniej do chwili osiągnięcia pewnej sprawności granicznej dla danej serii. W efekcie</w:t>
      </w:r>
      <w:r w:rsidR="00C431BF">
        <w:t>,</w:t>
      </w:r>
      <w:r w:rsidR="007C324D">
        <w:t xml:space="preserve"> czas wykonania algorytmu skraca się aż do momentu gdy różnice </w:t>
      </w:r>
      <w:r w:rsidR="00C431BF">
        <w:t xml:space="preserve">trwania </w:t>
      </w:r>
      <w:r w:rsidR="007C324D">
        <w:t>kolejnych wykonań przypominają te z przypadku pierwszego. Aby umniejszyć wpływ wyżej opisanych zjawisk na zbieranie wyników czasowych poszczególnych kroków algorytmów</w:t>
      </w:r>
      <w:r w:rsidR="00C431BF">
        <w:t xml:space="preserve"> </w:t>
      </w:r>
      <w:r w:rsidR="007C324D">
        <w:t xml:space="preserve">pomiar dokonywany jest w następujący sposób: spośród wszystkich </w:t>
      </w:r>
      <w:r w:rsidR="00274976">
        <w:t>uruchomień</w:t>
      </w:r>
      <w:r w:rsidR="007C324D">
        <w:t xml:space="preserve"> </w:t>
      </w:r>
      <w:r w:rsidR="00274976">
        <w:t xml:space="preserve">algorytmu </w:t>
      </w:r>
      <w:r w:rsidR="007C324D">
        <w:t>w serii odrzucane są te, których czas wykonania był najdłuższy i najkrótszy</w:t>
      </w:r>
      <w:r w:rsidR="00C431BF">
        <w:t>, a z </w:t>
      </w:r>
      <w:r w:rsidR="007C324D">
        <w:t xml:space="preserve">pozostałych </w:t>
      </w:r>
      <w:r w:rsidR="00274976">
        <w:t>wartości obliczany</w:t>
      </w:r>
      <w:r w:rsidR="007C324D">
        <w:t xml:space="preserve"> jest średni czas wykonania każdego z</w:t>
      </w:r>
      <w:r w:rsidR="0009064D">
        <w:t> </w:t>
      </w:r>
      <w:r w:rsidR="00C431BF">
        <w:t>kroków algorytmu. W </w:t>
      </w:r>
      <w:r w:rsidR="007C324D">
        <w:t xml:space="preserve">prezentowanych dalej wynikach eksperymentów, czas wykonania algorytmu jest sumą średnich czasów wykonań każdego z jego kroków. W każdej tabeli prezentującej czasy </w:t>
      </w:r>
      <w:r w:rsidR="00C431BF">
        <w:t>trwania</w:t>
      </w:r>
      <w:r w:rsidR="007C324D">
        <w:t xml:space="preserve"> algorytmów zamieszczono również średnie czasy </w:t>
      </w:r>
      <w:r w:rsidR="00C431BF">
        <w:t xml:space="preserve"> </w:t>
      </w:r>
      <w:r w:rsidR="007C324D">
        <w:t>kroków nań składających się.</w:t>
      </w:r>
    </w:p>
    <w:p w:rsidR="007C324D" w:rsidRDefault="007C324D" w:rsidP="007C324D">
      <w:pPr>
        <w:spacing w:before="240" w:after="240"/>
        <w:ind w:firstLine="0"/>
        <w:rPr>
          <w:b/>
        </w:rPr>
      </w:pPr>
      <w:r>
        <w:rPr>
          <w:b/>
        </w:rPr>
        <w:lastRenderedPageBreak/>
        <w:t>Słownik opisu rezultatów badań</w:t>
      </w:r>
    </w:p>
    <w:p w:rsidR="007C324D" w:rsidRDefault="007C324D" w:rsidP="007C324D">
      <w:r>
        <w:t xml:space="preserve">W celu zmniejszenia szerokości tabel zawierających rezultaty badań, opisy </w:t>
      </w:r>
      <w:r w:rsidR="00274976">
        <w:t xml:space="preserve">kolumn </w:t>
      </w:r>
      <w:r>
        <w:t xml:space="preserve">zostały dokonane skróconymi wyrażeniami, których </w:t>
      </w:r>
      <w:r w:rsidR="00274976">
        <w:t xml:space="preserve">rozwinięcia oraz </w:t>
      </w:r>
      <w:r>
        <w:t>wyjaśnienia znajdują się w poniższej tabeli:</w:t>
      </w:r>
    </w:p>
    <w:p w:rsidR="007C324D" w:rsidRPr="007C324D" w:rsidRDefault="007C324D" w:rsidP="00B864AA">
      <w:pPr>
        <w:pStyle w:val="Legenda"/>
        <w:keepNext/>
        <w:spacing w:before="720" w:after="240"/>
        <w:ind w:firstLine="0"/>
        <w:jc w:val="center"/>
        <w:rPr>
          <w:b w:val="0"/>
          <w:color w:val="auto"/>
          <w:sz w:val="20"/>
        </w:rPr>
      </w:pPr>
      <w:r w:rsidRPr="007C324D">
        <w:rPr>
          <w:color w:val="auto"/>
          <w:sz w:val="20"/>
        </w:rPr>
        <w:t xml:space="preserve">Tab. </w:t>
      </w:r>
      <w:r w:rsidRPr="007C324D">
        <w:rPr>
          <w:color w:val="auto"/>
          <w:sz w:val="20"/>
        </w:rPr>
        <w:fldChar w:fldCharType="begin"/>
      </w:r>
      <w:r w:rsidRPr="007C324D">
        <w:rPr>
          <w:color w:val="auto"/>
          <w:sz w:val="20"/>
        </w:rPr>
        <w:instrText xml:space="preserve"> SEQ Tab. \* ARABIC </w:instrText>
      </w:r>
      <w:r w:rsidRPr="007C324D">
        <w:rPr>
          <w:color w:val="auto"/>
          <w:sz w:val="20"/>
        </w:rPr>
        <w:fldChar w:fldCharType="separate"/>
      </w:r>
      <w:r w:rsidR="001E212D">
        <w:rPr>
          <w:noProof/>
          <w:color w:val="auto"/>
          <w:sz w:val="20"/>
        </w:rPr>
        <w:t>5</w:t>
      </w:r>
      <w:r w:rsidRPr="007C324D">
        <w:rPr>
          <w:color w:val="auto"/>
          <w:sz w:val="20"/>
        </w:rPr>
        <w:fldChar w:fldCharType="end"/>
      </w:r>
      <w:r w:rsidRPr="007C324D">
        <w:rPr>
          <w:color w:val="auto"/>
          <w:sz w:val="20"/>
        </w:rPr>
        <w:t>.</w:t>
      </w:r>
      <w:r w:rsidRPr="007C324D">
        <w:rPr>
          <w:b w:val="0"/>
          <w:color w:val="auto"/>
          <w:sz w:val="20"/>
        </w:rPr>
        <w:t xml:space="preserve"> Słownik opisów rezultatów badań</w:t>
      </w:r>
    </w:p>
    <w:tbl>
      <w:tblPr>
        <w:tblStyle w:val="Tabela-Klasyczny1"/>
        <w:tblW w:w="5000" w:type="pct"/>
        <w:jc w:val="center"/>
        <w:tblLook w:val="04A0" w:firstRow="1" w:lastRow="0" w:firstColumn="1" w:lastColumn="0" w:noHBand="0" w:noVBand="1"/>
      </w:tblPr>
      <w:tblGrid>
        <w:gridCol w:w="1984"/>
        <w:gridCol w:w="2213"/>
        <w:gridCol w:w="4522"/>
      </w:tblGrid>
      <w:tr w:rsidR="007C324D" w:rsidRPr="007C324D" w:rsidTr="0039560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7C324D">
            <w:pPr>
              <w:spacing w:before="120"/>
              <w:ind w:firstLine="0"/>
              <w:rPr>
                <w:b/>
                <w:sz w:val="20"/>
              </w:rPr>
            </w:pPr>
            <w:r w:rsidRPr="007C324D">
              <w:rPr>
                <w:b/>
                <w:sz w:val="20"/>
              </w:rPr>
              <w:t>Skrócone wyrażenie</w:t>
            </w:r>
          </w:p>
        </w:tc>
        <w:tc>
          <w:tcPr>
            <w:tcW w:w="1269"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Pełne wyrażenie</w:t>
            </w:r>
          </w:p>
        </w:tc>
        <w:tc>
          <w:tcPr>
            <w:tcW w:w="2593" w:type="pct"/>
          </w:tcPr>
          <w:p w:rsidR="007C324D" w:rsidRPr="007C324D" w:rsidRDefault="007C324D" w:rsidP="007C324D">
            <w:pPr>
              <w:spacing w:before="120"/>
              <w:ind w:firstLine="0"/>
              <w:cnfStyle w:val="100000000000" w:firstRow="1" w:lastRow="0" w:firstColumn="0" w:lastColumn="0" w:oddVBand="0" w:evenVBand="0" w:oddHBand="0" w:evenHBand="0" w:firstRowFirstColumn="0" w:firstRowLastColumn="0" w:lastRowFirstColumn="0" w:lastRowLastColumn="0"/>
              <w:rPr>
                <w:b/>
                <w:sz w:val="20"/>
              </w:rPr>
            </w:pPr>
            <w:r w:rsidRPr="007C324D">
              <w:rPr>
                <w:b/>
                <w:sz w:val="20"/>
              </w:rPr>
              <w:t>Znaczenie</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bud. ind.</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budowa indeksu</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budowy indeksu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grup.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grupowanie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grupowania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l. p.</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liczba punktów</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liczn</w:t>
            </w:r>
            <w:r w:rsidR="00C431BF">
              <w:rPr>
                <w:sz w:val="20"/>
              </w:rPr>
              <w:t>ość zbioru, na którym wykonywany</w:t>
            </w:r>
            <w:r w:rsidRPr="007C324D">
              <w:rPr>
                <w:sz w:val="20"/>
              </w:rPr>
              <w:t xml:space="preserve"> jest </w:t>
            </w:r>
            <w:r w:rsidR="00C431BF">
              <w:rPr>
                <w:sz w:val="20"/>
              </w:rPr>
              <w:t>algorytm</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norm.</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normalizacja</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normalizacji wektorów zbioru danych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obl. odl.</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obliczanie odległości</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w:t>
            </w:r>
            <w:r w:rsidRPr="007C324D">
              <w:rPr>
                <w:sz w:val="20"/>
              </w:rPr>
              <w:t xml:space="preserve">zas obliczania odległości wektorów do punktów referencyjnych lub czas </w:t>
            </w:r>
            <w:r w:rsidR="00C431BF">
              <w:rPr>
                <w:sz w:val="20"/>
              </w:rPr>
              <w:t xml:space="preserve">wykonania </w:t>
            </w:r>
            <w:r w:rsidRPr="007C324D">
              <w:rPr>
                <w:sz w:val="20"/>
              </w:rPr>
              <w:t>rzutowania wektorów na</w:t>
            </w:r>
            <w:r w:rsidR="00C431BF">
              <w:rPr>
                <w:sz w:val="20"/>
              </w:rPr>
              <w:t xml:space="preserve"> dany</w:t>
            </w:r>
            <w:r w:rsidRPr="007C324D">
              <w:rPr>
                <w:sz w:val="20"/>
              </w:rPr>
              <w:t xml:space="preserve"> wymiar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sort.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sortowanie</w:t>
            </w:r>
          </w:p>
        </w:tc>
        <w:tc>
          <w:tcPr>
            <w:tcW w:w="2593"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sortowania zbioru danych [s]</w:t>
            </w:r>
          </w:p>
        </w:tc>
      </w:tr>
      <w:tr w:rsidR="00325DFF"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325DFF" w:rsidRPr="007C324D" w:rsidRDefault="00325DFF" w:rsidP="00A9741A">
            <w:pPr>
              <w:ind w:firstLine="0"/>
              <w:rPr>
                <w:b/>
                <w:sz w:val="20"/>
              </w:rPr>
            </w:pPr>
            <w:r>
              <w:rPr>
                <w:b/>
                <w:sz w:val="20"/>
              </w:rPr>
              <w:t>wysz. sąsiad.</w:t>
            </w:r>
          </w:p>
        </w:tc>
        <w:tc>
          <w:tcPr>
            <w:tcW w:w="1269"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wyszukiwanie sąsiadów</w:t>
            </w:r>
          </w:p>
        </w:tc>
        <w:tc>
          <w:tcPr>
            <w:tcW w:w="2593" w:type="pct"/>
          </w:tcPr>
          <w:p w:rsidR="00325DFF" w:rsidRPr="007C324D" w:rsidRDefault="00325DFF" w:rsidP="00A9741A">
            <w:pPr>
              <w:ind w:firstLine="0"/>
              <w:cnfStyle w:val="000000000000" w:firstRow="0" w:lastRow="0" w:firstColumn="0" w:lastColumn="0" w:oddVBand="0" w:evenVBand="0" w:oddHBand="0" w:evenHBand="0" w:firstRowFirstColumn="0" w:firstRowLastColumn="0" w:lastRowFirstColumn="0" w:lastRowLastColumn="0"/>
              <w:rPr>
                <w:sz w:val="20"/>
              </w:rPr>
            </w:pPr>
            <w:r>
              <w:rPr>
                <w:sz w:val="20"/>
              </w:rPr>
              <w:t>czas wyszukiwania sąsiadów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wyk. alg.</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wykonanie algorytmu</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czas wykonania algorytmu [s]</w:t>
            </w:r>
          </w:p>
        </w:tc>
      </w:tr>
      <w:tr w:rsidR="007C324D" w:rsidRPr="007C324D" w:rsidTr="0039560E">
        <w:trPr>
          <w:jc w:val="center"/>
        </w:trPr>
        <w:tc>
          <w:tcPr>
            <w:cnfStyle w:val="001000000000" w:firstRow="0" w:lastRow="0" w:firstColumn="1" w:lastColumn="0" w:oddVBand="0" w:evenVBand="0" w:oddHBand="0" w:evenHBand="0" w:firstRowFirstColumn="0" w:firstRowLastColumn="0" w:lastRowFirstColumn="0" w:lastRowLastColumn="0"/>
            <w:tcW w:w="1138" w:type="pct"/>
          </w:tcPr>
          <w:p w:rsidR="007C324D" w:rsidRPr="007C324D" w:rsidRDefault="007C324D" w:rsidP="00A9741A">
            <w:pPr>
              <w:ind w:firstLine="0"/>
              <w:rPr>
                <w:b/>
                <w:sz w:val="20"/>
              </w:rPr>
            </w:pPr>
            <w:r w:rsidRPr="007C324D">
              <w:rPr>
                <w:b/>
                <w:sz w:val="20"/>
              </w:rPr>
              <w:t>-</w:t>
            </w:r>
          </w:p>
        </w:tc>
        <w:tc>
          <w:tcPr>
            <w:tcW w:w="1269" w:type="pct"/>
          </w:tcPr>
          <w:p w:rsidR="007C324D" w:rsidRPr="007C324D" w:rsidRDefault="007C324D" w:rsidP="00A9741A">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brak danych</w:t>
            </w:r>
          </w:p>
        </w:tc>
        <w:tc>
          <w:tcPr>
            <w:tcW w:w="2593" w:type="pct"/>
          </w:tcPr>
          <w:p w:rsidR="007C324D" w:rsidRPr="007C324D" w:rsidRDefault="007C324D" w:rsidP="00C431BF">
            <w:pPr>
              <w:ind w:firstLine="0"/>
              <w:cnfStyle w:val="000000000000" w:firstRow="0" w:lastRow="0" w:firstColumn="0" w:lastColumn="0" w:oddVBand="0" w:evenVBand="0" w:oddHBand="0" w:evenHBand="0" w:firstRowFirstColumn="0" w:firstRowLastColumn="0" w:lastRowFirstColumn="0" w:lastRowLastColumn="0"/>
              <w:rPr>
                <w:sz w:val="20"/>
              </w:rPr>
            </w:pPr>
            <w:r w:rsidRPr="007C324D">
              <w:rPr>
                <w:sz w:val="20"/>
              </w:rPr>
              <w:t xml:space="preserve">Rezultat eksploracji danych nie został osiągnięty w czasie mniejszym niż 3h lub z powodu wyczerpania pamięci operacyjnej maszyny, na której wykonywano </w:t>
            </w:r>
            <w:r w:rsidR="00C431BF">
              <w:rPr>
                <w:sz w:val="20"/>
              </w:rPr>
              <w:t>eksperyment</w:t>
            </w:r>
          </w:p>
        </w:tc>
      </w:tr>
    </w:tbl>
    <w:p w:rsidR="007C324D" w:rsidRDefault="00B864AA" w:rsidP="00B864AA">
      <w:pPr>
        <w:pStyle w:val="Nagwek2"/>
      </w:pPr>
      <w:bookmarkStart w:id="62" w:name="_Toc355737200"/>
      <w:r>
        <w:t>7.1. Dane testowe</w:t>
      </w:r>
      <w:bookmarkEnd w:id="62"/>
    </w:p>
    <w:p w:rsidR="004B06D8" w:rsidRDefault="004B06D8" w:rsidP="004B06D8">
      <w:pPr>
        <w:ind w:firstLine="0"/>
      </w:pPr>
      <w:r>
        <w:t xml:space="preserve">W eksperymentach wykorzystałem zbiory danych stosowane w dziedzinowej literaturze. Ich odmienne charakterystyki pozwoliły na sprawdzenie działania algorytmów w różnych warunkach. Zamieszczone poniżej opisy dotyczą zbiorów, które wykorzystałem do przeprowadzenia </w:t>
      </w:r>
      <w:r w:rsidR="00C431BF">
        <w:t>badań</w:t>
      </w:r>
      <w:r>
        <w:t>.</w:t>
      </w:r>
    </w:p>
    <w:p w:rsidR="004B06D8" w:rsidRDefault="004B06D8" w:rsidP="004B06D8">
      <w:r>
        <w:t>Covtype</w:t>
      </w:r>
      <w:r w:rsidR="000E2B17">
        <w:t xml:space="preserve"> </w:t>
      </w:r>
      <w:sdt>
        <w:sdtPr>
          <w:id w:val="-550534415"/>
          <w:citation/>
        </w:sdtPr>
        <w:sdtContent>
          <w:r w:rsidR="000E2B17">
            <w:fldChar w:fldCharType="begin"/>
          </w:r>
          <w:r w:rsidR="000E2B17">
            <w:instrText xml:space="preserve"> CITATION 12Ma \l 1045 </w:instrText>
          </w:r>
          <w:r w:rsidR="000E2B17">
            <w:fldChar w:fldCharType="separate"/>
          </w:r>
          <w:r w:rsidR="00435871">
            <w:rPr>
              <w:noProof/>
            </w:rPr>
            <w:t>[</w:t>
          </w:r>
          <w:hyperlink w:anchor="12Ma" w:history="1">
            <w:r w:rsidR="00435871">
              <w:rPr>
                <w:noProof/>
              </w:rPr>
              <w:t>9</w:t>
            </w:r>
          </w:hyperlink>
          <w:r w:rsidR="00435871">
            <w:rPr>
              <w:noProof/>
            </w:rPr>
            <w:t>]</w:t>
          </w:r>
          <w:r w:rsidR="000E2B17">
            <w:fldChar w:fldCharType="end"/>
          </w:r>
        </w:sdtContent>
      </w:sdt>
      <w:r>
        <w:t xml:space="preserve"> to zbiór udostępnianym przez US Forest Service. Jego pełna nazwa to Forest Cover Type. Baza ta zawiera informacje </w:t>
      </w:r>
      <w:r w:rsidR="00C431BF">
        <w:t>o</w:t>
      </w:r>
      <w:r w:rsidR="00DE39FC">
        <w:t xml:space="preserve"> gatunkach</w:t>
      </w:r>
      <w:r>
        <w:t xml:space="preserve"> drzew w amerykańskich lasach. Zbiór </w:t>
      </w:r>
      <w:r>
        <w:lastRenderedPageBreak/>
        <w:t>posiada 581012 rekordów w formacie gęstym o 55 atrybutach. 10 pierwszych atrybutów to wartości zmiennych ilościowych, kolejne 44 atrybuty posiadają wartości 0 lub 1, z kolei ostatni determinuje jeden z siedmiu gatunków drzew. Należy zwrócić uwagę, że każdy z</w:t>
      </w:r>
      <w:r w:rsidR="0009064D">
        <w:t> </w:t>
      </w:r>
      <w:r>
        <w:t>rekordów spośród atrybutów binarnych przyjmuje wartość 1 dokładnie dwa razy, a wartość zero 42 razy. W przypadku 10 pierwszych atrybutów zróżnicowanie wartości jest znacznie większe, z których pierwsze dwa posiadają najszerszą dziedziną (ponad 7000), a pozostałe charakteryzuje znacznie mniejsza różnorodność i zakres.</w:t>
      </w:r>
    </w:p>
    <w:p w:rsidR="004B06D8" w:rsidRDefault="004B06D8" w:rsidP="004B06D8">
      <w:r>
        <w:t xml:space="preserve">KDD-Cup98 </w:t>
      </w:r>
      <w:sdt>
        <w:sdtPr>
          <w:id w:val="-574355327"/>
          <w:citation/>
        </w:sdtPr>
        <w:sdtContent>
          <w:r w:rsidR="00435871">
            <w:fldChar w:fldCharType="begin"/>
          </w:r>
          <w:r w:rsidR="00435871">
            <w:instrText xml:space="preserve"> CITATION The12 \l 1045 </w:instrText>
          </w:r>
          <w:r w:rsidR="00435871">
            <w:fldChar w:fldCharType="separate"/>
          </w:r>
          <w:r w:rsidR="00435871">
            <w:rPr>
              <w:noProof/>
            </w:rPr>
            <w:t>[</w:t>
          </w:r>
          <w:hyperlink w:anchor="The12" w:history="1">
            <w:r w:rsidR="00435871">
              <w:rPr>
                <w:noProof/>
              </w:rPr>
              <w:t>10</w:t>
            </w:r>
          </w:hyperlink>
          <w:r w:rsidR="00435871">
            <w:rPr>
              <w:noProof/>
            </w:rPr>
            <w:t>]</w:t>
          </w:r>
          <w:r w:rsidR="00435871">
            <w:fldChar w:fldCharType="end"/>
          </w:r>
        </w:sdtContent>
      </w:sdt>
      <w:r>
        <w:t xml:space="preserve"> jest zbiorem opublikowanym podczas Drugiego Międzynarodowego Konkursu Odkrywania Wiedzy i Eksploracji Danych, który miał miejsce podczas KDD-98, Czwartej Międzynarodowej Konferencji Odkrywania Wiedzy i Eksploracji Danych w 1998 roku. Zbiór posiada 96367 rekordów w formacie gęstym o 56 atrybutach</w:t>
      </w:r>
      <w:r w:rsidR="0083682F">
        <w:t>,</w:t>
      </w:r>
      <w:r>
        <w:t xml:space="preserve"> o wartościach będącymi liczbami naturalnymi. Najszer</w:t>
      </w:r>
      <w:r w:rsidR="0083682F">
        <w:t>szą dziedzinę</w:t>
      </w:r>
      <w:r>
        <w:t xml:space="preserve"> [0; 6000] posiadają dwa atrybuty, najwęższą dziedzinę [0; 13] również tylko dwa atrybuty, natomiast aż 44 atrybuty posiadają taką samą dziedzinę [0; 99].</w:t>
      </w:r>
    </w:p>
    <w:p w:rsidR="004B06D8" w:rsidRDefault="004B06D8" w:rsidP="004B06D8">
      <w:r>
        <w:t xml:space="preserve">Karypis_sport to zbiór danych wchodzący w skład bazy zbiorów </w:t>
      </w:r>
      <w:sdt>
        <w:sdtPr>
          <w:id w:val="1271126427"/>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xml:space="preserve"> udostępnianych na stronie profesora George Karypis z Department of</w:t>
      </w:r>
      <w:r w:rsidR="0009064D">
        <w:t xml:space="preserve"> Computer Science &amp; Engineering</w:t>
      </w:r>
      <w:r>
        <w:t>, University of Minesota. Zbiór karypis_sport zawiera 8580 rekordów w formacie rzadkim o</w:t>
      </w:r>
      <w:r w:rsidR="0009064D">
        <w:t> </w:t>
      </w:r>
      <w:r>
        <w:t>126373 atrybutach przyjmujących wartości będące liczbami naturalnymi. Baza ta zawiera informacje o</w:t>
      </w:r>
      <w:r w:rsidR="0009064D">
        <w:t> </w:t>
      </w:r>
      <w:r>
        <w:t>dokumentach dotyczących sportu. Średnia niezerowych wartości atrybutów zbioru wynosi 1,58, natomiast najwyższa wartość to 129. Mimo, że punkty posiadają 126373 atrybutów, to średnio 129 z nich jest niezerowych. Punkt o największej liczbie niezerowych atrybutów posiada ich 1174. Liczba punktów posiadających nie więcej niezerowych atrybutów niż 56 wynosi 1478.</w:t>
      </w:r>
    </w:p>
    <w:p w:rsidR="004B06D8" w:rsidRPr="008A7418" w:rsidRDefault="004B06D8" w:rsidP="004B06D8">
      <w:r>
        <w:t xml:space="preserve">Karypis_review jest zbiorem danych wchodzącym w ten sam skład bazy zbiorów co karypis_sport </w:t>
      </w:r>
      <w:sdt>
        <w:sdtPr>
          <w:id w:val="1010407168"/>
          <w:citation/>
        </w:sdtPr>
        <w:sdtContent>
          <w:r w:rsidR="00435871">
            <w:fldChar w:fldCharType="begin"/>
          </w:r>
          <w:r w:rsidR="00435871">
            <w:instrText xml:space="preserve"> CITATION GKa12 \l 1045 </w:instrText>
          </w:r>
          <w:r w:rsidR="00435871">
            <w:fldChar w:fldCharType="separate"/>
          </w:r>
          <w:r w:rsidR="00435871">
            <w:rPr>
              <w:noProof/>
            </w:rPr>
            <w:t>[</w:t>
          </w:r>
          <w:hyperlink w:anchor="GKa12" w:history="1">
            <w:r w:rsidR="00435871">
              <w:rPr>
                <w:noProof/>
              </w:rPr>
              <w:t>11</w:t>
            </w:r>
          </w:hyperlink>
          <w:r w:rsidR="00435871">
            <w:rPr>
              <w:noProof/>
            </w:rPr>
            <w:t>]</w:t>
          </w:r>
          <w:r w:rsidR="00435871">
            <w:fldChar w:fldCharType="end"/>
          </w:r>
        </w:sdtContent>
      </w:sdt>
      <w:r>
        <w:t>. Zawiera on 4069 rekordów w formacie rzadkim o 126373 atrybutach przyjmujących wartości będące liczbami naturalnymi. Baza ta skupia informacje o</w:t>
      </w:r>
      <w:r w:rsidR="0009064D">
        <w:t> </w:t>
      </w:r>
      <w:r>
        <w:t>dokumentach dotyczących recenzji. Średnia niezerowych wartości atrybutów zbioru wynosi 1,49, natomiast najwyższa wartość to 131. Mimo, że punkty posiadają 126373 atrybutów, to średnio 191 z nich jest niezerowych. Punkt o największej liczbie niezerowych atrybutów posiada ich 1385. Liczba punktów posiadających nie więcej niezerowych atrybutów niż 56 wynosi 254.</w:t>
      </w:r>
    </w:p>
    <w:p w:rsidR="005C5EB6" w:rsidRPr="00C90403" w:rsidRDefault="00810FB0" w:rsidP="00810FB0">
      <w:pPr>
        <w:pStyle w:val="Nagwek2"/>
      </w:pPr>
      <w:bookmarkStart w:id="63" w:name="_Toc355737201"/>
      <w:r w:rsidRPr="00C90403">
        <w:lastRenderedPageBreak/>
        <w:t>7.2. Badania algorytmu k-Neighborhood-Index</w:t>
      </w:r>
      <w:bookmarkEnd w:id="63"/>
    </w:p>
    <w:p w:rsidR="00810FB0" w:rsidRPr="00857258" w:rsidRDefault="00857258" w:rsidP="00810FB0">
      <w:pPr>
        <w:ind w:firstLine="0"/>
      </w:pPr>
      <w:r w:rsidRPr="00857258">
        <w:t xml:space="preserve">W niniejszym rozdziale opisałem rezultaty </w:t>
      </w:r>
      <w:r>
        <w:t xml:space="preserve">badań algorytmów wyznaczających k-sąsiedztwo, które stosują nierówność trójkąta lub rzutowanie w celu </w:t>
      </w:r>
      <w:r w:rsidR="00B91552">
        <w:t>o</w:t>
      </w:r>
      <w:r>
        <w:t>szacowania odległości między punktami.</w:t>
      </w:r>
      <w:r w:rsidR="00B91552">
        <w:t xml:space="preserve"> W </w:t>
      </w:r>
      <w:r w:rsidR="006C3052">
        <w:t xml:space="preserve">każdym z </w:t>
      </w:r>
      <w:r w:rsidR="00B91552">
        <w:t>kolejny</w:t>
      </w:r>
      <w:r w:rsidR="006C3052">
        <w:t>ch podrozdziałów</w:t>
      </w:r>
      <w:r w:rsidR="00B91552">
        <w:t xml:space="preserve"> </w:t>
      </w:r>
      <w:r w:rsidR="006C3052">
        <w:t xml:space="preserve">testowałem jedną z odmian algorytmu lub porównywałem wcześniej zbadane. </w:t>
      </w:r>
      <w:r w:rsidR="00B91552">
        <w:t>W ostatnim podr</w:t>
      </w:r>
      <w:r w:rsidR="006C3052">
        <w:t xml:space="preserve">ozdziale dokonałem porównania </w:t>
      </w:r>
      <w:r w:rsidR="003467FC">
        <w:t>z</w:t>
      </w:r>
      <w:r w:rsidR="006C3052">
        <w:t>badanych algorytmów.</w:t>
      </w:r>
    </w:p>
    <w:p w:rsidR="00810FB0" w:rsidRPr="001E212D" w:rsidRDefault="00810FB0" w:rsidP="0018009E">
      <w:pPr>
        <w:pStyle w:val="Nagwek3"/>
        <w:ind w:firstLine="0"/>
        <w:rPr>
          <w:lang w:val="en-US"/>
        </w:rPr>
      </w:pPr>
      <w:bookmarkStart w:id="64" w:name="_Toc355737202"/>
      <w:r w:rsidRPr="001E212D">
        <w:rPr>
          <w:lang w:val="en-US"/>
        </w:rPr>
        <w:t>7.2.1. Badania algorytmu TI-k-Neighborhood-Index</w:t>
      </w:r>
      <w:bookmarkEnd w:id="64"/>
    </w:p>
    <w:p w:rsidR="00810FB0" w:rsidRPr="00755016" w:rsidRDefault="003467FC" w:rsidP="00810FB0">
      <w:pPr>
        <w:ind w:firstLine="0"/>
      </w:pPr>
      <w:r>
        <w:t xml:space="preserve">W </w:t>
      </w:r>
      <w:r w:rsidR="0025114E">
        <w:t>kolejnych</w:t>
      </w:r>
      <w:r>
        <w:t xml:space="preserve"> podrozdziałach w pierwszej kolejności skupiłem się na badaniu </w:t>
      </w:r>
      <w:r w:rsidR="00A3552E">
        <w:t>czasu wykonania</w:t>
      </w:r>
      <w:r>
        <w:t xml:space="preserve"> </w:t>
      </w:r>
      <w:r w:rsidRPr="0025114E">
        <w:rPr>
          <w:i/>
        </w:rPr>
        <w:t>TI-k-Neighborhood-Index</w:t>
      </w:r>
      <w:r>
        <w:t xml:space="preserve"> w zależności od implementacji algorytmu oraz w zależności od implementacji punktu. </w:t>
      </w:r>
      <w:r w:rsidR="0025114E">
        <w:t>Następnie, w oparciu o uzyskane rezultaty eksperymentów zbadałem wpływ wyboru punktu referencyjnego na wydajność algorytmu.</w:t>
      </w:r>
    </w:p>
    <w:p w:rsidR="00810FB0" w:rsidRDefault="00810FB0" w:rsidP="0018009E">
      <w:pPr>
        <w:pStyle w:val="Nagwek4"/>
        <w:ind w:firstLine="0"/>
      </w:pPr>
      <w:r w:rsidRPr="00755016">
        <w:t xml:space="preserve">7.2.1.1. </w:t>
      </w:r>
      <w:r w:rsidRPr="00A94BFD">
        <w:t>Implementacja algorytmu</w:t>
      </w:r>
    </w:p>
    <w:p w:rsidR="00DE6057" w:rsidRDefault="00DE6057" w:rsidP="00DE6057">
      <w:pPr>
        <w:ind w:firstLine="0"/>
      </w:pPr>
      <w:r>
        <w:t xml:space="preserve">Na przykładowych zbiorach danych przetestowałem dwie wersje algorytmu </w:t>
      </w:r>
      <w:r w:rsidR="003A648F">
        <w:br/>
      </w:r>
      <w:r w:rsidRPr="003A648F">
        <w:rPr>
          <w:i/>
        </w:rPr>
        <w:t>TI-</w:t>
      </w:r>
      <w:r w:rsidR="001078B8" w:rsidRPr="003A648F">
        <w:rPr>
          <w:i/>
        </w:rPr>
        <w:t>k-Neighborhood-Index</w:t>
      </w:r>
      <w:r>
        <w:t>: korzystającą ze struktury indeksu zbudowanego z iteratorów oraz opartą wyłącznie na oryginalnym zbiorze danych. W przypadku pierwszej implementacji sortowaniu zostaje</w:t>
      </w:r>
      <w:r w:rsidR="003A648F">
        <w:t xml:space="preserve"> poddany</w:t>
      </w:r>
      <w:r>
        <w:t xml:space="preserve"> indeks, który następnie używany jest w celu dostępu do zbioru danych. W</w:t>
      </w:r>
      <w:r w:rsidR="0009064D">
        <w:t> </w:t>
      </w:r>
      <w:r>
        <w:t>drugim przypadku sortowany jest zbiór danych i żaden indeks nie jest wykorzystywany w</w:t>
      </w:r>
      <w:r w:rsidR="0009064D">
        <w:t> </w:t>
      </w:r>
      <w:r>
        <w:t>dostępie do jego elementów.</w:t>
      </w:r>
      <w:r w:rsidRPr="00930443">
        <w:t xml:space="preserve"> </w:t>
      </w:r>
      <w:r>
        <w:t xml:space="preserve">W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1E212D" w:rsidRPr="001E212D">
        <w:t xml:space="preserve">Tab. </w:t>
      </w:r>
      <w:r w:rsidR="001E212D" w:rsidRPr="001E212D">
        <w:rPr>
          <w:noProof/>
        </w:rPr>
        <w:t>6</w:t>
      </w:r>
      <w:r w:rsidR="00605C85" w:rsidRPr="00605C85">
        <w:rPr>
          <w:sz w:val="24"/>
        </w:rPr>
        <w:fldChar w:fldCharType="end"/>
      </w:r>
      <w:r>
        <w:t xml:space="preserve"> zamieściłem czasy wykonania obu implementacji algorytmów wraz ze składającymi się na nie operacjami. </w:t>
      </w:r>
      <w:r w:rsidR="00605C85" w:rsidRPr="00605C85">
        <w:rPr>
          <w:sz w:val="24"/>
        </w:rPr>
        <w:fldChar w:fldCharType="begin"/>
      </w:r>
      <w:r w:rsidR="00605C85" w:rsidRPr="00605C85">
        <w:rPr>
          <w:sz w:val="24"/>
        </w:rPr>
        <w:instrText xml:space="preserve"> REF _Ref355125639 \h </w:instrText>
      </w:r>
      <w:r w:rsidR="00605C85">
        <w:rPr>
          <w:sz w:val="24"/>
        </w:rPr>
        <w:instrText xml:space="preserve"> \* MERGEFORMAT </w:instrText>
      </w:r>
      <w:r w:rsidR="00605C85" w:rsidRPr="00605C85">
        <w:rPr>
          <w:sz w:val="24"/>
        </w:rPr>
      </w:r>
      <w:r w:rsidR="00605C85" w:rsidRPr="00605C85">
        <w:rPr>
          <w:sz w:val="24"/>
        </w:rPr>
        <w:fldChar w:fldCharType="separate"/>
      </w:r>
      <w:r w:rsidR="001E212D" w:rsidRPr="001E212D">
        <w:t xml:space="preserve">Rys. </w:t>
      </w:r>
      <w:r w:rsidR="001E212D" w:rsidRPr="001E212D">
        <w:rPr>
          <w:noProof/>
        </w:rPr>
        <w:t>12</w:t>
      </w:r>
      <w:r w:rsidR="00605C85" w:rsidRPr="00605C85">
        <w:rPr>
          <w:sz w:val="24"/>
        </w:rPr>
        <w:fldChar w:fldCharType="end"/>
      </w:r>
      <w:r>
        <w:t xml:space="preserve"> przedstawia porównanie </w:t>
      </w:r>
      <w:r w:rsidR="00736E1D">
        <w:t xml:space="preserve">wydajności </w:t>
      </w:r>
      <w:r>
        <w:t xml:space="preserve">badanych implementacji algorytmu </w:t>
      </w:r>
      <w:r>
        <w:rPr>
          <w:i/>
        </w:rPr>
        <w:t>Tik-k-Neighborhood-Index</w:t>
      </w:r>
      <w:r>
        <w:t>.</w:t>
      </w:r>
    </w:p>
    <w:p w:rsidR="00E15939" w:rsidRDefault="00E15939" w:rsidP="00E15939">
      <w:r>
        <w:t xml:space="preserve">Analiza wyników z </w:t>
      </w:r>
      <w:r w:rsidR="00605C85" w:rsidRPr="00605C85">
        <w:rPr>
          <w:sz w:val="24"/>
        </w:rPr>
        <w:fldChar w:fldCharType="begin"/>
      </w:r>
      <w:r w:rsidR="00605C85" w:rsidRPr="00605C85">
        <w:rPr>
          <w:sz w:val="24"/>
        </w:rPr>
        <w:instrText xml:space="preserve"> REF _Ref355125611 \h </w:instrText>
      </w:r>
      <w:r w:rsidR="00605C85">
        <w:rPr>
          <w:sz w:val="24"/>
        </w:rPr>
        <w:instrText xml:space="preserve"> \* MERGEFORMAT </w:instrText>
      </w:r>
      <w:r w:rsidR="00605C85" w:rsidRPr="00605C85">
        <w:rPr>
          <w:sz w:val="24"/>
        </w:rPr>
      </w:r>
      <w:r w:rsidR="00605C85" w:rsidRPr="00605C85">
        <w:rPr>
          <w:sz w:val="24"/>
        </w:rPr>
        <w:fldChar w:fldCharType="separate"/>
      </w:r>
      <w:r w:rsidR="001E212D" w:rsidRPr="001E212D">
        <w:t xml:space="preserve">Tab. </w:t>
      </w:r>
      <w:r w:rsidR="001E212D" w:rsidRPr="001E212D">
        <w:rPr>
          <w:noProof/>
        </w:rPr>
        <w:t>6</w:t>
      </w:r>
      <w:r w:rsidR="00605C85" w:rsidRPr="00605C85">
        <w:rPr>
          <w:sz w:val="24"/>
        </w:rPr>
        <w:fldChar w:fldCharType="end"/>
      </w:r>
      <w:r>
        <w:t xml:space="preserve"> pozwala stwierdzić, że koszt budowy indeksu dla implementacji z indeksem jest pomijalnie mały. Kolejną</w:t>
      </w:r>
      <w:r w:rsidR="003A648F">
        <w:t xml:space="preserve"> ważną</w:t>
      </w:r>
      <w:r>
        <w:t xml:space="preserve"> cechą jest porównywalny dla obu implementacji </w:t>
      </w:r>
      <w:r w:rsidR="00A3552E">
        <w:t>czas</w:t>
      </w:r>
      <w:r>
        <w:t xml:space="preserve"> obliczania odległości do punktu referencyjnego. </w:t>
      </w:r>
      <w:r w:rsidR="00B152D5">
        <w:t>Jednakże, w porównaniu z </w:t>
      </w:r>
      <w:r>
        <w:t>implementacją bez indeksu implementacja z</w:t>
      </w:r>
      <w:r w:rsidR="0009064D">
        <w:t> </w:t>
      </w:r>
      <w:r>
        <w:t>indeksem radzi sobie z</w:t>
      </w:r>
      <w:r w:rsidR="003A648F">
        <w:t> </w:t>
      </w:r>
      <w:r w:rsidR="00B152D5">
        <w:t>wyznaczaniem</w:t>
      </w:r>
      <w:r>
        <w:t xml:space="preserve"> k-sąsiedztwa tym lepiej im więcej rekordów posiada zbiór, w którym </w:t>
      </w:r>
      <w:r w:rsidR="00B152D5">
        <w:t>wyznaczane</w:t>
      </w:r>
      <w:r>
        <w:t xml:space="preserve"> jest k-sąsiedztwo. Największa różnica w </w:t>
      </w:r>
      <w:r w:rsidR="003A648F">
        <w:t>wydajności</w:t>
      </w:r>
      <w:r>
        <w:t xml:space="preserve"> algorytmu wystąpiła przy 50000 punktów zbioru </w:t>
      </w:r>
      <w:r w:rsidRPr="002E34BD">
        <w:t>covtype</w:t>
      </w:r>
      <w:r>
        <w:t>. Dla tego przypadku implementacja z</w:t>
      </w:r>
      <w:r w:rsidR="00B152D5">
        <w:t> </w:t>
      </w:r>
      <w:r>
        <w:t>bezpośrednim dostępem do danych wykonuje się blisko 7 razy wolniej niż implementacja korzystająca z indeksu.</w:t>
      </w:r>
    </w:p>
    <w:p w:rsidR="00E15939" w:rsidRPr="00E15939" w:rsidRDefault="00E15939" w:rsidP="00496535">
      <w:pPr>
        <w:pStyle w:val="Legenda"/>
        <w:keepNext/>
        <w:spacing w:before="720" w:after="240"/>
        <w:ind w:firstLine="0"/>
        <w:rPr>
          <w:b w:val="0"/>
          <w:color w:val="auto"/>
          <w:sz w:val="20"/>
        </w:rPr>
      </w:pPr>
      <w:bookmarkStart w:id="65" w:name="_Ref355125611"/>
      <w:r w:rsidRPr="00E15939">
        <w:rPr>
          <w:color w:val="auto"/>
          <w:sz w:val="20"/>
        </w:rPr>
        <w:lastRenderedPageBreak/>
        <w:t xml:space="preserve">Tab. </w:t>
      </w:r>
      <w:r w:rsidRPr="00E15939">
        <w:rPr>
          <w:color w:val="auto"/>
          <w:sz w:val="20"/>
        </w:rPr>
        <w:fldChar w:fldCharType="begin"/>
      </w:r>
      <w:r w:rsidRPr="00E15939">
        <w:rPr>
          <w:color w:val="auto"/>
          <w:sz w:val="20"/>
        </w:rPr>
        <w:instrText xml:space="preserve"> SEQ Tab. \* ARABIC </w:instrText>
      </w:r>
      <w:r w:rsidRPr="00E15939">
        <w:rPr>
          <w:color w:val="auto"/>
          <w:sz w:val="20"/>
        </w:rPr>
        <w:fldChar w:fldCharType="separate"/>
      </w:r>
      <w:r w:rsidR="001E212D">
        <w:rPr>
          <w:noProof/>
          <w:color w:val="auto"/>
          <w:sz w:val="20"/>
        </w:rPr>
        <w:t>6</w:t>
      </w:r>
      <w:r w:rsidRPr="00E15939">
        <w:rPr>
          <w:color w:val="auto"/>
          <w:sz w:val="20"/>
        </w:rPr>
        <w:fldChar w:fldCharType="end"/>
      </w:r>
      <w:bookmarkEnd w:id="65"/>
      <w:r w:rsidRPr="00E15939">
        <w:rPr>
          <w:color w:val="auto"/>
          <w:sz w:val="20"/>
        </w:rPr>
        <w:t>.</w:t>
      </w:r>
      <w:r w:rsidRPr="00E15939">
        <w:rPr>
          <w:b w:val="0"/>
          <w:color w:val="auto"/>
          <w:sz w:val="20"/>
        </w:rPr>
        <w:t xml:space="preserve"> Porównanie wydajności implementacji algorytmu TI-k-Neighborhood-</w:t>
      </w:r>
      <w:r w:rsidR="00A3552E">
        <w:rPr>
          <w:b w:val="0"/>
          <w:color w:val="auto"/>
          <w:sz w:val="20"/>
        </w:rPr>
        <w:t>Index</w:t>
      </w:r>
      <w:r w:rsidRPr="00E15939">
        <w:rPr>
          <w:b w:val="0"/>
          <w:color w:val="auto"/>
          <w:sz w:val="20"/>
        </w:rPr>
        <w:t>. Tabe</w:t>
      </w:r>
      <w:r w:rsidR="004458F5">
        <w:rPr>
          <w:b w:val="0"/>
          <w:color w:val="auto"/>
          <w:sz w:val="20"/>
        </w:rPr>
        <w:t xml:space="preserve">la zawiera czasy wykonania </w:t>
      </w:r>
      <w:r w:rsidRPr="00E15939">
        <w:rPr>
          <w:b w:val="0"/>
          <w:color w:val="auto"/>
          <w:sz w:val="20"/>
        </w:rPr>
        <w:t>poszukiwań k=5 sąsiadów w przykładowych zbiorach danych dla 10% losowo wybranych punktów</w:t>
      </w:r>
      <w:r w:rsidR="00EF1E4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56"/>
        <w:gridCol w:w="808"/>
        <w:gridCol w:w="808"/>
        <w:gridCol w:w="627"/>
        <w:gridCol w:w="717"/>
        <w:gridCol w:w="627"/>
        <w:gridCol w:w="955"/>
        <w:gridCol w:w="858"/>
        <w:gridCol w:w="762"/>
        <w:gridCol w:w="1003"/>
      </w:tblGrid>
      <w:tr w:rsidR="00E15939" w:rsidRPr="00F77157" w:rsidTr="002F624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325DFF" w:rsidRDefault="00E15939" w:rsidP="00B43631">
            <w:pPr>
              <w:ind w:firstLine="0"/>
              <w:jc w:val="center"/>
              <w:rPr>
                <w:rFonts w:asciiTheme="minorHAnsi" w:hAnsiTheme="minorHAnsi"/>
                <w:b/>
                <w:color w:val="000000"/>
                <w:sz w:val="18"/>
                <w:szCs w:val="18"/>
              </w:rPr>
            </w:pPr>
            <w:r w:rsidRPr="00325DFF">
              <w:rPr>
                <w:rFonts w:asciiTheme="minorHAnsi" w:hAnsiTheme="minorHAnsi"/>
                <w:b/>
                <w:color w:val="000000"/>
                <w:sz w:val="18"/>
                <w:szCs w:val="18"/>
              </w:rPr>
              <w:t>zbiór</w:t>
            </w:r>
          </w:p>
        </w:tc>
        <w:tc>
          <w:tcPr>
            <w:tcW w:w="0" w:type="auto"/>
            <w:vMerge w:val="restart"/>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l.p.</w:t>
            </w:r>
          </w:p>
        </w:tc>
        <w:tc>
          <w:tcPr>
            <w:tcW w:w="0" w:type="auto"/>
            <w:gridSpan w:val="5"/>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lang w:val="en-US"/>
              </w:rPr>
            </w:pPr>
            <w:r w:rsidRPr="00F77157">
              <w:rPr>
                <w:rFonts w:asciiTheme="minorHAnsi" w:hAnsiTheme="minorHAnsi"/>
                <w:b/>
                <w:color w:val="000000"/>
                <w:sz w:val="18"/>
                <w:szCs w:val="18"/>
                <w:lang w:val="en-US"/>
              </w:rPr>
              <w:t>TI-k-Neighborhood-Index dostęp przez indeks</w:t>
            </w:r>
          </w:p>
        </w:tc>
        <w:tc>
          <w:tcPr>
            <w:tcW w:w="0" w:type="auto"/>
            <w:gridSpan w:val="4"/>
            <w:noWrap/>
            <w:hideMark/>
          </w:tcPr>
          <w:p w:rsidR="00E15939" w:rsidRPr="00F77157" w:rsidRDefault="00E15939"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i w:val="0"/>
                <w:iCs w:val="0"/>
                <w:color w:val="000000"/>
                <w:sz w:val="18"/>
                <w:szCs w:val="18"/>
              </w:rPr>
            </w:pPr>
            <w:r w:rsidRPr="00F77157">
              <w:rPr>
                <w:rFonts w:asciiTheme="minorHAnsi" w:hAnsiTheme="minorHAnsi"/>
                <w:b/>
                <w:color w:val="000000"/>
                <w:sz w:val="18"/>
                <w:szCs w:val="18"/>
              </w:rPr>
              <w:t>TI-k-Neighborhood-Index bezpośredni dostęp</w:t>
            </w:r>
          </w:p>
        </w:tc>
      </w:tr>
      <w:tr w:rsidR="002F624D" w:rsidRPr="00F77157" w:rsidTr="002F624D">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p>
        </w:tc>
        <w:tc>
          <w:tcPr>
            <w:tcW w:w="0" w:type="auto"/>
            <w:vMerge w:val="restart"/>
            <w:hideMark/>
          </w:tcPr>
          <w:p w:rsidR="00E15939" w:rsidRPr="00F77157" w:rsidRDefault="00E15939"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0" w:type="auto"/>
            <w:vMerge w:val="restart"/>
            <w:hideMark/>
          </w:tcPr>
          <w:p w:rsidR="00E15939" w:rsidRPr="00F77157" w:rsidRDefault="00E15939"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w:t>
            </w:r>
            <w:r w:rsidRPr="00F77157">
              <w:rPr>
                <w:b/>
                <w:color w:val="000000"/>
                <w:sz w:val="18"/>
                <w:szCs w:val="18"/>
              </w:rPr>
              <w:t>ort</w:t>
            </w:r>
            <w:r>
              <w:rPr>
                <w:b/>
                <w:color w:val="000000"/>
                <w:sz w:val="18"/>
                <w:szCs w:val="18"/>
              </w:rPr>
              <w:t>.</w:t>
            </w:r>
          </w:p>
        </w:tc>
      </w:tr>
      <w:tr w:rsidR="002F624D" w:rsidRPr="00F77157" w:rsidTr="002F624D">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c>
          <w:tcPr>
            <w:tcW w:w="0" w:type="auto"/>
            <w:vMerge/>
            <w:hideMark/>
          </w:tcPr>
          <w:p w:rsidR="00E15939" w:rsidRPr="00F77157" w:rsidRDefault="00E15939"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rPr>
            </w:pP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karypis_sport</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0,674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0,729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2,813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2,932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0,166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6,887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6,870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7,122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6,570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13,228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13,202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13,440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12,736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0,680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karypis_review</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1,099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0,096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2,394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0,210</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4,346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4,303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0,322</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covtype</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0,153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1,364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0,184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1,122</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7,750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5,400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2,333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78,517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72,281</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19,989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0,035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79,311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11,357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4,636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63,318</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99,592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83,380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16,079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619,451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50,367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15,277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553,806</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ind w:firstLine="0"/>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261,458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234,340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26,861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0,252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1860,230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120,760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25,600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1 713,870</w:t>
            </w:r>
          </w:p>
        </w:tc>
      </w:tr>
      <w:tr w:rsidR="002F624D" w:rsidRPr="00F77157" w:rsidTr="002F624D">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15939" w:rsidRPr="00F77157" w:rsidRDefault="00E15939" w:rsidP="00B43631">
            <w:pPr>
              <w:ind w:firstLine="0"/>
              <w:jc w:val="center"/>
              <w:rPr>
                <w:color w:val="000000"/>
                <w:sz w:val="18"/>
                <w:szCs w:val="18"/>
              </w:rPr>
            </w:pPr>
            <w:r w:rsidRPr="00F77157">
              <w:rPr>
                <w:color w:val="000000"/>
                <w:sz w:val="18"/>
                <w:szCs w:val="18"/>
              </w:rPr>
              <w:t>cup98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0,392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0,272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0,117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2,241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0,140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0,062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2,039</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3,073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2,197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0,865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3,224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1,191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0,530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1,503</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7,291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5,371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0,019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60,378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3,198</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1,555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55,625</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12,886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9,563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0,001</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3,293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0,029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100,792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5,673</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2,772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92,347</w:t>
            </w:r>
          </w:p>
        </w:tc>
      </w:tr>
      <w:tr w:rsidR="002F624D" w:rsidRPr="00F77157" w:rsidTr="002F624D">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15939" w:rsidRPr="00F77157" w:rsidRDefault="00E15939" w:rsidP="00B43631">
            <w:pPr>
              <w:jc w:val="center"/>
              <w:rPr>
                <w:color w:val="000000"/>
                <w:sz w:val="18"/>
                <w:szCs w:val="18"/>
              </w:rPr>
            </w:pP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90000</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19,547</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15,316</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0,002</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4,185</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0,044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83,934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9,064</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4,649</w:t>
            </w:r>
          </w:p>
        </w:tc>
        <w:tc>
          <w:tcPr>
            <w:tcW w:w="0" w:type="auto"/>
            <w:noWrap/>
            <w:hideMark/>
          </w:tcPr>
          <w:p w:rsidR="00E15939" w:rsidRPr="00F77157" w:rsidRDefault="00E15939"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F77157">
              <w:rPr>
                <w:color w:val="000000"/>
                <w:sz w:val="18"/>
                <w:szCs w:val="18"/>
              </w:rPr>
              <w:t>70,221</w:t>
            </w:r>
          </w:p>
        </w:tc>
      </w:tr>
    </w:tbl>
    <w:p w:rsidR="005C5EB6" w:rsidRDefault="005C5EB6" w:rsidP="00DA4FFF"/>
    <w:p w:rsidR="00E15939" w:rsidRDefault="00E15939" w:rsidP="00DA4FFF"/>
    <w:p w:rsidR="00E15939" w:rsidRDefault="00E15939" w:rsidP="00E15939">
      <w:r>
        <w:t xml:space="preserve">Kluczowym krokiem mającym wpływ na powstałą różnicę jest sortowanie punktów. Obie implementacje do sortowania obiektów wykorzystują standardową dla języka C++ funkcję sortowania wektorów, tj. </w:t>
      </w:r>
      <w:r>
        <w:rPr>
          <w:i/>
        </w:rPr>
        <w:t>std::sort</w:t>
      </w:r>
      <w:r>
        <w:t xml:space="preserve">, która oparta jest o algorytm quicksort. Funkcja sortowania biblioteki standardowej korzysta z operacji </w:t>
      </w:r>
      <w:r>
        <w:rPr>
          <w:i/>
        </w:rPr>
        <w:t>swap</w:t>
      </w:r>
      <w:r>
        <w:t xml:space="preserve"> zam</w:t>
      </w:r>
      <w:r w:rsidR="00E0310B">
        <w:t>ieniającej miejscami elementy w </w:t>
      </w:r>
      <w:r>
        <w:t xml:space="preserve">wektorze, która wywołuje konstruktor kopiujący obiektu będącego elementem sortowanego wektora. W przypadku gdy głęboko kopiowany jest obiekt klasy </w:t>
      </w:r>
      <w:r>
        <w:rPr>
          <w:i/>
        </w:rPr>
        <w:t>Punkt</w:t>
      </w:r>
      <w:r>
        <w:t xml:space="preserve">, to uruchamiane są konstruktory kopiujące wszystkich obiektów będących jego polami, w szczególności kolekcji przechowujących wartości wymiarów. Dlatego, wykonanie konstruktora kopiującego iteratora jest szybsze niż wykonanie konstruktora kopiującego obiektu punktu. Im większy zbiór jest sortowany tym częściej funkcja </w:t>
      </w:r>
      <w:r>
        <w:rPr>
          <w:i/>
        </w:rPr>
        <w:t>swap</w:t>
      </w:r>
      <w:r>
        <w:t xml:space="preserve"> jest wywoływana, tym samym częściej wykonywany jest </w:t>
      </w:r>
      <w:r>
        <w:lastRenderedPageBreak/>
        <w:t>konstruktor kopiujący. W skutek tego, czas sortowania zbioru obiektów punktu jest dłuższy niż czas sortowania zbioru iteratorów. Zatem</w:t>
      </w:r>
      <w:r w:rsidR="00E0310B">
        <w:t>,</w:t>
      </w:r>
      <w:r>
        <w:t xml:space="preserve"> mimo, że dostęp do nieposortowanych danych przez posortowany zbiór iteratorów jest wolniejszy niż bezpośredni dostęp do posortowanego zbioru, to czas </w:t>
      </w:r>
      <w:r w:rsidR="00E0310B">
        <w:t xml:space="preserve">bezpośredniego </w:t>
      </w:r>
      <w:r>
        <w:t xml:space="preserve">sortowania zbioru danych jest na tyle duży, że różnice czasowe wynikające ze sposobu dostępu do danych stają się pomijalne. W kolejnych rozważaniach będę się odnosił do algorytmu </w:t>
      </w:r>
      <w:r>
        <w:rPr>
          <w:i/>
        </w:rPr>
        <w:t>TI-k-Neighborhood-Index</w:t>
      </w:r>
      <w:r>
        <w:t xml:space="preserve"> jako do implementacji korzystającej z</w:t>
      </w:r>
      <w:r w:rsidR="0009064D">
        <w:t> </w:t>
      </w:r>
      <w:r>
        <w:t>indeksu iteratorów.</w:t>
      </w:r>
    </w:p>
    <w:p w:rsidR="00755016" w:rsidRDefault="00755016" w:rsidP="00E15939"/>
    <w:p w:rsidR="00736E1D" w:rsidRDefault="00755016" w:rsidP="00736E1D">
      <w:pPr>
        <w:keepNext/>
        <w:ind w:firstLine="0"/>
      </w:pPr>
      <w:r w:rsidRPr="00354476">
        <w:rPr>
          <w:noProof/>
          <w:sz w:val="18"/>
        </w:rPr>
        <w:drawing>
          <wp:inline distT="0" distB="0" distL="0" distR="0" wp14:anchorId="34D74532" wp14:editId="418651B3">
            <wp:extent cx="5399405" cy="5139732"/>
            <wp:effectExtent l="0" t="0" r="10795" b="22860"/>
            <wp:docPr id="12" name="Wykres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rsidR="00755016" w:rsidRPr="00736E1D" w:rsidRDefault="00736E1D" w:rsidP="00736E1D">
      <w:pPr>
        <w:pStyle w:val="Legenda"/>
        <w:spacing w:before="240" w:after="720"/>
        <w:ind w:firstLine="0"/>
        <w:rPr>
          <w:color w:val="auto"/>
          <w:sz w:val="20"/>
        </w:rPr>
      </w:pPr>
      <w:bookmarkStart w:id="66" w:name="_Ref355125639"/>
      <w:r w:rsidRPr="00736E1D">
        <w:rPr>
          <w:color w:val="auto"/>
          <w:sz w:val="20"/>
        </w:rPr>
        <w:t xml:space="preserve">Rys. </w:t>
      </w:r>
      <w:r w:rsidRPr="00736E1D">
        <w:rPr>
          <w:color w:val="auto"/>
          <w:sz w:val="20"/>
        </w:rPr>
        <w:fldChar w:fldCharType="begin"/>
      </w:r>
      <w:r w:rsidRPr="00736E1D">
        <w:rPr>
          <w:color w:val="auto"/>
          <w:sz w:val="20"/>
        </w:rPr>
        <w:instrText xml:space="preserve"> SEQ Rys. \* ARABIC </w:instrText>
      </w:r>
      <w:r w:rsidRPr="00736E1D">
        <w:rPr>
          <w:color w:val="auto"/>
          <w:sz w:val="20"/>
        </w:rPr>
        <w:fldChar w:fldCharType="separate"/>
      </w:r>
      <w:r w:rsidR="001E212D">
        <w:rPr>
          <w:noProof/>
          <w:color w:val="auto"/>
          <w:sz w:val="20"/>
        </w:rPr>
        <w:t>12</w:t>
      </w:r>
      <w:r w:rsidRPr="00736E1D">
        <w:rPr>
          <w:color w:val="auto"/>
          <w:sz w:val="20"/>
        </w:rPr>
        <w:fldChar w:fldCharType="end"/>
      </w:r>
      <w:bookmarkEnd w:id="66"/>
      <w:r w:rsidRPr="00736E1D">
        <w:rPr>
          <w:color w:val="auto"/>
          <w:sz w:val="20"/>
        </w:rPr>
        <w:t xml:space="preserve">. </w:t>
      </w:r>
      <w:r w:rsidRPr="00736E1D">
        <w:rPr>
          <w:b w:val="0"/>
          <w:color w:val="auto"/>
          <w:sz w:val="20"/>
        </w:rPr>
        <w:t>Porównanie wydajności implementacji algorytmu TI-k-Neighborhood-Index. Wykresy zawierają czasy wykonania  poszukiwań k=5 sąsiadów w przykładowych zbiorach danych dla 10% losowo wybranych punktów</w:t>
      </w:r>
      <w:r w:rsidR="00EF1E49">
        <w:rPr>
          <w:b w:val="0"/>
          <w:color w:val="auto"/>
          <w:sz w:val="20"/>
        </w:rPr>
        <w:t xml:space="preserve"> zbioru danych</w:t>
      </w:r>
    </w:p>
    <w:p w:rsidR="00E15939" w:rsidRDefault="00736E1D" w:rsidP="00605C85">
      <w:pPr>
        <w:pStyle w:val="Nagwek4"/>
        <w:ind w:firstLine="0"/>
      </w:pPr>
      <w:r>
        <w:lastRenderedPageBreak/>
        <w:t>7.2.1.2. Implementacja struktury punktu</w:t>
      </w:r>
    </w:p>
    <w:p w:rsidR="00736E1D" w:rsidRDefault="00736E1D" w:rsidP="00736E1D">
      <w:pPr>
        <w:ind w:firstLine="0"/>
      </w:pPr>
      <w:r>
        <w:t>Początkowo naturalnym podejściem do implementacji struktury punktu wydawało</w:t>
      </w:r>
      <w:r w:rsidR="00E0310B">
        <w:t xml:space="preserve"> mi</w:t>
      </w:r>
      <w:r>
        <w:t xml:space="preserve"> się przechowywanie wartości wymiarów w postaci tablicy lub wektora o liczbie elementów równej liczbie wymiarów przestrzeni danych. Pierwsze eksperymenty z danymi tekstowymi pokazały, że przy zastosowaniu wspomnianego </w:t>
      </w:r>
      <w:r w:rsidR="00FD464D">
        <w:t>sposobu postępowania</w:t>
      </w:r>
      <w:r>
        <w:t xml:space="preserve"> implementacja zbioru punktów szybko wyczerpywała pamięć RAM maszyny, na której dokonywano eksperymentów. Zachowanie to wynikało z dużej liczby wymiarów przestrzeni danych. Jeden punkt przestrzeni danych tekstowych (10</w:t>
      </w:r>
      <w:r>
        <w:rPr>
          <w:vertAlign w:val="superscript"/>
        </w:rPr>
        <w:t>5</w:t>
      </w:r>
      <w:r>
        <w:t xml:space="preserve"> wymiarowej) zajmował tyle pamięci co 5*10</w:t>
      </w:r>
      <w:r>
        <w:rPr>
          <w:vertAlign w:val="superscript"/>
        </w:rPr>
        <w:t>4</w:t>
      </w:r>
      <w:r>
        <w:t xml:space="preserve"> punktów przestrzeni dwuwymiarowej.</w:t>
      </w:r>
    </w:p>
    <w:p w:rsidR="00736E1D" w:rsidRDefault="00736E1D" w:rsidP="00736E1D">
      <w:r>
        <w:t>Na szczęście</w:t>
      </w:r>
      <w:r w:rsidR="0077363F">
        <w:t>,</w:t>
      </w:r>
      <w:r>
        <w:t xml:space="preserve"> przechowywanie punktów przestrzeni danych tekstowych można ulepszyć w oparciu o ich cechy charakterystyczne. Kluczową własnością danych tekstowych jest duża liczba wymiarów punktu, których wartość jest równa 0. Wartość ta nie wnosi żadnej informacji w procesie wyznaczania odległości między dwoma punktami, dlatego postanowiłem jej nie przechowywać. W tym celu zaimplementowałem rzadką reprezentację punktu w postaci listy par &lt;</w:t>
      </w:r>
      <w:r>
        <w:rPr>
          <w:i/>
        </w:rPr>
        <w:t>numer wymiaru</w:t>
      </w:r>
      <w:r>
        <w:t xml:space="preserve">, </w:t>
      </w:r>
      <w:r>
        <w:rPr>
          <w:i/>
        </w:rPr>
        <w:t>wartość wymiaru</w:t>
      </w:r>
      <w:r>
        <w:t>&gt;</w:t>
      </w:r>
      <w:r w:rsidR="00964D9C">
        <w:t xml:space="preserve"> posortowanej względem numeru wymiaru</w:t>
      </w:r>
      <w:r>
        <w:t>.</w:t>
      </w:r>
    </w:p>
    <w:p w:rsidR="00736E1D" w:rsidRDefault="00736E1D" w:rsidP="00736E1D">
      <w:r>
        <w:t xml:space="preserve">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1E212D" w:rsidRPr="001E212D">
        <w:rPr>
          <w:szCs w:val="22"/>
        </w:rPr>
        <w:t xml:space="preserve">Tab. </w:t>
      </w:r>
      <w:r w:rsidR="001E212D" w:rsidRPr="001E212D">
        <w:rPr>
          <w:noProof/>
          <w:szCs w:val="22"/>
        </w:rPr>
        <w:t>7</w:t>
      </w:r>
      <w:r w:rsidR="00A87BA7" w:rsidRPr="00A87BA7">
        <w:rPr>
          <w:szCs w:val="22"/>
        </w:rPr>
        <w:fldChar w:fldCharType="end"/>
      </w:r>
      <w:r>
        <w:t xml:space="preserve"> oraz na </w:t>
      </w:r>
      <w:r w:rsidR="00A87BA7" w:rsidRPr="00A87BA7">
        <w:rPr>
          <w:szCs w:val="22"/>
        </w:rPr>
        <w:fldChar w:fldCharType="begin"/>
      </w:r>
      <w:r w:rsidR="00A87BA7" w:rsidRPr="00A87BA7">
        <w:rPr>
          <w:szCs w:val="22"/>
        </w:rPr>
        <w:instrText xml:space="preserve"> REF _Ref355178595 \h  \* MERGEFORMAT </w:instrText>
      </w:r>
      <w:r w:rsidR="00A87BA7" w:rsidRPr="00A87BA7">
        <w:rPr>
          <w:szCs w:val="22"/>
        </w:rPr>
      </w:r>
      <w:r w:rsidR="00A87BA7" w:rsidRPr="00A87BA7">
        <w:rPr>
          <w:szCs w:val="22"/>
        </w:rPr>
        <w:fldChar w:fldCharType="separate"/>
      </w:r>
      <w:r w:rsidR="001E212D" w:rsidRPr="001E212D">
        <w:rPr>
          <w:szCs w:val="22"/>
        </w:rPr>
        <w:t xml:space="preserve">Rys. </w:t>
      </w:r>
      <w:r w:rsidR="001E212D" w:rsidRPr="001E212D">
        <w:rPr>
          <w:noProof/>
          <w:szCs w:val="22"/>
        </w:rPr>
        <w:t>13</w:t>
      </w:r>
      <w:r w:rsidR="00A87BA7" w:rsidRPr="00A87BA7">
        <w:rPr>
          <w:szCs w:val="22"/>
        </w:rPr>
        <w:fldChar w:fldCharType="end"/>
      </w:r>
      <w:r>
        <w:t xml:space="preserve"> </w:t>
      </w:r>
      <w:r w:rsidR="00E9096E">
        <w:t>zmieściłem</w:t>
      </w:r>
      <w:r>
        <w:t xml:space="preserve"> wyniki uruchomień algorytmu </w:t>
      </w:r>
      <w:r w:rsidR="00E9096E">
        <w:br/>
      </w:r>
      <w:r>
        <w:rPr>
          <w:i/>
        </w:rPr>
        <w:t>TI-k-Neighborhood-Index</w:t>
      </w:r>
      <w:r>
        <w:t xml:space="preserve"> z użyciem </w:t>
      </w:r>
      <w:r w:rsidR="00C05DBF">
        <w:t xml:space="preserve">implementacji </w:t>
      </w:r>
      <w:r>
        <w:t>zarówno gęste</w:t>
      </w:r>
      <w:r w:rsidR="00C05DBF">
        <w:t>go</w:t>
      </w:r>
      <w:r>
        <w:t xml:space="preserve"> jak i rzadkie</w:t>
      </w:r>
      <w:r w:rsidR="00C05DBF">
        <w:t>go</w:t>
      </w:r>
      <w:r>
        <w:t xml:space="preserve"> punktu. </w:t>
      </w:r>
      <w:r w:rsidR="0077363F">
        <w:t>Rez</w:t>
      </w:r>
      <w:r w:rsidR="00E9096E">
        <w:t>u</w:t>
      </w:r>
      <w:r w:rsidR="0077363F">
        <w:t>ltaty</w:t>
      </w:r>
      <w:r>
        <w:t xml:space="preserve"> obserwacji </w:t>
      </w:r>
      <w:r w:rsidR="00E9096E">
        <w:t>znajdujące się</w:t>
      </w:r>
      <w:r>
        <w:t xml:space="preserve"> w </w:t>
      </w:r>
      <w:r w:rsidR="00A87BA7" w:rsidRPr="00A87BA7">
        <w:rPr>
          <w:szCs w:val="22"/>
        </w:rPr>
        <w:fldChar w:fldCharType="begin"/>
      </w:r>
      <w:r w:rsidR="00A87BA7" w:rsidRPr="00A87BA7">
        <w:rPr>
          <w:szCs w:val="22"/>
        </w:rPr>
        <w:instrText xml:space="preserve"> REF _Ref355178548 \h </w:instrText>
      </w:r>
      <w:r w:rsidR="00A87BA7">
        <w:rPr>
          <w:szCs w:val="22"/>
        </w:rPr>
        <w:instrText xml:space="preserve"> \* MERGEFORMAT </w:instrText>
      </w:r>
      <w:r w:rsidR="00A87BA7" w:rsidRPr="00A87BA7">
        <w:rPr>
          <w:szCs w:val="22"/>
        </w:rPr>
      </w:r>
      <w:r w:rsidR="00A87BA7" w:rsidRPr="00A87BA7">
        <w:rPr>
          <w:szCs w:val="22"/>
        </w:rPr>
        <w:fldChar w:fldCharType="separate"/>
      </w:r>
      <w:r w:rsidR="001E212D" w:rsidRPr="001E212D">
        <w:rPr>
          <w:szCs w:val="22"/>
        </w:rPr>
        <w:t xml:space="preserve">Tab. </w:t>
      </w:r>
      <w:r w:rsidR="001E212D" w:rsidRPr="001E212D">
        <w:rPr>
          <w:noProof/>
          <w:szCs w:val="22"/>
        </w:rPr>
        <w:t>7</w:t>
      </w:r>
      <w:r w:rsidR="00A87BA7" w:rsidRPr="00A87BA7">
        <w:rPr>
          <w:szCs w:val="22"/>
        </w:rPr>
        <w:fldChar w:fldCharType="end"/>
      </w:r>
      <w:r>
        <w:t xml:space="preserve"> pozwalają stw</w:t>
      </w:r>
      <w:r w:rsidR="00E9096E">
        <w:t>ierdzić, że dla zbiorów cup98 i </w:t>
      </w:r>
      <w:r>
        <w:t xml:space="preserve">covtype, uruchomienia korzystające z implementacji punktu gęstego wykonują się szybciej niż uruchomienia posługujące się implementacją punktu rzadkiego. Odwrotne </w:t>
      </w:r>
      <w:r w:rsidR="00964D9C">
        <w:t>zjawisko</w:t>
      </w:r>
      <w:r>
        <w:t xml:space="preserve"> można zauważyć dla danych tekstowych, tj. zbiorów karypis sport i karypis review, w których przypadku uruchomienia korzystające z implementacji punktu rzadkiego wykonują się o dwa rzędy wielkości szybciej niż uruchomienia korzystające z implementacji punktu gęstego. Niestety</w:t>
      </w:r>
      <w:r w:rsidR="0077363F">
        <w:t>,</w:t>
      </w:r>
      <w:r>
        <w:t xml:space="preserve"> z powodu wyczerpania pamięci RAM nie można było uzyskać rezultatów badań </w:t>
      </w:r>
      <w:r w:rsidR="00C05DBF">
        <w:t>dla implementacji gęstego</w:t>
      </w:r>
      <w:r>
        <w:t xml:space="preserve"> punktu na zbiorach danych tekstowych </w:t>
      </w:r>
      <w:r w:rsidR="00C05DBF">
        <w:t>gdy liczba punktów przewyższała</w:t>
      </w:r>
      <w:r>
        <w:t xml:space="preserve"> 1000.</w:t>
      </w:r>
    </w:p>
    <w:p w:rsidR="005867FE" w:rsidRDefault="00736E1D" w:rsidP="005867FE">
      <w:r>
        <w:t>Na podstawie przeprowadzonych eksperymentów skonstruowałem następujące wnioski</w:t>
      </w:r>
      <w:r w:rsidR="005867FE">
        <w:t>:</w:t>
      </w:r>
    </w:p>
    <w:p w:rsidR="005867FE" w:rsidRDefault="00736E1D" w:rsidP="005867FE">
      <w:pPr>
        <w:pStyle w:val="Akapitzlist"/>
        <w:numPr>
          <w:ilvl w:val="0"/>
          <w:numId w:val="26"/>
        </w:numPr>
      </w:pPr>
      <w:r w:rsidRPr="00964D9C">
        <w:t>w porównaniu z implementacją gęstego punktu</w:t>
      </w:r>
      <w:r w:rsidR="0077363F">
        <w:t>,</w:t>
      </w:r>
      <w:r w:rsidRPr="00964D9C">
        <w:t xml:space="preserve"> stosowanie implementacji rzadkiego punktu w uruchomieniach algorytmu </w:t>
      </w:r>
      <w:r w:rsidR="00964D9C">
        <w:t>pracującego</w:t>
      </w:r>
      <w:r w:rsidRPr="00964D9C">
        <w:t xml:space="preserve"> na danych tekstowych przyspiesza jego wykonanie oraz zmniejsza wielkość zajętej pamięci operacyjnej</w:t>
      </w:r>
      <w:r w:rsidR="005867FE">
        <w:t>;</w:t>
      </w:r>
    </w:p>
    <w:p w:rsidR="00736E1D" w:rsidRDefault="00736E1D" w:rsidP="005867FE">
      <w:pPr>
        <w:pStyle w:val="Akapitzlist"/>
        <w:numPr>
          <w:ilvl w:val="0"/>
          <w:numId w:val="26"/>
        </w:numPr>
      </w:pPr>
      <w:r w:rsidRPr="00964D9C">
        <w:t>w porównaniu z implementacją rzadkiego punktu</w:t>
      </w:r>
      <w:r w:rsidR="0077363F">
        <w:t>,</w:t>
      </w:r>
      <w:r w:rsidRPr="00964D9C">
        <w:t xml:space="preserve"> stosowanie implementacji gęstego punktu w uruch</w:t>
      </w:r>
      <w:r w:rsidR="0077363F">
        <w:t>omieniach algorytmu działającego</w:t>
      </w:r>
      <w:r w:rsidRPr="00964D9C">
        <w:t xml:space="preserve"> na danych gęstych o niewielkim wymiarze przyspiesza jego wykonanie</w:t>
      </w:r>
      <w:r>
        <w:t>.</w:t>
      </w:r>
    </w:p>
    <w:p w:rsidR="00736E1D" w:rsidRDefault="00736E1D" w:rsidP="00736E1D">
      <w:r>
        <w:lastRenderedPageBreak/>
        <w:t xml:space="preserve">W dalszej części pracy badania algorytmów </w:t>
      </w:r>
      <w:r>
        <w:rPr>
          <w:i/>
        </w:rPr>
        <w:t xml:space="preserve">TI-k-Neighborhood-Index </w:t>
      </w:r>
      <w:r w:rsidR="00964D9C">
        <w:t>pracujących</w:t>
      </w:r>
      <w:r>
        <w:t xml:space="preserve"> na danych tekstowych będą wykonywane z użyciem implementacji punktu rzadkiego</w:t>
      </w:r>
      <w:r w:rsidR="005867FE">
        <w:t xml:space="preserve">, a działające z danymi </w:t>
      </w:r>
      <w:r w:rsidR="0077363F">
        <w:t>gęstymi o niewielkim wymiarze</w:t>
      </w:r>
      <w:r w:rsidR="005867FE">
        <w:t xml:space="preserve"> będą wykonywane z zastosowaniem implementacji punktu gęstego</w:t>
      </w:r>
      <w:r>
        <w:t>.</w:t>
      </w:r>
    </w:p>
    <w:p w:rsidR="00355BA3" w:rsidRPr="00B43631" w:rsidRDefault="00355BA3" w:rsidP="00BC4E5C">
      <w:pPr>
        <w:pStyle w:val="Legenda"/>
        <w:keepNext/>
        <w:spacing w:before="720" w:after="240"/>
        <w:ind w:firstLine="0"/>
        <w:rPr>
          <w:b w:val="0"/>
          <w:color w:val="auto"/>
          <w:sz w:val="20"/>
          <w:szCs w:val="20"/>
        </w:rPr>
      </w:pPr>
      <w:bookmarkStart w:id="67" w:name="_Ref355178548"/>
      <w:r w:rsidRPr="00B43631">
        <w:rPr>
          <w:color w:val="auto"/>
          <w:sz w:val="20"/>
          <w:szCs w:val="20"/>
        </w:rPr>
        <w:t xml:space="preserve">Tab. </w:t>
      </w:r>
      <w:r w:rsidRPr="00B43631">
        <w:rPr>
          <w:color w:val="auto"/>
          <w:sz w:val="20"/>
          <w:szCs w:val="20"/>
        </w:rPr>
        <w:fldChar w:fldCharType="begin"/>
      </w:r>
      <w:r w:rsidRPr="00B43631">
        <w:rPr>
          <w:color w:val="auto"/>
          <w:sz w:val="20"/>
          <w:szCs w:val="20"/>
        </w:rPr>
        <w:instrText xml:space="preserve"> SEQ Tab. \* ARABIC </w:instrText>
      </w:r>
      <w:r w:rsidRPr="00B43631">
        <w:rPr>
          <w:color w:val="auto"/>
          <w:sz w:val="20"/>
          <w:szCs w:val="20"/>
        </w:rPr>
        <w:fldChar w:fldCharType="separate"/>
      </w:r>
      <w:r w:rsidR="001E212D">
        <w:rPr>
          <w:noProof/>
          <w:color w:val="auto"/>
          <w:sz w:val="20"/>
          <w:szCs w:val="20"/>
        </w:rPr>
        <w:t>7</w:t>
      </w:r>
      <w:r w:rsidRPr="00B43631">
        <w:rPr>
          <w:color w:val="auto"/>
          <w:sz w:val="20"/>
          <w:szCs w:val="20"/>
        </w:rPr>
        <w:fldChar w:fldCharType="end"/>
      </w:r>
      <w:bookmarkEnd w:id="67"/>
      <w:r w:rsidRPr="00B43631">
        <w:rPr>
          <w:color w:val="auto"/>
          <w:sz w:val="20"/>
          <w:szCs w:val="20"/>
        </w:rPr>
        <w:t>.</w:t>
      </w:r>
      <w:r w:rsidRPr="00B43631">
        <w:rPr>
          <w:b w:val="0"/>
          <w:color w:val="auto"/>
          <w:sz w:val="20"/>
          <w:szCs w:val="20"/>
        </w:rPr>
        <w:t xml:space="preserve"> Porównanie wydajności algorytmu TI-k-Neighborhood-Index w zależności od implementacji punktu. Tabela zawiera czasy wykonania  poszukiwań k=5 sąsiadów w przykładowych zbiorach danych dla 10% losowo wybranych</w:t>
      </w:r>
      <w:r w:rsidR="00CA6762">
        <w:rPr>
          <w:b w:val="0"/>
          <w:color w:val="auto"/>
          <w:sz w:val="20"/>
          <w:szCs w:val="20"/>
        </w:rPr>
        <w:t xml:space="preserve"> punktów</w:t>
      </w:r>
      <w:r w:rsidR="00EF1E49">
        <w:rPr>
          <w:b w:val="0"/>
          <w:color w:val="auto"/>
          <w:sz w:val="20"/>
          <w:szCs w:val="20"/>
        </w:rPr>
        <w:t xml:space="preserve"> </w:t>
      </w:r>
      <w:r w:rsidR="00EF1E49">
        <w:rPr>
          <w:b w:val="0"/>
          <w:color w:val="auto"/>
          <w:sz w:val="20"/>
        </w:rPr>
        <w:t>zbioru danych</w:t>
      </w:r>
    </w:p>
    <w:tbl>
      <w:tblPr>
        <w:tblStyle w:val="Tabela-Klasyczny1"/>
        <w:tblW w:w="5000" w:type="pct"/>
        <w:jc w:val="center"/>
        <w:tblLayout w:type="fixed"/>
        <w:tblLook w:val="04A0" w:firstRow="1" w:lastRow="0" w:firstColumn="1" w:lastColumn="0" w:noHBand="0" w:noVBand="1"/>
      </w:tblPr>
      <w:tblGrid>
        <w:gridCol w:w="393"/>
        <w:gridCol w:w="793"/>
        <w:gridCol w:w="802"/>
        <w:gridCol w:w="807"/>
        <w:gridCol w:w="745"/>
        <w:gridCol w:w="727"/>
        <w:gridCol w:w="645"/>
        <w:gridCol w:w="842"/>
        <w:gridCol w:w="847"/>
        <w:gridCol w:w="682"/>
        <w:gridCol w:w="759"/>
        <w:gridCol w:w="677"/>
      </w:tblGrid>
      <w:tr w:rsidR="00355BA3" w:rsidRPr="00BB2239" w:rsidTr="00B43631">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355BA3" w:rsidRDefault="00964D9C" w:rsidP="00B43631">
            <w:pPr>
              <w:ind w:firstLine="0"/>
              <w:jc w:val="center"/>
              <w:rPr>
                <w:rFonts w:asciiTheme="minorHAnsi" w:hAnsiTheme="minorHAnsi"/>
                <w:b/>
                <w:color w:val="000000"/>
                <w:sz w:val="18"/>
                <w:szCs w:val="18"/>
              </w:rPr>
            </w:pPr>
            <w:r w:rsidRPr="00355BA3">
              <w:rPr>
                <w:rFonts w:asciiTheme="minorHAnsi" w:hAnsiTheme="minorHAnsi"/>
                <w:b/>
                <w:color w:val="000000"/>
                <w:sz w:val="18"/>
                <w:szCs w:val="18"/>
              </w:rPr>
              <w:t>zbioór</w:t>
            </w:r>
          </w:p>
        </w:tc>
        <w:tc>
          <w:tcPr>
            <w:tcW w:w="455" w:type="pct"/>
            <w:vMerge w:val="restart"/>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Pr>
                <w:rFonts w:asciiTheme="minorHAnsi" w:hAnsiTheme="minorHAnsi"/>
                <w:b/>
                <w:color w:val="000000"/>
                <w:sz w:val="18"/>
                <w:szCs w:val="18"/>
              </w:rPr>
              <w:t>l. p.</w:t>
            </w:r>
          </w:p>
        </w:tc>
        <w:tc>
          <w:tcPr>
            <w:tcW w:w="2137"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iCs w:val="0"/>
                <w:color w:val="000000"/>
                <w:sz w:val="18"/>
                <w:szCs w:val="18"/>
              </w:rPr>
              <w:t>TI-k-Neighborhood-Index</w:t>
            </w:r>
            <w:r w:rsidRPr="00BB2239">
              <w:rPr>
                <w:rFonts w:asciiTheme="minorHAnsi" w:hAnsiTheme="minorHAnsi"/>
                <w:b/>
                <w:color w:val="000000"/>
                <w:sz w:val="18"/>
                <w:szCs w:val="18"/>
              </w:rPr>
              <w:t xml:space="preserve"> gęsta reprezentacja punktu</w:t>
            </w:r>
          </w:p>
        </w:tc>
        <w:tc>
          <w:tcPr>
            <w:tcW w:w="2183" w:type="pct"/>
            <w:gridSpan w:val="5"/>
            <w:noWrap/>
            <w:hideMark/>
          </w:tcPr>
          <w:p w:rsidR="00964D9C" w:rsidRPr="00BB2239" w:rsidRDefault="00964D9C" w:rsidP="00B43631">
            <w:pPr>
              <w:ind w:firstLine="0"/>
              <w:jc w:val="center"/>
              <w:cnfStyle w:val="100000000000" w:firstRow="1" w:lastRow="0" w:firstColumn="0" w:lastColumn="0" w:oddVBand="0" w:evenVBand="0" w:oddHBand="0" w:evenHBand="0" w:firstRowFirstColumn="0" w:firstRowLastColumn="0" w:lastRowFirstColumn="0" w:lastRowLastColumn="0"/>
              <w:rPr>
                <w:rFonts w:asciiTheme="minorHAnsi" w:hAnsiTheme="minorHAnsi"/>
                <w:b/>
                <w:color w:val="000000"/>
                <w:sz w:val="18"/>
                <w:szCs w:val="18"/>
              </w:rPr>
            </w:pPr>
            <w:r w:rsidRPr="00BB2239">
              <w:rPr>
                <w:rFonts w:asciiTheme="minorHAnsi" w:hAnsiTheme="minorHAnsi"/>
                <w:b/>
                <w:i w:val="0"/>
                <w:color w:val="000000"/>
                <w:sz w:val="18"/>
                <w:szCs w:val="18"/>
              </w:rPr>
              <w:t>TI-k-Neighborhood-Index</w:t>
            </w:r>
            <w:r w:rsidRPr="00BB2239">
              <w:rPr>
                <w:rFonts w:asciiTheme="minorHAnsi" w:hAnsiTheme="minorHAnsi"/>
                <w:b/>
                <w:color w:val="000000"/>
                <w:sz w:val="18"/>
                <w:szCs w:val="18"/>
              </w:rPr>
              <w:t xml:space="preserve"> rzadka reprezentacja punktu</w:t>
            </w:r>
          </w:p>
        </w:tc>
      </w:tr>
      <w:tr w:rsidR="00355BA3" w:rsidRPr="002F624D" w:rsidTr="00B43631">
        <w:trPr>
          <w:trHeight w:val="33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355BA3" w:rsidRPr="00BB2239" w:rsidRDefault="00355BA3" w:rsidP="00B43631">
            <w:pPr>
              <w:rPr>
                <w:color w:val="000000"/>
                <w:sz w:val="18"/>
                <w:szCs w:val="18"/>
              </w:rPr>
            </w:pPr>
          </w:p>
        </w:tc>
        <w:tc>
          <w:tcPr>
            <w:tcW w:w="455" w:type="pct"/>
            <w:vMerge/>
            <w:hideMark/>
          </w:tcPr>
          <w:p w:rsidR="00355BA3" w:rsidRPr="00BB2239" w:rsidRDefault="00355BA3" w:rsidP="00B43631">
            <w:pPr>
              <w:ind w:firstLine="0"/>
              <w:cnfStyle w:val="000000000000" w:firstRow="0" w:lastRow="0" w:firstColumn="0" w:lastColumn="0" w:oddVBand="0" w:evenVBand="0" w:oddHBand="0" w:evenHBand="0" w:firstRowFirstColumn="0" w:firstRowLastColumn="0" w:lastRowFirstColumn="0" w:lastRowLastColumn="0"/>
              <w:rPr>
                <w:b/>
                <w:color w:val="000000"/>
                <w:sz w:val="18"/>
                <w:szCs w:val="18"/>
              </w:rPr>
            </w:pPr>
          </w:p>
        </w:tc>
        <w:tc>
          <w:tcPr>
            <w:tcW w:w="460"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6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42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bud.</w:t>
            </w:r>
            <w:r w:rsidR="002F624D">
              <w:rPr>
                <w:b/>
                <w:color w:val="000000"/>
                <w:sz w:val="18"/>
                <w:szCs w:val="18"/>
              </w:rPr>
              <w:br/>
            </w:r>
            <w:r>
              <w:rPr>
                <w:b/>
                <w:color w:val="000000"/>
                <w:sz w:val="18"/>
                <w:szCs w:val="18"/>
              </w:rPr>
              <w:t>ind.</w:t>
            </w:r>
            <w:r w:rsidRPr="00BB2239">
              <w:rPr>
                <w:b/>
                <w:color w:val="000000"/>
                <w:sz w:val="18"/>
                <w:szCs w:val="18"/>
              </w:rPr>
              <w:t xml:space="preserve"> </w:t>
            </w:r>
          </w:p>
        </w:tc>
        <w:tc>
          <w:tcPr>
            <w:tcW w:w="417"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obl.</w:t>
            </w:r>
            <w:r w:rsidR="002F624D">
              <w:rPr>
                <w:b/>
                <w:color w:val="000000"/>
                <w:sz w:val="18"/>
                <w:szCs w:val="18"/>
              </w:rPr>
              <w:br/>
            </w:r>
            <w:r>
              <w:rPr>
                <w:b/>
                <w:color w:val="000000"/>
                <w:sz w:val="18"/>
                <w:szCs w:val="18"/>
              </w:rPr>
              <w:t>odl.</w:t>
            </w:r>
          </w:p>
        </w:tc>
        <w:tc>
          <w:tcPr>
            <w:tcW w:w="370" w:type="pct"/>
            <w:vMerge w:val="restart"/>
            <w:hideMark/>
          </w:tcPr>
          <w:p w:rsidR="00355BA3" w:rsidRPr="00BB2239"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sort.</w:t>
            </w:r>
            <w:r w:rsidRPr="00BB2239">
              <w:rPr>
                <w:b/>
                <w:color w:val="000000"/>
                <w:sz w:val="18"/>
                <w:szCs w:val="18"/>
              </w:rPr>
              <w:t xml:space="preserve"> </w:t>
            </w:r>
          </w:p>
        </w:tc>
        <w:tc>
          <w:tcPr>
            <w:tcW w:w="483"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wyk.</w:t>
            </w:r>
            <w:r w:rsidR="002F624D">
              <w:rPr>
                <w:b/>
                <w:color w:val="000000"/>
                <w:sz w:val="18"/>
                <w:szCs w:val="18"/>
              </w:rPr>
              <w:br/>
            </w:r>
            <w:r>
              <w:rPr>
                <w:b/>
                <w:color w:val="000000"/>
                <w:sz w:val="18"/>
                <w:szCs w:val="18"/>
              </w:rPr>
              <w:t>alg.</w:t>
            </w:r>
            <w:r w:rsidRPr="00BB2239">
              <w:rPr>
                <w:b/>
                <w:color w:val="000000"/>
                <w:sz w:val="18"/>
                <w:szCs w:val="18"/>
              </w:rPr>
              <w:t xml:space="preserve"> </w:t>
            </w:r>
          </w:p>
        </w:tc>
        <w:tc>
          <w:tcPr>
            <w:tcW w:w="486" w:type="pct"/>
            <w:vMerge w:val="restart"/>
            <w:hideMark/>
          </w:tcPr>
          <w:p w:rsidR="00355BA3" w:rsidRPr="00BB2239"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rPr>
            </w:pPr>
            <w:r>
              <w:rPr>
                <w:b/>
                <w:color w:val="000000"/>
                <w:sz w:val="18"/>
                <w:szCs w:val="18"/>
              </w:rPr>
              <w:t>wysz.</w:t>
            </w:r>
            <w:r w:rsidR="002F624D">
              <w:rPr>
                <w:b/>
                <w:color w:val="000000"/>
                <w:sz w:val="18"/>
                <w:szCs w:val="18"/>
              </w:rPr>
              <w:br/>
            </w:r>
            <w:r>
              <w:rPr>
                <w:b/>
                <w:color w:val="000000"/>
                <w:sz w:val="18"/>
                <w:szCs w:val="18"/>
              </w:rPr>
              <w:t>sąsiad.</w:t>
            </w:r>
            <w:r w:rsidRPr="00BB2239">
              <w:rPr>
                <w:b/>
                <w:color w:val="000000"/>
                <w:sz w:val="18"/>
                <w:szCs w:val="18"/>
              </w:rPr>
              <w:t xml:space="preserve"> </w:t>
            </w:r>
          </w:p>
        </w:tc>
        <w:tc>
          <w:tcPr>
            <w:tcW w:w="391"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bud.</w:t>
            </w:r>
            <w:r w:rsidR="002F624D" w:rsidRPr="002F624D">
              <w:rPr>
                <w:b/>
                <w:color w:val="000000"/>
                <w:sz w:val="18"/>
                <w:szCs w:val="18"/>
                <w:lang w:val="en-US"/>
              </w:rPr>
              <w:br/>
            </w:r>
            <w:r w:rsidRPr="002F624D">
              <w:rPr>
                <w:b/>
                <w:color w:val="000000"/>
                <w:sz w:val="18"/>
                <w:szCs w:val="18"/>
                <w:lang w:val="en-US"/>
              </w:rPr>
              <w:t xml:space="preserve">ind. </w:t>
            </w:r>
          </w:p>
        </w:tc>
        <w:tc>
          <w:tcPr>
            <w:tcW w:w="435" w:type="pct"/>
            <w:vMerge w:val="restart"/>
            <w:hideMark/>
          </w:tcPr>
          <w:p w:rsidR="00355BA3" w:rsidRPr="002F624D" w:rsidRDefault="00355BA3" w:rsidP="002F624D">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obl.</w:t>
            </w:r>
            <w:r w:rsidR="002F624D">
              <w:rPr>
                <w:b/>
                <w:color w:val="000000"/>
                <w:sz w:val="18"/>
                <w:szCs w:val="18"/>
                <w:lang w:val="en-US"/>
              </w:rPr>
              <w:br/>
            </w:r>
            <w:r w:rsidRPr="002F624D">
              <w:rPr>
                <w:b/>
                <w:color w:val="000000"/>
                <w:sz w:val="18"/>
                <w:szCs w:val="18"/>
                <w:lang w:val="en-US"/>
              </w:rPr>
              <w:t>odl.</w:t>
            </w:r>
          </w:p>
        </w:tc>
        <w:tc>
          <w:tcPr>
            <w:tcW w:w="388" w:type="pct"/>
            <w:vMerge w:val="restart"/>
            <w:hideMark/>
          </w:tcPr>
          <w:p w:rsidR="00355BA3" w:rsidRPr="002F624D" w:rsidRDefault="00355BA3" w:rsidP="00B43631">
            <w:pPr>
              <w:ind w:firstLine="0"/>
              <w:jc w:val="center"/>
              <w:cnfStyle w:val="000000000000" w:firstRow="0" w:lastRow="0" w:firstColumn="0" w:lastColumn="0" w:oddVBand="0" w:evenVBand="0" w:oddHBand="0" w:evenHBand="0" w:firstRowFirstColumn="0" w:firstRowLastColumn="0" w:lastRowFirstColumn="0" w:lastRowLastColumn="0"/>
              <w:rPr>
                <w:b/>
                <w:color w:val="000000"/>
                <w:sz w:val="18"/>
                <w:szCs w:val="18"/>
                <w:lang w:val="en-US"/>
              </w:rPr>
            </w:pPr>
            <w:r w:rsidRPr="002F624D">
              <w:rPr>
                <w:b/>
                <w:color w:val="000000"/>
                <w:sz w:val="18"/>
                <w:szCs w:val="18"/>
                <w:lang w:val="en-US"/>
              </w:rPr>
              <w:t>sort.</w:t>
            </w:r>
          </w:p>
        </w:tc>
      </w:tr>
      <w:tr w:rsidR="00355BA3" w:rsidRPr="002F624D" w:rsidTr="00B43631">
        <w:trPr>
          <w:trHeight w:val="36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6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2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17"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70"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3"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86"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91"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435"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c>
          <w:tcPr>
            <w:tcW w:w="388" w:type="pct"/>
            <w:vMerge/>
            <w:hideMark/>
          </w:tcPr>
          <w:p w:rsidR="00964D9C" w:rsidRPr="002F624D" w:rsidRDefault="00964D9C" w:rsidP="00B43631">
            <w:pPr>
              <w:ind w:firstLine="0"/>
              <w:cnfStyle w:val="000000000000" w:firstRow="0" w:lastRow="0" w:firstColumn="0" w:lastColumn="0" w:oddVBand="0" w:evenVBand="0" w:oddHBand="0" w:evenHBand="0" w:firstRowFirstColumn="0" w:firstRowLastColumn="0" w:lastRowFirstColumn="0" w:lastRowLastColumn="0"/>
              <w:rPr>
                <w:color w:val="000000"/>
                <w:sz w:val="18"/>
                <w:szCs w:val="18"/>
                <w:lang w:val="en-US"/>
              </w:rPr>
            </w:pPr>
          </w:p>
        </w:tc>
      </w:tr>
      <w:tr w:rsidR="00355BA3" w:rsidRPr="002F624D"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2F624D" w:rsidRDefault="00964D9C" w:rsidP="00B43631">
            <w:pPr>
              <w:ind w:firstLine="0"/>
              <w:jc w:val="center"/>
              <w:rPr>
                <w:color w:val="000000"/>
                <w:sz w:val="18"/>
                <w:szCs w:val="18"/>
                <w:lang w:val="en-US"/>
              </w:rPr>
            </w:pPr>
            <w:r w:rsidRPr="002F624D">
              <w:rPr>
                <w:color w:val="000000"/>
                <w:sz w:val="18"/>
                <w:szCs w:val="18"/>
                <w:lang w:val="en-US"/>
              </w:rPr>
              <w:t>karypis_sport</w:t>
            </w: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1000</w:t>
            </w:r>
          </w:p>
        </w:tc>
        <w:tc>
          <w:tcPr>
            <w:tcW w:w="46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22,208</w:t>
            </w:r>
          </w:p>
        </w:tc>
        <w:tc>
          <w:tcPr>
            <w:tcW w:w="46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21,959</w:t>
            </w:r>
          </w:p>
        </w:tc>
        <w:tc>
          <w:tcPr>
            <w:tcW w:w="42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17"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0,249</w:t>
            </w:r>
          </w:p>
        </w:tc>
        <w:tc>
          <w:tcPr>
            <w:tcW w:w="370"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83"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486"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0,204</w:t>
            </w:r>
          </w:p>
        </w:tc>
        <w:tc>
          <w:tcPr>
            <w:tcW w:w="391"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43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c>
          <w:tcPr>
            <w:tcW w:w="388"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2F624D" w:rsidRDefault="00964D9C" w:rsidP="00B43631">
            <w:pPr>
              <w:rPr>
                <w:color w:val="000000"/>
                <w:sz w:val="18"/>
                <w:szCs w:val="18"/>
                <w:lang w:val="en-US"/>
              </w:rPr>
            </w:pPr>
          </w:p>
        </w:tc>
        <w:tc>
          <w:tcPr>
            <w:tcW w:w="455" w:type="pct"/>
            <w:noWrap/>
            <w:hideMark/>
          </w:tcPr>
          <w:p w:rsidR="00964D9C" w:rsidRPr="002F624D"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2000</w:t>
            </w:r>
          </w:p>
        </w:tc>
        <w:tc>
          <w:tcPr>
            <w:tcW w:w="46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63"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2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17"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370" w:type="pct"/>
            <w:noWrap/>
            <w:hideMark/>
          </w:tcPr>
          <w:p w:rsidR="00964D9C" w:rsidRPr="002F624D"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lang w:val="en-US"/>
              </w:rPr>
            </w:pPr>
            <w:r w:rsidRPr="002F624D">
              <w:rPr>
                <w:color w:val="000000"/>
                <w:sz w:val="18"/>
                <w:szCs w:val="18"/>
                <w:lang w:val="en-US"/>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2,824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2,813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6,887</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6,870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13,228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13,202</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karypis_review</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5,710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5,585</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0,125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22,677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22,428</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0,249</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0,246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1,105</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1,099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0,006</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2,385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0,008</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4000</w:t>
            </w:r>
          </w:p>
        </w:tc>
        <w:tc>
          <w:tcPr>
            <w:tcW w:w="46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63"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2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17"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370" w:type="pct"/>
            <w:noWrap/>
            <w:hideMark/>
          </w:tcPr>
          <w:p w:rsidR="00964D9C" w:rsidRPr="00BB2239" w:rsidRDefault="00964D9C" w:rsidP="00B43631">
            <w:pPr>
              <w:ind w:firstLine="0"/>
              <w:jc w:val="center"/>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4,346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4,334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covtype</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0,153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0,348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0,286</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7,750</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2,333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4,394</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3,417</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0,962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19,989</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15,052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0,035</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16,406</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12,995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3,380</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99,592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83,380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0,004</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16,079</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0,130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125,538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115,939</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9,453</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0,141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261,458</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234,340</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0,005</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26,861</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0,252</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252,783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235,820</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0,016</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16,682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0,265</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val="restart"/>
            <w:noWrap/>
            <w:textDirection w:val="btLr"/>
            <w:hideMark/>
          </w:tcPr>
          <w:p w:rsidR="00964D9C" w:rsidRPr="00BB2239" w:rsidRDefault="00964D9C" w:rsidP="00B43631">
            <w:pPr>
              <w:ind w:firstLine="0"/>
              <w:jc w:val="center"/>
              <w:rPr>
                <w:color w:val="000000"/>
                <w:sz w:val="18"/>
                <w:szCs w:val="18"/>
              </w:rPr>
            </w:pPr>
            <w:r w:rsidRPr="00BB2239">
              <w:rPr>
                <w:color w:val="000000"/>
                <w:sz w:val="18"/>
                <w:szCs w:val="18"/>
              </w:rPr>
              <w:t>cup98</w:t>
            </w: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0,392</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0,272</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0,117</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0,003</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0,670</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0,608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0,062</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3,073</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2,197</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0,865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5,403</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4,763</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0,629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0,010</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7,291</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5,371</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1,900</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0,019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13,442</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12,054</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1,367</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70000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12,886</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9,563</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0,001</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3,293</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0,029</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22,068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21,028</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1,009</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0,031</w:t>
            </w:r>
          </w:p>
        </w:tc>
      </w:tr>
      <w:tr w:rsidR="00355BA3" w:rsidRPr="00BB2239" w:rsidTr="00B43631">
        <w:trPr>
          <w:trHeight w:val="240"/>
          <w:jc w:val="center"/>
        </w:trPr>
        <w:tc>
          <w:tcPr>
            <w:cnfStyle w:val="001000000000" w:firstRow="0" w:lastRow="0" w:firstColumn="1" w:lastColumn="0" w:oddVBand="0" w:evenVBand="0" w:oddHBand="0" w:evenHBand="0" w:firstRowFirstColumn="0" w:firstRowLastColumn="0" w:lastRowFirstColumn="0" w:lastRowLastColumn="0"/>
            <w:tcW w:w="225" w:type="pct"/>
            <w:vMerge/>
            <w:hideMark/>
          </w:tcPr>
          <w:p w:rsidR="00964D9C" w:rsidRPr="00BB2239" w:rsidRDefault="00964D9C" w:rsidP="00B43631">
            <w:pPr>
              <w:rPr>
                <w:color w:val="000000"/>
                <w:sz w:val="18"/>
                <w:szCs w:val="18"/>
              </w:rPr>
            </w:pPr>
          </w:p>
        </w:tc>
        <w:tc>
          <w:tcPr>
            <w:tcW w:w="45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90000</w:t>
            </w:r>
          </w:p>
        </w:tc>
        <w:tc>
          <w:tcPr>
            <w:tcW w:w="46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19,547</w:t>
            </w:r>
          </w:p>
        </w:tc>
        <w:tc>
          <w:tcPr>
            <w:tcW w:w="46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15,316</w:t>
            </w:r>
          </w:p>
        </w:tc>
        <w:tc>
          <w:tcPr>
            <w:tcW w:w="42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0,002</w:t>
            </w:r>
          </w:p>
        </w:tc>
        <w:tc>
          <w:tcPr>
            <w:tcW w:w="417"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4,185</w:t>
            </w:r>
          </w:p>
        </w:tc>
        <w:tc>
          <w:tcPr>
            <w:tcW w:w="370"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0,044</w:t>
            </w:r>
          </w:p>
        </w:tc>
        <w:tc>
          <w:tcPr>
            <w:tcW w:w="483"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68,218</w:t>
            </w:r>
          </w:p>
        </w:tc>
        <w:tc>
          <w:tcPr>
            <w:tcW w:w="486"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65,275</w:t>
            </w:r>
          </w:p>
        </w:tc>
        <w:tc>
          <w:tcPr>
            <w:tcW w:w="391"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0,000</w:t>
            </w:r>
          </w:p>
        </w:tc>
        <w:tc>
          <w:tcPr>
            <w:tcW w:w="435"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2,891</w:t>
            </w:r>
          </w:p>
        </w:tc>
        <w:tc>
          <w:tcPr>
            <w:tcW w:w="388" w:type="pct"/>
            <w:noWrap/>
            <w:hideMark/>
          </w:tcPr>
          <w:p w:rsidR="00964D9C" w:rsidRPr="00BB2239" w:rsidRDefault="00964D9C" w:rsidP="00B43631">
            <w:pPr>
              <w:ind w:firstLine="0"/>
              <w:jc w:val="right"/>
              <w:cnfStyle w:val="000000000000" w:firstRow="0" w:lastRow="0" w:firstColumn="0" w:lastColumn="0" w:oddVBand="0" w:evenVBand="0" w:oddHBand="0" w:evenHBand="0" w:firstRowFirstColumn="0" w:firstRowLastColumn="0" w:lastRowFirstColumn="0" w:lastRowLastColumn="0"/>
              <w:rPr>
                <w:color w:val="000000"/>
                <w:sz w:val="18"/>
                <w:szCs w:val="18"/>
              </w:rPr>
            </w:pPr>
            <w:r w:rsidRPr="00BB2239">
              <w:rPr>
                <w:color w:val="000000"/>
                <w:sz w:val="18"/>
                <w:szCs w:val="18"/>
              </w:rPr>
              <w:t>0,052</w:t>
            </w:r>
          </w:p>
        </w:tc>
      </w:tr>
    </w:tbl>
    <w:p w:rsidR="00964D9C" w:rsidRDefault="00964D9C" w:rsidP="00964D9C">
      <w:pPr>
        <w:ind w:firstLine="0"/>
      </w:pPr>
    </w:p>
    <w:p w:rsidR="00B43631" w:rsidRDefault="00B43631" w:rsidP="00964D9C">
      <w:pPr>
        <w:ind w:firstLine="0"/>
      </w:pPr>
    </w:p>
    <w:p w:rsidR="00CA6762" w:rsidRDefault="00CA6762" w:rsidP="00CA6762">
      <w:pPr>
        <w:keepNext/>
        <w:ind w:firstLine="0"/>
      </w:pPr>
      <w:r>
        <w:rPr>
          <w:noProof/>
        </w:rPr>
        <w:lastRenderedPageBreak/>
        <w:drawing>
          <wp:inline distT="0" distB="0" distL="0" distR="0" wp14:anchorId="0F27C39B" wp14:editId="0387D01A">
            <wp:extent cx="5399405" cy="5088584"/>
            <wp:effectExtent l="0" t="0" r="10795" b="17145"/>
            <wp:docPr id="28" name="Wykres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736E1D" w:rsidRPr="00CA6762" w:rsidRDefault="00CA6762" w:rsidP="00BC4E5C">
      <w:pPr>
        <w:pStyle w:val="Legenda"/>
        <w:spacing w:before="240" w:after="720"/>
        <w:ind w:firstLine="0"/>
        <w:rPr>
          <w:b w:val="0"/>
          <w:color w:val="auto"/>
          <w:sz w:val="20"/>
        </w:rPr>
      </w:pPr>
      <w:bookmarkStart w:id="68" w:name="_Ref355178595"/>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13</w:t>
      </w:r>
      <w:r w:rsidRPr="004B516A">
        <w:rPr>
          <w:color w:val="auto"/>
          <w:sz w:val="20"/>
        </w:rPr>
        <w:fldChar w:fldCharType="end"/>
      </w:r>
      <w:bookmarkEnd w:id="68"/>
      <w:r w:rsidRPr="004B516A">
        <w:rPr>
          <w:color w:val="auto"/>
          <w:sz w:val="20"/>
        </w:rPr>
        <w:t>.</w:t>
      </w:r>
      <w:r w:rsidRPr="00CA6762">
        <w:rPr>
          <w:b w:val="0"/>
          <w:color w:val="auto"/>
          <w:sz w:val="20"/>
        </w:rPr>
        <w:t xml:space="preserve"> Porównanie wydajności algorytmu TI-k-Neighborhood-Index w zależności od implementacji punktu. Wykresy zawierają czasy wykonania  poszukiwań k=5 sąsiadów w przykładowych zbiorach danych dla 10% losowo wybranych punktów</w:t>
      </w:r>
      <w:r w:rsidR="00EF1E49">
        <w:rPr>
          <w:b w:val="0"/>
          <w:color w:val="auto"/>
          <w:sz w:val="20"/>
        </w:rPr>
        <w:t xml:space="preserve"> zbioru danych</w:t>
      </w:r>
    </w:p>
    <w:p w:rsidR="00355BA3" w:rsidRDefault="00BC4E5C" w:rsidP="00BC4E5C">
      <w:pPr>
        <w:pStyle w:val="Nagwek4"/>
        <w:ind w:firstLine="0"/>
      </w:pPr>
      <w:r>
        <w:t>7.2.1.3. Wybór punktu referencyjnego</w:t>
      </w:r>
    </w:p>
    <w:p w:rsidR="00BC4E5C" w:rsidRDefault="00BC4E5C" w:rsidP="00BC4E5C">
      <w:pPr>
        <w:ind w:firstLine="0"/>
      </w:pPr>
      <w:r>
        <w:t xml:space="preserve">W poszukiwaniu właściwego punktu referencyjnego dla algorytmu </w:t>
      </w:r>
      <w:r>
        <w:rPr>
          <w:i/>
        </w:rPr>
        <w:t>TI-k-Neighborhood-Index</w:t>
      </w:r>
      <w:r>
        <w:t xml:space="preserve"> przeprowadziłem badania z różnymi ich przykładami. </w:t>
      </w:r>
      <w:r w:rsidR="00951C36">
        <w:t>W</w:t>
      </w:r>
      <w:r>
        <w:t xml:space="preserve"> swoich </w:t>
      </w:r>
      <w:r w:rsidR="00951C36">
        <w:t>eksperymentach</w:t>
      </w:r>
      <w:r>
        <w:t xml:space="preserve"> skupiłem się na punktach skrajnych takich jak:</w:t>
      </w:r>
    </w:p>
    <w:p w:rsidR="00BC4E5C" w:rsidRDefault="00BC4E5C" w:rsidP="00BC4E5C">
      <w:pPr>
        <w:pStyle w:val="Akapitzlist"/>
        <w:numPr>
          <w:ilvl w:val="0"/>
          <w:numId w:val="24"/>
        </w:numPr>
      </w:pPr>
      <w:r>
        <w:t>punkt maksymalny, którego każdy z wymiarów przyjmuje maksymalną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lastRenderedPageBreak/>
        <w:t xml:space="preserve">punkt minimalny, którego każdy z wymiarów przyjmuje </w:t>
      </w:r>
      <w:r w:rsidR="004B516A">
        <w:t>minimalną</w:t>
      </w:r>
      <w:r>
        <w:t xml:space="preserve"> wartość z</w:t>
      </w:r>
      <w:r w:rsidR="0009064D">
        <w:t> </w:t>
      </w:r>
      <w:r>
        <w:t>dziedziny</w:t>
      </w:r>
      <w:r w:rsidR="00AC6B5A">
        <w:t xml:space="preserve"> danego wymiaru</w:t>
      </w:r>
      <w:r w:rsidR="0083432F">
        <w:t xml:space="preserve"> -</w:t>
      </w:r>
      <w:r>
        <w:t xml:space="preserve"> oznaczany dalej jako </w:t>
      </w:r>
      <w:r>
        <w:rPr>
          <w:i/>
        </w:rPr>
        <w:t>[max]</w:t>
      </w:r>
      <w:r>
        <w:t>;</w:t>
      </w:r>
    </w:p>
    <w:p w:rsidR="00BC4E5C" w:rsidRDefault="00BC4E5C" w:rsidP="00BC4E5C">
      <w:pPr>
        <w:pStyle w:val="Akapitzlist"/>
        <w:numPr>
          <w:ilvl w:val="0"/>
          <w:numId w:val="24"/>
        </w:numPr>
      </w:pPr>
      <w:r>
        <w:t>punkt, którego każdy parzysty wymiar przyjmuje minimalną wartość</w:t>
      </w:r>
      <w:r w:rsidR="00AC6B5A">
        <w:t xml:space="preserve"> z dziedziny</w:t>
      </w:r>
      <w:r>
        <w:t xml:space="preserve"> danego wymiaru, a każdy nieparzysty wymiar przyjmuje maksymalną wartość</w:t>
      </w:r>
      <w:r w:rsidR="00AC6B5A">
        <w:t xml:space="preserve"> z</w:t>
      </w:r>
      <w:r w:rsidR="0009064D">
        <w:t> </w:t>
      </w:r>
      <w:r w:rsidR="00AC6B5A">
        <w:t>dziedziny</w:t>
      </w:r>
      <w:r>
        <w:t xml:space="preserve"> danego wymiaru</w:t>
      </w:r>
      <w:r w:rsidR="0083432F">
        <w:t xml:space="preserve"> -</w:t>
      </w:r>
      <w:r>
        <w:t xml:space="preserve"> oznaczany dalej jako </w:t>
      </w:r>
      <w:r>
        <w:rPr>
          <w:i/>
        </w:rPr>
        <w:t>[max_min]</w:t>
      </w:r>
      <w:r>
        <w:t>;</w:t>
      </w:r>
    </w:p>
    <w:p w:rsidR="00951C36" w:rsidRDefault="00951C36" w:rsidP="00951C36">
      <w:pPr>
        <w:ind w:firstLine="0"/>
      </w:pPr>
      <w:r>
        <w:t>W rozważaniach uwzględniłem również punkt losowy, którego każdy z wymiarów przyjmuje losową wartość z dziedziny danego wymiaru</w:t>
      </w:r>
      <w:r w:rsidR="0083432F">
        <w:t xml:space="preserve"> -</w:t>
      </w:r>
      <w:r>
        <w:t xml:space="preserve"> oznaczany dale jako </w:t>
      </w:r>
      <w:r w:rsidRPr="00951C36">
        <w:rPr>
          <w:i/>
        </w:rPr>
        <w:t>[rand]</w:t>
      </w:r>
      <w:r w:rsidR="004B516A">
        <w:t>.</w:t>
      </w:r>
    </w:p>
    <w:p w:rsidR="00BC4E5C" w:rsidRDefault="00BC4E5C" w:rsidP="00951C36">
      <w:r>
        <w:t xml:space="preserve">W </w:t>
      </w:r>
      <w:r w:rsidR="00AC6B5A" w:rsidRPr="00AC6B5A">
        <w:rPr>
          <w:szCs w:val="22"/>
        </w:rPr>
        <w:fldChar w:fldCharType="begin"/>
      </w:r>
      <w:r w:rsidR="00AC6B5A" w:rsidRPr="00AC6B5A">
        <w:rPr>
          <w:szCs w:val="22"/>
        </w:rPr>
        <w:instrText xml:space="preserve"> REF _Ref355176992 \h </w:instrText>
      </w:r>
      <w:r w:rsidR="00AC6B5A">
        <w:rPr>
          <w:szCs w:val="22"/>
        </w:rPr>
        <w:instrText xml:space="preserve"> \* MERGEFORMAT </w:instrText>
      </w:r>
      <w:r w:rsidR="00AC6B5A" w:rsidRPr="00AC6B5A">
        <w:rPr>
          <w:szCs w:val="22"/>
        </w:rPr>
      </w:r>
      <w:r w:rsidR="00AC6B5A" w:rsidRPr="00AC6B5A">
        <w:rPr>
          <w:szCs w:val="22"/>
        </w:rPr>
        <w:fldChar w:fldCharType="separate"/>
      </w:r>
      <w:r w:rsidR="001E212D" w:rsidRPr="001E212D">
        <w:rPr>
          <w:szCs w:val="22"/>
        </w:rPr>
        <w:t xml:space="preserve">Tab. </w:t>
      </w:r>
      <w:r w:rsidR="001E212D" w:rsidRPr="001E212D">
        <w:rPr>
          <w:noProof/>
          <w:szCs w:val="22"/>
        </w:rPr>
        <w:t>8</w:t>
      </w:r>
      <w:r w:rsidR="00AC6B5A" w:rsidRPr="00AC6B5A">
        <w:rPr>
          <w:szCs w:val="22"/>
        </w:rPr>
        <w:fldChar w:fldCharType="end"/>
      </w:r>
      <w:r w:rsidR="00951C36">
        <w:t xml:space="preserve"> i </w:t>
      </w:r>
      <w:r w:rsidR="00AC6B5A" w:rsidRPr="00AC6B5A">
        <w:rPr>
          <w:szCs w:val="22"/>
        </w:rPr>
        <w:fldChar w:fldCharType="begin"/>
      </w:r>
      <w:r w:rsidR="00AC6B5A" w:rsidRPr="00AC6B5A">
        <w:rPr>
          <w:szCs w:val="22"/>
        </w:rPr>
        <w:instrText xml:space="preserve"> REF _Ref355177001 \h </w:instrText>
      </w:r>
      <w:r w:rsidR="00AC6B5A">
        <w:rPr>
          <w:szCs w:val="22"/>
        </w:rPr>
        <w:instrText xml:space="preserve"> \* MERGEFORMAT </w:instrText>
      </w:r>
      <w:r w:rsidR="00AC6B5A" w:rsidRPr="00AC6B5A">
        <w:rPr>
          <w:szCs w:val="22"/>
        </w:rPr>
      </w:r>
      <w:r w:rsidR="00AC6B5A" w:rsidRPr="00AC6B5A">
        <w:rPr>
          <w:szCs w:val="22"/>
        </w:rPr>
        <w:fldChar w:fldCharType="separate"/>
      </w:r>
      <w:r w:rsidR="001E212D" w:rsidRPr="001E212D">
        <w:rPr>
          <w:szCs w:val="22"/>
        </w:rPr>
        <w:t xml:space="preserve">Tab. </w:t>
      </w:r>
      <w:r w:rsidR="001E212D" w:rsidRPr="001E212D">
        <w:rPr>
          <w:noProof/>
          <w:szCs w:val="22"/>
        </w:rPr>
        <w:t>9</w:t>
      </w:r>
      <w:r w:rsidR="00AC6B5A" w:rsidRPr="00AC6B5A">
        <w:rPr>
          <w:szCs w:val="22"/>
        </w:rPr>
        <w:fldChar w:fldCharType="end"/>
      </w:r>
      <w:r>
        <w:t xml:space="preserve"> zamieściłem czasy uruchomień algorytmu </w:t>
      </w:r>
      <w:r>
        <w:rPr>
          <w:i/>
        </w:rPr>
        <w:t>TI-k-Neighborhood-</w:t>
      </w:r>
      <w:r w:rsidR="0083432F">
        <w:rPr>
          <w:i/>
        </w:rPr>
        <w:t>Index</w:t>
      </w:r>
      <w:r w:rsidR="00951C36">
        <w:rPr>
          <w:i/>
        </w:rPr>
        <w:t>.</w:t>
      </w:r>
      <w:r>
        <w:t xml:space="preserve"> Na </w:t>
      </w:r>
      <w:r w:rsidR="00AC6B5A" w:rsidRPr="00AC6B5A">
        <w:rPr>
          <w:szCs w:val="20"/>
        </w:rPr>
        <w:fldChar w:fldCharType="begin"/>
      </w:r>
      <w:r w:rsidR="00AC6B5A" w:rsidRPr="00AC6B5A">
        <w:rPr>
          <w:szCs w:val="20"/>
        </w:rPr>
        <w:instrText xml:space="preserve"> REF _Ref355177017 \h  \* MERGEFORMAT </w:instrText>
      </w:r>
      <w:r w:rsidR="00AC6B5A" w:rsidRPr="00AC6B5A">
        <w:rPr>
          <w:szCs w:val="20"/>
        </w:rPr>
      </w:r>
      <w:r w:rsidR="00AC6B5A" w:rsidRPr="00AC6B5A">
        <w:rPr>
          <w:szCs w:val="20"/>
        </w:rPr>
        <w:fldChar w:fldCharType="separate"/>
      </w:r>
      <w:r w:rsidR="001E212D" w:rsidRPr="001E212D">
        <w:rPr>
          <w:szCs w:val="20"/>
        </w:rPr>
        <w:t xml:space="preserve">Rys. </w:t>
      </w:r>
      <w:r w:rsidR="001E212D" w:rsidRPr="001E212D">
        <w:rPr>
          <w:noProof/>
          <w:szCs w:val="20"/>
        </w:rPr>
        <w:t>14</w:t>
      </w:r>
      <w:r w:rsidR="00AC6B5A" w:rsidRPr="00AC6B5A">
        <w:rPr>
          <w:szCs w:val="20"/>
        </w:rPr>
        <w:fldChar w:fldCharType="end"/>
      </w:r>
      <w:r w:rsidRPr="00AC6B5A">
        <w:rPr>
          <w:sz w:val="24"/>
        </w:rPr>
        <w:t xml:space="preserve"> </w:t>
      </w:r>
      <w:r>
        <w:t>znajdują się wykresy czasu wykonania algorytmu w funkcji liczby punktów.</w:t>
      </w:r>
    </w:p>
    <w:p w:rsidR="00EC41DD" w:rsidRPr="00EC41DD" w:rsidRDefault="00EC41DD" w:rsidP="00951C36">
      <w:pPr>
        <w:pStyle w:val="Legenda"/>
        <w:keepNext/>
        <w:spacing w:before="720" w:after="240"/>
        <w:ind w:firstLine="0"/>
        <w:rPr>
          <w:b w:val="0"/>
          <w:color w:val="auto"/>
          <w:sz w:val="20"/>
        </w:rPr>
      </w:pPr>
      <w:bookmarkStart w:id="69" w:name="_Ref355176992"/>
      <w:r w:rsidRPr="00EC41DD">
        <w:rPr>
          <w:color w:val="auto"/>
          <w:sz w:val="20"/>
        </w:rPr>
        <w:t xml:space="preserve">Tab. </w:t>
      </w:r>
      <w:r w:rsidRPr="00EC41DD">
        <w:rPr>
          <w:color w:val="auto"/>
          <w:sz w:val="20"/>
        </w:rPr>
        <w:fldChar w:fldCharType="begin"/>
      </w:r>
      <w:r w:rsidRPr="00EC41DD">
        <w:rPr>
          <w:color w:val="auto"/>
          <w:sz w:val="20"/>
        </w:rPr>
        <w:instrText xml:space="preserve"> SEQ Tab. \* ARABIC </w:instrText>
      </w:r>
      <w:r w:rsidRPr="00EC41DD">
        <w:rPr>
          <w:color w:val="auto"/>
          <w:sz w:val="20"/>
        </w:rPr>
        <w:fldChar w:fldCharType="separate"/>
      </w:r>
      <w:r w:rsidR="001E212D">
        <w:rPr>
          <w:noProof/>
          <w:color w:val="auto"/>
          <w:sz w:val="20"/>
        </w:rPr>
        <w:t>8</w:t>
      </w:r>
      <w:r w:rsidRPr="00EC41DD">
        <w:rPr>
          <w:color w:val="auto"/>
          <w:sz w:val="20"/>
        </w:rPr>
        <w:fldChar w:fldCharType="end"/>
      </w:r>
      <w:bookmarkEnd w:id="69"/>
      <w:r w:rsidRPr="00EC41DD">
        <w:rPr>
          <w:color w:val="auto"/>
          <w:sz w:val="20"/>
        </w:rPr>
        <w:t>.</w:t>
      </w:r>
      <w:r w:rsidRPr="00EC41DD">
        <w:rPr>
          <w:b w:val="0"/>
          <w:color w:val="auto"/>
          <w:sz w:val="20"/>
        </w:rPr>
        <w:t xml:space="preserve"> Porównanie wydajności algorytmu TI-k-Neighborhood-Index w zależności od wybranego punktu referencyjnego. Tabela zawiera czasy wykonania (w sekundach) poszukiwań k=5 sąsiadów w przykładowych zbiorach danych dla 10% los</w:t>
      </w:r>
      <w:r>
        <w:rPr>
          <w:b w:val="0"/>
          <w:color w:val="auto"/>
          <w:sz w:val="20"/>
        </w:rPr>
        <w:t>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764"/>
        <w:gridCol w:w="809"/>
        <w:gridCol w:w="846"/>
        <w:gridCol w:w="652"/>
        <w:gridCol w:w="738"/>
        <w:gridCol w:w="652"/>
        <w:gridCol w:w="809"/>
        <w:gridCol w:w="809"/>
        <w:gridCol w:w="652"/>
        <w:gridCol w:w="738"/>
        <w:gridCol w:w="689"/>
      </w:tblGrid>
      <w:tr w:rsidR="005867FE" w:rsidRPr="00DF0BE9" w:rsidTr="00EC41D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5867FE" w:rsidRDefault="005867FE" w:rsidP="005867FE">
            <w:pPr>
              <w:ind w:firstLine="0"/>
              <w:jc w:val="center"/>
              <w:rPr>
                <w:rFonts w:ascii="Calibri" w:hAnsi="Calibri"/>
                <w:b/>
                <w:color w:val="000000"/>
                <w:sz w:val="18"/>
                <w:szCs w:val="18"/>
                <w:lang w:val="en-US"/>
              </w:rPr>
            </w:pPr>
            <w:r w:rsidRPr="005867FE">
              <w:rPr>
                <w:rFonts w:ascii="Calibri" w:hAnsi="Calibri"/>
                <w:b/>
                <w:color w:val="000000"/>
                <w:sz w:val="18"/>
                <w:szCs w:val="18"/>
                <w:lang w:val="en-US"/>
              </w:rPr>
              <w:t>zbioór</w:t>
            </w:r>
          </w:p>
        </w:tc>
        <w:tc>
          <w:tcPr>
            <w:tcW w:w="438" w:type="pct"/>
            <w:vMerge w:val="restart"/>
            <w:hideMark/>
          </w:tcPr>
          <w:p w:rsidR="005867FE" w:rsidRPr="00283C10"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20"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[min]</w:t>
            </w:r>
          </w:p>
        </w:tc>
        <w:tc>
          <w:tcPr>
            <w:tcW w:w="2121" w:type="pct"/>
            <w:gridSpan w:val="5"/>
            <w:noWrap/>
            <w:hideMark/>
          </w:tcPr>
          <w:p w:rsidR="005867FE" w:rsidRPr="00B1393C" w:rsidRDefault="005867FE" w:rsidP="005867F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[max_min]</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lang w:val="en-US"/>
              </w:rPr>
            </w:pPr>
          </w:p>
        </w:tc>
        <w:tc>
          <w:tcPr>
            <w:tcW w:w="438" w:type="pct"/>
            <w:vMerge/>
            <w:hideMark/>
          </w:tcPr>
          <w:p w:rsidR="005867FE" w:rsidRPr="00B1393C"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t>alg.</w:t>
            </w:r>
          </w:p>
        </w:tc>
        <w:tc>
          <w:tcPr>
            <w:tcW w:w="485" w:type="pct"/>
            <w:vMerge w:val="restart"/>
            <w:hideMark/>
          </w:tcPr>
          <w:p w:rsidR="005867FE" w:rsidRPr="00283C1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sidRP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bud.</w:t>
            </w:r>
            <w:r w:rsidRPr="00283C10">
              <w:rPr>
                <w:rFonts w:ascii="Calibri" w:hAnsi="Calibri"/>
                <w:b/>
                <w:color w:val="000000"/>
                <w:sz w:val="18"/>
                <w:szCs w:val="18"/>
                <w:lang w:val="en-US"/>
              </w:rPr>
              <w:br/>
              <w:t>ind.</w:t>
            </w:r>
          </w:p>
        </w:tc>
        <w:tc>
          <w:tcPr>
            <w:tcW w:w="423"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obl.</w:t>
            </w:r>
            <w:r w:rsidRPr="00283C10">
              <w:rPr>
                <w:rFonts w:ascii="Calibri" w:hAnsi="Calibri"/>
                <w:b/>
                <w:color w:val="000000"/>
                <w:sz w:val="18"/>
                <w:szCs w:val="18"/>
                <w:lang w:val="en-US"/>
              </w:rPr>
              <w:br/>
              <w:t>odl.</w:t>
            </w:r>
          </w:p>
        </w:tc>
        <w:tc>
          <w:tcPr>
            <w:tcW w:w="374" w:type="pct"/>
            <w:vMerge w:val="restart"/>
            <w:hideMark/>
          </w:tcPr>
          <w:p w:rsidR="005867FE" w:rsidRPr="00283C1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sort.</w:t>
            </w:r>
          </w:p>
        </w:tc>
        <w:tc>
          <w:tcPr>
            <w:tcW w:w="46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83C10">
              <w:rPr>
                <w:rFonts w:ascii="Calibri" w:hAnsi="Calibri"/>
                <w:b/>
                <w:color w:val="000000"/>
                <w:sz w:val="18"/>
                <w:szCs w:val="18"/>
                <w:lang w:val="en-US"/>
              </w:rPr>
              <w:t>wyk.</w:t>
            </w:r>
            <w:r w:rsidRPr="00283C10">
              <w:rPr>
                <w:rFonts w:ascii="Calibri" w:hAnsi="Calibri"/>
                <w:b/>
                <w:color w:val="000000"/>
                <w:sz w:val="18"/>
                <w:szCs w:val="18"/>
                <w:lang w:val="en-US"/>
              </w:rPr>
              <w:br/>
            </w:r>
            <w:r w:rsidRPr="002B3CF0">
              <w:rPr>
                <w:rFonts w:ascii="Calibri" w:hAnsi="Calibri"/>
                <w:b/>
                <w:color w:val="000000"/>
                <w:sz w:val="18"/>
                <w:szCs w:val="18"/>
                <w:lang w:val="en-US"/>
              </w:rPr>
              <w:t>alg.</w:t>
            </w:r>
          </w:p>
        </w:tc>
        <w:tc>
          <w:tcPr>
            <w:tcW w:w="464" w:type="pct"/>
            <w:vMerge w:val="restart"/>
            <w:hideMark/>
          </w:tcPr>
          <w:p w:rsidR="005867FE" w:rsidRPr="002B3CF0" w:rsidRDefault="005867F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b/>
                <w:color w:val="000000"/>
                <w:sz w:val="18"/>
                <w:szCs w:val="18"/>
                <w:lang w:val="en-US"/>
              </w:rPr>
              <w:t>wysz.</w:t>
            </w:r>
            <w:r w:rsidR="002B3CF0">
              <w:rPr>
                <w:b/>
                <w:color w:val="000000"/>
                <w:sz w:val="18"/>
                <w:szCs w:val="18"/>
                <w:lang w:val="en-US"/>
              </w:rPr>
              <w:br/>
            </w:r>
            <w:r w:rsidRPr="002B3CF0">
              <w:rPr>
                <w:b/>
                <w:color w:val="000000"/>
                <w:sz w:val="18"/>
                <w:szCs w:val="18"/>
                <w:lang w:val="en-US"/>
              </w:rPr>
              <w:t>sąsiad.</w:t>
            </w:r>
          </w:p>
        </w:tc>
        <w:tc>
          <w:tcPr>
            <w:tcW w:w="374"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bud.</w:t>
            </w:r>
            <w:r w:rsidRPr="002B3CF0">
              <w:rPr>
                <w:rFonts w:ascii="Calibri" w:hAnsi="Calibri"/>
                <w:b/>
                <w:color w:val="000000"/>
                <w:sz w:val="18"/>
                <w:szCs w:val="18"/>
                <w:lang w:val="en-US"/>
              </w:rPr>
              <w:br/>
              <w:t>ind.</w:t>
            </w:r>
          </w:p>
        </w:tc>
        <w:tc>
          <w:tcPr>
            <w:tcW w:w="423"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obl.</w:t>
            </w:r>
            <w:r w:rsidRPr="002B3CF0">
              <w:rPr>
                <w:rFonts w:ascii="Calibri" w:hAnsi="Calibri"/>
                <w:b/>
                <w:color w:val="000000"/>
                <w:sz w:val="18"/>
                <w:szCs w:val="18"/>
                <w:lang w:val="en-US"/>
              </w:rPr>
              <w:br/>
              <w:t>odl.</w:t>
            </w:r>
          </w:p>
        </w:tc>
        <w:tc>
          <w:tcPr>
            <w:tcW w:w="395" w:type="pct"/>
            <w:vMerge w:val="restart"/>
            <w:hideMark/>
          </w:tcPr>
          <w:p w:rsidR="005867FE" w:rsidRPr="002B3CF0" w:rsidRDefault="005867FE" w:rsidP="005867FE">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B3CF0">
              <w:rPr>
                <w:rFonts w:ascii="Calibri" w:hAnsi="Calibri"/>
                <w:b/>
                <w:color w:val="000000"/>
                <w:sz w:val="18"/>
                <w:szCs w:val="18"/>
                <w:lang w:val="en-US"/>
              </w:rPr>
              <w:t>sort.</w:t>
            </w:r>
          </w:p>
        </w:tc>
      </w:tr>
      <w:tr w:rsidR="005867FE" w:rsidRPr="002B3CF0" w:rsidTr="00EC41DD">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2B3CF0" w:rsidRDefault="005867FE" w:rsidP="005867FE">
            <w:pPr>
              <w:ind w:firstLine="0"/>
              <w:rPr>
                <w:rFonts w:ascii="Calibri" w:hAnsi="Calibri"/>
                <w:color w:val="000000"/>
                <w:sz w:val="18"/>
                <w:szCs w:val="18"/>
                <w:lang w:val="en-US"/>
              </w:rPr>
            </w:pPr>
          </w:p>
        </w:tc>
        <w:tc>
          <w:tcPr>
            <w:tcW w:w="438"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8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74"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23"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95" w:type="pct"/>
            <w:vMerge/>
            <w:hideMark/>
          </w:tcPr>
          <w:p w:rsidR="005867FE" w:rsidRPr="002B3CF0" w:rsidRDefault="005867FE" w:rsidP="005867FE">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2B3CF0" w:rsidRDefault="005867FE" w:rsidP="005867FE">
            <w:pPr>
              <w:ind w:firstLine="0"/>
              <w:jc w:val="center"/>
              <w:rPr>
                <w:rFonts w:ascii="Calibri" w:hAnsi="Calibri"/>
                <w:color w:val="000000"/>
                <w:sz w:val="18"/>
                <w:szCs w:val="18"/>
                <w:lang w:val="en-US"/>
              </w:rPr>
            </w:pPr>
            <w:r w:rsidRPr="002B3CF0">
              <w:rPr>
                <w:rFonts w:ascii="Calibri" w:hAnsi="Calibri"/>
                <w:color w:val="000000"/>
                <w:sz w:val="18"/>
                <w:szCs w:val="18"/>
                <w:lang w:val="en-US"/>
              </w:rPr>
              <w:t>karypis_sport</w:t>
            </w:r>
          </w:p>
        </w:tc>
        <w:tc>
          <w:tcPr>
            <w:tcW w:w="438"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1000</w:t>
            </w:r>
          </w:p>
        </w:tc>
        <w:tc>
          <w:tcPr>
            <w:tcW w:w="46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0,171</w:t>
            </w:r>
          </w:p>
        </w:tc>
        <w:tc>
          <w:tcPr>
            <w:tcW w:w="485"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0,169</w:t>
            </w:r>
          </w:p>
        </w:tc>
        <w:tc>
          <w:tcPr>
            <w:tcW w:w="374" w:type="pct"/>
            <w:noWrap/>
            <w:hideMark/>
          </w:tcPr>
          <w:p w:rsidR="005867FE" w:rsidRPr="002B3CF0"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2B3CF0">
              <w:rPr>
                <w:rFonts w:ascii="Calibri" w:hAnsi="Calibri"/>
                <w:color w:val="000000"/>
                <w:sz w:val="18"/>
                <w:szCs w:val="18"/>
                <w:lang w:val="en-US"/>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6,537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19,568</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15,262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4,274</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107,443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91,785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15,527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277,321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250,843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26,229</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5867FE" w:rsidRPr="00B1393C" w:rsidRDefault="005867FE" w:rsidP="005867FE">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3,011</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0,671</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9,486</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7,972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1,498</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17,643</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14,809</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2,803</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5867FE" w:rsidTr="00EC41DD">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5867FE" w:rsidRPr="00B1393C" w:rsidRDefault="005867FE" w:rsidP="005867FE">
            <w:pPr>
              <w:ind w:firstLine="0"/>
              <w:rPr>
                <w:rFonts w:ascii="Calibri" w:hAnsi="Calibri"/>
                <w:color w:val="000000"/>
                <w:sz w:val="18"/>
                <w:szCs w:val="18"/>
              </w:rPr>
            </w:pPr>
          </w:p>
        </w:tc>
        <w:tc>
          <w:tcPr>
            <w:tcW w:w="438" w:type="pct"/>
            <w:noWrap/>
            <w:hideMark/>
          </w:tcPr>
          <w:p w:rsidR="005867FE" w:rsidRPr="00B1393C"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48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27,622</w:t>
            </w:r>
          </w:p>
        </w:tc>
        <w:tc>
          <w:tcPr>
            <w:tcW w:w="46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23,228</w:t>
            </w:r>
          </w:p>
        </w:tc>
        <w:tc>
          <w:tcPr>
            <w:tcW w:w="374"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3"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95" w:type="pct"/>
            <w:noWrap/>
            <w:hideMark/>
          </w:tcPr>
          <w:p w:rsidR="005867FE" w:rsidRDefault="005867FE" w:rsidP="005867F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39560E" w:rsidRPr="0039560E" w:rsidRDefault="0039560E" w:rsidP="0039560E">
      <w:pPr>
        <w:pStyle w:val="Legenda"/>
        <w:keepNext/>
        <w:spacing w:before="720" w:after="240"/>
        <w:ind w:firstLine="0"/>
        <w:rPr>
          <w:b w:val="0"/>
          <w:color w:val="auto"/>
          <w:sz w:val="20"/>
        </w:rPr>
      </w:pPr>
      <w:bookmarkStart w:id="70" w:name="_Ref355177001"/>
      <w:r w:rsidRPr="0039560E">
        <w:rPr>
          <w:color w:val="auto"/>
          <w:sz w:val="20"/>
        </w:rPr>
        <w:lastRenderedPageBreak/>
        <w:t xml:space="preserve">Tab. </w:t>
      </w:r>
      <w:r w:rsidRPr="0039560E">
        <w:rPr>
          <w:color w:val="auto"/>
          <w:sz w:val="20"/>
        </w:rPr>
        <w:fldChar w:fldCharType="begin"/>
      </w:r>
      <w:r w:rsidRPr="0039560E">
        <w:rPr>
          <w:color w:val="auto"/>
          <w:sz w:val="20"/>
        </w:rPr>
        <w:instrText xml:space="preserve"> SEQ Tab. \* ARABIC </w:instrText>
      </w:r>
      <w:r w:rsidRPr="0039560E">
        <w:rPr>
          <w:color w:val="auto"/>
          <w:sz w:val="20"/>
        </w:rPr>
        <w:fldChar w:fldCharType="separate"/>
      </w:r>
      <w:r w:rsidR="001E212D">
        <w:rPr>
          <w:noProof/>
          <w:color w:val="auto"/>
          <w:sz w:val="20"/>
        </w:rPr>
        <w:t>9</w:t>
      </w:r>
      <w:r w:rsidRPr="0039560E">
        <w:rPr>
          <w:color w:val="auto"/>
          <w:sz w:val="20"/>
        </w:rPr>
        <w:fldChar w:fldCharType="end"/>
      </w:r>
      <w:bookmarkEnd w:id="70"/>
      <w:r w:rsidRPr="0039560E">
        <w:rPr>
          <w:b w:val="0"/>
          <w:color w:val="auto"/>
          <w:sz w:val="20"/>
        </w:rPr>
        <w:t>. Porównanie wydajności algorytmu TI-k-Neighborhood-Index w zależności od wybranego punktu referencyjnego. Tabela zawiera czasy wykonania poszukiwań k=5 sąsiadów w przykładowych zbiorach danych dla 10% losowo wybranych punktów</w:t>
      </w:r>
      <w:r w:rsidR="00EF1E49">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4"/>
        <w:gridCol w:w="814"/>
        <w:gridCol w:w="809"/>
        <w:gridCol w:w="657"/>
        <w:gridCol w:w="743"/>
        <w:gridCol w:w="657"/>
        <w:gridCol w:w="809"/>
        <w:gridCol w:w="809"/>
        <w:gridCol w:w="657"/>
        <w:gridCol w:w="743"/>
        <w:gridCol w:w="694"/>
      </w:tblGrid>
      <w:tr w:rsidR="00951C36" w:rsidRPr="00DF0BE9" w:rsidTr="0039560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39560E" w:rsidRDefault="00951C36" w:rsidP="00F52EDD">
            <w:pPr>
              <w:ind w:firstLine="0"/>
              <w:jc w:val="center"/>
              <w:rPr>
                <w:rFonts w:ascii="Calibri" w:hAnsi="Calibri"/>
                <w:b/>
                <w:color w:val="000000"/>
                <w:sz w:val="18"/>
                <w:szCs w:val="18"/>
              </w:rPr>
            </w:pPr>
            <w:r w:rsidRPr="0039560E">
              <w:rPr>
                <w:rFonts w:ascii="Calibri" w:hAnsi="Calibri"/>
                <w:b/>
                <w:color w:val="000000"/>
                <w:sz w:val="18"/>
                <w:szCs w:val="18"/>
              </w:rPr>
              <w:t>zbioór</w:t>
            </w:r>
          </w:p>
        </w:tc>
        <w:tc>
          <w:tcPr>
            <w:tcW w:w="438" w:type="pct"/>
            <w:vMerge w:val="restart"/>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211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[rand]</w:t>
            </w:r>
          </w:p>
        </w:tc>
        <w:tc>
          <w:tcPr>
            <w:tcW w:w="2130" w:type="pct"/>
            <w:gridSpan w:val="5"/>
            <w:noWrap/>
            <w:hideMark/>
          </w:tcPr>
          <w:p w:rsidR="00951C36" w:rsidRPr="00B1393C" w:rsidRDefault="00951C36" w:rsidP="00F52ED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1393C">
              <w:rPr>
                <w:rFonts w:ascii="Calibri" w:hAnsi="Calibri"/>
                <w:b/>
                <w:color w:val="000000"/>
                <w:sz w:val="18"/>
                <w:szCs w:val="18"/>
                <w:lang w:val="en-US"/>
              </w:rPr>
              <w:t>TI-k-Neighborhood-Index [max]</w:t>
            </w:r>
          </w:p>
        </w:tc>
      </w:tr>
      <w:tr w:rsidR="0039560E" w:rsidRPr="00B66CCA"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lang w:val="en-US"/>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46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951C36" w:rsidRPr="00B66CCA" w:rsidRDefault="0039560E"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77"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26"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99" w:type="pct"/>
            <w:vMerge w:val="restart"/>
            <w:hideMark/>
          </w:tcPr>
          <w:p w:rsidR="00951C36" w:rsidRPr="00B66CCA" w:rsidRDefault="00951C36" w:rsidP="00F52ED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39560E" w:rsidRPr="00B1393C" w:rsidTr="0039560E">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64"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77"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426"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99" w:type="pct"/>
            <w:vMerge/>
            <w:hideMark/>
          </w:tcPr>
          <w:p w:rsidR="00951C36" w:rsidRPr="00B1393C" w:rsidRDefault="00951C36" w:rsidP="00F52ED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karypis_sport</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0,674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6000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6,576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6,560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6,887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6,870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8000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12,612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12,587</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13,228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13,202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karypis_review</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2000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1,098</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 xml:space="preserve">0,008 </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4000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4,346</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covtype</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0,547</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0,153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8,104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6,078</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2,009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7,750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5,400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2,333</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23,603</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18,911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4,654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19,989</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15,052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4,900</w:t>
            </w:r>
          </w:p>
        </w:tc>
        <w:tc>
          <w:tcPr>
            <w:tcW w:w="399"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143,614</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127,733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15,746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99,592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83,380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16,079</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402,611</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376,226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26,114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261,458</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234,340</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26,861</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0,252</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951C36" w:rsidRPr="00B1393C" w:rsidRDefault="00951C36" w:rsidP="00F52EDD">
            <w:pPr>
              <w:ind w:firstLine="0"/>
              <w:jc w:val="center"/>
              <w:rPr>
                <w:rFonts w:ascii="Calibri" w:hAnsi="Calibri"/>
                <w:color w:val="000000"/>
                <w:sz w:val="18"/>
                <w:szCs w:val="18"/>
              </w:rPr>
            </w:pPr>
            <w:r w:rsidRPr="00B1393C">
              <w:rPr>
                <w:rFonts w:ascii="Calibri" w:hAnsi="Calibri"/>
                <w:color w:val="000000"/>
                <w:sz w:val="18"/>
                <w:szCs w:val="18"/>
              </w:rPr>
              <w:t>cup98</w:t>
            </w: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10000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0,224</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0,093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0,392</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0,272</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30000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3,000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2,335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0,650</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3,073</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2,197</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0,865</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50000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7,555</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5,881</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1,653</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7,291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5,371</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70000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12,672</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9,672</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2,969</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12,886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9,563</w:t>
            </w:r>
          </w:p>
        </w:tc>
        <w:tc>
          <w:tcPr>
            <w:tcW w:w="377"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3,293</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39560E" w:rsidTr="0039560E">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951C36" w:rsidRPr="00B1393C" w:rsidRDefault="00951C36" w:rsidP="00F52EDD">
            <w:pPr>
              <w:ind w:firstLine="0"/>
              <w:rPr>
                <w:rFonts w:ascii="Calibri" w:hAnsi="Calibri"/>
                <w:color w:val="000000"/>
                <w:sz w:val="18"/>
                <w:szCs w:val="18"/>
              </w:rPr>
            </w:pPr>
          </w:p>
        </w:tc>
        <w:tc>
          <w:tcPr>
            <w:tcW w:w="438" w:type="pct"/>
            <w:noWrap/>
            <w:hideMark/>
          </w:tcPr>
          <w:p w:rsidR="00951C36" w:rsidRPr="00B1393C"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1393C">
              <w:rPr>
                <w:rFonts w:ascii="Calibri" w:hAnsi="Calibri"/>
                <w:color w:val="000000"/>
                <w:sz w:val="18"/>
                <w:szCs w:val="18"/>
              </w:rPr>
              <w:t>90000</w:t>
            </w:r>
          </w:p>
        </w:tc>
        <w:tc>
          <w:tcPr>
            <w:tcW w:w="46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19,957</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15,465</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4,446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0,046</w:t>
            </w:r>
          </w:p>
        </w:tc>
        <w:tc>
          <w:tcPr>
            <w:tcW w:w="464" w:type="pct"/>
            <w:noWrap/>
            <w:hideMark/>
          </w:tcPr>
          <w:p w:rsidR="00951C36" w:rsidRDefault="00951C36" w:rsidP="0039560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19,820</w:t>
            </w:r>
          </w:p>
        </w:tc>
        <w:tc>
          <w:tcPr>
            <w:tcW w:w="464"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15,316</w:t>
            </w:r>
          </w:p>
        </w:tc>
        <w:tc>
          <w:tcPr>
            <w:tcW w:w="377"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26"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4,462</w:t>
            </w:r>
          </w:p>
        </w:tc>
        <w:tc>
          <w:tcPr>
            <w:tcW w:w="399" w:type="pct"/>
            <w:noWrap/>
            <w:hideMark/>
          </w:tcPr>
          <w:p w:rsidR="00951C36" w:rsidRDefault="00951C36" w:rsidP="00F52ED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0,040</w:t>
            </w:r>
          </w:p>
        </w:tc>
      </w:tr>
    </w:tbl>
    <w:p w:rsidR="00951C36" w:rsidRDefault="00951C36" w:rsidP="007D4990">
      <w:pPr>
        <w:ind w:firstLine="0"/>
      </w:pPr>
    </w:p>
    <w:p w:rsidR="00951C36" w:rsidRDefault="00951C36" w:rsidP="007D4990">
      <w:pPr>
        <w:ind w:firstLine="0"/>
      </w:pPr>
    </w:p>
    <w:p w:rsidR="0039560E" w:rsidRDefault="0039560E" w:rsidP="0039560E">
      <w:r>
        <w:t>Analiza wyników pozwoliła mi zauważyć, że różnice w czasach wykonania algorytmu na danych tekstowych są zdecydowanie mniejsze niż w przypadku pozostałych zbiorów. Dla zbioru karypis_</w:t>
      </w:r>
      <w:r w:rsidR="0009064D">
        <w:t>review</w:t>
      </w:r>
      <w:r>
        <w:t xml:space="preserve"> różnice te są na tyle małe, że nie można na jego podstawie wskazać punktu referencyjnego, który najbard</w:t>
      </w:r>
      <w:r w:rsidR="00F52EDD">
        <w:t>ziej przyspiesza wyszukiwanie k </w:t>
      </w:r>
      <w:r>
        <w:t xml:space="preserve">sąsiedztwa. Badania wykonane na zbiorach cup98 i covtype pozwalają wyeliminować odpowiednio punkty [max_min] i [rand] z listy potencjalnych kandydatów punktów najbardziej przyspieszających wykonanie algorytmu. </w:t>
      </w:r>
      <w:r w:rsidR="004B516A">
        <w:t>Natomiast p</w:t>
      </w:r>
      <w:r>
        <w:t>unkt maksymalny pozwala osiągać j</w:t>
      </w:r>
      <w:r w:rsidR="0009064D">
        <w:t xml:space="preserve">edne z najlepszych rezultatów </w:t>
      </w:r>
      <w:r w:rsidR="0009064D" w:rsidRPr="0009064D">
        <w:t>w</w:t>
      </w:r>
      <w:r w:rsidR="0009064D">
        <w:t> </w:t>
      </w:r>
      <w:r w:rsidRPr="0009064D">
        <w:t>przypadku</w:t>
      </w:r>
      <w:r>
        <w:t xml:space="preserve"> wszystkich zbiorów poza karypis_</w:t>
      </w:r>
      <w:r w:rsidR="0009064D">
        <w:t>sport</w:t>
      </w:r>
      <w:r>
        <w:t xml:space="preserve">, dla którego algorytm wykonuje się najdłużej z wszystkich badanych punktów referencyjnych. Punktem, dla którego </w:t>
      </w:r>
      <w:r>
        <w:lastRenderedPageBreak/>
        <w:t>w znakomitej większości eksperymentów wyszukiwanie k-sąsiedztwa wykonuje się najszybciej jest punkt minimalny.</w:t>
      </w:r>
    </w:p>
    <w:p w:rsidR="003306E3" w:rsidRDefault="003306E3" w:rsidP="007D4990">
      <w:pPr>
        <w:ind w:firstLine="0"/>
      </w:pPr>
    </w:p>
    <w:p w:rsidR="003306E3" w:rsidRDefault="007D4990" w:rsidP="003306E3">
      <w:pPr>
        <w:keepNext/>
        <w:ind w:firstLine="0"/>
      </w:pPr>
      <w:r>
        <w:rPr>
          <w:noProof/>
        </w:rPr>
        <w:drawing>
          <wp:inline distT="0" distB="0" distL="0" distR="0" wp14:anchorId="2A568BEE" wp14:editId="5542EE8B">
            <wp:extent cx="5399405" cy="5149515"/>
            <wp:effectExtent l="0" t="0" r="10795" b="13335"/>
            <wp:docPr id="29" name="Wykres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rsidR="0039560E" w:rsidRPr="003306E3" w:rsidRDefault="003306E3" w:rsidP="003306E3">
      <w:pPr>
        <w:pStyle w:val="Legenda"/>
        <w:spacing w:before="240" w:after="720"/>
        <w:ind w:firstLine="0"/>
        <w:rPr>
          <w:b w:val="0"/>
          <w:color w:val="auto"/>
          <w:sz w:val="20"/>
        </w:rPr>
      </w:pPr>
      <w:bookmarkStart w:id="71" w:name="_Ref355177017"/>
      <w:r w:rsidRPr="004B516A">
        <w:rPr>
          <w:color w:val="auto"/>
          <w:sz w:val="20"/>
        </w:rPr>
        <w:t xml:space="preserve">Rys. </w:t>
      </w:r>
      <w:r w:rsidRPr="004B516A">
        <w:rPr>
          <w:color w:val="auto"/>
          <w:sz w:val="20"/>
        </w:rPr>
        <w:fldChar w:fldCharType="begin"/>
      </w:r>
      <w:r w:rsidRPr="004B516A">
        <w:rPr>
          <w:color w:val="auto"/>
          <w:sz w:val="20"/>
        </w:rPr>
        <w:instrText xml:space="preserve"> SEQ Rys. \* ARABIC </w:instrText>
      </w:r>
      <w:r w:rsidRPr="004B516A">
        <w:rPr>
          <w:color w:val="auto"/>
          <w:sz w:val="20"/>
        </w:rPr>
        <w:fldChar w:fldCharType="separate"/>
      </w:r>
      <w:r w:rsidR="001E212D">
        <w:rPr>
          <w:noProof/>
          <w:color w:val="auto"/>
          <w:sz w:val="20"/>
        </w:rPr>
        <w:t>14</w:t>
      </w:r>
      <w:r w:rsidRPr="004B516A">
        <w:rPr>
          <w:color w:val="auto"/>
          <w:sz w:val="20"/>
        </w:rPr>
        <w:fldChar w:fldCharType="end"/>
      </w:r>
      <w:bookmarkEnd w:id="71"/>
      <w:r w:rsidRPr="004B516A">
        <w:rPr>
          <w:color w:val="auto"/>
          <w:sz w:val="20"/>
        </w:rPr>
        <w:t>.</w:t>
      </w:r>
      <w:r w:rsidRPr="003306E3">
        <w:rPr>
          <w:b w:val="0"/>
          <w:color w:val="auto"/>
          <w:sz w:val="20"/>
        </w:rPr>
        <w:t xml:space="preserve"> Porównanie wydajności algorytmu TI-k-Neighborhood-Index w zależności od wybranego punktu referencyjnego. Wykresy zawierają czasy wykonania poszukiwań k=5 sąsiadów w przykładowych zbiorach danych dla 10% losowo wybranych punktów</w:t>
      </w:r>
      <w:r w:rsidR="00EF1E49">
        <w:rPr>
          <w:b w:val="0"/>
          <w:color w:val="auto"/>
          <w:sz w:val="20"/>
        </w:rPr>
        <w:t xml:space="preserve"> zbioru danych</w:t>
      </w:r>
    </w:p>
    <w:p w:rsidR="003306E3" w:rsidRDefault="0039560E" w:rsidP="003306E3">
      <w:r>
        <w:t xml:space="preserve">W dalszej części pracy jako wyniki czasowe algorytmu </w:t>
      </w:r>
      <w:r>
        <w:rPr>
          <w:i/>
        </w:rPr>
        <w:t>TI-k-Neighborhood-Index</w:t>
      </w:r>
      <w:r>
        <w:t xml:space="preserve"> będą prezentowane rezultaty osiągnięte przy zastosowaniu punktu minimalnego jako punktu referencyjnego.</w:t>
      </w:r>
    </w:p>
    <w:p w:rsidR="0039560E" w:rsidRDefault="003306E3" w:rsidP="00F52EDD">
      <w:pPr>
        <w:pStyle w:val="Nagwek3"/>
        <w:ind w:firstLine="0"/>
        <w:rPr>
          <w:lang w:val="en-US"/>
        </w:rPr>
      </w:pPr>
      <w:bookmarkStart w:id="72" w:name="_Toc355737203"/>
      <w:r w:rsidRPr="003306E3">
        <w:rPr>
          <w:lang w:val="en-US"/>
        </w:rPr>
        <w:lastRenderedPageBreak/>
        <w:t>7.2.2. Badania algorytmu k-Neighborhood-Index-Projection</w:t>
      </w:r>
      <w:bookmarkEnd w:id="72"/>
    </w:p>
    <w:p w:rsidR="00F52EDD" w:rsidRDefault="00DE420A" w:rsidP="00F52EDD">
      <w:pPr>
        <w:ind w:firstLine="0"/>
      </w:pPr>
      <w:r>
        <w:t>Dla</w:t>
      </w:r>
      <w:r w:rsidR="00F52EDD" w:rsidRPr="006D7627">
        <w:t xml:space="preserve"> algorytmu </w:t>
      </w:r>
      <w:r w:rsidR="00F52EDD" w:rsidRPr="006D7627">
        <w:rPr>
          <w:i/>
        </w:rPr>
        <w:t>k-Neighborhood-Index-Projection</w:t>
      </w:r>
      <w:r w:rsidR="00F52EDD" w:rsidRPr="006D7627">
        <w:t xml:space="preserve"> </w:t>
      </w:r>
      <w:r w:rsidR="00EF1E49">
        <w:t>z</w:t>
      </w:r>
      <w:r>
        <w:t>badałem następujące rodzaje</w:t>
      </w:r>
      <w:r w:rsidR="00F52EDD">
        <w:t xml:space="preserve"> rzutowania:</w:t>
      </w:r>
    </w:p>
    <w:p w:rsidR="00F52EDD" w:rsidRDefault="00F52EDD" w:rsidP="00F52EDD">
      <w:pPr>
        <w:pStyle w:val="Akapitzlist"/>
        <w:numPr>
          <w:ilvl w:val="0"/>
          <w:numId w:val="28"/>
        </w:numPr>
      </w:pPr>
      <w:r>
        <w:t>rzutowanie na wymiar o najlic</w:t>
      </w:r>
      <w:r w:rsidR="002E6434">
        <w:t>zniejszej dziedzinie – oznaczany</w:t>
      </w:r>
      <w:r>
        <w:t xml:space="preserve"> </w:t>
      </w:r>
      <w:r>
        <w:rPr>
          <w:i/>
        </w:rPr>
        <w:t>[dmax]</w:t>
      </w:r>
      <w:r>
        <w:t>;</w:t>
      </w:r>
    </w:p>
    <w:p w:rsidR="00F52EDD" w:rsidRDefault="00F52EDD" w:rsidP="00F52EDD">
      <w:pPr>
        <w:pStyle w:val="Akapitzlist"/>
        <w:numPr>
          <w:ilvl w:val="0"/>
          <w:numId w:val="28"/>
        </w:numPr>
      </w:pPr>
      <w:r>
        <w:t>rzutowanie na niezerowy wymiar o najmnie</w:t>
      </w:r>
      <w:r w:rsidR="002E6434">
        <w:t>j licznej dziedzinie – oznaczany</w:t>
      </w:r>
      <w:r>
        <w:t xml:space="preserve"> </w:t>
      </w:r>
      <w:r>
        <w:rPr>
          <w:i/>
        </w:rPr>
        <w:t>[dmin]</w:t>
      </w:r>
      <w:r>
        <w:t>;</w:t>
      </w:r>
    </w:p>
    <w:p w:rsidR="00F52EDD" w:rsidRDefault="00F52EDD" w:rsidP="00F52EDD">
      <w:pPr>
        <w:pStyle w:val="Akapitzlist"/>
        <w:numPr>
          <w:ilvl w:val="0"/>
          <w:numId w:val="28"/>
        </w:numPr>
      </w:pPr>
      <w:r>
        <w:t>rzutowanie na losowy wymiar – oznaczan</w:t>
      </w:r>
      <w:r w:rsidR="002E6434">
        <w:t>y</w:t>
      </w:r>
      <w:r>
        <w:t xml:space="preserve"> </w:t>
      </w:r>
      <w:r>
        <w:rPr>
          <w:i/>
        </w:rPr>
        <w:t>[dmax]</w:t>
      </w:r>
      <w:r>
        <w:t>;</w:t>
      </w:r>
    </w:p>
    <w:p w:rsidR="003306E3" w:rsidRDefault="00F52EDD" w:rsidP="00F52EDD">
      <w:r>
        <w:t xml:space="preserve">W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1E212D" w:rsidRPr="001E212D">
        <w:rPr>
          <w:szCs w:val="22"/>
        </w:rPr>
        <w:t xml:space="preserve">Tab. </w:t>
      </w:r>
      <w:r w:rsidR="001E212D" w:rsidRPr="001E212D">
        <w:rPr>
          <w:noProof/>
          <w:szCs w:val="22"/>
        </w:rPr>
        <w:t>10</w:t>
      </w:r>
      <w:r w:rsidR="00C10FD5" w:rsidRPr="00C10FD5">
        <w:rPr>
          <w:szCs w:val="22"/>
        </w:rPr>
        <w:fldChar w:fldCharType="end"/>
      </w:r>
      <w:r w:rsidR="00C10FD5">
        <w:t xml:space="preserve"> </w:t>
      </w:r>
      <w:r>
        <w:t xml:space="preserve">zamieściłem czasy uruchomień algorytmu </w:t>
      </w:r>
      <w:r>
        <w:rPr>
          <w:i/>
        </w:rPr>
        <w:t>k-Neighborhood-Index-Projection</w:t>
      </w:r>
      <w:r>
        <w:t xml:space="preserve"> wraz z trwaniem składających się na niego kroków. Na </w:t>
      </w:r>
      <w:r w:rsidR="00F14F39" w:rsidRPr="00F14F39">
        <w:rPr>
          <w:szCs w:val="22"/>
        </w:rPr>
        <w:fldChar w:fldCharType="begin"/>
      </w:r>
      <w:r w:rsidR="00F14F39" w:rsidRPr="00F14F39">
        <w:rPr>
          <w:szCs w:val="22"/>
        </w:rPr>
        <w:instrText xml:space="preserve"> REF _Ref355186608 \h  \* MERGEFORMAT </w:instrText>
      </w:r>
      <w:r w:rsidR="00F14F39" w:rsidRPr="00F14F39">
        <w:rPr>
          <w:szCs w:val="22"/>
        </w:rPr>
      </w:r>
      <w:r w:rsidR="00F14F39" w:rsidRPr="00F14F39">
        <w:rPr>
          <w:szCs w:val="22"/>
        </w:rPr>
        <w:fldChar w:fldCharType="separate"/>
      </w:r>
      <w:r w:rsidR="001E212D" w:rsidRPr="001E212D">
        <w:rPr>
          <w:szCs w:val="22"/>
        </w:rPr>
        <w:t xml:space="preserve">Rys. </w:t>
      </w:r>
      <w:r w:rsidR="001E212D" w:rsidRPr="001E212D">
        <w:rPr>
          <w:noProof/>
          <w:szCs w:val="22"/>
        </w:rPr>
        <w:t>15</w:t>
      </w:r>
      <w:r w:rsidR="00F14F39" w:rsidRPr="00F14F39">
        <w:rPr>
          <w:szCs w:val="22"/>
        </w:rPr>
        <w:fldChar w:fldCharType="end"/>
      </w:r>
      <w:r>
        <w:t xml:space="preserve"> znajdują się wykresy czasu wykonania algorytmu w funkcji liczby punktów.</w:t>
      </w:r>
    </w:p>
    <w:p w:rsidR="00227D75" w:rsidRDefault="00227D75" w:rsidP="00F52EDD"/>
    <w:p w:rsidR="00227D75" w:rsidRDefault="00227D75" w:rsidP="00227D75">
      <w:pPr>
        <w:keepNext/>
        <w:ind w:firstLine="0"/>
      </w:pPr>
      <w:r>
        <w:rPr>
          <w:noProof/>
        </w:rPr>
        <w:drawing>
          <wp:inline distT="0" distB="0" distL="0" distR="0" wp14:anchorId="39496FB5" wp14:editId="514F4D57">
            <wp:extent cx="5399405" cy="5149515"/>
            <wp:effectExtent l="0" t="0" r="10795" b="13335"/>
            <wp:docPr id="30" name="Wykres 30"/>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rsidR="00227D75" w:rsidRPr="005C7AC6" w:rsidRDefault="00227D75" w:rsidP="00C10FD5">
      <w:pPr>
        <w:pStyle w:val="Legenda"/>
        <w:spacing w:before="200" w:after="720"/>
        <w:ind w:firstLine="0"/>
        <w:rPr>
          <w:b w:val="0"/>
          <w:color w:val="auto"/>
          <w:sz w:val="20"/>
        </w:rPr>
      </w:pPr>
      <w:bookmarkStart w:id="73" w:name="_Ref355186608"/>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15</w:t>
      </w:r>
      <w:r w:rsidRPr="005C7AC6">
        <w:rPr>
          <w:color w:val="auto"/>
          <w:sz w:val="20"/>
        </w:rPr>
        <w:fldChar w:fldCharType="end"/>
      </w:r>
      <w:bookmarkEnd w:id="73"/>
      <w:r w:rsidRPr="005C7AC6">
        <w:rPr>
          <w:color w:val="auto"/>
          <w:sz w:val="20"/>
        </w:rPr>
        <w:t>.</w:t>
      </w:r>
      <w:r w:rsidRPr="005C7AC6">
        <w:rPr>
          <w:b w:val="0"/>
          <w:color w:val="auto"/>
          <w:sz w:val="20"/>
        </w:rPr>
        <w:t xml:space="preserve"> Porównanie wydajności algorytmu k-Neighborhood-Index-Projection w zależności od wymiaru rzutowania. Wykresy zawierają czasy wykonania poszukiwań k=5 sąsiadów w przykładowych zbiorach danych dla 10% losowo wybranych punktów</w:t>
      </w:r>
      <w:r w:rsidR="00EF1E49">
        <w:rPr>
          <w:b w:val="0"/>
          <w:color w:val="auto"/>
          <w:sz w:val="20"/>
        </w:rPr>
        <w:t xml:space="preserve"> zbioru danych</w:t>
      </w:r>
    </w:p>
    <w:p w:rsidR="00DE420A" w:rsidRDefault="00DE420A" w:rsidP="00F52EDD">
      <w:pPr>
        <w:sectPr w:rsidR="00DE420A" w:rsidSect="0060536F">
          <w:type w:val="evenPage"/>
          <w:pgSz w:w="11906" w:h="16838"/>
          <w:pgMar w:top="1985" w:right="1418" w:bottom="1985" w:left="1985" w:header="1134" w:footer="1134" w:gutter="0"/>
          <w:pgNumType w:start="43"/>
          <w:cols w:space="708"/>
          <w:titlePg/>
          <w:docGrid w:linePitch="360"/>
        </w:sectPr>
      </w:pPr>
    </w:p>
    <w:p w:rsidR="00DE420A" w:rsidRPr="00DE420A" w:rsidRDefault="00DE420A" w:rsidP="00DE420A">
      <w:pPr>
        <w:pStyle w:val="Legenda"/>
        <w:keepNext/>
        <w:spacing w:after="240"/>
        <w:ind w:firstLine="0"/>
        <w:rPr>
          <w:b w:val="0"/>
          <w:color w:val="auto"/>
          <w:sz w:val="20"/>
          <w:szCs w:val="20"/>
        </w:rPr>
      </w:pPr>
      <w:bookmarkStart w:id="74" w:name="_Ref355188757"/>
      <w:r w:rsidRPr="00DE420A">
        <w:rPr>
          <w:color w:val="auto"/>
          <w:sz w:val="20"/>
          <w:szCs w:val="20"/>
        </w:rPr>
        <w:lastRenderedPageBreak/>
        <w:t xml:space="preserve">Tab. </w:t>
      </w:r>
      <w:r w:rsidRPr="00DE420A">
        <w:rPr>
          <w:color w:val="auto"/>
          <w:sz w:val="20"/>
          <w:szCs w:val="20"/>
        </w:rPr>
        <w:fldChar w:fldCharType="begin"/>
      </w:r>
      <w:r w:rsidRPr="00DE420A">
        <w:rPr>
          <w:color w:val="auto"/>
          <w:sz w:val="20"/>
          <w:szCs w:val="20"/>
        </w:rPr>
        <w:instrText xml:space="preserve"> SEQ Tab. \* ARABIC </w:instrText>
      </w:r>
      <w:r w:rsidRPr="00DE420A">
        <w:rPr>
          <w:color w:val="auto"/>
          <w:sz w:val="20"/>
          <w:szCs w:val="20"/>
        </w:rPr>
        <w:fldChar w:fldCharType="separate"/>
      </w:r>
      <w:r w:rsidR="001E212D">
        <w:rPr>
          <w:noProof/>
          <w:color w:val="auto"/>
          <w:sz w:val="20"/>
          <w:szCs w:val="20"/>
        </w:rPr>
        <w:t>10</w:t>
      </w:r>
      <w:r w:rsidRPr="00DE420A">
        <w:rPr>
          <w:color w:val="auto"/>
          <w:sz w:val="20"/>
          <w:szCs w:val="20"/>
        </w:rPr>
        <w:fldChar w:fldCharType="end"/>
      </w:r>
      <w:bookmarkEnd w:id="74"/>
      <w:r w:rsidRPr="00DE420A">
        <w:rPr>
          <w:color w:val="auto"/>
          <w:sz w:val="20"/>
          <w:szCs w:val="20"/>
        </w:rPr>
        <w:t>.</w:t>
      </w:r>
      <w:r w:rsidRPr="00DE420A">
        <w:rPr>
          <w:b w:val="0"/>
          <w:color w:val="auto"/>
          <w:sz w:val="20"/>
          <w:szCs w:val="20"/>
        </w:rPr>
        <w:t xml:space="preserve"> Porównanie wydajności algorytmu </w:t>
      </w:r>
      <w:r w:rsidRPr="00DE420A">
        <w:rPr>
          <w:b w:val="0"/>
          <w:i/>
          <w:color w:val="auto"/>
          <w:sz w:val="20"/>
          <w:szCs w:val="20"/>
        </w:rPr>
        <w:t>k-Neighborhood-Index-Projection</w:t>
      </w:r>
      <w:r w:rsidRPr="00DE420A">
        <w:rPr>
          <w:b w:val="0"/>
          <w:color w:val="auto"/>
          <w:sz w:val="20"/>
          <w:szCs w:val="20"/>
        </w:rPr>
        <w:t xml:space="preserve"> w zależności od wybranego wymiaru rzutowania. Tabela zawiera czasy wykonania poszukiwań k=5 sąsiadów w przykładowych zbiorach danych dla 10% losowo wybranych punktów</w:t>
      </w:r>
      <w:r w:rsidR="00EF1E49">
        <w:rPr>
          <w:b w:val="0"/>
          <w:color w:val="auto"/>
          <w:sz w:val="20"/>
          <w:szCs w:val="20"/>
        </w:rPr>
        <w:t xml:space="preserve"> zbioru danych</w:t>
      </w:r>
    </w:p>
    <w:tbl>
      <w:tblPr>
        <w:tblStyle w:val="Tabela-Klasyczny1"/>
        <w:tblW w:w="5000" w:type="pct"/>
        <w:jc w:val="center"/>
        <w:tblLook w:val="04A0" w:firstRow="1" w:lastRow="0" w:firstColumn="1" w:lastColumn="0" w:noHBand="0" w:noVBand="1"/>
      </w:tblPr>
      <w:tblGrid>
        <w:gridCol w:w="561"/>
        <w:gridCol w:w="800"/>
        <w:gridCol w:w="842"/>
        <w:gridCol w:w="842"/>
        <w:gridCol w:w="672"/>
        <w:gridCol w:w="759"/>
        <w:gridCol w:w="675"/>
        <w:gridCol w:w="929"/>
        <w:gridCol w:w="929"/>
        <w:gridCol w:w="673"/>
        <w:gridCol w:w="759"/>
        <w:gridCol w:w="675"/>
        <w:gridCol w:w="929"/>
        <w:gridCol w:w="929"/>
        <w:gridCol w:w="673"/>
        <w:gridCol w:w="759"/>
        <w:gridCol w:w="678"/>
      </w:tblGrid>
      <w:tr w:rsidR="00DE420A" w:rsidRPr="00DF0BE9" w:rsidTr="00DE420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DE420A" w:rsidRDefault="00DE420A" w:rsidP="00DE420A">
            <w:pPr>
              <w:ind w:firstLine="0"/>
              <w:jc w:val="center"/>
              <w:rPr>
                <w:rFonts w:ascii="Calibri" w:hAnsi="Calibri"/>
                <w:b/>
                <w:color w:val="000000"/>
                <w:sz w:val="18"/>
                <w:szCs w:val="18"/>
              </w:rPr>
            </w:pPr>
            <w:r w:rsidRPr="00DE420A">
              <w:rPr>
                <w:rFonts w:ascii="Calibri" w:hAnsi="Calibri"/>
                <w:b/>
                <w:color w:val="000000"/>
                <w:sz w:val="18"/>
                <w:szCs w:val="18"/>
              </w:rPr>
              <w:t>zbioór</w:t>
            </w:r>
          </w:p>
        </w:tc>
        <w:tc>
          <w:tcPr>
            <w:tcW w:w="306" w:type="pct"/>
            <w:vMerge w:val="restart"/>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49"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[dmax]</w:t>
            </w:r>
          </w:p>
        </w:tc>
        <w:tc>
          <w:tcPr>
            <w:tcW w:w="1515"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[drand]</w:t>
            </w:r>
          </w:p>
        </w:tc>
        <w:tc>
          <w:tcPr>
            <w:tcW w:w="1516" w:type="pct"/>
            <w:gridSpan w:val="5"/>
            <w:noWrap/>
            <w:hideMark/>
          </w:tcPr>
          <w:p w:rsidR="00DE420A" w:rsidRPr="00B90098" w:rsidRDefault="00DE420A" w:rsidP="00DE420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B90098">
              <w:rPr>
                <w:rFonts w:ascii="Calibri" w:hAnsi="Calibri"/>
                <w:b/>
                <w:color w:val="000000"/>
                <w:sz w:val="18"/>
                <w:szCs w:val="18"/>
                <w:lang w:val="en-US"/>
              </w:rPr>
              <w:t>k-Neighborhood-Index-Projection [dmin]</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lang w:val="en-US"/>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322"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22"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55"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55" w:type="pct"/>
            <w:vMerge w:val="restart"/>
            <w:hideMark/>
          </w:tcPr>
          <w:p w:rsidR="00DE420A"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57"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0"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258" w:type="pct"/>
            <w:vMerge w:val="restart"/>
            <w:hideMark/>
          </w:tcPr>
          <w:p w:rsidR="00DE420A" w:rsidRPr="00B66CCA" w:rsidRDefault="00DE420A" w:rsidP="00DE420A">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DE420A" w:rsidRPr="00B90098" w:rsidTr="00DE420A">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22"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55"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7"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90"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258" w:type="pct"/>
            <w:vMerge/>
            <w:hideMark/>
          </w:tcPr>
          <w:p w:rsidR="00DE420A" w:rsidRPr="00B90098" w:rsidRDefault="00DE420A" w:rsidP="00DE420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karypis_sport</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0,214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0,809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3,433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3,444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7,830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7,850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7,844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14,077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14,068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karypis_review</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1,258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1,261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2,824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5,088</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5,085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covtype</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0,440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0,320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1,386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0,085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6,376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4,026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2,335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45,292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43,381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1,907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58,654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56,548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14,753</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9,833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4,891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164,137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159,576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4,557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243,611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238,447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5,145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0,018</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97,557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82,223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1318,407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1302,450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15,947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2032,951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2016,690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16,179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0,079</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283,132</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256,854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26,091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0,182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3559,763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3532,690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27,013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0,055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5290,897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5263,930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0,005</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26,815</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0,147</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DE420A" w:rsidRPr="00B90098" w:rsidRDefault="00DE420A" w:rsidP="00DE420A">
            <w:pPr>
              <w:ind w:firstLine="0"/>
              <w:jc w:val="center"/>
              <w:rPr>
                <w:rFonts w:ascii="Calibri" w:hAnsi="Calibri"/>
                <w:color w:val="000000"/>
                <w:sz w:val="18"/>
                <w:szCs w:val="18"/>
              </w:rPr>
            </w:pPr>
            <w:r w:rsidRPr="00B90098">
              <w:rPr>
                <w:rFonts w:ascii="Calibri" w:hAnsi="Calibri"/>
                <w:color w:val="000000"/>
                <w:sz w:val="18"/>
                <w:szCs w:val="18"/>
              </w:rPr>
              <w:t>cup98</w:t>
            </w: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0,357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0,239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1,537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0,110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1,483</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1,379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0,103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2,756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2,094</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0,000</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0,653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27,807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27,113</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0,690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20,347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19,668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0,677</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0,002</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6,906</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5,230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1,660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76,375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74,429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55,897</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54,189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1,703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0,003</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70000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13,061</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10,041</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2,997</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0,022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145,992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142,618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3,362</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0,011</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111,705</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108,640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3,059</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0,004</w:t>
            </w:r>
          </w:p>
        </w:tc>
      </w:tr>
      <w:tr w:rsidR="00DE420A" w:rsidRPr="00B90098" w:rsidTr="00DE420A">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DE420A" w:rsidRPr="00B90098" w:rsidRDefault="00DE420A" w:rsidP="00DE420A">
            <w:pPr>
              <w:ind w:firstLine="0"/>
              <w:rPr>
                <w:rFonts w:ascii="Calibri" w:hAnsi="Calibri"/>
                <w:color w:val="000000"/>
                <w:sz w:val="18"/>
                <w:szCs w:val="18"/>
              </w:rPr>
            </w:pPr>
          </w:p>
        </w:tc>
        <w:tc>
          <w:tcPr>
            <w:tcW w:w="306"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90000</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19,727</w:t>
            </w:r>
          </w:p>
        </w:tc>
        <w:tc>
          <w:tcPr>
            <w:tcW w:w="322"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15,146</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4,549</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0,032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242,929</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238,615</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4,300</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0,012</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184,648</w:t>
            </w:r>
          </w:p>
        </w:tc>
        <w:tc>
          <w:tcPr>
            <w:tcW w:w="355"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180,108</w:t>
            </w:r>
          </w:p>
        </w:tc>
        <w:tc>
          <w:tcPr>
            <w:tcW w:w="257"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0,001</w:t>
            </w:r>
          </w:p>
        </w:tc>
        <w:tc>
          <w:tcPr>
            <w:tcW w:w="290"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4,533</w:t>
            </w:r>
          </w:p>
        </w:tc>
        <w:tc>
          <w:tcPr>
            <w:tcW w:w="258" w:type="pct"/>
            <w:noWrap/>
            <w:hideMark/>
          </w:tcPr>
          <w:p w:rsidR="00DE420A" w:rsidRPr="00B90098" w:rsidRDefault="00DE420A" w:rsidP="00DE420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90098">
              <w:rPr>
                <w:rFonts w:ascii="Calibri" w:hAnsi="Calibri"/>
                <w:color w:val="000000"/>
                <w:sz w:val="18"/>
                <w:szCs w:val="18"/>
              </w:rPr>
              <w:t>0,006</w:t>
            </w:r>
          </w:p>
        </w:tc>
      </w:tr>
    </w:tbl>
    <w:p w:rsidR="00DE420A" w:rsidRDefault="00DE420A" w:rsidP="00F52EDD">
      <w:pPr>
        <w:sectPr w:rsidR="00DE420A" w:rsidSect="004202DF">
          <w:pgSz w:w="16838" w:h="11906" w:orient="landscape"/>
          <w:pgMar w:top="1560" w:right="1985" w:bottom="1560" w:left="1985" w:header="1134" w:footer="1134" w:gutter="0"/>
          <w:pgNumType w:start="57"/>
          <w:cols w:space="708"/>
          <w:titlePg/>
          <w:docGrid w:linePitch="360"/>
        </w:sectPr>
      </w:pPr>
    </w:p>
    <w:p w:rsidR="00F52EDD" w:rsidRDefault="00F52EDD" w:rsidP="00F52EDD">
      <w:r>
        <w:lastRenderedPageBreak/>
        <w:t>Różnice w czasach wykonania algorytmu dla strategii rzutowania wykonanych na zbiorach tekstowych są na tyle niewielkie, że nie pozwalają na wyciągnięcie wniosków na temat użyteczności danej metody. Rezultaty eksperymentów wykonanych na gęstych zbiorach danych świadczą, że projekcja na wymiar o najszerszej dziedzinie pozwala na przyspieszenie wyznaczania k sąsiedztwa o rząd wielkości w porównaniu do pozostałych strategii rzutowania. Liczność dziedziny wymiaru, na który wykonywana jest projekcja</w:t>
      </w:r>
      <w:r w:rsidR="00B4145D">
        <w:t>,</w:t>
      </w:r>
      <w:r>
        <w:t xml:space="preserve"> ma kluczowy wpływ na sprawność algorytmu </w:t>
      </w:r>
      <w:r>
        <w:rPr>
          <w:i/>
        </w:rPr>
        <w:t>k-Neighborhood-Index-Projection</w:t>
      </w:r>
      <w:r>
        <w:t>. Następujące wyjaśnienie jest oparte na Eps-sąsiedztwie bez stra</w:t>
      </w:r>
      <w:r w:rsidR="00B4145D">
        <w:t>ty wartości merytorycznej dla k-</w:t>
      </w:r>
      <w:r>
        <w:t>sąsiedztwa</w:t>
      </w:r>
      <w:r w:rsidR="002E6434">
        <w:t>,</w:t>
      </w:r>
      <w:r w:rsidR="00B4145D">
        <w:t xml:space="preserve"> ponieważ problem</w:t>
      </w:r>
      <w:r w:rsidR="00B4145D">
        <w:br/>
        <w:t>k-</w:t>
      </w:r>
      <w:r>
        <w:t>sąsiedztwa można sprowadzić do problemu Eps-sąsiedztwa.</w:t>
      </w:r>
    </w:p>
    <w:p w:rsidR="005C7AC6" w:rsidRDefault="005C7AC6" w:rsidP="005C7AC6">
      <w:r>
        <w:t xml:space="preserve">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1E212D" w:rsidRPr="001E212D">
        <w:rPr>
          <w:szCs w:val="22"/>
        </w:rPr>
        <w:t xml:space="preserve">Rys. </w:t>
      </w:r>
      <w:r w:rsidR="001E212D" w:rsidRPr="001E212D">
        <w:rPr>
          <w:noProof/>
          <w:szCs w:val="22"/>
        </w:rPr>
        <w:t>16</w:t>
      </w:r>
      <w:r w:rsidR="00F14F39" w:rsidRPr="00F14F39">
        <w:rPr>
          <w:szCs w:val="22"/>
        </w:rPr>
        <w:fldChar w:fldCharType="end"/>
      </w:r>
      <w:r>
        <w:t xml:space="preserve"> przedstawiono przykładowy zbiór </w:t>
      </w:r>
      <m:oMath>
        <m:r>
          <w:rPr>
            <w:rFonts w:ascii="Cambria Math" w:hAnsi="Cambria Math"/>
          </w:rPr>
          <m:t>Z</m:t>
        </m:r>
      </m:oMath>
      <w:r>
        <w:t xml:space="preserve"> dwuwymiarowej przestrzeni (</w:t>
      </w:r>
      <m:oMath>
        <m:r>
          <w:rPr>
            <w:rFonts w:ascii="Cambria Math" w:hAnsi="Cambria Math"/>
          </w:rPr>
          <m:t>d1</m:t>
        </m:r>
      </m:oMath>
      <w:r>
        <w:t xml:space="preserve">, </w:t>
      </w:r>
      <m:oMath>
        <m:r>
          <w:rPr>
            <w:rFonts w:ascii="Cambria Math" w:hAnsi="Cambria Math"/>
          </w:rPr>
          <m:t>d2</m:t>
        </m:r>
      </m:oMath>
      <w:r>
        <w:t xml:space="preserve">). Przerywanymi liniami zaznaczono rzuty punktów zbioru </w:t>
      </w:r>
      <m:oMath>
        <m:r>
          <w:rPr>
            <w:rFonts w:ascii="Cambria Math" w:hAnsi="Cambria Math"/>
          </w:rPr>
          <m:t>Z</m:t>
        </m:r>
      </m:oMath>
      <w:r>
        <w:t xml:space="preserve"> odpowiednio na wymiary </w:t>
      </w:r>
      <m:oMath>
        <m:r>
          <w:rPr>
            <w:rFonts w:ascii="Cambria Math" w:hAnsi="Cambria Math"/>
          </w:rPr>
          <m:t>d1</m:t>
        </m:r>
      </m:oMath>
      <w:r>
        <w:t xml:space="preserve"> i </w:t>
      </w:r>
      <m:oMath>
        <m:r>
          <w:rPr>
            <w:rFonts w:ascii="Cambria Math" w:hAnsi="Cambria Math"/>
          </w:rPr>
          <m:t>d2</m:t>
        </m:r>
      </m:oMath>
      <w:r>
        <w:t xml:space="preserve">. Zbiór punktów </w:t>
      </w:r>
      <m:oMath>
        <m:r>
          <w:rPr>
            <w:rFonts w:ascii="Cambria Math" w:hAnsi="Cambria Math"/>
          </w:rPr>
          <m:t>D1</m:t>
        </m:r>
      </m:oMath>
      <w:r>
        <w:t xml:space="preserve"> (</w:t>
      </w:r>
      <m:oMath>
        <m:r>
          <w:rPr>
            <w:rFonts w:ascii="Cambria Math" w:hAnsi="Cambria Math"/>
          </w:rPr>
          <m:t>D1=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D1</m:t>
                </m:r>
              </m:e>
              <m:sub>
                <m:r>
                  <w:rPr>
                    <w:rFonts w:ascii="Cambria Math" w:hAnsi="Cambria Math"/>
                  </w:rPr>
                  <m:t>A,B</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D,P,C</m:t>
                </m:r>
              </m:sub>
            </m:sSub>
            <m:r>
              <w:rPr>
                <w:rFonts w:ascii="Cambria Math" w:hAnsi="Cambria Math"/>
              </w:rPr>
              <m:t>,</m:t>
            </m:r>
            <m:sSub>
              <m:sSubPr>
                <m:ctrlPr>
                  <w:rPr>
                    <w:rFonts w:ascii="Cambria Math" w:hAnsi="Cambria Math"/>
                    <w:i/>
                  </w:rPr>
                </m:ctrlPr>
              </m:sSubPr>
              <m:e>
                <m:r>
                  <w:rPr>
                    <w:rFonts w:ascii="Cambria Math" w:hAnsi="Cambria Math"/>
                  </w:rPr>
                  <m:t>D1</m:t>
                </m:r>
              </m:e>
              <m:sub>
                <m:r>
                  <w:rPr>
                    <w:rFonts w:ascii="Cambria Math" w:hAnsi="Cambria Math"/>
                  </w:rPr>
                  <m:t>G,E</m:t>
                </m:r>
              </m:sub>
            </m:sSub>
          </m:e>
        </m:d>
      </m:oMath>
      <w:r>
        <w:t xml:space="preserve">) będących wynikiem rzutowania zbioru </w:t>
      </w:r>
      <m:oMath>
        <m:r>
          <w:rPr>
            <w:rFonts w:ascii="Cambria Math" w:hAnsi="Cambria Math"/>
          </w:rPr>
          <m:t>Z</m:t>
        </m:r>
      </m:oMath>
      <w:r>
        <w:t xml:space="preserve"> na </w:t>
      </w:r>
      <m:oMath>
        <m:r>
          <w:rPr>
            <w:rFonts w:ascii="Cambria Math" w:hAnsi="Cambria Math"/>
          </w:rPr>
          <m:t>d1</m:t>
        </m:r>
      </m:oMath>
      <w:r>
        <w:t xml:space="preserve"> ma liczność 3, natomiast zbiór D2 (</w:t>
      </w:r>
      <m:oMath>
        <m:r>
          <w:rPr>
            <w:rFonts w:ascii="Cambria Math" w:hAnsi="Cambria Math"/>
          </w:rPr>
          <m:t>D2=</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D2</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D2</m:t>
                </m:r>
              </m:e>
              <m:sub>
                <m:r>
                  <w:rPr>
                    <w:rFonts w:ascii="Cambria Math" w:hAnsi="Cambria Math"/>
                  </w:rPr>
                  <m:t>G</m:t>
                </m:r>
              </m:sub>
            </m:sSub>
          </m:e>
        </m:d>
      </m:oMath>
      <w:r>
        <w:t xml:space="preserve">) powstały w wyniku rzutowania </w:t>
      </w:r>
      <m:oMath>
        <m:r>
          <w:rPr>
            <w:rFonts w:ascii="Cambria Math" w:hAnsi="Cambria Math"/>
          </w:rPr>
          <m:t>Z</m:t>
        </m:r>
      </m:oMath>
      <w:r>
        <w:t xml:space="preserve"> na </w:t>
      </w:r>
      <m:oMath>
        <m:r>
          <w:rPr>
            <w:rFonts w:ascii="Cambria Math" w:hAnsi="Cambria Math"/>
          </w:rPr>
          <m:t>d2</m:t>
        </m:r>
      </m:oMath>
      <w:r>
        <w:t xml:space="preserve"> jest liczności 8.</w:t>
      </w:r>
    </w:p>
    <w:p w:rsidR="00DE420A" w:rsidRDefault="00DE420A" w:rsidP="005C7AC6"/>
    <w:p w:rsidR="005C7AC6" w:rsidRDefault="005C7AC6" w:rsidP="005C7AC6">
      <w:pPr>
        <w:keepNext/>
        <w:ind w:firstLine="0"/>
        <w:jc w:val="center"/>
      </w:pPr>
      <w:r>
        <w:rPr>
          <w:noProof/>
        </w:rPr>
        <w:drawing>
          <wp:inline distT="0" distB="0" distL="0" distR="0" wp14:anchorId="1E71167F" wp14:editId="7378BA82">
            <wp:extent cx="2719319" cy="2552700"/>
            <wp:effectExtent l="0" t="0" r="508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2.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719319" cy="2552700"/>
                    </a:xfrm>
                    <a:prstGeom prst="rect">
                      <a:avLst/>
                    </a:prstGeom>
                  </pic:spPr>
                </pic:pic>
              </a:graphicData>
            </a:graphic>
          </wp:inline>
        </w:drawing>
      </w:r>
    </w:p>
    <w:p w:rsidR="00F52EDD" w:rsidRPr="005C7AC6" w:rsidRDefault="005C7AC6" w:rsidP="005C7AC6">
      <w:pPr>
        <w:pStyle w:val="Legenda"/>
        <w:spacing w:before="240" w:after="720"/>
        <w:ind w:firstLine="0"/>
        <w:jc w:val="center"/>
        <w:rPr>
          <w:b w:val="0"/>
          <w:color w:val="auto"/>
          <w:sz w:val="20"/>
        </w:rPr>
      </w:pPr>
      <w:bookmarkStart w:id="75" w:name="_Ref355186641"/>
      <w:r w:rsidRPr="005C7AC6">
        <w:rPr>
          <w:color w:val="auto"/>
          <w:sz w:val="20"/>
        </w:rPr>
        <w:t xml:space="preserve">Rys. </w:t>
      </w:r>
      <w:r w:rsidRPr="005C7AC6">
        <w:rPr>
          <w:color w:val="auto"/>
          <w:sz w:val="20"/>
        </w:rPr>
        <w:fldChar w:fldCharType="begin"/>
      </w:r>
      <w:r w:rsidRPr="005C7AC6">
        <w:rPr>
          <w:color w:val="auto"/>
          <w:sz w:val="20"/>
        </w:rPr>
        <w:instrText xml:space="preserve"> SEQ Rys. \* ARABIC </w:instrText>
      </w:r>
      <w:r w:rsidRPr="005C7AC6">
        <w:rPr>
          <w:color w:val="auto"/>
          <w:sz w:val="20"/>
        </w:rPr>
        <w:fldChar w:fldCharType="separate"/>
      </w:r>
      <w:r w:rsidR="001E212D">
        <w:rPr>
          <w:noProof/>
          <w:color w:val="auto"/>
          <w:sz w:val="20"/>
        </w:rPr>
        <w:t>16</w:t>
      </w:r>
      <w:r w:rsidRPr="005C7AC6">
        <w:rPr>
          <w:color w:val="auto"/>
          <w:sz w:val="20"/>
        </w:rPr>
        <w:fldChar w:fldCharType="end"/>
      </w:r>
      <w:bookmarkEnd w:id="75"/>
      <w:r w:rsidRPr="005C7AC6">
        <w:rPr>
          <w:color w:val="auto"/>
          <w:sz w:val="20"/>
        </w:rPr>
        <w:t>.</w:t>
      </w:r>
      <w:r w:rsidRPr="005C7AC6">
        <w:rPr>
          <w:b w:val="0"/>
          <w:color w:val="auto"/>
          <w:sz w:val="20"/>
        </w:rPr>
        <w:t xml:space="preserve"> Zbiór punktów Z</w:t>
      </w:r>
    </w:p>
    <w:p w:rsidR="005C7AC6" w:rsidRDefault="005C7AC6" w:rsidP="005C7AC6">
      <w:r>
        <w:t xml:space="preserve">Załóżmy, że szukamy pewnego otoczenia epsilonowego punktu </w:t>
      </w:r>
      <m:oMath>
        <m:r>
          <w:rPr>
            <w:rFonts w:ascii="Cambria Math" w:hAnsi="Cambria Math"/>
          </w:rPr>
          <m:t>C</m:t>
        </m:r>
      </m:oMath>
      <w:r>
        <w:t xml:space="preserv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1E212D" w:rsidRPr="001E212D">
        <w:rPr>
          <w:szCs w:val="22"/>
        </w:rPr>
        <w:t xml:space="preserve">Rys. </w:t>
      </w:r>
      <w:r w:rsidR="001E212D" w:rsidRPr="001E212D">
        <w:rPr>
          <w:noProof/>
          <w:szCs w:val="22"/>
        </w:rPr>
        <w:t>16</w:t>
      </w:r>
      <w:r w:rsidR="00F14F39" w:rsidRPr="00F14F39">
        <w:rPr>
          <w:szCs w:val="22"/>
        </w:rPr>
        <w:fldChar w:fldCharType="end"/>
      </w:r>
      <w:r w:rsidRPr="00306632">
        <w:t xml:space="preserve"> </w:t>
      </w:r>
      <w:r>
        <w:t xml:space="preserve">epsilonowe otoczenie zostało oznaczone fragmentem okręgu). Gdy posłużymy się projekcją na </w:t>
      </w:r>
      <m:oMath>
        <m:r>
          <w:rPr>
            <w:rFonts w:ascii="Cambria Math" w:hAnsi="Cambria Math"/>
          </w:rPr>
          <m:t>d1</m:t>
        </m:r>
      </m:oMath>
      <w:r>
        <w:t xml:space="preserve"> to żaden punkt zbioru </w:t>
      </w:r>
      <m:oMath>
        <m:r>
          <w:rPr>
            <w:rFonts w:ascii="Cambria Math" w:hAnsi="Cambria Math"/>
          </w:rPr>
          <m:t>Z</m:t>
        </m:r>
      </m:oMath>
      <w:r>
        <w:t xml:space="preserve"> nie zostanie odrzucony w procesie wyznaczania potencjalnych sąsiadów na podstawie kryt</w:t>
      </w:r>
      <w:r w:rsidR="00B4145D">
        <w:t>erium rzutowania na dany wymiar</w:t>
      </w:r>
      <w:r>
        <w:t xml:space="preserve"> ponieważ wszystkie punkty </w:t>
      </w:r>
      <w:r>
        <w:lastRenderedPageBreak/>
        <w:t xml:space="preserve">zbioru </w:t>
      </w:r>
      <m:oMath>
        <m:r>
          <w:rPr>
            <w:rFonts w:ascii="Cambria Math" w:hAnsi="Cambria Math"/>
          </w:rPr>
          <m:t>D1</m:t>
        </m:r>
      </m:oMath>
      <w:r>
        <w:t xml:space="preserve"> należą do otoczenia epsilonowego punktu powstałego po projekcji </w:t>
      </w:r>
      <m:oMath>
        <m:r>
          <w:rPr>
            <w:rFonts w:ascii="Cambria Math" w:hAnsi="Cambria Math"/>
          </w:rPr>
          <m:t>P</m:t>
        </m:r>
      </m:oMath>
      <w:r>
        <w:t xml:space="preserve"> na </w:t>
      </w:r>
      <m:oMath>
        <m:r>
          <w:rPr>
            <w:rFonts w:ascii="Cambria Math" w:hAnsi="Cambria Math"/>
          </w:rPr>
          <m:t>d1</m:t>
        </m:r>
      </m:oMath>
      <w:r>
        <w:t xml:space="preserve"> (Krawędzie </w:t>
      </w:r>
      <w:r w:rsidR="00E863D2">
        <w:t xml:space="preserve">rzutów </w:t>
      </w:r>
      <w:r>
        <w:t xml:space="preserve">otoczenia epsilonowego punktu </w:t>
      </w:r>
      <m:oMath>
        <m:r>
          <w:rPr>
            <w:rFonts w:ascii="Cambria Math" w:hAnsi="Cambria Math"/>
          </w:rPr>
          <m:t>C</m:t>
        </m:r>
      </m:oMath>
      <w:r>
        <w:t xml:space="preserve"> na wymiary </w:t>
      </w:r>
      <m:oMath>
        <m:r>
          <w:rPr>
            <w:rFonts w:ascii="Cambria Math" w:hAnsi="Cambria Math"/>
          </w:rPr>
          <m:t>d1</m:t>
        </m:r>
      </m:oMath>
      <w:r>
        <w:t xml:space="preserve"> i </w:t>
      </w:r>
      <m:oMath>
        <m:r>
          <w:rPr>
            <w:rFonts w:ascii="Cambria Math" w:hAnsi="Cambria Math"/>
          </w:rPr>
          <m:t>d2</m:t>
        </m:r>
      </m:oMath>
      <w:r>
        <w:t xml:space="preserve"> zostały oznaczone na </w:t>
      </w:r>
      <w:r w:rsidR="00F14F39" w:rsidRPr="00F14F39">
        <w:rPr>
          <w:szCs w:val="22"/>
        </w:rPr>
        <w:fldChar w:fldCharType="begin"/>
      </w:r>
      <w:r w:rsidR="00F14F39" w:rsidRPr="00F14F39">
        <w:rPr>
          <w:szCs w:val="22"/>
        </w:rPr>
        <w:instrText xml:space="preserve"> REF _Ref355186641 \h </w:instrText>
      </w:r>
      <w:r w:rsidR="00F14F39">
        <w:rPr>
          <w:szCs w:val="22"/>
        </w:rPr>
        <w:instrText xml:space="preserve"> \* MERGEFORMAT </w:instrText>
      </w:r>
      <w:r w:rsidR="00F14F39" w:rsidRPr="00F14F39">
        <w:rPr>
          <w:szCs w:val="22"/>
        </w:rPr>
      </w:r>
      <w:r w:rsidR="00F14F39" w:rsidRPr="00F14F39">
        <w:rPr>
          <w:szCs w:val="22"/>
        </w:rPr>
        <w:fldChar w:fldCharType="separate"/>
      </w:r>
      <w:r w:rsidR="001E212D" w:rsidRPr="001E212D">
        <w:rPr>
          <w:szCs w:val="22"/>
        </w:rPr>
        <w:t xml:space="preserve">Rys. </w:t>
      </w:r>
      <w:r w:rsidR="001E212D" w:rsidRPr="001E212D">
        <w:rPr>
          <w:noProof/>
          <w:szCs w:val="22"/>
        </w:rPr>
        <w:t>16</w:t>
      </w:r>
      <w:r w:rsidR="00F14F39" w:rsidRPr="00F14F39">
        <w:rPr>
          <w:szCs w:val="22"/>
        </w:rPr>
        <w:fldChar w:fldCharType="end"/>
      </w:r>
      <w:r>
        <w:t xml:space="preserve"> odpowiednio szarymi ciągłymi liniami pionowymi i linią poziomą.). Tym samym zastosowanie rzutowania w tym szczególnym przypadku nie przyspiesza wyznaczania sąsiedztwa. Gdy posłużymy się rzutowaniem na </w:t>
      </w:r>
      <m:oMath>
        <m:r>
          <w:rPr>
            <w:rFonts w:ascii="Cambria Math" w:hAnsi="Cambria Math"/>
          </w:rPr>
          <m:t>d2</m:t>
        </m:r>
      </m:oMath>
      <w:r>
        <w:t xml:space="preserve"> to aż połowa punktów zbioru </w:t>
      </w:r>
      <m:oMath>
        <m:r>
          <w:rPr>
            <w:rFonts w:ascii="Cambria Math" w:hAnsi="Cambria Math"/>
          </w:rPr>
          <m:t>Z</m:t>
        </m:r>
      </m:oMath>
      <w:r>
        <w:t xml:space="preserve"> zostanie odrzuconych w procesie wyznaczania potencjalnych sąsiadów na podstawie kryterium rzutowania na dany wymiar co znacząco przyspieszy wyznaczanie sąsiedztwa.</w:t>
      </w:r>
    </w:p>
    <w:p w:rsidR="005C7AC6" w:rsidRDefault="005C7AC6" w:rsidP="00C10FD5">
      <w:r w:rsidRPr="006C68FF">
        <w:t xml:space="preserve">W algorytmie </w:t>
      </w:r>
      <w:r w:rsidRPr="006C68FF">
        <w:rPr>
          <w:i/>
        </w:rPr>
        <w:t>k-Neighborhood-Index-Projection</w:t>
      </w:r>
      <w:r w:rsidRPr="006C68FF">
        <w:t xml:space="preserve"> rzutowanie </w:t>
      </w:r>
      <w:r>
        <w:t>tym mocniej wspiera selektywność wyznaczania potencjalnych sąsiadów im liczniejsza jest dziedzina wymiaru, na który wykonywana jest projekcja</w:t>
      </w:r>
      <w:r w:rsidR="00F14F39">
        <w:t>. Dlatego, w</w:t>
      </w:r>
      <w:r>
        <w:t xml:space="preserve"> dalszej części pracy jako wyniki czasowe algorytmu </w:t>
      </w:r>
      <w:r w:rsidRPr="006C68FF">
        <w:rPr>
          <w:i/>
        </w:rPr>
        <w:t>k-Neighborhood-Index-Projection</w:t>
      </w:r>
      <w:r>
        <w:t xml:space="preserve"> będą prezentowane rezultaty osiągnięte przy zastosowaniu rzutowania na wymiar [dmax].</w:t>
      </w:r>
    </w:p>
    <w:p w:rsidR="00A94BBC" w:rsidRDefault="00A94BBC" w:rsidP="00A94BBC">
      <w:pPr>
        <w:pStyle w:val="Nagwek3"/>
        <w:ind w:left="567" w:hanging="567"/>
        <w:rPr>
          <w:lang w:val="en-US"/>
        </w:rPr>
      </w:pPr>
      <w:bookmarkStart w:id="76" w:name="_Toc355737204"/>
      <w:r w:rsidRPr="00A94BBC">
        <w:rPr>
          <w:lang w:val="en-US"/>
        </w:rPr>
        <w:t>7.2.3. Porównanie algorytmów k-Neighborhood-Index-Pro</w:t>
      </w:r>
      <w:r w:rsidR="009C43DE">
        <w:rPr>
          <w:lang w:val="en-US"/>
        </w:rPr>
        <w:t>jection z</w:t>
      </w:r>
      <w:r>
        <w:rPr>
          <w:lang w:val="en-US"/>
        </w:rPr>
        <w:t xml:space="preserve"> TI-k-Neighborhood-Inde</w:t>
      </w:r>
      <w:r w:rsidRPr="00A94BBC">
        <w:rPr>
          <w:lang w:val="en-US"/>
        </w:rPr>
        <w:t>x</w:t>
      </w:r>
      <w:bookmarkEnd w:id="76"/>
    </w:p>
    <w:p w:rsidR="00A94BBC" w:rsidRDefault="000A089F" w:rsidP="00A94BBC">
      <w:pPr>
        <w:ind w:firstLine="0"/>
      </w:pPr>
      <w:r w:rsidRPr="000A089F">
        <w:t xml:space="preserve">W celu porównania podejścia korzystającego z nierówności trójkąta z podejściem </w:t>
      </w:r>
      <w:r>
        <w:t>stosującym rzutowanie</w:t>
      </w:r>
      <w:r w:rsidR="002E6434">
        <w:t>,</w:t>
      </w:r>
      <w:r>
        <w:t xml:space="preserve"> </w:t>
      </w:r>
      <w:r w:rsidR="00D94FB1">
        <w:t>zamieściłem</w:t>
      </w:r>
      <w:r w:rsidR="002E6434">
        <w:t xml:space="preserve"> n</w:t>
      </w:r>
      <w:r w:rsidR="002E6434" w:rsidRPr="00A13F3B">
        <w:t xml:space="preserve">a </w:t>
      </w:r>
      <w:r w:rsidR="002E6434" w:rsidRPr="005268A2">
        <w:rPr>
          <w:szCs w:val="22"/>
        </w:rPr>
        <w:fldChar w:fldCharType="begin"/>
      </w:r>
      <w:r w:rsidR="002E6434" w:rsidRPr="005268A2">
        <w:rPr>
          <w:szCs w:val="22"/>
        </w:rPr>
        <w:instrText xml:space="preserve"> REF _Ref355187520 \h </w:instrText>
      </w:r>
      <w:r w:rsidR="002E6434">
        <w:rPr>
          <w:szCs w:val="22"/>
        </w:rPr>
        <w:instrText xml:space="preserve"> \* MERGEFORMAT </w:instrText>
      </w:r>
      <w:r w:rsidR="002E6434" w:rsidRPr="005268A2">
        <w:rPr>
          <w:szCs w:val="22"/>
        </w:rPr>
      </w:r>
      <w:r w:rsidR="002E6434" w:rsidRPr="005268A2">
        <w:rPr>
          <w:szCs w:val="22"/>
        </w:rPr>
        <w:fldChar w:fldCharType="separate"/>
      </w:r>
      <w:r w:rsidR="001E212D" w:rsidRPr="001E212D">
        <w:rPr>
          <w:szCs w:val="22"/>
        </w:rPr>
        <w:t xml:space="preserve">Rys. </w:t>
      </w:r>
      <w:r w:rsidR="001E212D" w:rsidRPr="001E212D">
        <w:rPr>
          <w:noProof/>
          <w:szCs w:val="22"/>
        </w:rPr>
        <w:t>17</w:t>
      </w:r>
      <w:r w:rsidR="002E6434" w:rsidRPr="005268A2">
        <w:rPr>
          <w:szCs w:val="22"/>
        </w:rPr>
        <w:fldChar w:fldCharType="end"/>
      </w:r>
      <w:r w:rsidR="00D94FB1">
        <w:t xml:space="preserve"> wykresy czasów wykonania algorytmów </w:t>
      </w:r>
      <w:r w:rsidR="00D94FB1">
        <w:rPr>
          <w:i/>
        </w:rPr>
        <w:t>k-Neighborhood-Index-Projection</w:t>
      </w:r>
      <w:r w:rsidR="00D94FB1">
        <w:t xml:space="preserve"> i </w:t>
      </w:r>
      <w:r w:rsidR="00D94FB1">
        <w:rPr>
          <w:i/>
        </w:rPr>
        <w:t>TI-k-Neighborhood-Index</w:t>
      </w:r>
      <w:r w:rsidR="00D94FB1">
        <w:t xml:space="preserve"> w funkcji liczby punktów we wszystkich badanych przypadkach zastosowania punktu referencyjnego i strategii rzutowania na wymiar. Dane zamieszczone na wykresach odpowiadają tym zgromadzonym w tabelach </w:t>
      </w:r>
      <w:r w:rsidR="005268A2" w:rsidRPr="005268A2">
        <w:rPr>
          <w:szCs w:val="22"/>
        </w:rPr>
        <w:fldChar w:fldCharType="begin"/>
      </w:r>
      <w:r w:rsidR="005268A2" w:rsidRPr="005268A2">
        <w:rPr>
          <w:szCs w:val="22"/>
        </w:rPr>
        <w:instrText xml:space="preserve"> REF _Ref355176992 \h </w:instrText>
      </w:r>
      <w:r w:rsidR="005268A2">
        <w:rPr>
          <w:szCs w:val="22"/>
        </w:rPr>
        <w:instrText xml:space="preserve"> \* MERGEFORMAT </w:instrText>
      </w:r>
      <w:r w:rsidR="005268A2" w:rsidRPr="005268A2">
        <w:rPr>
          <w:szCs w:val="22"/>
        </w:rPr>
      </w:r>
      <w:r w:rsidR="005268A2" w:rsidRPr="005268A2">
        <w:rPr>
          <w:szCs w:val="22"/>
        </w:rPr>
        <w:fldChar w:fldCharType="separate"/>
      </w:r>
      <w:r w:rsidR="001E212D" w:rsidRPr="001E212D">
        <w:rPr>
          <w:szCs w:val="22"/>
        </w:rPr>
        <w:t xml:space="preserve">Tab. </w:t>
      </w:r>
      <w:r w:rsidR="001E212D" w:rsidRPr="001E212D">
        <w:rPr>
          <w:noProof/>
          <w:szCs w:val="22"/>
        </w:rPr>
        <w:t>8</w:t>
      </w:r>
      <w:r w:rsidR="005268A2" w:rsidRPr="005268A2">
        <w:rPr>
          <w:szCs w:val="22"/>
        </w:rPr>
        <w:fldChar w:fldCharType="end"/>
      </w:r>
      <w:r w:rsidR="00D94FB1">
        <w:t xml:space="preserve">, </w:t>
      </w:r>
      <w:r w:rsidR="005268A2" w:rsidRPr="005268A2">
        <w:rPr>
          <w:szCs w:val="22"/>
        </w:rPr>
        <w:fldChar w:fldCharType="begin"/>
      </w:r>
      <w:r w:rsidR="005268A2" w:rsidRPr="005268A2">
        <w:rPr>
          <w:szCs w:val="22"/>
        </w:rPr>
        <w:instrText xml:space="preserve"> REF _Ref355177001 \h </w:instrText>
      </w:r>
      <w:r w:rsidR="005268A2">
        <w:rPr>
          <w:szCs w:val="22"/>
        </w:rPr>
        <w:instrText xml:space="preserve"> \* MERGEFORMAT </w:instrText>
      </w:r>
      <w:r w:rsidR="005268A2" w:rsidRPr="005268A2">
        <w:rPr>
          <w:szCs w:val="22"/>
        </w:rPr>
      </w:r>
      <w:r w:rsidR="005268A2" w:rsidRPr="005268A2">
        <w:rPr>
          <w:szCs w:val="22"/>
        </w:rPr>
        <w:fldChar w:fldCharType="separate"/>
      </w:r>
      <w:r w:rsidR="001E212D" w:rsidRPr="001E212D">
        <w:rPr>
          <w:szCs w:val="22"/>
        </w:rPr>
        <w:t xml:space="preserve">Tab. </w:t>
      </w:r>
      <w:r w:rsidR="001E212D" w:rsidRPr="001E212D">
        <w:rPr>
          <w:noProof/>
          <w:szCs w:val="22"/>
        </w:rPr>
        <w:t>9</w:t>
      </w:r>
      <w:r w:rsidR="005268A2" w:rsidRPr="005268A2">
        <w:rPr>
          <w:szCs w:val="22"/>
        </w:rPr>
        <w:fldChar w:fldCharType="end"/>
      </w:r>
      <w:r w:rsidR="005268A2">
        <w:t>,</w:t>
      </w:r>
      <w:r w:rsidR="005268A2">
        <w:br/>
        <w:t xml:space="preserve"> </w:t>
      </w:r>
      <w:r w:rsidR="00C10FD5" w:rsidRPr="00C10FD5">
        <w:rPr>
          <w:szCs w:val="22"/>
        </w:rPr>
        <w:fldChar w:fldCharType="begin"/>
      </w:r>
      <w:r w:rsidR="00C10FD5" w:rsidRPr="00C10FD5">
        <w:rPr>
          <w:szCs w:val="22"/>
        </w:rPr>
        <w:instrText xml:space="preserve"> REF _Ref355188757 \h </w:instrText>
      </w:r>
      <w:r w:rsidR="00C10FD5">
        <w:rPr>
          <w:szCs w:val="22"/>
        </w:rPr>
        <w:instrText xml:space="preserve"> \* MERGEFORMAT </w:instrText>
      </w:r>
      <w:r w:rsidR="00C10FD5" w:rsidRPr="00C10FD5">
        <w:rPr>
          <w:szCs w:val="22"/>
        </w:rPr>
      </w:r>
      <w:r w:rsidR="00C10FD5" w:rsidRPr="00C10FD5">
        <w:rPr>
          <w:szCs w:val="22"/>
        </w:rPr>
        <w:fldChar w:fldCharType="separate"/>
      </w:r>
      <w:r w:rsidR="001E212D" w:rsidRPr="001E212D">
        <w:rPr>
          <w:szCs w:val="22"/>
        </w:rPr>
        <w:t xml:space="preserve">Tab. </w:t>
      </w:r>
      <w:r w:rsidR="001E212D" w:rsidRPr="001E212D">
        <w:rPr>
          <w:noProof/>
          <w:szCs w:val="22"/>
        </w:rPr>
        <w:t>10</w:t>
      </w:r>
      <w:r w:rsidR="00C10FD5" w:rsidRPr="00C10FD5">
        <w:rPr>
          <w:szCs w:val="22"/>
        </w:rPr>
        <w:fldChar w:fldCharType="end"/>
      </w:r>
      <w:r w:rsidR="00D94FB1">
        <w:t>.</w:t>
      </w:r>
    </w:p>
    <w:p w:rsidR="00D94FB1" w:rsidRDefault="00C10FD5" w:rsidP="00C10FD5">
      <w:r>
        <w:t>Z rezultatów eksperymentów wynika, że dla danych tekstowych algorytm</w:t>
      </w:r>
      <w:r w:rsidR="00CF4453">
        <w:br/>
      </w:r>
      <w:r w:rsidR="00CF4453">
        <w:rPr>
          <w:i/>
        </w:rPr>
        <w:t>k-neighborhood-Index-Projection</w:t>
      </w:r>
      <w:r w:rsidR="00CF4453">
        <w:t xml:space="preserve"> </w:t>
      </w:r>
      <w:r>
        <w:t xml:space="preserve">wykorzystujący rzutowanie wykonuje się nieznacznie wolniej niż </w:t>
      </w:r>
      <w:r>
        <w:rPr>
          <w:i/>
        </w:rPr>
        <w:t>TI-k-Neighborhood-Index</w:t>
      </w:r>
      <w:r>
        <w:t xml:space="preserve">. W przypadku gęstych zbiorów </w:t>
      </w:r>
      <w:r w:rsidR="00C33E19">
        <w:t xml:space="preserve">danych </w:t>
      </w:r>
      <w:r>
        <w:t xml:space="preserve">wyszukiwanie sąsiedztwa z zastosowaniem rzutowania na [drand] i [dmin] </w:t>
      </w:r>
      <w:r w:rsidR="00CF4453">
        <w:t>realizuje</w:t>
      </w:r>
      <w:r>
        <w:t xml:space="preserve"> się</w:t>
      </w:r>
      <w:r w:rsidR="00C33E19">
        <w:t xml:space="preserve"> o rząd wielkości wolniej niż w </w:t>
      </w:r>
      <w:r>
        <w:t xml:space="preserve">pozostałych przypadkach. Natomiast sprawność </w:t>
      </w:r>
      <w:r>
        <w:rPr>
          <w:i/>
        </w:rPr>
        <w:t>k-neighborhood-Index-Projection</w:t>
      </w:r>
      <w:r w:rsidR="00C33E19">
        <w:t xml:space="preserve"> z </w:t>
      </w:r>
      <w:r>
        <w:t>rzutowaniem</w:t>
      </w:r>
      <w:r w:rsidR="000A089F">
        <w:t xml:space="preserve"> na [dmax] jest porównywalna z </w:t>
      </w:r>
      <w:r>
        <w:rPr>
          <w:i/>
        </w:rPr>
        <w:t>TI-k-Neighborhood-Index</w:t>
      </w:r>
      <w:r>
        <w:t xml:space="preserve"> dla badanych punktów referencyjnych. Na niekorzyść rzutowania w porównaniu </w:t>
      </w:r>
      <w:r w:rsidR="007E4D14">
        <w:t>z</w:t>
      </w:r>
      <w:r>
        <w:t xml:space="preserve"> </w:t>
      </w:r>
      <w:r w:rsidR="007E4D14">
        <w:t>nierównością trójkąta</w:t>
      </w:r>
      <w:r>
        <w:t xml:space="preserve"> przemawia zależność tej metody od liczności dziedzin wymiarów.</w:t>
      </w:r>
    </w:p>
    <w:p w:rsidR="00D94FB1" w:rsidRDefault="00D94FB1" w:rsidP="000A089F">
      <w:pPr>
        <w:keepNext/>
        <w:ind w:firstLine="0"/>
      </w:pPr>
      <w:r>
        <w:rPr>
          <w:noProof/>
        </w:rPr>
        <w:lastRenderedPageBreak/>
        <w:drawing>
          <wp:inline distT="0" distB="0" distL="0" distR="0" wp14:anchorId="79980C27" wp14:editId="591728D5">
            <wp:extent cx="5399405" cy="5149515"/>
            <wp:effectExtent l="0" t="0" r="10795" b="13335"/>
            <wp:docPr id="288" name="Wykres 288"/>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rsidR="00D94FB1" w:rsidRDefault="00D94FB1" w:rsidP="00D94FB1">
      <w:pPr>
        <w:pStyle w:val="Legenda"/>
        <w:spacing w:before="240" w:after="720"/>
        <w:ind w:firstLine="0"/>
        <w:rPr>
          <w:b w:val="0"/>
          <w:color w:val="auto"/>
          <w:sz w:val="20"/>
          <w:szCs w:val="20"/>
        </w:rPr>
      </w:pPr>
      <w:bookmarkStart w:id="77" w:name="_Ref355187520"/>
      <w:r w:rsidRPr="00D94FB1">
        <w:rPr>
          <w:color w:val="auto"/>
          <w:sz w:val="20"/>
          <w:szCs w:val="20"/>
        </w:rPr>
        <w:t xml:space="preserve">Rys. </w:t>
      </w:r>
      <w:r w:rsidRPr="00D94FB1">
        <w:rPr>
          <w:color w:val="auto"/>
          <w:sz w:val="20"/>
          <w:szCs w:val="20"/>
        </w:rPr>
        <w:fldChar w:fldCharType="begin"/>
      </w:r>
      <w:r w:rsidRPr="00D94FB1">
        <w:rPr>
          <w:color w:val="auto"/>
          <w:sz w:val="20"/>
          <w:szCs w:val="20"/>
        </w:rPr>
        <w:instrText xml:space="preserve"> SEQ Rys. \* ARABIC </w:instrText>
      </w:r>
      <w:r w:rsidRPr="00D94FB1">
        <w:rPr>
          <w:color w:val="auto"/>
          <w:sz w:val="20"/>
          <w:szCs w:val="20"/>
        </w:rPr>
        <w:fldChar w:fldCharType="separate"/>
      </w:r>
      <w:r w:rsidR="001E212D">
        <w:rPr>
          <w:noProof/>
          <w:color w:val="auto"/>
          <w:sz w:val="20"/>
          <w:szCs w:val="20"/>
        </w:rPr>
        <w:t>17</w:t>
      </w:r>
      <w:r w:rsidRPr="00D94FB1">
        <w:rPr>
          <w:color w:val="auto"/>
          <w:sz w:val="20"/>
          <w:szCs w:val="20"/>
        </w:rPr>
        <w:fldChar w:fldCharType="end"/>
      </w:r>
      <w:bookmarkEnd w:id="77"/>
      <w:r w:rsidRPr="00D94FB1">
        <w:rPr>
          <w:color w:val="auto"/>
          <w:sz w:val="20"/>
          <w:szCs w:val="20"/>
        </w:rPr>
        <w:t>.</w:t>
      </w:r>
      <w:r w:rsidRPr="00D94FB1">
        <w:rPr>
          <w:b w:val="0"/>
          <w:color w:val="auto"/>
          <w:sz w:val="20"/>
          <w:szCs w:val="20"/>
        </w:rPr>
        <w:t xml:space="preserve"> Porównanie wydajności algorytmu k-Neighborhood-Index-Projection z TI-k-Neighborhood-Index w zależności od wybranego wymiaru rzutowania i punktu referencyjnego. Wykresy zawierają czasy wykonania poszukiwań poszukiwań k=5 sąsiadów w przykładowych zbiorach danych dla 10% losowo wybranych punktów</w:t>
      </w:r>
      <w:r w:rsidR="00C33E19">
        <w:rPr>
          <w:b w:val="0"/>
          <w:color w:val="auto"/>
          <w:sz w:val="20"/>
          <w:szCs w:val="20"/>
        </w:rPr>
        <w:t xml:space="preserve"> zbioru danych</w:t>
      </w:r>
    </w:p>
    <w:p w:rsidR="005268A2" w:rsidRPr="00A37D22" w:rsidRDefault="00A37D22" w:rsidP="00A37D22">
      <w:pPr>
        <w:pStyle w:val="Nagwek3"/>
        <w:ind w:left="709" w:hanging="709"/>
      </w:pPr>
      <w:bookmarkStart w:id="78" w:name="_Toc355737205"/>
      <w:r w:rsidRPr="00CA6E06">
        <w:t xml:space="preserve">7.2.4. </w:t>
      </w:r>
      <w:r w:rsidR="00E14AEE">
        <w:t>Badania</w:t>
      </w:r>
      <w:r w:rsidRPr="00A37D22">
        <w:t xml:space="preserve"> algorytmu TI-k-Neighborhood-Index-Ref – wybór dwóch punktów referencyjnych</w:t>
      </w:r>
      <w:bookmarkEnd w:id="78"/>
    </w:p>
    <w:p w:rsidR="005268A2" w:rsidRDefault="0001796F" w:rsidP="0001796F">
      <w:pPr>
        <w:ind w:firstLine="0"/>
      </w:pPr>
      <w:r>
        <w:t xml:space="preserve">W celu </w:t>
      </w:r>
      <w:r w:rsidR="009B33C5">
        <w:t>poznania</w:t>
      </w:r>
      <w:r w:rsidR="001A6601">
        <w:t xml:space="preserve"> </w:t>
      </w:r>
      <w:r w:rsidR="009B33C5">
        <w:t xml:space="preserve">wpływu doboru punktów referencyjnych na wydajność </w:t>
      </w:r>
      <w:r>
        <w:t>algorytmu</w:t>
      </w:r>
      <w:r w:rsidR="009B33C5">
        <w:br/>
      </w:r>
      <w:r>
        <w:rPr>
          <w:i/>
        </w:rPr>
        <w:t>TI-k-Neighborhood-Index</w:t>
      </w:r>
      <w:r w:rsidR="009B33C5">
        <w:rPr>
          <w:i/>
        </w:rPr>
        <w:t>-Ref</w:t>
      </w:r>
      <w:r>
        <w:t xml:space="preserve"> przeprowadziłem eksperymenty testując</w:t>
      </w:r>
      <w:r w:rsidR="009B33C5">
        <w:t>e</w:t>
      </w:r>
      <w:r>
        <w:t xml:space="preserve"> różne pary punktów</w:t>
      </w:r>
      <w:r w:rsidR="001A6601">
        <w:t xml:space="preserve"> referencyjnych</w:t>
      </w:r>
      <w:r>
        <w:t xml:space="preserve">. </w:t>
      </w:r>
      <w:r w:rsidR="009B33C5">
        <w:t>Podobnie jak w rozdziale 7.2.1.3. w swoich badani</w:t>
      </w:r>
      <w:r w:rsidR="0000777A">
        <w:t>ach skupiłem się na</w:t>
      </w:r>
      <w:r w:rsidR="009B33C5">
        <w:t xml:space="preserve"> punktach [max]. [min], [max_min] oraz [rand]. </w:t>
      </w:r>
      <w:r>
        <w:t xml:space="preserve">W tabelach </w:t>
      </w:r>
      <w:r w:rsidR="001A6601" w:rsidRPr="001A6601">
        <w:rPr>
          <w:szCs w:val="22"/>
        </w:rPr>
        <w:fldChar w:fldCharType="begin"/>
      </w:r>
      <w:r w:rsidR="001A6601" w:rsidRPr="001A6601">
        <w:rPr>
          <w:szCs w:val="22"/>
        </w:rPr>
        <w:instrText xml:space="preserve"> REF _Ref355203357 \h </w:instrText>
      </w:r>
      <w:r w:rsidR="001A6601">
        <w:rPr>
          <w:szCs w:val="22"/>
        </w:rPr>
        <w:instrText xml:space="preserve"> \* MERGEFORMAT </w:instrText>
      </w:r>
      <w:r w:rsidR="001A6601" w:rsidRPr="001A6601">
        <w:rPr>
          <w:szCs w:val="22"/>
        </w:rPr>
      </w:r>
      <w:r w:rsidR="001A6601" w:rsidRPr="001A6601">
        <w:rPr>
          <w:szCs w:val="22"/>
        </w:rPr>
        <w:fldChar w:fldCharType="separate"/>
      </w:r>
      <w:r w:rsidR="001E212D" w:rsidRPr="001E212D">
        <w:rPr>
          <w:szCs w:val="22"/>
        </w:rPr>
        <w:t xml:space="preserve">Tab. </w:t>
      </w:r>
      <w:r w:rsidR="001E212D" w:rsidRPr="001E212D">
        <w:rPr>
          <w:noProof/>
          <w:szCs w:val="22"/>
        </w:rPr>
        <w:t>11</w:t>
      </w:r>
      <w:r w:rsidR="001A6601" w:rsidRPr="001A6601">
        <w:rPr>
          <w:szCs w:val="22"/>
        </w:rPr>
        <w:fldChar w:fldCharType="end"/>
      </w:r>
      <w:r>
        <w:t xml:space="preserve"> i </w:t>
      </w:r>
      <w:r w:rsidR="001A6601" w:rsidRPr="001A6601">
        <w:rPr>
          <w:szCs w:val="22"/>
        </w:rPr>
        <w:fldChar w:fldCharType="begin"/>
      </w:r>
      <w:r w:rsidR="001A6601" w:rsidRPr="001A6601">
        <w:rPr>
          <w:szCs w:val="22"/>
        </w:rPr>
        <w:instrText xml:space="preserve"> REF _Ref355203367 \h </w:instrText>
      </w:r>
      <w:r w:rsidR="001A6601">
        <w:rPr>
          <w:szCs w:val="22"/>
        </w:rPr>
        <w:instrText xml:space="preserve"> \* MERGEFORMAT </w:instrText>
      </w:r>
      <w:r w:rsidR="001A6601" w:rsidRPr="001A6601">
        <w:rPr>
          <w:szCs w:val="22"/>
        </w:rPr>
      </w:r>
      <w:r w:rsidR="001A6601" w:rsidRPr="001A6601">
        <w:rPr>
          <w:szCs w:val="22"/>
        </w:rPr>
        <w:fldChar w:fldCharType="separate"/>
      </w:r>
      <w:r w:rsidR="001E212D" w:rsidRPr="001E212D">
        <w:rPr>
          <w:szCs w:val="22"/>
        </w:rPr>
        <w:t xml:space="preserve">Tab. </w:t>
      </w:r>
      <w:r w:rsidR="001E212D" w:rsidRPr="001E212D">
        <w:rPr>
          <w:noProof/>
          <w:szCs w:val="22"/>
        </w:rPr>
        <w:t>12</w:t>
      </w:r>
      <w:r w:rsidR="001A6601" w:rsidRPr="001A6601">
        <w:rPr>
          <w:szCs w:val="22"/>
        </w:rPr>
        <w:fldChar w:fldCharType="end"/>
      </w:r>
      <w:r>
        <w:t xml:space="preserve"> zamieściłem czasy </w:t>
      </w:r>
      <w:r>
        <w:lastRenderedPageBreak/>
        <w:t xml:space="preserve">uruchomień algorytmu </w:t>
      </w:r>
      <w:r>
        <w:rPr>
          <w:i/>
        </w:rPr>
        <w:t>TI-k-Neighborhood-Index</w:t>
      </w:r>
      <w:r>
        <w:t xml:space="preserve"> </w:t>
      </w:r>
      <w:r>
        <w:rPr>
          <w:i/>
        </w:rPr>
        <w:t>-Ref</w:t>
      </w:r>
      <w:r>
        <w:t xml:space="preserve"> wraz z trwaniem składających się na niego kroków. Na </w:t>
      </w:r>
      <w:r w:rsidR="001A6601" w:rsidRPr="001A6601">
        <w:rPr>
          <w:szCs w:val="22"/>
        </w:rPr>
        <w:fldChar w:fldCharType="begin"/>
      </w:r>
      <w:r w:rsidR="001A6601" w:rsidRPr="001A6601">
        <w:rPr>
          <w:szCs w:val="22"/>
        </w:rPr>
        <w:instrText xml:space="preserve"> REF _Ref355203401 \h </w:instrText>
      </w:r>
      <w:r w:rsidR="001A6601">
        <w:rPr>
          <w:szCs w:val="22"/>
        </w:rPr>
        <w:instrText xml:space="preserve"> \* MERGEFORMAT </w:instrText>
      </w:r>
      <w:r w:rsidR="001A6601" w:rsidRPr="001A6601">
        <w:rPr>
          <w:szCs w:val="22"/>
        </w:rPr>
      </w:r>
      <w:r w:rsidR="001A6601" w:rsidRPr="001A6601">
        <w:rPr>
          <w:szCs w:val="22"/>
        </w:rPr>
        <w:fldChar w:fldCharType="separate"/>
      </w:r>
      <w:r w:rsidR="001E212D" w:rsidRPr="001E212D">
        <w:rPr>
          <w:szCs w:val="22"/>
        </w:rPr>
        <w:t xml:space="preserve">Rys. </w:t>
      </w:r>
      <w:r w:rsidR="001E212D" w:rsidRPr="001E212D">
        <w:rPr>
          <w:noProof/>
          <w:szCs w:val="22"/>
        </w:rPr>
        <w:t>18</w:t>
      </w:r>
      <w:r w:rsidR="001A6601" w:rsidRPr="001A6601">
        <w:rPr>
          <w:szCs w:val="22"/>
        </w:rPr>
        <w:fldChar w:fldCharType="end"/>
      </w:r>
      <w:r>
        <w:t xml:space="preserve"> </w:t>
      </w:r>
      <w:r w:rsidR="0000777A">
        <w:t>zaprezentowałem</w:t>
      </w:r>
      <w:r>
        <w:t xml:space="preserve"> wykresy czasu wykonania algorytmu w funkcji liczby punktów.</w:t>
      </w:r>
    </w:p>
    <w:p w:rsidR="000A089F" w:rsidRDefault="000A089F" w:rsidP="0001796F">
      <w:pPr>
        <w:ind w:firstLine="0"/>
      </w:pPr>
    </w:p>
    <w:p w:rsidR="00A042CC" w:rsidRDefault="000A089F" w:rsidP="00A042CC">
      <w:pPr>
        <w:keepNext/>
        <w:ind w:firstLine="0"/>
      </w:pPr>
      <w:r>
        <w:rPr>
          <w:noProof/>
        </w:rPr>
        <w:drawing>
          <wp:inline distT="0" distB="0" distL="0" distR="0" wp14:anchorId="7297CBF6" wp14:editId="447881D2">
            <wp:extent cx="5399405" cy="4936905"/>
            <wp:effectExtent l="0" t="0" r="10795" b="16510"/>
            <wp:docPr id="289" name="Wykres 289"/>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rsidR="000A089F" w:rsidRDefault="00A042CC" w:rsidP="00A042CC">
      <w:pPr>
        <w:pStyle w:val="Legenda"/>
        <w:spacing w:before="240" w:after="720"/>
        <w:ind w:firstLine="0"/>
        <w:rPr>
          <w:b w:val="0"/>
          <w:color w:val="auto"/>
          <w:sz w:val="20"/>
        </w:rPr>
      </w:pPr>
      <w:bookmarkStart w:id="79" w:name="_Ref355203401"/>
      <w:r w:rsidRPr="00A042CC">
        <w:rPr>
          <w:color w:val="auto"/>
          <w:sz w:val="20"/>
        </w:rPr>
        <w:t xml:space="preserve">Rys. </w:t>
      </w:r>
      <w:r w:rsidRPr="00A042CC">
        <w:rPr>
          <w:color w:val="auto"/>
          <w:sz w:val="20"/>
        </w:rPr>
        <w:fldChar w:fldCharType="begin"/>
      </w:r>
      <w:r w:rsidRPr="00A042CC">
        <w:rPr>
          <w:color w:val="auto"/>
          <w:sz w:val="20"/>
        </w:rPr>
        <w:instrText xml:space="preserve"> SEQ Rys. \* ARABIC </w:instrText>
      </w:r>
      <w:r w:rsidRPr="00A042CC">
        <w:rPr>
          <w:color w:val="auto"/>
          <w:sz w:val="20"/>
        </w:rPr>
        <w:fldChar w:fldCharType="separate"/>
      </w:r>
      <w:r w:rsidR="001E212D">
        <w:rPr>
          <w:noProof/>
          <w:color w:val="auto"/>
          <w:sz w:val="20"/>
        </w:rPr>
        <w:t>18</w:t>
      </w:r>
      <w:r w:rsidRPr="00A042CC">
        <w:rPr>
          <w:color w:val="auto"/>
          <w:sz w:val="20"/>
        </w:rPr>
        <w:fldChar w:fldCharType="end"/>
      </w:r>
      <w:bookmarkEnd w:id="79"/>
      <w:r w:rsidRPr="00A042CC">
        <w:rPr>
          <w:color w:val="auto"/>
          <w:sz w:val="20"/>
        </w:rPr>
        <w:t>.</w:t>
      </w:r>
      <w:r w:rsidRPr="00A042CC">
        <w:rPr>
          <w:b w:val="0"/>
          <w:color w:val="auto"/>
          <w:sz w:val="20"/>
        </w:rPr>
        <w:t xml:space="preserve"> Porównanie wydajności algorytmu TI-k-Neighborhood-Index-Ref w zależności od wybranej pary punktów referencyjnych. Wykresy zawierają czasy wykonania poszukiwań k=5 sąsiadów w przykładowych zbiorach danych dla 10% losowo wybranych punktów</w:t>
      </w:r>
      <w:r w:rsidR="0000777A">
        <w:rPr>
          <w:b w:val="0"/>
          <w:color w:val="auto"/>
          <w:sz w:val="20"/>
        </w:rPr>
        <w:t xml:space="preserve"> zbioru danych</w:t>
      </w:r>
    </w:p>
    <w:p w:rsidR="00A042CC" w:rsidRDefault="00A042CC" w:rsidP="00A042CC">
      <w:pPr>
        <w:sectPr w:rsidR="00A042CC" w:rsidSect="004202DF">
          <w:pgSz w:w="11906" w:h="16838"/>
          <w:pgMar w:top="1985" w:right="1418" w:bottom="1985" w:left="1985" w:header="1134" w:footer="1134" w:gutter="0"/>
          <w:pgNumType w:start="58"/>
          <w:cols w:space="708"/>
          <w:titlePg/>
          <w:docGrid w:linePitch="360"/>
        </w:sectPr>
      </w:pPr>
    </w:p>
    <w:p w:rsidR="00A042CC" w:rsidRPr="00A042CC" w:rsidRDefault="00A042CC" w:rsidP="00A042CC">
      <w:pPr>
        <w:pStyle w:val="Legenda"/>
        <w:keepNext/>
        <w:spacing w:after="240"/>
        <w:ind w:firstLine="0"/>
        <w:rPr>
          <w:b w:val="0"/>
          <w:color w:val="auto"/>
          <w:sz w:val="20"/>
        </w:rPr>
      </w:pPr>
      <w:bookmarkStart w:id="80" w:name="_Ref355203357"/>
      <w:r w:rsidRPr="00A042CC">
        <w:rPr>
          <w:color w:val="auto"/>
          <w:sz w:val="20"/>
        </w:rPr>
        <w:lastRenderedPageBreak/>
        <w:t xml:space="preserve">Tab. </w:t>
      </w:r>
      <w:r w:rsidRPr="00A042CC">
        <w:rPr>
          <w:color w:val="auto"/>
          <w:sz w:val="20"/>
        </w:rPr>
        <w:fldChar w:fldCharType="begin"/>
      </w:r>
      <w:r w:rsidRPr="00A042CC">
        <w:rPr>
          <w:color w:val="auto"/>
          <w:sz w:val="20"/>
        </w:rPr>
        <w:instrText xml:space="preserve"> SEQ Tab. \* ARABIC </w:instrText>
      </w:r>
      <w:r w:rsidRPr="00A042CC">
        <w:rPr>
          <w:color w:val="auto"/>
          <w:sz w:val="20"/>
        </w:rPr>
        <w:fldChar w:fldCharType="separate"/>
      </w:r>
      <w:r w:rsidR="001E212D">
        <w:rPr>
          <w:noProof/>
          <w:color w:val="auto"/>
          <w:sz w:val="20"/>
        </w:rPr>
        <w:t>11</w:t>
      </w:r>
      <w:r w:rsidRPr="00A042CC">
        <w:rPr>
          <w:color w:val="auto"/>
          <w:sz w:val="20"/>
        </w:rPr>
        <w:fldChar w:fldCharType="end"/>
      </w:r>
      <w:bookmarkEnd w:id="80"/>
      <w:r w:rsidRPr="00A042CC">
        <w:rPr>
          <w:b w:val="0"/>
          <w:color w:val="auto"/>
          <w:sz w:val="20"/>
        </w:rPr>
        <w:t>. Porównanie wydajności algorytmu TI-k-Neighborhood-Index-Ref w zależności od wybra</w:t>
      </w:r>
      <w:r w:rsidR="0000777A">
        <w:rPr>
          <w:b w:val="0"/>
          <w:color w:val="auto"/>
          <w:sz w:val="20"/>
        </w:rPr>
        <w:t>nej pary punktów referencyjnych</w:t>
      </w:r>
      <w:r w:rsidRPr="00A042CC">
        <w:rPr>
          <w:b w:val="0"/>
          <w:color w:val="auto"/>
          <w:sz w:val="20"/>
        </w:rPr>
        <w:t>. Tabela zawiera czasy wykonania poszukiwań k=5 sąsiadów w przykładowych zbiorach danych dla 10% losowo wybranych punktów</w:t>
      </w:r>
      <w:r w:rsidR="0000777A">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A042CC" w:rsidRPr="00DF0BE9" w:rsidTr="00A042C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A042CC" w:rsidRDefault="00A042CC" w:rsidP="00A042CC">
            <w:pPr>
              <w:ind w:firstLine="0"/>
              <w:jc w:val="center"/>
              <w:rPr>
                <w:rFonts w:ascii="Calibri" w:hAnsi="Calibri"/>
                <w:b/>
                <w:color w:val="000000"/>
                <w:sz w:val="18"/>
                <w:szCs w:val="18"/>
                <w:lang w:val="en-US"/>
              </w:rPr>
            </w:pPr>
            <w:r w:rsidRPr="00A042CC">
              <w:rPr>
                <w:rFonts w:ascii="Calibri" w:hAnsi="Calibri"/>
                <w:b/>
                <w:color w:val="000000"/>
                <w:sz w:val="18"/>
                <w:szCs w:val="18"/>
                <w:lang w:val="en-US"/>
              </w:rPr>
              <w:t>zbioór</w:t>
            </w:r>
          </w:p>
        </w:tc>
        <w:tc>
          <w:tcPr>
            <w:tcW w:w="316" w:type="pct"/>
            <w:vMerge w:val="restart"/>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47A1C">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[max][max_min]</w:t>
            </w:r>
          </w:p>
        </w:tc>
        <w:tc>
          <w:tcPr>
            <w:tcW w:w="1490" w:type="pct"/>
            <w:gridSpan w:val="5"/>
            <w:noWrap/>
            <w:hideMark/>
          </w:tcPr>
          <w:p w:rsidR="00A042CC" w:rsidRPr="00E47A1C" w:rsidRDefault="00A042CC" w:rsidP="00A042C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47A1C">
              <w:rPr>
                <w:rFonts w:ascii="Calibri" w:hAnsi="Calibri"/>
                <w:b/>
                <w:color w:val="000000"/>
                <w:sz w:val="18"/>
                <w:szCs w:val="18"/>
                <w:lang w:val="en-US"/>
              </w:rPr>
              <w:t>TI-k-Neighborhood-Index-Ref [max][rand]</w:t>
            </w:r>
          </w:p>
        </w:tc>
      </w:tr>
      <w:tr w:rsidR="00A042CC" w:rsidRPr="00E47A1C" w:rsidTr="00A042CC">
        <w:trPr>
          <w:trHeight w:val="33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lang w:val="en-US"/>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A042CC"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A042CC" w:rsidRPr="00B66CCA" w:rsidRDefault="00A042CC" w:rsidP="00A042CC">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A042CC" w:rsidRPr="00E47A1C" w:rsidTr="00A042CC">
        <w:trPr>
          <w:trHeight w:val="36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A042CC" w:rsidRPr="00E47A1C" w:rsidRDefault="00A042CC" w:rsidP="00A042CC">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karypis_sport</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6000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6,396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8000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12,563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12,656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karypis_review</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2000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2,381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2,401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4000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4,285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covtype</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0,484</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0,317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6,775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6,682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4,222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16,161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10,943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15,678</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10,380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5,262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48,391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16,526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47,364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61,146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44,642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144,289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115,575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28,454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142,420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113,920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28,234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135,617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107,516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27,841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A042CC" w:rsidRPr="00E47A1C" w:rsidRDefault="00A042CC" w:rsidP="00A042CC">
            <w:pPr>
              <w:ind w:firstLine="0"/>
              <w:jc w:val="center"/>
              <w:rPr>
                <w:rFonts w:ascii="Calibri" w:hAnsi="Calibri"/>
                <w:color w:val="000000"/>
                <w:sz w:val="18"/>
                <w:szCs w:val="18"/>
              </w:rPr>
            </w:pPr>
            <w:r w:rsidRPr="00E47A1C">
              <w:rPr>
                <w:rFonts w:ascii="Calibri" w:hAnsi="Calibri"/>
                <w:color w:val="000000"/>
                <w:sz w:val="18"/>
                <w:szCs w:val="18"/>
              </w:rPr>
              <w:t>cup98</w:t>
            </w: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10000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30000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2,783</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1,919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0,848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1,953</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0,867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2,876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2,028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0,832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50000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5,070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1,971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4,885</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2,047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6,905</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4,898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1,991</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70000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12,397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8,829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3,536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12,060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8,416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3,612</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12,157</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8,429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3,697</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r>
      <w:tr w:rsidR="00A042CC" w:rsidRPr="00E47A1C" w:rsidTr="00A042CC">
        <w:trPr>
          <w:trHeight w:val="240"/>
          <w:jc w:val="center"/>
        </w:trPr>
        <w:tc>
          <w:tcPr>
            <w:cnfStyle w:val="001000000000" w:firstRow="0" w:lastRow="0" w:firstColumn="1" w:lastColumn="0" w:oddVBand="0" w:evenVBand="0" w:oddHBand="0" w:evenHBand="0" w:firstRowFirstColumn="0" w:firstRowLastColumn="0" w:lastRowFirstColumn="0" w:lastRowLastColumn="0"/>
            <w:tcW w:w="214" w:type="pct"/>
            <w:vMerge/>
            <w:hideMark/>
          </w:tcPr>
          <w:p w:rsidR="00A042CC" w:rsidRPr="00E47A1C" w:rsidRDefault="00A042CC" w:rsidP="00A042CC">
            <w:pPr>
              <w:ind w:firstLine="0"/>
              <w:rPr>
                <w:rFonts w:ascii="Calibri" w:hAnsi="Calibri"/>
                <w:color w:val="000000"/>
                <w:sz w:val="18"/>
                <w:szCs w:val="18"/>
              </w:rPr>
            </w:pPr>
          </w:p>
        </w:tc>
        <w:tc>
          <w:tcPr>
            <w:tcW w:w="316" w:type="pct"/>
            <w:noWrap/>
            <w:hideMark/>
          </w:tcPr>
          <w:p w:rsidR="00A042CC" w:rsidRPr="00E47A1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47A1C">
              <w:rPr>
                <w:rFonts w:ascii="Calibri" w:hAnsi="Calibri"/>
                <w:color w:val="000000"/>
                <w:sz w:val="18"/>
                <w:szCs w:val="18"/>
              </w:rPr>
              <w:t>90000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12,210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4,300</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16,250</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11,939</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4,268</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16,312</w:t>
            </w:r>
          </w:p>
        </w:tc>
        <w:tc>
          <w:tcPr>
            <w:tcW w:w="332"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12,074</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4,196</w:t>
            </w:r>
          </w:p>
        </w:tc>
        <w:tc>
          <w:tcPr>
            <w:tcW w:w="264" w:type="pct"/>
            <w:noWrap/>
            <w:hideMark/>
          </w:tcPr>
          <w:p w:rsidR="00A042CC" w:rsidRDefault="00A042CC" w:rsidP="00A042CC">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1A6601" w:rsidRPr="001A6601" w:rsidRDefault="001A6601" w:rsidP="001A6601">
      <w:pPr>
        <w:pStyle w:val="Legenda"/>
        <w:keepNext/>
        <w:spacing w:after="240"/>
        <w:ind w:firstLine="0"/>
        <w:rPr>
          <w:b w:val="0"/>
          <w:color w:val="auto"/>
          <w:sz w:val="20"/>
        </w:rPr>
      </w:pPr>
      <w:bookmarkStart w:id="81" w:name="_Ref355203367"/>
      <w:r w:rsidRPr="001A6601">
        <w:rPr>
          <w:color w:val="auto"/>
          <w:sz w:val="20"/>
        </w:rPr>
        <w:lastRenderedPageBreak/>
        <w:t xml:space="preserve">Tab. </w:t>
      </w:r>
      <w:r w:rsidRPr="001A6601">
        <w:rPr>
          <w:color w:val="auto"/>
          <w:sz w:val="20"/>
        </w:rPr>
        <w:fldChar w:fldCharType="begin"/>
      </w:r>
      <w:r w:rsidRPr="001A6601">
        <w:rPr>
          <w:color w:val="auto"/>
          <w:sz w:val="20"/>
        </w:rPr>
        <w:instrText xml:space="preserve"> SEQ Tab. \* ARABIC </w:instrText>
      </w:r>
      <w:r w:rsidRPr="001A6601">
        <w:rPr>
          <w:color w:val="auto"/>
          <w:sz w:val="20"/>
        </w:rPr>
        <w:fldChar w:fldCharType="separate"/>
      </w:r>
      <w:r w:rsidR="001E212D">
        <w:rPr>
          <w:noProof/>
          <w:color w:val="auto"/>
          <w:sz w:val="20"/>
        </w:rPr>
        <w:t>12</w:t>
      </w:r>
      <w:r w:rsidRPr="001A6601">
        <w:rPr>
          <w:color w:val="auto"/>
          <w:sz w:val="20"/>
        </w:rPr>
        <w:fldChar w:fldCharType="end"/>
      </w:r>
      <w:bookmarkEnd w:id="81"/>
      <w:r w:rsidRPr="001A6601">
        <w:rPr>
          <w:color w:val="auto"/>
          <w:sz w:val="20"/>
        </w:rPr>
        <w:t>.</w:t>
      </w:r>
      <w:r w:rsidRPr="001A6601">
        <w:rPr>
          <w:b w:val="0"/>
          <w:color w:val="auto"/>
          <w:sz w:val="20"/>
        </w:rPr>
        <w:t xml:space="preserve"> Porównanie wydajności algorytmu TI-k-Neighborhood-Index-Ref w zależności od wybranej pary punktów referencyjnych. Tabela zawiera czasy wykonania poszukiwań k=5 sąsiadów w przykładowych zbiorach danych dla 10 % losowo wybranych punktów</w:t>
      </w:r>
      <w:r w:rsidR="0000777A">
        <w:rPr>
          <w:b w:val="0"/>
          <w:color w:val="auto"/>
          <w:sz w:val="20"/>
        </w:rPr>
        <w:t xml:space="preserve"> zbioru danych</w:t>
      </w:r>
    </w:p>
    <w:tbl>
      <w:tblPr>
        <w:tblStyle w:val="Tabela-Klasyczny1"/>
        <w:tblW w:w="5000" w:type="pct"/>
        <w:tblLook w:val="04A0" w:firstRow="1" w:lastRow="0" w:firstColumn="1" w:lastColumn="0" w:noHBand="0" w:noVBand="1"/>
      </w:tblPr>
      <w:tblGrid>
        <w:gridCol w:w="561"/>
        <w:gridCol w:w="826"/>
        <w:gridCol w:w="868"/>
        <w:gridCol w:w="868"/>
        <w:gridCol w:w="690"/>
        <w:gridCol w:w="780"/>
        <w:gridCol w:w="691"/>
        <w:gridCol w:w="869"/>
        <w:gridCol w:w="869"/>
        <w:gridCol w:w="691"/>
        <w:gridCol w:w="780"/>
        <w:gridCol w:w="691"/>
        <w:gridCol w:w="869"/>
        <w:gridCol w:w="869"/>
        <w:gridCol w:w="691"/>
        <w:gridCol w:w="780"/>
        <w:gridCol w:w="691"/>
      </w:tblGrid>
      <w:tr w:rsidR="001A6601" w:rsidRPr="00DF0BE9" w:rsidTr="001A6601">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1A6601" w:rsidRDefault="001A6601" w:rsidP="002852AD">
            <w:pPr>
              <w:ind w:firstLine="0"/>
              <w:jc w:val="center"/>
              <w:rPr>
                <w:rFonts w:ascii="Calibri" w:hAnsi="Calibri"/>
                <w:b/>
                <w:color w:val="000000"/>
                <w:sz w:val="18"/>
                <w:szCs w:val="18"/>
                <w:lang w:val="en-US"/>
              </w:rPr>
            </w:pPr>
            <w:r w:rsidRPr="001A6601">
              <w:rPr>
                <w:rFonts w:ascii="Calibri" w:hAnsi="Calibri"/>
                <w:b/>
                <w:color w:val="000000"/>
                <w:sz w:val="18"/>
                <w:szCs w:val="18"/>
                <w:lang w:val="en-US"/>
              </w:rPr>
              <w:t>zbioór</w:t>
            </w:r>
          </w:p>
        </w:tc>
        <w:tc>
          <w:tcPr>
            <w:tcW w:w="316" w:type="pct"/>
            <w:vMerge w:val="restart"/>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[max_min][max]</w:t>
            </w:r>
          </w:p>
        </w:tc>
        <w:tc>
          <w:tcPr>
            <w:tcW w:w="1490" w:type="pct"/>
            <w:gridSpan w:val="5"/>
            <w:noWrap/>
            <w:hideMark/>
          </w:tcPr>
          <w:p w:rsidR="001A6601" w:rsidRPr="004D44C7" w:rsidRDefault="001A6601"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D44C7">
              <w:rPr>
                <w:rFonts w:ascii="Calibri" w:hAnsi="Calibri"/>
                <w:b/>
                <w:color w:val="000000"/>
                <w:sz w:val="18"/>
                <w:szCs w:val="18"/>
                <w:lang w:val="en-US"/>
              </w:rPr>
              <w:t>TI-k-Neighborhood-Index-Ref [rand][max]</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lang w:val="en-US"/>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332"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332" w:type="pct"/>
            <w:vMerge w:val="restart"/>
            <w:hideMark/>
          </w:tcPr>
          <w:p w:rsidR="001A6601" w:rsidRPr="00B66CCA" w:rsidRDefault="002D4CE8"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298"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264" w:type="pct"/>
            <w:vMerge w:val="restart"/>
            <w:hideMark/>
          </w:tcPr>
          <w:p w:rsidR="001A6601" w:rsidRPr="00B66CCA" w:rsidRDefault="001A6601"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1A6601" w:rsidRPr="004D44C7" w:rsidTr="001A6601">
        <w:trPr>
          <w:trHeight w:val="33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332"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98"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64" w:type="pct"/>
            <w:vMerge/>
            <w:hideMark/>
          </w:tcPr>
          <w:p w:rsidR="001A6601" w:rsidRPr="004D44C7" w:rsidRDefault="001A6601"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karypis_sport</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6000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6,439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6,582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6,623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8000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11,744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12,589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12,483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12,684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12,626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karypis_review</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2000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2,479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4000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4,254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4,347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covtype</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0,596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0,211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0,342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6,968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2,481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2,427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7,157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4,594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16,343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10,977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5,328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16,451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11,038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5,374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16,581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11,310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5,232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0,037</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64,407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47,668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16,601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65,557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48,845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16,571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69,293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52,593</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16,551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140,108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111,918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27,926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115,806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27,585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0,262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144,438</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116,489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27,660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0,285</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val="restart"/>
            <w:noWrap/>
            <w:textDirection w:val="btLr"/>
            <w:hideMark/>
          </w:tcPr>
          <w:p w:rsidR="001A6601" w:rsidRPr="004D44C7" w:rsidRDefault="001A6601" w:rsidP="002852AD">
            <w:pPr>
              <w:ind w:firstLine="0"/>
              <w:jc w:val="center"/>
              <w:rPr>
                <w:rFonts w:ascii="Calibri" w:hAnsi="Calibri"/>
                <w:color w:val="000000"/>
                <w:sz w:val="18"/>
                <w:szCs w:val="18"/>
              </w:rPr>
            </w:pPr>
            <w:r w:rsidRPr="004D44C7">
              <w:rPr>
                <w:rFonts w:ascii="Calibri" w:hAnsi="Calibri"/>
                <w:color w:val="000000"/>
                <w:sz w:val="18"/>
                <w:szCs w:val="18"/>
              </w:rPr>
              <w:t>cup98</w:t>
            </w: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10000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0,397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0,440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0,291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0,146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0,251</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0,117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30000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3,106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2,205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0,890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2,935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0,815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0,011</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50000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6,734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1,776</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7,575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2,030</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7,049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5,107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1,922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70000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11,994</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8,572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3,392</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12,877</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9,588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3,258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12,175</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8,987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3,157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0,030</w:t>
            </w:r>
          </w:p>
        </w:tc>
      </w:tr>
      <w:tr w:rsidR="001A6601" w:rsidRPr="004D44C7" w:rsidTr="001A6601">
        <w:trPr>
          <w:trHeight w:val="240"/>
        </w:trPr>
        <w:tc>
          <w:tcPr>
            <w:cnfStyle w:val="001000000000" w:firstRow="0" w:lastRow="0" w:firstColumn="1" w:lastColumn="0" w:oddVBand="0" w:evenVBand="0" w:oddHBand="0" w:evenHBand="0" w:firstRowFirstColumn="0" w:firstRowLastColumn="0" w:lastRowFirstColumn="0" w:lastRowLastColumn="0"/>
            <w:tcW w:w="214" w:type="pct"/>
            <w:vMerge/>
            <w:hideMark/>
          </w:tcPr>
          <w:p w:rsidR="001A6601" w:rsidRPr="004D44C7" w:rsidRDefault="001A6601" w:rsidP="002852AD">
            <w:pPr>
              <w:ind w:firstLine="0"/>
              <w:rPr>
                <w:rFonts w:ascii="Calibri" w:hAnsi="Calibri"/>
                <w:color w:val="000000"/>
                <w:sz w:val="18"/>
                <w:szCs w:val="18"/>
              </w:rPr>
            </w:pPr>
          </w:p>
        </w:tc>
        <w:tc>
          <w:tcPr>
            <w:tcW w:w="316" w:type="pct"/>
            <w:noWrap/>
            <w:hideMark/>
          </w:tcPr>
          <w:p w:rsidR="001A6601" w:rsidRPr="004D44C7"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4D44C7">
              <w:rPr>
                <w:rFonts w:ascii="Calibri" w:hAnsi="Calibri"/>
                <w:color w:val="000000"/>
                <w:sz w:val="18"/>
                <w:szCs w:val="18"/>
              </w:rPr>
              <w:t>90000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16,410</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12,269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4,098</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18,446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14,035</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4,367</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17,986</w:t>
            </w:r>
          </w:p>
        </w:tc>
        <w:tc>
          <w:tcPr>
            <w:tcW w:w="332"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13,539</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298"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4,404</w:t>
            </w:r>
          </w:p>
        </w:tc>
        <w:tc>
          <w:tcPr>
            <w:tcW w:w="264" w:type="pct"/>
            <w:noWrap/>
            <w:hideMark/>
          </w:tcPr>
          <w:p w:rsidR="001A6601" w:rsidRDefault="001A6601"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0,042</w:t>
            </w:r>
          </w:p>
        </w:tc>
      </w:tr>
    </w:tbl>
    <w:p w:rsidR="00A042CC" w:rsidRDefault="00A042CC" w:rsidP="00DA4FFF">
      <w:pPr>
        <w:sectPr w:rsidR="00A042CC" w:rsidSect="004202DF">
          <w:pgSz w:w="16838" w:h="11906" w:orient="landscape"/>
          <w:pgMar w:top="1418" w:right="1985" w:bottom="1985" w:left="1985" w:header="1134" w:footer="1134" w:gutter="0"/>
          <w:pgNumType w:start="62"/>
          <w:cols w:space="708"/>
          <w:titlePg/>
          <w:docGrid w:linePitch="360"/>
        </w:sectPr>
      </w:pPr>
    </w:p>
    <w:p w:rsidR="001A6601" w:rsidRDefault="0000777A" w:rsidP="001A6601">
      <w:r>
        <w:lastRenderedPageBreak/>
        <w:t>W oparciu o</w:t>
      </w:r>
      <w:r w:rsidR="001A6601">
        <w:t xml:space="preserve"> rezultat</w:t>
      </w:r>
      <w:r>
        <w:t>y</w:t>
      </w:r>
      <w:r w:rsidR="001A6601">
        <w:t xml:space="preserve"> przeprowadzonych eksperymentów trudno jednoznacznie wskazać, która </w:t>
      </w:r>
      <w:r w:rsidR="007E4D14">
        <w:t>para</w:t>
      </w:r>
      <w:r w:rsidR="001A6601">
        <w:t xml:space="preserve"> punktów referencyjnych najbar</w:t>
      </w:r>
      <w:r w:rsidR="00496535">
        <w:t xml:space="preserve">dziej przyspiesza wyznaczenie k </w:t>
      </w:r>
      <w:r w:rsidR="001A6601">
        <w:t>sąsiedztwa. Wyniki świadczą, że najkorzystniej jako pierwszy punkt referencyjny wybrać [max], ponieważ w</w:t>
      </w:r>
      <w:r w:rsidR="00496535">
        <w:t> </w:t>
      </w:r>
      <w:r w:rsidR="001A6601">
        <w:t>większości przypadków eksperymenty z punktem maksymalnym jako pierwszym punktem referencyjnym wykonują się szybciej niż dla punktu losowego [rand] czy innego punktu skrajnego</w:t>
      </w:r>
      <w:r w:rsidR="007E4D14">
        <w:t xml:space="preserve"> –</w:t>
      </w:r>
      <w:r w:rsidR="001A6601">
        <w:t xml:space="preserve"> [min]. </w:t>
      </w:r>
    </w:p>
    <w:p w:rsidR="001A6601" w:rsidRDefault="001A6601" w:rsidP="001A6601">
      <w:r>
        <w:t>Różnice w czasach wykonania algorytmu dla poszczególnych zestawów punktów referencyjnych są na tyle niewielkie, że nie pozwalają je</w:t>
      </w:r>
      <w:r w:rsidR="0000777A">
        <w:t>dnoznacznie stwierdzić, która z </w:t>
      </w:r>
      <w:r>
        <w:t>badanych kombinacji punktów referencyjnych najbardziej przyspiesza wykonanie algorytmu. Tym co wyniki badań pozwalają stwierdzić jest wniosek, że jako pierwszy punkt referencyjny najlepiej jest wybrać punkt maksymalny.</w:t>
      </w:r>
    </w:p>
    <w:p w:rsidR="001A6601" w:rsidRPr="00B752E4" w:rsidRDefault="001A6601" w:rsidP="001A6601">
      <w:r>
        <w:t xml:space="preserve">Ponieważ dla algorytmu </w:t>
      </w:r>
      <w:r>
        <w:rPr>
          <w:i/>
        </w:rPr>
        <w:t xml:space="preserve">TI-k-Neighborhood-Index </w:t>
      </w:r>
      <w:r w:rsidRPr="002F6F82">
        <w:t>na</w:t>
      </w:r>
      <w:r w:rsidR="00496535">
        <w:t xml:space="preserve">jlepszym punktem referencyjnym </w:t>
      </w:r>
      <w:r w:rsidRPr="002F6F82">
        <w:t>o</w:t>
      </w:r>
      <w:r w:rsidR="00496535">
        <w:t>k</w:t>
      </w:r>
      <w:r w:rsidRPr="002F6F82">
        <w:t>azał się być [min], dlatego</w:t>
      </w:r>
      <w:r>
        <w:t xml:space="preserve"> w dalszej części pracy jako wyniki czasowe algorytmu </w:t>
      </w:r>
      <w:r w:rsidR="0000777A">
        <w:br/>
      </w:r>
      <w:r>
        <w:rPr>
          <w:i/>
        </w:rPr>
        <w:t>TI-k-Neighborhood-Index-Ref</w:t>
      </w:r>
      <w:r>
        <w:t xml:space="preserve"> będą prezentowane rezultaty osiągnięte przy zastosowaniu pary punktów referencyjnych [max][min].</w:t>
      </w:r>
    </w:p>
    <w:p w:rsidR="00A042CC" w:rsidRDefault="00496535" w:rsidP="00496535">
      <w:pPr>
        <w:pStyle w:val="Nagwek3"/>
        <w:ind w:firstLine="0"/>
      </w:pPr>
      <w:bookmarkStart w:id="82" w:name="_Toc355737206"/>
      <w:r>
        <w:t xml:space="preserve">7.2.5. Porównanie implementacji </w:t>
      </w:r>
      <w:r w:rsidR="00A346E6">
        <w:t xml:space="preserve">odmian algorytmu </w:t>
      </w:r>
      <w:r>
        <w:t>k-Neighborhood-Index</w:t>
      </w:r>
      <w:bookmarkEnd w:id="82"/>
    </w:p>
    <w:p w:rsidR="00496535" w:rsidRPr="00496535" w:rsidRDefault="00496535" w:rsidP="00496535">
      <w:pPr>
        <w:ind w:firstLine="0"/>
      </w:pPr>
      <w:r>
        <w:t xml:space="preserve">W </w:t>
      </w:r>
      <w:r w:rsidR="001A5873" w:rsidRPr="001A5873">
        <w:rPr>
          <w:szCs w:val="22"/>
        </w:rPr>
        <w:fldChar w:fldCharType="begin"/>
      </w:r>
      <w:r w:rsidR="001A5873" w:rsidRPr="001A5873">
        <w:rPr>
          <w:szCs w:val="22"/>
        </w:rPr>
        <w:instrText xml:space="preserve"> REF _Ref355205895 \h </w:instrText>
      </w:r>
      <w:r w:rsidR="001A5873">
        <w:rPr>
          <w:szCs w:val="22"/>
        </w:rPr>
        <w:instrText xml:space="preserve"> \* MERGEFORMAT </w:instrText>
      </w:r>
      <w:r w:rsidR="001A5873" w:rsidRPr="001A5873">
        <w:rPr>
          <w:szCs w:val="22"/>
        </w:rPr>
      </w:r>
      <w:r w:rsidR="001A5873" w:rsidRPr="001A5873">
        <w:rPr>
          <w:szCs w:val="22"/>
        </w:rPr>
        <w:fldChar w:fldCharType="separate"/>
      </w:r>
      <w:r w:rsidR="001E212D" w:rsidRPr="001E212D">
        <w:rPr>
          <w:szCs w:val="22"/>
        </w:rPr>
        <w:t xml:space="preserve">Tab. </w:t>
      </w:r>
      <w:r w:rsidR="001E212D" w:rsidRPr="001E212D">
        <w:rPr>
          <w:noProof/>
          <w:szCs w:val="22"/>
        </w:rPr>
        <w:t>13</w:t>
      </w:r>
      <w:r w:rsidR="001A5873" w:rsidRPr="001A5873">
        <w:rPr>
          <w:szCs w:val="22"/>
        </w:rPr>
        <w:fldChar w:fldCharType="end"/>
      </w:r>
      <w:r w:rsidR="001A5873">
        <w:t xml:space="preserve">, </w:t>
      </w:r>
      <w:r w:rsidR="001A5873" w:rsidRPr="001A5873">
        <w:rPr>
          <w:szCs w:val="22"/>
        </w:rPr>
        <w:fldChar w:fldCharType="begin"/>
      </w:r>
      <w:r w:rsidR="001A5873" w:rsidRPr="001A5873">
        <w:rPr>
          <w:szCs w:val="22"/>
        </w:rPr>
        <w:instrText xml:space="preserve"> REF _Ref355205902 \h </w:instrText>
      </w:r>
      <w:r w:rsidR="001A5873">
        <w:rPr>
          <w:szCs w:val="22"/>
        </w:rPr>
        <w:instrText xml:space="preserve"> \* MERGEFORMAT </w:instrText>
      </w:r>
      <w:r w:rsidR="001A5873" w:rsidRPr="001A5873">
        <w:rPr>
          <w:szCs w:val="22"/>
        </w:rPr>
      </w:r>
      <w:r w:rsidR="001A5873" w:rsidRPr="001A5873">
        <w:rPr>
          <w:szCs w:val="22"/>
        </w:rPr>
        <w:fldChar w:fldCharType="separate"/>
      </w:r>
      <w:r w:rsidR="001E212D" w:rsidRPr="001E212D">
        <w:rPr>
          <w:szCs w:val="22"/>
        </w:rPr>
        <w:t xml:space="preserve">Tab. </w:t>
      </w:r>
      <w:r w:rsidR="001E212D" w:rsidRPr="001E212D">
        <w:rPr>
          <w:noProof/>
          <w:szCs w:val="22"/>
        </w:rPr>
        <w:t>14</w:t>
      </w:r>
      <w:r w:rsidR="001A5873" w:rsidRPr="001A5873">
        <w:rPr>
          <w:szCs w:val="22"/>
        </w:rPr>
        <w:fldChar w:fldCharType="end"/>
      </w:r>
      <w:r>
        <w:t xml:space="preserve"> i na </w:t>
      </w:r>
      <w:r w:rsidR="001A5873" w:rsidRPr="001A5873">
        <w:rPr>
          <w:szCs w:val="22"/>
        </w:rPr>
        <w:fldChar w:fldCharType="begin"/>
      </w:r>
      <w:r w:rsidR="001A5873" w:rsidRPr="001A5873">
        <w:rPr>
          <w:szCs w:val="22"/>
        </w:rPr>
        <w:instrText xml:space="preserve"> REF _Ref355205915 \h </w:instrText>
      </w:r>
      <w:r w:rsidR="001A5873">
        <w:rPr>
          <w:szCs w:val="22"/>
        </w:rPr>
        <w:instrText xml:space="preserve"> \* MERGEFORMAT </w:instrText>
      </w:r>
      <w:r w:rsidR="001A5873" w:rsidRPr="001A5873">
        <w:rPr>
          <w:szCs w:val="22"/>
        </w:rPr>
      </w:r>
      <w:r w:rsidR="001A5873" w:rsidRPr="001A5873">
        <w:rPr>
          <w:szCs w:val="22"/>
        </w:rPr>
        <w:fldChar w:fldCharType="separate"/>
      </w:r>
      <w:r w:rsidR="001E212D" w:rsidRPr="001E212D">
        <w:rPr>
          <w:szCs w:val="22"/>
        </w:rPr>
        <w:t xml:space="preserve">Rys. </w:t>
      </w:r>
      <w:r w:rsidR="001E212D" w:rsidRPr="001E212D">
        <w:rPr>
          <w:noProof/>
          <w:szCs w:val="22"/>
        </w:rPr>
        <w:t>19</w:t>
      </w:r>
      <w:r w:rsidR="001A5873" w:rsidRPr="001A5873">
        <w:rPr>
          <w:szCs w:val="22"/>
        </w:rPr>
        <w:fldChar w:fldCharType="end"/>
      </w:r>
      <w:r>
        <w:t xml:space="preserve"> </w:t>
      </w:r>
      <w:r w:rsidR="00CD2A2C">
        <w:t>przedstawiłem</w:t>
      </w:r>
      <w:r>
        <w:t xml:space="preserve"> rezultaty ba</w:t>
      </w:r>
      <w:r w:rsidR="00AE61F7">
        <w:t xml:space="preserve">dań </w:t>
      </w:r>
      <w:r w:rsidR="00CD2A2C">
        <w:t>odmian</w:t>
      </w:r>
      <w:r w:rsidR="00AE61F7">
        <w:t xml:space="preserve"> algorytmu</w:t>
      </w:r>
      <w:r w:rsidR="00AE61F7">
        <w:br/>
      </w:r>
      <w:r>
        <w:rPr>
          <w:i/>
        </w:rPr>
        <w:t>k-Neighborhood-Index</w:t>
      </w:r>
      <w:r>
        <w:t xml:space="preserve">. </w:t>
      </w:r>
      <w:r w:rsidR="002D4CE8">
        <w:t>W</w:t>
      </w:r>
      <w:r>
        <w:t xml:space="preserve">yniki algorytmu </w:t>
      </w:r>
      <w:r>
        <w:rPr>
          <w:i/>
        </w:rPr>
        <w:t>TI-k-Neighborhood-Index</w:t>
      </w:r>
      <w:r>
        <w:t xml:space="preserve"> zostały zebrane dla punktu referencyjnego [min], </w:t>
      </w:r>
      <w:r>
        <w:rPr>
          <w:i/>
        </w:rPr>
        <w:t>k-Neighborhood-Index-Projection</w:t>
      </w:r>
      <w:r>
        <w:t xml:space="preserve"> dla [dmax], natomiast rezultaty</w:t>
      </w:r>
      <w:r w:rsidR="00AE61F7">
        <w:br/>
      </w:r>
      <w:r>
        <w:rPr>
          <w:i/>
        </w:rPr>
        <w:t>TI-k-Neighborhood-Ref</w:t>
      </w:r>
      <w:r>
        <w:t xml:space="preserve"> dla </w:t>
      </w:r>
      <w:r w:rsidR="007E4D14">
        <w:t xml:space="preserve">pary </w:t>
      </w:r>
      <w:r>
        <w:t>punktów refe</w:t>
      </w:r>
      <w:r w:rsidR="007E4D14">
        <w:t>rencyjnych [max][min]. Algorytm</w:t>
      </w:r>
      <w:r w:rsidR="007E4D14">
        <w:br/>
      </w:r>
      <w:r>
        <w:rPr>
          <w:i/>
        </w:rPr>
        <w:t>k-Neighborhood-Index</w:t>
      </w:r>
      <w:r w:rsidR="002852AD">
        <w:rPr>
          <w:i/>
        </w:rPr>
        <w:t>-Brutal</w:t>
      </w:r>
      <w:r>
        <w:t xml:space="preserve"> jest brutalną implementa</w:t>
      </w:r>
      <w:r w:rsidR="00CD2A2C">
        <w:t>cją wyszukiwania k-</w:t>
      </w:r>
      <w:r w:rsidR="007E4D14">
        <w:t>sąsiedztwa o </w:t>
      </w:r>
      <w:r>
        <w:t>złożoności kwadratowej.</w:t>
      </w:r>
    </w:p>
    <w:p w:rsidR="002852AD" w:rsidRDefault="00CD2A2C" w:rsidP="00496535">
      <w:r>
        <w:t>Uzyskane r</w:t>
      </w:r>
      <w:r w:rsidR="00496535">
        <w:t>ezultaty jednoznacznie wskazują</w:t>
      </w:r>
      <w:r>
        <w:t xml:space="preserve"> na</w:t>
      </w:r>
      <w:r w:rsidR="00496535">
        <w:t xml:space="preserve"> </w:t>
      </w:r>
      <w:r>
        <w:t>większą</w:t>
      </w:r>
      <w:r w:rsidR="00496535">
        <w:t xml:space="preserve"> </w:t>
      </w:r>
      <w:r>
        <w:t>wydajnoś</w:t>
      </w:r>
      <w:r>
        <w:br/>
      </w:r>
      <w:r w:rsidR="00496535">
        <w:rPr>
          <w:i/>
        </w:rPr>
        <w:t>TI-k-Neighborhood-Index</w:t>
      </w:r>
      <w:r w:rsidR="002D4CE8">
        <w:t>,</w:t>
      </w:r>
      <w:r>
        <w:t xml:space="preserve"> </w:t>
      </w:r>
      <w:r w:rsidR="00496535">
        <w:rPr>
          <w:i/>
        </w:rPr>
        <w:t>TI-k-Neighborhood-Index-Ref</w:t>
      </w:r>
      <w:r w:rsidR="00496535">
        <w:t xml:space="preserve"> </w:t>
      </w:r>
      <w:r w:rsidR="002D4CE8">
        <w:t xml:space="preserve">oraz </w:t>
      </w:r>
      <w:r w:rsidR="002D4CE8">
        <w:rPr>
          <w:i/>
        </w:rPr>
        <w:t>k-Neighborhood-Index-Projection</w:t>
      </w:r>
      <w:r w:rsidR="002D4CE8">
        <w:t xml:space="preserve"> </w:t>
      </w:r>
      <w:r w:rsidR="00AE61F7">
        <w:t>w stosunku do algorytmu</w:t>
      </w:r>
      <w:r>
        <w:t xml:space="preserve"> </w:t>
      </w:r>
      <w:r w:rsidR="00496535">
        <w:rPr>
          <w:i/>
        </w:rPr>
        <w:t>k-Neighborhood</w:t>
      </w:r>
      <w:r w:rsidR="002D4CE8">
        <w:rPr>
          <w:i/>
        </w:rPr>
        <w:t>-Index</w:t>
      </w:r>
      <w:r w:rsidR="002852AD">
        <w:rPr>
          <w:i/>
        </w:rPr>
        <w:t>-Brutal</w:t>
      </w:r>
      <w:r w:rsidR="00496535">
        <w:t>. Zastosowanie nierówności trój</w:t>
      </w:r>
      <w:r w:rsidR="007E4D14">
        <w:t>kąta pozwala uzyskiwać wyniki o </w:t>
      </w:r>
      <w:r w:rsidR="00496535">
        <w:t>dwa rzędy wielkości szybciej. Wzrost ten jest mniej widoczny dla danych tekstowych niż dla pozostałych zbiorów z uwagi na ich rzadki charakter. Zwiększenie liczby punktów referencyjnych z jednego do dwóch nie przyniosło znaczącej p</w:t>
      </w:r>
      <w:r>
        <w:t>oprawy sprawności wyznaczania k-</w:t>
      </w:r>
      <w:r w:rsidR="00496535">
        <w:t>sąsiedztwa. Dalsze zwiększanie liczby punktów referencyjnych może spowolnić wykonanie algorytmu, ponieważ koszt obsługi wielu punktów referencyjnych może przewyższyć zysk z ich zastosowania.</w:t>
      </w:r>
    </w:p>
    <w:p w:rsidR="002852AD" w:rsidRPr="002852AD" w:rsidRDefault="002852AD" w:rsidP="002852AD">
      <w:pPr>
        <w:pStyle w:val="Legenda"/>
        <w:keepNext/>
        <w:spacing w:before="720" w:after="240"/>
        <w:ind w:firstLine="0"/>
        <w:rPr>
          <w:b w:val="0"/>
          <w:color w:val="auto"/>
          <w:sz w:val="20"/>
        </w:rPr>
      </w:pPr>
      <w:bookmarkStart w:id="83" w:name="_Ref355205895"/>
      <w:r w:rsidRPr="001A5873">
        <w:rPr>
          <w:color w:val="auto"/>
          <w:sz w:val="20"/>
        </w:rPr>
        <w:lastRenderedPageBreak/>
        <w:t xml:space="preserve">Tab. </w:t>
      </w:r>
      <w:r w:rsidRPr="001A5873">
        <w:rPr>
          <w:color w:val="auto"/>
          <w:sz w:val="20"/>
        </w:rPr>
        <w:fldChar w:fldCharType="begin"/>
      </w:r>
      <w:r w:rsidRPr="001A5873">
        <w:rPr>
          <w:color w:val="auto"/>
          <w:sz w:val="20"/>
        </w:rPr>
        <w:instrText xml:space="preserve"> SEQ Tab. \* ARABIC </w:instrText>
      </w:r>
      <w:r w:rsidRPr="001A5873">
        <w:rPr>
          <w:color w:val="auto"/>
          <w:sz w:val="20"/>
        </w:rPr>
        <w:fldChar w:fldCharType="separate"/>
      </w:r>
      <w:r w:rsidR="001E212D">
        <w:rPr>
          <w:noProof/>
          <w:color w:val="auto"/>
          <w:sz w:val="20"/>
        </w:rPr>
        <w:t>13</w:t>
      </w:r>
      <w:r w:rsidRPr="001A5873">
        <w:rPr>
          <w:color w:val="auto"/>
          <w:sz w:val="20"/>
        </w:rPr>
        <w:fldChar w:fldCharType="end"/>
      </w:r>
      <w:bookmarkEnd w:id="83"/>
      <w:r w:rsidRPr="001A5873">
        <w:rPr>
          <w:color w:val="auto"/>
          <w:sz w:val="20"/>
        </w:rPr>
        <w:t>.</w:t>
      </w:r>
      <w:r w:rsidRPr="002852AD">
        <w:rPr>
          <w:b w:val="0"/>
          <w:color w:val="auto"/>
          <w:sz w:val="20"/>
        </w:rPr>
        <w:t xml:space="preserve"> Porównanie wydajności odmian algorytmu k-Neighborhood-Index. Tabela zawiera czasy wykonania poszukiwań k=5 sąsiadów w przykładowych zbiorach danych dla 10% losowo wybranych punktów</w:t>
      </w:r>
      <w:r w:rsidR="00CD2A2C">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2"/>
        <w:gridCol w:w="764"/>
        <w:gridCol w:w="900"/>
        <w:gridCol w:w="900"/>
        <w:gridCol w:w="631"/>
        <w:gridCol w:w="718"/>
        <w:gridCol w:w="635"/>
        <w:gridCol w:w="809"/>
        <w:gridCol w:w="809"/>
        <w:gridCol w:w="636"/>
        <w:gridCol w:w="720"/>
        <w:gridCol w:w="635"/>
      </w:tblGrid>
      <w:tr w:rsidR="002852AD" w:rsidRPr="000244CB"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2852AD" w:rsidRDefault="002852AD" w:rsidP="002852AD">
            <w:pPr>
              <w:ind w:firstLine="0"/>
              <w:jc w:val="center"/>
              <w:rPr>
                <w:rFonts w:ascii="Calibri" w:hAnsi="Calibri"/>
                <w:b/>
                <w:color w:val="000000"/>
                <w:sz w:val="18"/>
                <w:szCs w:val="18"/>
              </w:rPr>
            </w:pPr>
            <w:r w:rsidRPr="002852AD">
              <w:rPr>
                <w:rFonts w:ascii="Calibri" w:hAnsi="Calibri"/>
                <w:b/>
                <w:color w:val="000000"/>
                <w:sz w:val="18"/>
                <w:szCs w:val="18"/>
              </w:rPr>
              <w:t>zbioór</w:t>
            </w:r>
          </w:p>
        </w:tc>
        <w:tc>
          <w:tcPr>
            <w:tcW w:w="438"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309EB">
              <w:rPr>
                <w:rFonts w:ascii="Calibri" w:hAnsi="Calibri"/>
                <w:b/>
                <w:color w:val="000000"/>
                <w:sz w:val="18"/>
                <w:szCs w:val="18"/>
              </w:rPr>
              <w:t>l. p.</w:t>
            </w:r>
          </w:p>
        </w:tc>
        <w:tc>
          <w:tcPr>
            <w:tcW w:w="1806"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w:t>
            </w:r>
            <w:r>
              <w:rPr>
                <w:rFonts w:ascii="Calibri" w:hAnsi="Calibri"/>
                <w:b/>
                <w:color w:val="000000"/>
                <w:sz w:val="18"/>
                <w:szCs w:val="18"/>
              </w:rPr>
              <w:t>-Brutal</w:t>
            </w:r>
          </w:p>
        </w:tc>
        <w:tc>
          <w:tcPr>
            <w:tcW w:w="364"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705"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TI-k-Neighborhood-Index</w:t>
            </w:r>
          </w:p>
        </w:tc>
        <w:tc>
          <w:tcPr>
            <w:tcW w:w="365"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1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16"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2"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1"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5"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5"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6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1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2"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1"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5"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0,322</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1,394</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6,014</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15,178</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15,162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0,014</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6,455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30,516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30,497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11,770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11,751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0,092</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0,385</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2,626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1,084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9,183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9,175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2,356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2,348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9,803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9,793</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4,209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4,198</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40,337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40,115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0,551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0,370</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844,863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842,475</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2,372</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5,526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2,262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4575,759</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4570,870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4,851</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19,962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15,025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4,901</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93,868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78,047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15,686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0,132</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516"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2"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11"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364" w:type="pct"/>
            <w:noWrap/>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246,482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219,916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26,312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16,170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15,947</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0,219</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0,388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0,126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164,166</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163,038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1,116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2,105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0,669</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475,873</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473,576</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2,276</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6,942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5,287</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1,635</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996,087</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992,978</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3,078</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13,095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9,933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3,132</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0,029</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2" w:type="pct"/>
            <w:vMerge/>
            <w:hideMark/>
          </w:tcPr>
          <w:p w:rsidR="002852AD" w:rsidRPr="000244CB" w:rsidRDefault="002852AD" w:rsidP="002852AD">
            <w:pPr>
              <w:ind w:firstLine="0"/>
              <w:rPr>
                <w:rFonts w:ascii="Calibri" w:hAnsi="Calibri"/>
                <w:color w:val="000000"/>
                <w:sz w:val="18"/>
                <w:szCs w:val="18"/>
              </w:rPr>
            </w:pPr>
          </w:p>
        </w:tc>
        <w:tc>
          <w:tcPr>
            <w:tcW w:w="438"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1717,090</w:t>
            </w:r>
          </w:p>
        </w:tc>
        <w:tc>
          <w:tcPr>
            <w:tcW w:w="51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1712,660</w:t>
            </w:r>
          </w:p>
        </w:tc>
        <w:tc>
          <w:tcPr>
            <w:tcW w:w="362"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11"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4,387</w:t>
            </w:r>
          </w:p>
        </w:tc>
        <w:tc>
          <w:tcPr>
            <w:tcW w:w="3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19,041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14,683</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4,316</w:t>
            </w:r>
          </w:p>
        </w:tc>
        <w:tc>
          <w:tcPr>
            <w:tcW w:w="365"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0,041</w:t>
            </w:r>
          </w:p>
        </w:tc>
      </w:tr>
    </w:tbl>
    <w:p w:rsidR="002852AD" w:rsidRDefault="002852AD" w:rsidP="00CD2A2C">
      <w:pPr>
        <w:ind w:firstLine="0"/>
      </w:pPr>
    </w:p>
    <w:p w:rsidR="00CD2A2C" w:rsidRDefault="00CD2A2C" w:rsidP="00CD2A2C">
      <w:pPr>
        <w:ind w:firstLine="0"/>
      </w:pPr>
    </w:p>
    <w:p w:rsidR="002852AD" w:rsidRDefault="002852AD" w:rsidP="002852AD">
      <w:r>
        <w:br w:type="page"/>
      </w:r>
    </w:p>
    <w:p w:rsidR="002852AD" w:rsidRPr="002852AD" w:rsidRDefault="002852AD" w:rsidP="002852AD">
      <w:pPr>
        <w:pStyle w:val="Legenda"/>
        <w:keepNext/>
        <w:spacing w:before="720" w:after="240"/>
        <w:ind w:firstLine="0"/>
        <w:rPr>
          <w:b w:val="0"/>
          <w:color w:val="auto"/>
          <w:sz w:val="20"/>
        </w:rPr>
      </w:pPr>
      <w:bookmarkStart w:id="84" w:name="_Ref355205902"/>
      <w:r w:rsidRPr="002852AD">
        <w:rPr>
          <w:color w:val="auto"/>
          <w:sz w:val="20"/>
        </w:rPr>
        <w:lastRenderedPageBreak/>
        <w:t xml:space="preserve">Tab. </w:t>
      </w:r>
      <w:r w:rsidRPr="002852AD">
        <w:rPr>
          <w:color w:val="auto"/>
          <w:sz w:val="20"/>
        </w:rPr>
        <w:fldChar w:fldCharType="begin"/>
      </w:r>
      <w:r w:rsidRPr="002852AD">
        <w:rPr>
          <w:color w:val="auto"/>
          <w:sz w:val="20"/>
        </w:rPr>
        <w:instrText xml:space="preserve"> SEQ Tab. \* ARABIC </w:instrText>
      </w:r>
      <w:r w:rsidRPr="002852AD">
        <w:rPr>
          <w:color w:val="auto"/>
          <w:sz w:val="20"/>
        </w:rPr>
        <w:fldChar w:fldCharType="separate"/>
      </w:r>
      <w:r w:rsidR="001E212D">
        <w:rPr>
          <w:noProof/>
          <w:color w:val="auto"/>
          <w:sz w:val="20"/>
        </w:rPr>
        <w:t>14</w:t>
      </w:r>
      <w:r w:rsidRPr="002852AD">
        <w:rPr>
          <w:color w:val="auto"/>
          <w:sz w:val="20"/>
        </w:rPr>
        <w:fldChar w:fldCharType="end"/>
      </w:r>
      <w:bookmarkEnd w:id="84"/>
      <w:r w:rsidRPr="002852AD">
        <w:rPr>
          <w:color w:val="auto"/>
          <w:sz w:val="20"/>
        </w:rPr>
        <w:t>.</w:t>
      </w:r>
      <w:r w:rsidRPr="002852AD">
        <w:rPr>
          <w:b w:val="0"/>
          <w:color w:val="auto"/>
          <w:sz w:val="20"/>
        </w:rPr>
        <w:t xml:space="preserve"> Porównanie wydajności odmian algorytmu k-Neighborhood-Index. Tabela zawiera czasy wykonania poszukiwań k=5 sąsiadów w przykładowych zbiorach danych dla 10% losowo wybranych punktów</w:t>
      </w:r>
      <w:r w:rsidR="00CD2A2C">
        <w:rPr>
          <w:b w:val="0"/>
          <w:color w:val="auto"/>
          <w:sz w:val="20"/>
        </w:rPr>
        <w:t xml:space="preserve"> zbioru danych</w:t>
      </w:r>
    </w:p>
    <w:tbl>
      <w:tblPr>
        <w:tblStyle w:val="Tabela-Klasyczny1"/>
        <w:tblW w:w="5000" w:type="pct"/>
        <w:jc w:val="center"/>
        <w:tblLook w:val="04A0" w:firstRow="1" w:lastRow="0" w:firstColumn="1" w:lastColumn="0" w:noHBand="0" w:noVBand="1"/>
      </w:tblPr>
      <w:tblGrid>
        <w:gridCol w:w="563"/>
        <w:gridCol w:w="766"/>
        <w:gridCol w:w="888"/>
        <w:gridCol w:w="888"/>
        <w:gridCol w:w="638"/>
        <w:gridCol w:w="720"/>
        <w:gridCol w:w="638"/>
        <w:gridCol w:w="809"/>
        <w:gridCol w:w="809"/>
        <w:gridCol w:w="638"/>
        <w:gridCol w:w="720"/>
        <w:gridCol w:w="642"/>
      </w:tblGrid>
      <w:tr w:rsidR="002852AD" w:rsidRPr="00DF0BE9" w:rsidTr="001A587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CD2A2C" w:rsidRDefault="002852AD" w:rsidP="002852AD">
            <w:pPr>
              <w:ind w:firstLine="0"/>
              <w:jc w:val="center"/>
              <w:rPr>
                <w:rFonts w:ascii="Calibri" w:hAnsi="Calibri"/>
                <w:b/>
                <w:color w:val="000000"/>
                <w:sz w:val="18"/>
                <w:szCs w:val="18"/>
              </w:rPr>
            </w:pPr>
            <w:r w:rsidRPr="00CD2A2C">
              <w:rPr>
                <w:rFonts w:ascii="Calibri" w:hAnsi="Calibri"/>
                <w:b/>
                <w:color w:val="000000"/>
                <w:sz w:val="18"/>
                <w:szCs w:val="18"/>
              </w:rPr>
              <w:t>zbioór</w:t>
            </w:r>
          </w:p>
        </w:tc>
        <w:tc>
          <w:tcPr>
            <w:tcW w:w="439" w:type="pct"/>
            <w:vMerge w:val="restart"/>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D44C7">
              <w:rPr>
                <w:rFonts w:ascii="Calibri" w:hAnsi="Calibri"/>
                <w:b/>
                <w:color w:val="000000"/>
                <w:sz w:val="18"/>
                <w:szCs w:val="18"/>
                <w:lang w:val="en-US"/>
              </w:rPr>
              <w:t xml:space="preserve">l. </w:t>
            </w:r>
            <w:r>
              <w:rPr>
                <w:rFonts w:ascii="Calibri" w:hAnsi="Calibri"/>
                <w:b/>
                <w:color w:val="000000"/>
                <w:sz w:val="18"/>
                <w:szCs w:val="18"/>
                <w:lang w:val="en-US"/>
              </w:rPr>
              <w:t>p.</w:t>
            </w:r>
          </w:p>
        </w:tc>
        <w:tc>
          <w:tcPr>
            <w:tcW w:w="1797" w:type="pct"/>
            <w:gridSpan w:val="4"/>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0244CB">
              <w:rPr>
                <w:rFonts w:ascii="Calibri" w:hAnsi="Calibri"/>
                <w:b/>
                <w:color w:val="000000"/>
                <w:sz w:val="18"/>
                <w:szCs w:val="18"/>
              </w:rPr>
              <w:t>k-Neighborhood-Index-Projection</w:t>
            </w:r>
          </w:p>
        </w:tc>
        <w:tc>
          <w:tcPr>
            <w:tcW w:w="366" w:type="pct"/>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2075" w:type="pct"/>
            <w:gridSpan w:val="5"/>
            <w:noWrap/>
            <w:hideMark/>
          </w:tcPr>
          <w:p w:rsidR="002852AD" w:rsidRPr="000244CB" w:rsidRDefault="002852AD" w:rsidP="002852AD">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44CB">
              <w:rPr>
                <w:rFonts w:ascii="Calibri" w:hAnsi="Calibri"/>
                <w:b/>
                <w:color w:val="000000"/>
                <w:sz w:val="18"/>
                <w:szCs w:val="18"/>
                <w:lang w:val="en-US"/>
              </w:rPr>
              <w:t>TI-k-Neighborhood-Index-Ref</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lang w:val="en-US"/>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509"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509"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c>
          <w:tcPr>
            <w:tcW w:w="464"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66CCA">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t>a</w:t>
            </w:r>
            <w:r w:rsidRPr="00B66CCA">
              <w:rPr>
                <w:rFonts w:ascii="Calibri" w:hAnsi="Calibri"/>
                <w:b/>
                <w:color w:val="000000"/>
                <w:sz w:val="18"/>
                <w:szCs w:val="18"/>
              </w:rPr>
              <w:t>lg</w:t>
            </w:r>
            <w:r>
              <w:rPr>
                <w:rFonts w:ascii="Calibri" w:hAnsi="Calibri"/>
                <w:b/>
                <w:color w:val="000000"/>
                <w:sz w:val="18"/>
                <w:szCs w:val="18"/>
              </w:rPr>
              <w:t>.</w:t>
            </w:r>
          </w:p>
        </w:tc>
        <w:tc>
          <w:tcPr>
            <w:tcW w:w="464" w:type="pct"/>
            <w:vMerge w:val="restart"/>
            <w:hideMark/>
          </w:tcPr>
          <w:p w:rsidR="002852AD" w:rsidRPr="00B66CCA" w:rsidRDefault="002852AD" w:rsidP="002B3CF0">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b/>
                <w:color w:val="000000"/>
                <w:sz w:val="18"/>
                <w:szCs w:val="18"/>
              </w:rPr>
              <w:t>wysz.</w:t>
            </w:r>
            <w:r w:rsidR="002B3CF0">
              <w:rPr>
                <w:b/>
                <w:color w:val="000000"/>
                <w:sz w:val="18"/>
                <w:szCs w:val="18"/>
              </w:rPr>
              <w:br/>
            </w:r>
            <w:r>
              <w:rPr>
                <w:b/>
                <w:color w:val="000000"/>
                <w:sz w:val="18"/>
                <w:szCs w:val="18"/>
              </w:rPr>
              <w:t>sąsiad.</w:t>
            </w:r>
          </w:p>
        </w:tc>
        <w:tc>
          <w:tcPr>
            <w:tcW w:w="366"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66CCA">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t>i</w:t>
            </w:r>
            <w:r w:rsidRPr="00B66CCA">
              <w:rPr>
                <w:rFonts w:ascii="Calibri" w:hAnsi="Calibri"/>
                <w:b/>
                <w:color w:val="000000"/>
                <w:sz w:val="18"/>
                <w:szCs w:val="18"/>
              </w:rPr>
              <w:t>nd</w:t>
            </w:r>
            <w:r>
              <w:rPr>
                <w:rFonts w:ascii="Calibri" w:hAnsi="Calibri"/>
                <w:b/>
                <w:color w:val="000000"/>
                <w:sz w:val="18"/>
                <w:szCs w:val="18"/>
              </w:rPr>
              <w:t>.</w:t>
            </w:r>
          </w:p>
        </w:tc>
        <w:tc>
          <w:tcPr>
            <w:tcW w:w="413" w:type="pct"/>
            <w:vMerge w:val="restart"/>
            <w:hideMark/>
          </w:tcPr>
          <w:p w:rsidR="002852AD" w:rsidRPr="00B66CCA" w:rsidRDefault="002852AD" w:rsidP="002852AD">
            <w:pPr>
              <w:ind w:hanging="6"/>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66CCA">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o</w:t>
            </w:r>
            <w:r w:rsidRPr="00B66CCA">
              <w:rPr>
                <w:rFonts w:ascii="Calibri" w:hAnsi="Calibri"/>
                <w:b/>
                <w:color w:val="000000"/>
                <w:sz w:val="18"/>
                <w:szCs w:val="18"/>
              </w:rPr>
              <w:t>dl</w:t>
            </w:r>
            <w:r>
              <w:rPr>
                <w:rFonts w:ascii="Calibri" w:hAnsi="Calibri"/>
                <w:b/>
                <w:color w:val="000000"/>
                <w:sz w:val="18"/>
                <w:szCs w:val="18"/>
              </w:rPr>
              <w:t>.</w:t>
            </w:r>
          </w:p>
        </w:tc>
        <w:tc>
          <w:tcPr>
            <w:tcW w:w="369" w:type="pct"/>
            <w:vMerge w:val="restart"/>
            <w:hideMark/>
          </w:tcPr>
          <w:p w:rsidR="002852AD" w:rsidRPr="000244CB" w:rsidRDefault="002852AD" w:rsidP="002852AD">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rPr>
              <w:t>s</w:t>
            </w:r>
            <w:r w:rsidRPr="00B66CCA">
              <w:rPr>
                <w:rFonts w:ascii="Calibri" w:hAnsi="Calibri"/>
                <w:b/>
                <w:color w:val="000000"/>
                <w:sz w:val="18"/>
                <w:szCs w:val="18"/>
              </w:rPr>
              <w:t>ort</w:t>
            </w:r>
            <w:r>
              <w:rPr>
                <w:rFonts w:ascii="Calibri" w:hAnsi="Calibri"/>
                <w:b/>
                <w:color w:val="000000"/>
                <w:sz w:val="18"/>
                <w:szCs w:val="18"/>
              </w:rPr>
              <w:t>.</w:t>
            </w:r>
          </w:p>
        </w:tc>
      </w:tr>
      <w:tr w:rsidR="002852AD" w:rsidRPr="000244CB" w:rsidTr="001A5873">
        <w:trPr>
          <w:trHeight w:val="33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0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64"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6"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13"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369" w:type="pct"/>
            <w:vMerge/>
            <w:hideMark/>
          </w:tcPr>
          <w:p w:rsidR="002852AD" w:rsidRPr="000244CB" w:rsidRDefault="002852AD" w:rsidP="002852AD">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karypis_sport</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0,214</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0,213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0,809</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0,807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0,634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3,432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2,694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2,678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7,830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7,823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6,427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6,396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14,077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14,068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11,726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0,057</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karypis_review</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0,073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0,062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0,287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0,244</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1,257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2,811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2,381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2,366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5,088</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5,085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4,238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4,212</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covtype</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0,440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0,320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0,118</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0,515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0,229</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6,376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4,026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2,335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6,661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4,227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2,418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14,753</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9,833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16,260</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10,956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5,268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97,557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82,223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0,003</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0,101</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65,057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48,391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16,526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283,132</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256,854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26,091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0,182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144,289</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115,575</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0,005</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28,454</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0,255</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val="restart"/>
            <w:noWrap/>
            <w:textDirection w:val="btLr"/>
            <w:hideMark/>
          </w:tcPr>
          <w:p w:rsidR="002852AD" w:rsidRPr="000244CB" w:rsidRDefault="002852AD" w:rsidP="002852AD">
            <w:pPr>
              <w:ind w:firstLine="0"/>
              <w:jc w:val="center"/>
              <w:rPr>
                <w:rFonts w:ascii="Calibri" w:hAnsi="Calibri"/>
                <w:color w:val="000000"/>
                <w:sz w:val="18"/>
                <w:szCs w:val="18"/>
              </w:rPr>
            </w:pPr>
            <w:r w:rsidRPr="000244CB">
              <w:rPr>
                <w:rFonts w:ascii="Calibri" w:hAnsi="Calibri"/>
                <w:color w:val="000000"/>
                <w:sz w:val="18"/>
                <w:szCs w:val="18"/>
              </w:rPr>
              <w:t>cup98</w:t>
            </w: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0,357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0,239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0,116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0,406</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0,271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0,135</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2,756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2,094</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0,653</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0,008</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2,783</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1,919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0,848</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6,906</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5,230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1,660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0,015</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7,057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5,070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1,971</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0,016</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70000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13,061</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10,041</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2,997</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0,022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12,397</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8,829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3,536</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0,031</w:t>
            </w:r>
          </w:p>
        </w:tc>
      </w:tr>
      <w:tr w:rsidR="002852AD" w:rsidRPr="000244CB" w:rsidTr="001A5873">
        <w:trPr>
          <w:trHeight w:val="240"/>
          <w:jc w:val="center"/>
        </w:trPr>
        <w:tc>
          <w:tcPr>
            <w:cnfStyle w:val="001000000000" w:firstRow="0" w:lastRow="0" w:firstColumn="1" w:lastColumn="0" w:oddVBand="0" w:evenVBand="0" w:oddHBand="0" w:evenHBand="0" w:firstRowFirstColumn="0" w:firstRowLastColumn="0" w:lastRowFirstColumn="0" w:lastRowLastColumn="0"/>
            <w:tcW w:w="323" w:type="pct"/>
            <w:vMerge/>
            <w:hideMark/>
          </w:tcPr>
          <w:p w:rsidR="002852AD" w:rsidRPr="000244CB" w:rsidRDefault="002852AD" w:rsidP="002852AD">
            <w:pPr>
              <w:ind w:firstLine="0"/>
              <w:rPr>
                <w:rFonts w:ascii="Calibri" w:hAnsi="Calibri"/>
                <w:color w:val="000000"/>
                <w:sz w:val="18"/>
                <w:szCs w:val="18"/>
              </w:rPr>
            </w:pPr>
          </w:p>
        </w:tc>
        <w:tc>
          <w:tcPr>
            <w:tcW w:w="43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90000</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19,727</w:t>
            </w:r>
          </w:p>
        </w:tc>
        <w:tc>
          <w:tcPr>
            <w:tcW w:w="50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15,146</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0,001</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4,549</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0,032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16,552</w:t>
            </w:r>
          </w:p>
        </w:tc>
        <w:tc>
          <w:tcPr>
            <w:tcW w:w="464"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12,210</w:t>
            </w:r>
          </w:p>
        </w:tc>
        <w:tc>
          <w:tcPr>
            <w:tcW w:w="366"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0,000</w:t>
            </w:r>
          </w:p>
        </w:tc>
        <w:tc>
          <w:tcPr>
            <w:tcW w:w="413"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4,300</w:t>
            </w:r>
          </w:p>
        </w:tc>
        <w:tc>
          <w:tcPr>
            <w:tcW w:w="369" w:type="pct"/>
            <w:noWrap/>
            <w:hideMark/>
          </w:tcPr>
          <w:p w:rsidR="002852AD" w:rsidRPr="000244CB" w:rsidRDefault="002852AD" w:rsidP="002852AD">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0244CB">
              <w:rPr>
                <w:rFonts w:ascii="Calibri" w:hAnsi="Calibri"/>
                <w:color w:val="000000"/>
                <w:sz w:val="18"/>
                <w:szCs w:val="18"/>
              </w:rPr>
              <w:t>0,042</w:t>
            </w:r>
          </w:p>
        </w:tc>
      </w:tr>
    </w:tbl>
    <w:p w:rsidR="002D4CE8" w:rsidRDefault="002D4CE8" w:rsidP="001A5873">
      <w:pPr>
        <w:ind w:firstLine="0"/>
      </w:pPr>
    </w:p>
    <w:p w:rsidR="00CD2A2C" w:rsidRDefault="00CD2A2C" w:rsidP="001A5873">
      <w:pPr>
        <w:ind w:firstLine="0"/>
      </w:pPr>
    </w:p>
    <w:p w:rsidR="001A5873" w:rsidRDefault="002852AD" w:rsidP="001A5873">
      <w:pPr>
        <w:keepNext/>
        <w:ind w:firstLine="0"/>
      </w:pPr>
      <w:r>
        <w:rPr>
          <w:noProof/>
        </w:rPr>
        <w:lastRenderedPageBreak/>
        <w:drawing>
          <wp:inline distT="0" distB="0" distL="0" distR="0" wp14:anchorId="25D165D5" wp14:editId="6D3C52ED">
            <wp:extent cx="5399405" cy="5051344"/>
            <wp:effectExtent l="0" t="0" r="10795" b="16510"/>
            <wp:docPr id="290" name="Wykres 290"/>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rsidR="002852AD" w:rsidRPr="001A5873" w:rsidRDefault="001A5873" w:rsidP="001A5873">
      <w:pPr>
        <w:pStyle w:val="Legenda"/>
        <w:spacing w:before="240" w:after="720"/>
        <w:ind w:firstLine="0"/>
        <w:rPr>
          <w:b w:val="0"/>
          <w:color w:val="auto"/>
          <w:sz w:val="20"/>
        </w:rPr>
      </w:pPr>
      <w:bookmarkStart w:id="85" w:name="_Ref355205915"/>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19</w:t>
      </w:r>
      <w:r w:rsidRPr="001A5873">
        <w:rPr>
          <w:color w:val="auto"/>
          <w:sz w:val="20"/>
        </w:rPr>
        <w:fldChar w:fldCharType="end"/>
      </w:r>
      <w:bookmarkEnd w:id="85"/>
      <w:r w:rsidRPr="001A5873">
        <w:rPr>
          <w:color w:val="auto"/>
          <w:sz w:val="20"/>
        </w:rPr>
        <w:t>.</w:t>
      </w:r>
      <w:r w:rsidRPr="001A5873">
        <w:rPr>
          <w:b w:val="0"/>
          <w:color w:val="auto"/>
          <w:sz w:val="20"/>
        </w:rPr>
        <w:t xml:space="preserve"> Porównanie wydajności odmian algorytmu k-Neighborhood-</w:t>
      </w:r>
      <w:r w:rsidR="00CD2A2C">
        <w:rPr>
          <w:b w:val="0"/>
          <w:color w:val="auto"/>
          <w:sz w:val="20"/>
        </w:rPr>
        <w:t>Index</w:t>
      </w:r>
      <w:r w:rsidRPr="001A5873">
        <w:rPr>
          <w:b w:val="0"/>
          <w:color w:val="auto"/>
          <w:sz w:val="20"/>
        </w:rPr>
        <w:t>. Wykresy zawierają czasy wykonania poszukiwań k=5 sąsiadów w przykładowych zbiorach danych dla 10% losowo wybranych punktów</w:t>
      </w:r>
      <w:r w:rsidR="00CD2A2C">
        <w:rPr>
          <w:b w:val="0"/>
          <w:color w:val="auto"/>
          <w:sz w:val="20"/>
        </w:rPr>
        <w:t xml:space="preserve"> zbioru danych</w:t>
      </w:r>
    </w:p>
    <w:p w:rsidR="00496535" w:rsidRDefault="00496535" w:rsidP="00496535">
      <w:r>
        <w:t xml:space="preserve">Na </w:t>
      </w:r>
      <w:r w:rsidR="001A5873" w:rsidRPr="001A5873">
        <w:rPr>
          <w:szCs w:val="22"/>
        </w:rPr>
        <w:fldChar w:fldCharType="begin"/>
      </w:r>
      <w:r w:rsidR="001A5873" w:rsidRPr="001A5873">
        <w:rPr>
          <w:szCs w:val="22"/>
        </w:rPr>
        <w:instrText xml:space="preserve"> REF _Ref355205834 \h </w:instrText>
      </w:r>
      <w:r w:rsidR="001A5873">
        <w:rPr>
          <w:szCs w:val="22"/>
        </w:rPr>
        <w:instrText xml:space="preserve"> \* MERGEFORMAT </w:instrText>
      </w:r>
      <w:r w:rsidR="001A5873" w:rsidRPr="001A5873">
        <w:rPr>
          <w:szCs w:val="22"/>
        </w:rPr>
      </w:r>
      <w:r w:rsidR="001A5873" w:rsidRPr="001A5873">
        <w:rPr>
          <w:szCs w:val="22"/>
        </w:rPr>
        <w:fldChar w:fldCharType="separate"/>
      </w:r>
      <w:r w:rsidR="001E212D" w:rsidRPr="001E212D">
        <w:rPr>
          <w:szCs w:val="22"/>
        </w:rPr>
        <w:t xml:space="preserve">Rys. </w:t>
      </w:r>
      <w:r w:rsidR="001E212D" w:rsidRPr="001E212D">
        <w:rPr>
          <w:noProof/>
          <w:szCs w:val="22"/>
        </w:rPr>
        <w:t>20</w:t>
      </w:r>
      <w:r w:rsidR="001A5873" w:rsidRPr="001A5873">
        <w:rPr>
          <w:szCs w:val="22"/>
        </w:rPr>
        <w:fldChar w:fldCharType="end"/>
      </w:r>
      <w:r>
        <w:t xml:space="preserve"> </w:t>
      </w:r>
      <w:r w:rsidR="00CD2A2C">
        <w:t>zaprezentowałem</w:t>
      </w:r>
      <w:r>
        <w:t xml:space="preserve"> rezultaty</w:t>
      </w:r>
      <w:r w:rsidR="006A635D">
        <w:t xml:space="preserve"> przeprowadzonych eksperymentów</w:t>
      </w:r>
      <w:r>
        <w:t xml:space="preserve"> z pominięcie</w:t>
      </w:r>
      <w:r w:rsidR="00CD2A2C">
        <w:t>m</w:t>
      </w:r>
      <w:r>
        <w:t xml:space="preserve"> algorytmu </w:t>
      </w:r>
      <w:r>
        <w:rPr>
          <w:i/>
        </w:rPr>
        <w:t xml:space="preserve">k-Neighborhood-Index </w:t>
      </w:r>
      <w:r w:rsidR="006A635D">
        <w:t>w celu</w:t>
      </w:r>
      <w:r w:rsidRPr="006C3DBC">
        <w:t xml:space="preserve"> uwidocznienia różnic między po</w:t>
      </w:r>
      <w:r>
        <w:t xml:space="preserve">zostałymi eksperymentami. </w:t>
      </w:r>
      <w:r w:rsidR="002D4CE8">
        <w:t>Wyniki</w:t>
      </w:r>
      <w:r>
        <w:t xml:space="preserve"> wykazują, że zastosowanie rzutowania nie przyspiesza wyszu</w:t>
      </w:r>
      <w:r w:rsidR="00CD2A2C">
        <w:t>kiwania k-</w:t>
      </w:r>
      <w:r>
        <w:t>sąsiedztwa bardziej niż wykorzystanie nierówności trójkąta.</w:t>
      </w:r>
    </w:p>
    <w:p w:rsidR="001A5873" w:rsidRDefault="001A5873" w:rsidP="001A5873">
      <w:pPr>
        <w:keepNext/>
        <w:ind w:firstLine="0"/>
      </w:pPr>
      <w:r>
        <w:rPr>
          <w:noProof/>
        </w:rPr>
        <w:lastRenderedPageBreak/>
        <w:drawing>
          <wp:inline distT="0" distB="0" distL="0" distR="0" wp14:anchorId="7F6D3271" wp14:editId="1B350D44">
            <wp:extent cx="5399405" cy="5176289"/>
            <wp:effectExtent l="0" t="0" r="10795" b="24765"/>
            <wp:docPr id="291" name="Wykres 291"/>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rsidR="00496535" w:rsidRPr="001A5873" w:rsidRDefault="001A5873" w:rsidP="001A5873">
      <w:pPr>
        <w:pStyle w:val="Legenda"/>
        <w:spacing w:before="240" w:after="720"/>
        <w:ind w:firstLine="0"/>
        <w:rPr>
          <w:b w:val="0"/>
          <w:color w:val="auto"/>
          <w:sz w:val="20"/>
        </w:rPr>
      </w:pPr>
      <w:bookmarkStart w:id="86" w:name="_Ref355205834"/>
      <w:r w:rsidRPr="001A5873">
        <w:rPr>
          <w:color w:val="auto"/>
          <w:sz w:val="20"/>
        </w:rPr>
        <w:t xml:space="preserve">Rys. </w:t>
      </w:r>
      <w:r w:rsidRPr="001A5873">
        <w:rPr>
          <w:color w:val="auto"/>
          <w:sz w:val="20"/>
        </w:rPr>
        <w:fldChar w:fldCharType="begin"/>
      </w:r>
      <w:r w:rsidRPr="001A5873">
        <w:rPr>
          <w:color w:val="auto"/>
          <w:sz w:val="20"/>
        </w:rPr>
        <w:instrText xml:space="preserve"> SEQ Rys. \* ARABIC </w:instrText>
      </w:r>
      <w:r w:rsidRPr="001A5873">
        <w:rPr>
          <w:color w:val="auto"/>
          <w:sz w:val="20"/>
        </w:rPr>
        <w:fldChar w:fldCharType="separate"/>
      </w:r>
      <w:r w:rsidR="001E212D">
        <w:rPr>
          <w:noProof/>
          <w:color w:val="auto"/>
          <w:sz w:val="20"/>
        </w:rPr>
        <w:t>20</w:t>
      </w:r>
      <w:r w:rsidRPr="001A5873">
        <w:rPr>
          <w:color w:val="auto"/>
          <w:sz w:val="20"/>
        </w:rPr>
        <w:fldChar w:fldCharType="end"/>
      </w:r>
      <w:bookmarkEnd w:id="86"/>
      <w:r w:rsidRPr="001A5873">
        <w:rPr>
          <w:color w:val="auto"/>
          <w:sz w:val="20"/>
        </w:rPr>
        <w:t>.</w:t>
      </w:r>
      <w:r w:rsidRPr="001A5873">
        <w:rPr>
          <w:b w:val="0"/>
          <w:color w:val="auto"/>
          <w:sz w:val="20"/>
        </w:rPr>
        <w:t xml:space="preserve"> Porównanie wydajności odmian algorytmu k-Neighborhood-</w:t>
      </w:r>
      <w:r w:rsidR="00CD2A2C">
        <w:rPr>
          <w:b w:val="0"/>
          <w:color w:val="auto"/>
          <w:sz w:val="20"/>
        </w:rPr>
        <w:t>Index</w:t>
      </w:r>
      <w:r w:rsidRPr="001A5873">
        <w:rPr>
          <w:b w:val="0"/>
          <w:color w:val="auto"/>
          <w:sz w:val="20"/>
        </w:rPr>
        <w:t>. Wykresy zawierają czasy wykonania poszukiwań k=5 sąsiadów w przykładowych zbiorach danych dla 10% losowo wybranych punktów</w:t>
      </w:r>
      <w:r w:rsidR="00CD2A2C">
        <w:rPr>
          <w:b w:val="0"/>
          <w:color w:val="auto"/>
          <w:sz w:val="20"/>
        </w:rPr>
        <w:t xml:space="preserve"> zbioru danych</w:t>
      </w:r>
    </w:p>
    <w:p w:rsidR="001A5873" w:rsidRDefault="001A5873">
      <w:pPr>
        <w:spacing w:line="240" w:lineRule="auto"/>
        <w:ind w:firstLine="0"/>
        <w:jc w:val="left"/>
      </w:pPr>
      <w:r>
        <w:br w:type="page"/>
      </w:r>
    </w:p>
    <w:p w:rsidR="00A042CC" w:rsidRDefault="004202DF" w:rsidP="001A5873">
      <w:pPr>
        <w:pStyle w:val="Nagwek2"/>
        <w:rPr>
          <w:lang w:val="en-US"/>
        </w:rPr>
      </w:pPr>
      <w:bookmarkStart w:id="87" w:name="_Toc355737207"/>
      <w:r>
        <w:rPr>
          <w:lang w:val="en-US"/>
        </w:rPr>
        <w:lastRenderedPageBreak/>
        <w:t>7.3. Badania</w:t>
      </w:r>
      <w:r w:rsidR="001A5873" w:rsidRPr="001A5873">
        <w:rPr>
          <w:lang w:val="en-US"/>
        </w:rPr>
        <w:t xml:space="preserve"> algorytmu k-Neighborhood-Index-Vp-Tree</w:t>
      </w:r>
      <w:bookmarkEnd w:id="87"/>
    </w:p>
    <w:p w:rsidR="00530F20" w:rsidRPr="00530F20" w:rsidRDefault="0004281E" w:rsidP="00530F20">
      <w:pPr>
        <w:ind w:firstLine="0"/>
      </w:pPr>
      <w:r>
        <w:t xml:space="preserve">W następującym rozdziale przedstawiłem rezultaty badań implementacji algorytmu </w:t>
      </w:r>
      <w:r>
        <w:br/>
      </w:r>
      <w:r w:rsidRPr="00CD2A2C">
        <w:rPr>
          <w:i/>
        </w:rPr>
        <w:t>k-Neighborhood-Index-Vp-Tree</w:t>
      </w:r>
      <w:r>
        <w:t>. W swoich eksperymentach</w:t>
      </w:r>
      <w:r w:rsidR="002B3CF0">
        <w:t xml:space="preserve"> skupiłem się na metodach</w:t>
      </w:r>
      <w:r>
        <w:t xml:space="preserve"> przeszukiwania indeksu m</w:t>
      </w:r>
      <w:r w:rsidR="00877814">
        <w:t>etrycznego w celu wyznaczenia k-</w:t>
      </w:r>
      <w:r>
        <w:t>sąsiedztwa</w:t>
      </w:r>
      <w:r w:rsidR="002B3CF0">
        <w:t xml:space="preserve"> danego zapytania</w:t>
      </w:r>
      <w:r>
        <w:t>. Badałem również wpływ implementacji punktu na wydajność</w:t>
      </w:r>
      <w:r w:rsidR="00294BED">
        <w:t xml:space="preserve"> algorytmu</w:t>
      </w:r>
      <w:r>
        <w:t>.</w:t>
      </w:r>
    </w:p>
    <w:p w:rsidR="00530F20" w:rsidRPr="00530F20" w:rsidRDefault="00530F20" w:rsidP="00530F20">
      <w:pPr>
        <w:pStyle w:val="Nagwek3"/>
        <w:ind w:firstLine="0"/>
      </w:pPr>
      <w:bookmarkStart w:id="88" w:name="_Toc355737208"/>
      <w:r w:rsidRPr="00530F20">
        <w:t xml:space="preserve">7.3.1. </w:t>
      </w:r>
      <w:r>
        <w:t>Implementacja algorytmu</w:t>
      </w:r>
      <w:bookmarkEnd w:id="88"/>
    </w:p>
    <w:p w:rsidR="00530F20" w:rsidRDefault="00AE61F7" w:rsidP="00AE61F7">
      <w:pPr>
        <w:ind w:firstLine="0"/>
      </w:pPr>
      <w:r>
        <w:t>Na przykładowych zbiorach danych przetestow</w:t>
      </w:r>
      <w:r w:rsidR="00F61C99">
        <w:t>ałem dwie metody wyszukiwania k-</w:t>
      </w:r>
      <w:r>
        <w:t xml:space="preserve">sąsiedztwa w oparciu o indeks </w:t>
      </w:r>
      <w:r w:rsidRPr="00AE61F7">
        <w:t>metryczny</w:t>
      </w:r>
      <w:r>
        <w:t xml:space="preserve">: </w:t>
      </w:r>
    </w:p>
    <w:p w:rsidR="00530F20" w:rsidRDefault="00AE61F7" w:rsidP="00530F20">
      <w:pPr>
        <w:pStyle w:val="Akapitzlist"/>
        <w:numPr>
          <w:ilvl w:val="0"/>
          <w:numId w:val="29"/>
        </w:numPr>
      </w:pPr>
      <w:r>
        <w:t xml:space="preserve">pierwszą, której kryterium przeszukiwania kolejnych gałęzi indeksu metrycznego stanowi mediana odległości punktów do punktu obserwacyjnego, zwaną dalej </w:t>
      </w:r>
      <w:r w:rsidRPr="00530F20">
        <w:rPr>
          <w:i/>
        </w:rPr>
        <w:t>metodą mediany</w:t>
      </w:r>
      <w:r w:rsidR="00530F20">
        <w:t>;</w:t>
      </w:r>
    </w:p>
    <w:p w:rsidR="00530F20" w:rsidRDefault="00AE61F7" w:rsidP="00530F20">
      <w:pPr>
        <w:pStyle w:val="Akapitzlist"/>
        <w:numPr>
          <w:ilvl w:val="0"/>
          <w:numId w:val="29"/>
        </w:numPr>
      </w:pPr>
      <w:r>
        <w:t xml:space="preserve">drugą, której kryterium przeszukiwania kolejnych gałęzi indeksu metrycznego </w:t>
      </w:r>
      <w:r w:rsidR="00530F20">
        <w:t>stanowią lewe i prawe ograniczenie</w:t>
      </w:r>
      <w:r>
        <w:t xml:space="preserve">, zwaną dalej </w:t>
      </w:r>
      <w:r w:rsidRPr="00530F20">
        <w:rPr>
          <w:i/>
        </w:rPr>
        <w:t>metodą ograniczeń</w:t>
      </w:r>
      <w:r>
        <w:t>.</w:t>
      </w:r>
    </w:p>
    <w:p w:rsidR="00AE61F7" w:rsidRDefault="00AE61F7" w:rsidP="0004281E">
      <w:r>
        <w:t xml:space="preserve">W </w:t>
      </w:r>
      <w:r w:rsidR="00E80797" w:rsidRPr="00E80797">
        <w:rPr>
          <w:szCs w:val="22"/>
        </w:rPr>
        <w:fldChar w:fldCharType="begin"/>
      </w:r>
      <w:r w:rsidR="00E80797" w:rsidRPr="00E80797">
        <w:rPr>
          <w:szCs w:val="22"/>
        </w:rPr>
        <w:instrText xml:space="preserve"> REF _Ref355217325 \h </w:instrText>
      </w:r>
      <w:r w:rsidR="00E80797">
        <w:rPr>
          <w:szCs w:val="22"/>
        </w:rPr>
        <w:instrText xml:space="preserve"> \* MERGEFORMAT </w:instrText>
      </w:r>
      <w:r w:rsidR="00E80797" w:rsidRPr="00E80797">
        <w:rPr>
          <w:szCs w:val="22"/>
        </w:rPr>
      </w:r>
      <w:r w:rsidR="00E80797" w:rsidRPr="00E80797">
        <w:rPr>
          <w:szCs w:val="22"/>
        </w:rPr>
        <w:fldChar w:fldCharType="separate"/>
      </w:r>
      <w:r w:rsidR="001E212D" w:rsidRPr="001E212D">
        <w:rPr>
          <w:szCs w:val="22"/>
        </w:rPr>
        <w:t xml:space="preserve">Tab. </w:t>
      </w:r>
      <w:r w:rsidR="001E212D" w:rsidRPr="001E212D">
        <w:rPr>
          <w:noProof/>
          <w:szCs w:val="22"/>
        </w:rPr>
        <w:t>15</w:t>
      </w:r>
      <w:r w:rsidR="00E80797" w:rsidRPr="00E80797">
        <w:rPr>
          <w:szCs w:val="22"/>
        </w:rPr>
        <w:fldChar w:fldCharType="end"/>
      </w:r>
      <w:r>
        <w:t xml:space="preserve"> i na </w:t>
      </w:r>
      <w:r w:rsidR="00E80797" w:rsidRPr="00E80797">
        <w:rPr>
          <w:szCs w:val="22"/>
        </w:rPr>
        <w:fldChar w:fldCharType="begin"/>
      </w:r>
      <w:r w:rsidR="00E80797" w:rsidRPr="00E80797">
        <w:rPr>
          <w:szCs w:val="22"/>
        </w:rPr>
        <w:instrText xml:space="preserve"> REF _Ref355217361 \h </w:instrText>
      </w:r>
      <w:r w:rsidR="00E80797">
        <w:rPr>
          <w:szCs w:val="22"/>
        </w:rPr>
        <w:instrText xml:space="preserve"> \* MERGEFORMAT </w:instrText>
      </w:r>
      <w:r w:rsidR="00E80797" w:rsidRPr="00E80797">
        <w:rPr>
          <w:szCs w:val="22"/>
        </w:rPr>
      </w:r>
      <w:r w:rsidR="00E80797" w:rsidRPr="00E80797">
        <w:rPr>
          <w:szCs w:val="22"/>
        </w:rPr>
        <w:fldChar w:fldCharType="separate"/>
      </w:r>
      <w:r w:rsidR="001E212D" w:rsidRPr="001E212D">
        <w:rPr>
          <w:szCs w:val="22"/>
        </w:rPr>
        <w:t xml:space="preserve">Rys. </w:t>
      </w:r>
      <w:r w:rsidR="001E212D" w:rsidRPr="001E212D">
        <w:rPr>
          <w:noProof/>
          <w:szCs w:val="22"/>
        </w:rPr>
        <w:t>21</w:t>
      </w:r>
      <w:r w:rsidR="00E80797" w:rsidRPr="00E80797">
        <w:rPr>
          <w:szCs w:val="22"/>
        </w:rPr>
        <w:fldChar w:fldCharType="end"/>
      </w:r>
      <w:r>
        <w:t xml:space="preserve"> zamieściłem czasy </w:t>
      </w:r>
      <w:r w:rsidR="00F61C99">
        <w:t>uruchomień</w:t>
      </w:r>
      <w:r>
        <w:t xml:space="preserve"> algorytmu </w:t>
      </w:r>
      <w:r w:rsidR="00F61C99">
        <w:br/>
      </w:r>
      <w:r w:rsidRPr="00530F20">
        <w:rPr>
          <w:i/>
        </w:rPr>
        <w:t xml:space="preserve">k-Neighborhood-Index-Vp-Tree </w:t>
      </w:r>
      <w:r w:rsidR="00F61C99">
        <w:t>dla obu metod wyszukiwania k-</w:t>
      </w:r>
      <w:r>
        <w:t xml:space="preserve">sąsiedztwa. Z rezultatów badań wynika, że </w:t>
      </w:r>
      <w:r w:rsidRPr="00530F20">
        <w:rPr>
          <w:i/>
        </w:rPr>
        <w:t>metoda ograniczeń</w:t>
      </w:r>
      <w:r>
        <w:t xml:space="preserve"> </w:t>
      </w:r>
      <w:r w:rsidR="00F61C99">
        <w:t>zapewnia szybsze wyszukiwanie k-</w:t>
      </w:r>
      <w:r>
        <w:t xml:space="preserve">sąsiedztwa niż </w:t>
      </w:r>
      <w:r w:rsidRPr="00530F20">
        <w:rPr>
          <w:i/>
        </w:rPr>
        <w:t>metoda mediany</w:t>
      </w:r>
      <w:r>
        <w:t>. Największa różnica w czasach wykonania algor</w:t>
      </w:r>
      <w:r w:rsidR="00F61C99">
        <w:t>ytmów występuje dla wyszukiwani</w:t>
      </w:r>
      <w:r w:rsidR="00F61C99">
        <w:br/>
      </w:r>
      <w:r>
        <w:t xml:space="preserve">k-sąsiedztwa spośród 500000 punktów zbioru covtype. Implementacja korzystająca z </w:t>
      </w:r>
      <w:r w:rsidRPr="00530F20">
        <w:rPr>
          <w:i/>
        </w:rPr>
        <w:t>metody ograniczeń</w:t>
      </w:r>
      <w:r>
        <w:t xml:space="preserve"> wykonuje się blisko 1</w:t>
      </w:r>
      <w:r w:rsidR="006A635D">
        <w:t>,</w:t>
      </w:r>
      <w:r>
        <w:t xml:space="preserve">5 razy szybciej niż implementacja stosująca </w:t>
      </w:r>
      <w:r w:rsidRPr="00530F20">
        <w:rPr>
          <w:i/>
        </w:rPr>
        <w:t>metodę mediany</w:t>
      </w:r>
      <w:r>
        <w:t>.</w:t>
      </w:r>
    </w:p>
    <w:p w:rsidR="002B3CF0" w:rsidRDefault="00AE61F7" w:rsidP="00AE61F7">
      <w:r>
        <w:t xml:space="preserve">Wartym podkreślenia jest fakt, iż mimo, że w obu rozpatrywanych przypadkach indeks </w:t>
      </w:r>
      <w:r w:rsidR="00530F20">
        <w:t>metryczny</w:t>
      </w:r>
      <w:r>
        <w:t xml:space="preserve"> budowany był w ten sam sposób oraz mimo, że prezentowane są uśrednione wyniki, to różnice w czasie budowy </w:t>
      </w:r>
      <w:r w:rsidR="00F61C99">
        <w:t>indeksu</w:t>
      </w:r>
      <w:r>
        <w:t xml:space="preserve"> są znaczące. Zachowanie to wynika z heurystyki zastosowanej w procesie wyboru punktu </w:t>
      </w:r>
      <w:r w:rsidR="00530F20">
        <w:t>obserwacyjnego. Pewna kombinacja punktów obserwacyjnych</w:t>
      </w:r>
      <w:r>
        <w:t xml:space="preserve"> pozwala zbudować </w:t>
      </w:r>
      <w:r w:rsidR="00F61C99">
        <w:t>indeks</w:t>
      </w:r>
      <w:r>
        <w:t xml:space="preserve"> szybciej niż inna, stąd różnice w czasie budowy </w:t>
      </w:r>
      <w:r w:rsidR="00F61C99">
        <w:t>indeksu</w:t>
      </w:r>
      <w:r>
        <w:t>.</w:t>
      </w:r>
    </w:p>
    <w:p w:rsidR="00412531" w:rsidRDefault="00412531" w:rsidP="00412531">
      <w:r>
        <w:t>Jednakże wariancja ta nie wpływa decydująco na różnice w czasie wykonania obu implementacji. Powodem tych różnic jest kryterium wyszukiwania. Następujące wyjaśnienie jest oparte na Eps-sąsiedztwie bez stra</w:t>
      </w:r>
      <w:r w:rsidR="00F61C99">
        <w:t>ty wartości merytorycznej dla k-</w:t>
      </w:r>
      <w:r>
        <w:t>sąsiedztwa ponieważ problem k-sąsiedztwa można sprowadzić do problemu Eps-sąsiedztwa</w:t>
      </w:r>
      <w:r w:rsidR="00F61C99">
        <w:t xml:space="preserve"> o czym pisałem w rozdziale 4.1.</w:t>
      </w:r>
    </w:p>
    <w:p w:rsidR="002F624D" w:rsidRPr="002F624D" w:rsidRDefault="002F624D" w:rsidP="002F624D">
      <w:pPr>
        <w:pStyle w:val="Legenda"/>
        <w:keepNext/>
        <w:spacing w:before="720" w:after="240"/>
        <w:ind w:firstLine="0"/>
        <w:rPr>
          <w:b w:val="0"/>
          <w:color w:val="auto"/>
          <w:sz w:val="20"/>
        </w:rPr>
      </w:pPr>
      <w:bookmarkStart w:id="89" w:name="_Ref355217325"/>
      <w:r w:rsidRPr="002F624D">
        <w:rPr>
          <w:color w:val="auto"/>
          <w:sz w:val="20"/>
        </w:rPr>
        <w:lastRenderedPageBreak/>
        <w:t xml:space="preserve">Tab. </w:t>
      </w:r>
      <w:r w:rsidRPr="002F624D">
        <w:rPr>
          <w:color w:val="auto"/>
          <w:sz w:val="20"/>
        </w:rPr>
        <w:fldChar w:fldCharType="begin"/>
      </w:r>
      <w:r w:rsidRPr="002F624D">
        <w:rPr>
          <w:color w:val="auto"/>
          <w:sz w:val="20"/>
        </w:rPr>
        <w:instrText xml:space="preserve"> SEQ Tab. \* ARABIC </w:instrText>
      </w:r>
      <w:r w:rsidRPr="002F624D">
        <w:rPr>
          <w:color w:val="auto"/>
          <w:sz w:val="20"/>
        </w:rPr>
        <w:fldChar w:fldCharType="separate"/>
      </w:r>
      <w:r w:rsidR="001E212D">
        <w:rPr>
          <w:noProof/>
          <w:color w:val="auto"/>
          <w:sz w:val="20"/>
        </w:rPr>
        <w:t>15</w:t>
      </w:r>
      <w:r w:rsidRPr="002F624D">
        <w:rPr>
          <w:color w:val="auto"/>
          <w:sz w:val="20"/>
        </w:rPr>
        <w:fldChar w:fldCharType="end"/>
      </w:r>
      <w:bookmarkEnd w:id="89"/>
      <w:r w:rsidRPr="002F624D">
        <w:rPr>
          <w:color w:val="auto"/>
          <w:sz w:val="20"/>
        </w:rPr>
        <w:t>.</w:t>
      </w:r>
      <w:r w:rsidRPr="002F624D">
        <w:rPr>
          <w:b w:val="0"/>
          <w:color w:val="auto"/>
          <w:sz w:val="20"/>
        </w:rPr>
        <w:t xml:space="preserve"> Porównanie wydajności algorytmu </w:t>
      </w:r>
      <w:r>
        <w:rPr>
          <w:b w:val="0"/>
          <w:color w:val="auto"/>
          <w:sz w:val="20"/>
        </w:rPr>
        <w:t>k-Neighborhood-Index-</w:t>
      </w:r>
      <w:r w:rsidRPr="002F624D">
        <w:rPr>
          <w:b w:val="0"/>
          <w:color w:val="auto"/>
          <w:sz w:val="20"/>
        </w:rPr>
        <w:t>V</w:t>
      </w:r>
      <w:r w:rsidR="00E8063D">
        <w:rPr>
          <w:b w:val="0"/>
          <w:color w:val="auto"/>
          <w:sz w:val="20"/>
        </w:rPr>
        <w:t>p</w:t>
      </w:r>
      <w:r w:rsidRPr="002F624D">
        <w:rPr>
          <w:b w:val="0"/>
          <w:color w:val="auto"/>
          <w:sz w:val="20"/>
        </w:rPr>
        <w:t xml:space="preserve">-Tree w zależności od implementacji metody </w:t>
      </w:r>
      <w:r>
        <w:rPr>
          <w:b w:val="0"/>
          <w:color w:val="auto"/>
          <w:sz w:val="20"/>
        </w:rPr>
        <w:t>przeszukiwania indeksu metrycznego</w:t>
      </w:r>
      <w:r w:rsidRPr="002F624D">
        <w:rPr>
          <w:b w:val="0"/>
          <w:color w:val="auto"/>
          <w:sz w:val="20"/>
        </w:rPr>
        <w:t>. Tabela zawiera czasy wykonania poszukiwań k=5 sąsiadów w przykładowych zbiorach dla 10% losowo wybranych punktów</w:t>
      </w:r>
      <w:r w:rsidR="00F61C99">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809"/>
        <w:gridCol w:w="809"/>
        <w:gridCol w:w="718"/>
      </w:tblGrid>
      <w:tr w:rsidR="002B3CF0" w:rsidRPr="002F6CA7" w:rsidTr="002B3CF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F61C99" w:rsidRDefault="002B3CF0" w:rsidP="002B3CF0">
            <w:pPr>
              <w:ind w:firstLine="0"/>
              <w:jc w:val="center"/>
              <w:rPr>
                <w:rFonts w:ascii="Calibri" w:hAnsi="Calibri"/>
                <w:b/>
                <w:color w:val="000000"/>
                <w:sz w:val="18"/>
                <w:szCs w:val="18"/>
              </w:rPr>
            </w:pPr>
            <w:r w:rsidRPr="00F61C99">
              <w:rPr>
                <w:rFonts w:ascii="Calibri" w:hAnsi="Calibri"/>
                <w:b/>
                <w:color w:val="000000"/>
                <w:sz w:val="18"/>
                <w:szCs w:val="18"/>
              </w:rPr>
              <w:t>zbioór</w:t>
            </w:r>
          </w:p>
        </w:tc>
        <w:tc>
          <w:tcPr>
            <w:tcW w:w="0" w:type="auto"/>
            <w:vMerge w:val="restart"/>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mediana</w:t>
            </w:r>
          </w:p>
        </w:tc>
        <w:tc>
          <w:tcPr>
            <w:tcW w:w="0" w:type="auto"/>
            <w:gridSpan w:val="3"/>
            <w:noWrap/>
            <w:hideMark/>
          </w:tcPr>
          <w:p w:rsidR="002B3CF0" w:rsidRPr="002F6CA7" w:rsidRDefault="002B3CF0" w:rsidP="002B3CF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2F6CA7">
              <w:rPr>
                <w:rFonts w:ascii="Calibri" w:hAnsi="Calibri"/>
                <w:b/>
                <w:color w:val="000000"/>
                <w:sz w:val="18"/>
                <w:szCs w:val="18"/>
              </w:rPr>
              <w:t>VP-Tree-Index ograniczenia</w:t>
            </w:r>
          </w:p>
        </w:tc>
      </w:tr>
      <w:tr w:rsidR="002B3CF0" w:rsidRPr="002F6CA7" w:rsidTr="002B3CF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2F6CA7">
              <w:rPr>
                <w:rFonts w:ascii="Calibri" w:hAnsi="Calibri"/>
                <w:b/>
                <w:color w:val="000000"/>
                <w:sz w:val="18"/>
                <w:szCs w:val="18"/>
              </w:rPr>
              <w:t xml:space="preserve"> </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p>
        </w:tc>
        <w:tc>
          <w:tcPr>
            <w:tcW w:w="0" w:type="auto"/>
            <w:vMerge w:val="restart"/>
            <w:hideMark/>
          </w:tcPr>
          <w:p w:rsidR="002B3CF0" w:rsidRPr="002F6CA7" w:rsidRDefault="002B3CF0" w:rsidP="002B3CF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r>
      <w:tr w:rsidR="002B3CF0" w:rsidRPr="002F6CA7" w:rsidTr="002B3CF0">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2B3CF0" w:rsidRPr="002F6CA7" w:rsidRDefault="002B3CF0" w:rsidP="002B3CF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karypis_sport</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0,988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0,822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4,976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3,879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3,510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8,483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8,684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8,107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0,577</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15,944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15,039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15,543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14,768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0,774</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karypis_review</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0,392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0,084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0,270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0,078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0,192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0,911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0,379</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2,530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1,326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0,660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4,650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1,561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3,630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0,681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7,344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5,462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5,247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0,593</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covtype</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1,491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0,859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0,298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0,561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3,029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6,008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5,010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2,241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2,770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27,845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10,687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17,158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14,204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6,501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126,437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67,943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58,494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106,525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70,103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36,422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346,216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219,689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126,527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249,375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180,813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68,562</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2B3CF0" w:rsidRPr="002F6CA7" w:rsidRDefault="002B3CF0" w:rsidP="002B3CF0">
            <w:pPr>
              <w:ind w:firstLine="0"/>
              <w:jc w:val="center"/>
              <w:rPr>
                <w:rFonts w:ascii="Calibri" w:hAnsi="Calibri"/>
                <w:color w:val="000000"/>
                <w:sz w:val="18"/>
                <w:szCs w:val="18"/>
              </w:rPr>
            </w:pPr>
            <w:r w:rsidRPr="002F6CA7">
              <w:rPr>
                <w:rFonts w:ascii="Calibri" w:hAnsi="Calibri"/>
                <w:color w:val="000000"/>
                <w:sz w:val="18"/>
                <w:szCs w:val="18"/>
              </w:rPr>
              <w:t>cup98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2,477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0,494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1,983</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0,728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0,307</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0,421</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8,068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4,054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4,014</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4,178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2,812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1,366</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50000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19,508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11,432</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8,076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10,215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7,766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2,450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70000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29,371</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18,886</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10,485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20,500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16,790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3,710</w:t>
            </w:r>
          </w:p>
        </w:tc>
      </w:tr>
      <w:tr w:rsidR="002B3CF0" w:rsidRPr="002F6CA7" w:rsidTr="002B3CF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2B3CF0" w:rsidRPr="002F6CA7" w:rsidRDefault="002B3CF0" w:rsidP="002B3CF0">
            <w:pPr>
              <w:rPr>
                <w:rFonts w:ascii="Calibri" w:hAnsi="Calibri"/>
                <w:color w:val="000000"/>
                <w:sz w:val="18"/>
                <w:szCs w:val="18"/>
              </w:rPr>
            </w:pP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90000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44,818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29,800</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15,018</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40,305</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27,149</w:t>
            </w:r>
          </w:p>
        </w:tc>
        <w:tc>
          <w:tcPr>
            <w:tcW w:w="0" w:type="auto"/>
            <w:noWrap/>
            <w:hideMark/>
          </w:tcPr>
          <w:p w:rsidR="002B3CF0" w:rsidRPr="002F6CA7" w:rsidRDefault="002B3CF0" w:rsidP="002B3CF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F6CA7">
              <w:rPr>
                <w:rFonts w:ascii="Calibri" w:hAnsi="Calibri"/>
                <w:color w:val="000000"/>
                <w:sz w:val="18"/>
                <w:szCs w:val="18"/>
              </w:rPr>
              <w:t>13,156</w:t>
            </w:r>
          </w:p>
        </w:tc>
      </w:tr>
    </w:tbl>
    <w:p w:rsidR="002B3CF0" w:rsidRPr="00AE61F7" w:rsidRDefault="002B3CF0" w:rsidP="00DA4FFF"/>
    <w:p w:rsidR="00A042CC" w:rsidRDefault="00A042CC" w:rsidP="00DA4FFF"/>
    <w:p w:rsidR="00C5006B" w:rsidRDefault="00E80797" w:rsidP="00412531">
      <w:r w:rsidRPr="00E80797">
        <w:rPr>
          <w:szCs w:val="22"/>
        </w:rPr>
        <w:fldChar w:fldCharType="begin"/>
      </w:r>
      <w:r w:rsidRPr="00E80797">
        <w:rPr>
          <w:szCs w:val="22"/>
        </w:rPr>
        <w:instrText xml:space="preserve"> REF _Ref355217461 \h </w:instrText>
      </w:r>
      <w:r>
        <w:rPr>
          <w:szCs w:val="22"/>
        </w:rPr>
        <w:instrText xml:space="preserve"> \* MERGEFORMAT </w:instrText>
      </w:r>
      <w:r w:rsidRPr="00E80797">
        <w:rPr>
          <w:szCs w:val="22"/>
        </w:rPr>
      </w:r>
      <w:r w:rsidRPr="00E80797">
        <w:rPr>
          <w:szCs w:val="22"/>
        </w:rPr>
        <w:fldChar w:fldCharType="separate"/>
      </w:r>
      <w:r w:rsidR="001E212D" w:rsidRPr="001E212D">
        <w:rPr>
          <w:szCs w:val="22"/>
        </w:rPr>
        <w:t xml:space="preserve">Rys. </w:t>
      </w:r>
      <w:r w:rsidR="001E212D" w:rsidRPr="001E212D">
        <w:rPr>
          <w:noProof/>
          <w:szCs w:val="22"/>
        </w:rPr>
        <w:t>22</w:t>
      </w:r>
      <w:r w:rsidRPr="00E80797">
        <w:rPr>
          <w:szCs w:val="22"/>
        </w:rPr>
        <w:fldChar w:fldCharType="end"/>
      </w:r>
      <w:r w:rsidR="00C5006B">
        <w:t xml:space="preserve"> </w:t>
      </w:r>
      <w:r>
        <w:t>przedstawia</w:t>
      </w:r>
      <w:r w:rsidR="00C5006B">
        <w:t xml:space="preserve"> sytuację znajdowania Eps-sąsiedztwa punktu </w:t>
      </w:r>
      <m:oMath>
        <m:r>
          <w:rPr>
            <w:rFonts w:ascii="Cambria Math" w:hAnsi="Cambria Math"/>
          </w:rPr>
          <m:t>P</m:t>
        </m:r>
      </m:oMath>
      <w:r w:rsidR="00C5006B">
        <w:t xml:space="preserve"> (obszar pokryty czarno-białą kratą) w węźle </w:t>
      </w:r>
      <m:oMath>
        <m:r>
          <w:rPr>
            <w:rFonts w:ascii="Cambria Math" w:hAnsi="Cambria Math"/>
          </w:rPr>
          <m:t>VP</m:t>
        </m:r>
      </m:oMath>
      <w:r w:rsidR="006A635D">
        <w:t xml:space="preserve"> </w:t>
      </w:r>
      <w:r w:rsidR="00C5006B">
        <w:t>indeksu metrycznego</w:t>
      </w:r>
      <w:r w:rsidR="00C5006B">
        <w:rPr>
          <w:i/>
        </w:rPr>
        <w:t xml:space="preserve"> metodą mediany</w:t>
      </w:r>
      <w:r w:rsidR="00C5006B">
        <w:t xml:space="preserve">. Fragmentem okręgu zaznaczono medianę odległości punktów od punktu obserwacyjnego. Algorytm znajdowania Eps-sąsiedztwa punktu </w:t>
      </w:r>
      <m:oMath>
        <m:r>
          <w:rPr>
            <w:rFonts w:ascii="Cambria Math" w:hAnsi="Cambria Math"/>
          </w:rPr>
          <m:t>P</m:t>
        </m:r>
      </m:oMath>
      <w:r w:rsidR="00C5006B">
        <w:t xml:space="preserve"> </w:t>
      </w:r>
      <w:r w:rsidR="00C5006B">
        <w:rPr>
          <w:i/>
        </w:rPr>
        <w:t xml:space="preserve">metodą </w:t>
      </w:r>
      <w:r w:rsidR="00C5006B" w:rsidRPr="007C55F5">
        <w:rPr>
          <w:i/>
        </w:rPr>
        <w:t>mediany</w:t>
      </w:r>
      <w:r w:rsidR="00C5006B">
        <w:rPr>
          <w:i/>
        </w:rPr>
        <w:t xml:space="preserve"> </w:t>
      </w:r>
      <w:r w:rsidR="00C5006B">
        <w:t xml:space="preserve">odwiedzając węzeł indeksu metrycznego </w:t>
      </w:r>
      <m:oMath>
        <m:r>
          <w:rPr>
            <w:rFonts w:ascii="Cambria Math" w:hAnsi="Cambria Math"/>
          </w:rPr>
          <m:t>VP</m:t>
        </m:r>
      </m:oMath>
      <w:r w:rsidR="00C5006B">
        <w:rPr>
          <w:i/>
        </w:rPr>
        <w:t xml:space="preserve"> </w:t>
      </w:r>
      <w:r w:rsidR="00C5006B">
        <w:t xml:space="preserve">oblicza odległość punktu obserwacyjnego od </w:t>
      </w:r>
      <m:oMath>
        <m:r>
          <w:rPr>
            <w:rFonts w:ascii="Cambria Math" w:hAnsi="Cambria Math"/>
          </w:rPr>
          <m:t>P</m:t>
        </m:r>
      </m:oMath>
      <w:r w:rsidR="00C5006B">
        <w:t xml:space="preserve"> a następnie:</w:t>
      </w:r>
    </w:p>
    <w:p w:rsidR="00412531" w:rsidRDefault="00412531" w:rsidP="00412531">
      <w:pPr>
        <w:pStyle w:val="Akapitzlist"/>
        <w:numPr>
          <w:ilvl w:val="0"/>
          <w:numId w:val="32"/>
        </w:numPr>
      </w:pPr>
      <w:r>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distance(V</m:t>
        </m:r>
        <m:r>
          <w:rPr>
            <w:rFonts w:ascii="Cambria Math" w:hAnsi="Cambria Math"/>
          </w:rPr>
          <m:t>P,P)+Eps≤mediana</m:t>
        </m:r>
      </m:oMath>
      <w:r w:rsidR="00F61C99">
        <w:t>;</w:t>
      </w:r>
    </w:p>
    <w:p w:rsidR="00412531" w:rsidRDefault="00412531" w:rsidP="00412531">
      <w:pPr>
        <w:pStyle w:val="Akapitzlist"/>
        <w:numPr>
          <w:ilvl w:val="0"/>
          <w:numId w:val="32"/>
        </w:numPr>
      </w:pPr>
      <w:r>
        <w:lastRenderedPageBreak/>
        <w:t xml:space="preserve">przeszukuje lewe poddrzewo </w:t>
      </w:r>
      <w:r w:rsidR="00DD7895">
        <w:t xml:space="preserve">węzła </w:t>
      </w:r>
      <m:oMath>
        <m:r>
          <w:rPr>
            <w:rFonts w:ascii="Cambria Math" w:hAnsi="Cambria Math"/>
          </w:rPr>
          <m:t>VP</m:t>
        </m:r>
      </m:oMath>
      <w:r w:rsidR="00DD7895">
        <w:t xml:space="preserve"> </w:t>
      </w:r>
      <w:r>
        <w:t>indeksu metrycznego</w:t>
      </w:r>
      <w:r w:rsidR="006A635D">
        <w:t>,</w:t>
      </w:r>
      <w:r>
        <w:t xml:space="preserve"> jeśli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412531" w:rsidRDefault="00412531" w:rsidP="00412531">
      <w:pPr>
        <w:pStyle w:val="Akapitzlist"/>
        <w:numPr>
          <w:ilvl w:val="0"/>
          <w:numId w:val="32"/>
        </w:numPr>
      </w:pPr>
      <w:r>
        <w:t>przeszukuje lewe i prawe poddrzewo</w:t>
      </w:r>
      <w:r w:rsidR="00DD7895">
        <w:t xml:space="preserve">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distance(VP,P)-Eps&lt;mediana</m:t>
        </m:r>
      </m:oMath>
      <w:r>
        <w:t xml:space="preserve"> i </w:t>
      </w:r>
      <m:oMath>
        <m:r>
          <w:rPr>
            <w:rFonts w:ascii="Cambria Math" w:hAnsi="Cambria Math"/>
          </w:rPr>
          <m:t>distance</m:t>
        </m:r>
        <m:d>
          <m:dPr>
            <m:ctrlPr>
              <w:rPr>
                <w:rFonts w:ascii="Cambria Math" w:hAnsi="Cambria Math"/>
                <w:i/>
              </w:rPr>
            </m:ctrlPr>
          </m:dPr>
          <m:e>
            <m:r>
              <w:rPr>
                <w:rFonts w:ascii="Cambria Math" w:hAnsi="Cambria Math"/>
              </w:rPr>
              <m:t>VP,P</m:t>
            </m:r>
          </m:e>
        </m:d>
        <m:r>
          <w:rPr>
            <w:rFonts w:ascii="Cambria Math" w:hAnsi="Cambria Math"/>
          </w:rPr>
          <m:t>+Eps≥mediana</m:t>
        </m:r>
      </m:oMath>
      <w:r>
        <w:t>;</w:t>
      </w:r>
    </w:p>
    <w:p w:rsidR="00C5006B" w:rsidRPr="00C5006B" w:rsidRDefault="00C5006B" w:rsidP="006A635D">
      <w:r>
        <w:t>Zatem</w:t>
      </w:r>
      <w:r w:rsidR="00F61C99">
        <w:t>,</w:t>
      </w:r>
      <w:r>
        <w:t xml:space="preserve"> w przypadku przedstawionym na </w:t>
      </w:r>
      <w:r w:rsidR="00E80797" w:rsidRPr="00E80797">
        <w:rPr>
          <w:szCs w:val="22"/>
        </w:rPr>
        <w:fldChar w:fldCharType="begin"/>
      </w:r>
      <w:r w:rsidR="00E80797" w:rsidRPr="00E80797">
        <w:rPr>
          <w:szCs w:val="22"/>
        </w:rPr>
        <w:instrText xml:space="preserve"> REF _Ref355217461 \h </w:instrText>
      </w:r>
      <w:r w:rsidR="00E80797">
        <w:rPr>
          <w:szCs w:val="22"/>
        </w:rPr>
        <w:instrText xml:space="preserve"> \* MERGEFORMAT </w:instrText>
      </w:r>
      <w:r w:rsidR="00E80797" w:rsidRPr="00E80797">
        <w:rPr>
          <w:szCs w:val="22"/>
        </w:rPr>
      </w:r>
      <w:r w:rsidR="00E80797" w:rsidRPr="00E80797">
        <w:rPr>
          <w:szCs w:val="22"/>
        </w:rPr>
        <w:fldChar w:fldCharType="separate"/>
      </w:r>
      <w:r w:rsidR="001E212D" w:rsidRPr="001E212D">
        <w:rPr>
          <w:szCs w:val="22"/>
        </w:rPr>
        <w:t xml:space="preserve">Rys. </w:t>
      </w:r>
      <w:r w:rsidR="001E212D" w:rsidRPr="001E212D">
        <w:rPr>
          <w:noProof/>
          <w:szCs w:val="22"/>
        </w:rPr>
        <w:t>22</w:t>
      </w:r>
      <w:r w:rsidR="00E80797" w:rsidRPr="00E80797">
        <w:rPr>
          <w:szCs w:val="22"/>
        </w:rPr>
        <w:fldChar w:fldCharType="end"/>
      </w:r>
      <w:r>
        <w:t xml:space="preserve"> </w:t>
      </w:r>
      <w:r w:rsidRPr="00412531">
        <w:rPr>
          <w:i/>
        </w:rPr>
        <w:t xml:space="preserve">metoda mediany </w:t>
      </w:r>
      <w:r>
        <w:t>przeszuka zarówno lewe jak i prawe poddrzewo mimo, że żaden z punktów prawego poddrzewa (</w:t>
      </w:r>
      <m:oMath>
        <m:r>
          <w:rPr>
            <w:rFonts w:ascii="Cambria Math" w:hAnsi="Cambria Math"/>
          </w:rPr>
          <m:t>F</m:t>
        </m:r>
      </m:oMath>
      <w:r>
        <w:t xml:space="preserve">, </w:t>
      </w:r>
      <m:oMath>
        <m:r>
          <w:rPr>
            <w:rFonts w:ascii="Cambria Math" w:hAnsi="Cambria Math"/>
          </w:rPr>
          <m:t>G</m:t>
        </m:r>
      </m:oMath>
      <w:r>
        <w:t xml:space="preserve">, </w:t>
      </w:r>
      <m:oMath>
        <m:r>
          <w:rPr>
            <w:rFonts w:ascii="Cambria Math" w:hAnsi="Cambria Math"/>
          </w:rPr>
          <m:t>H</m:t>
        </m:r>
      </m:oMath>
      <w:r>
        <w:t xml:space="preserve">, </w:t>
      </w:r>
      <m:oMath>
        <m:r>
          <w:rPr>
            <w:rFonts w:ascii="Cambria Math" w:hAnsi="Cambria Math"/>
          </w:rPr>
          <m:t>I</m:t>
        </m:r>
      </m:oMath>
      <w:r>
        <w:t xml:space="preserve">) nie należy do Eps-sąsiedztwa punktu </w:t>
      </w:r>
      <m:oMath>
        <m:r>
          <w:rPr>
            <w:rFonts w:ascii="Cambria Math" w:hAnsi="Cambria Math"/>
          </w:rPr>
          <m:t>P</m:t>
        </m:r>
      </m:oMath>
      <w:r>
        <w:t>.</w:t>
      </w:r>
    </w:p>
    <w:p w:rsidR="00C5006B" w:rsidRDefault="00C5006B" w:rsidP="00DA4FFF"/>
    <w:p w:rsidR="00C5006B" w:rsidRDefault="002F624D" w:rsidP="00C5006B">
      <w:pPr>
        <w:keepNext/>
        <w:ind w:firstLine="0"/>
      </w:pPr>
      <w:r>
        <w:rPr>
          <w:noProof/>
        </w:rPr>
        <w:drawing>
          <wp:inline distT="0" distB="0" distL="0" distR="0" wp14:anchorId="4D1336D6" wp14:editId="752B8D66">
            <wp:extent cx="5399405" cy="5139732"/>
            <wp:effectExtent l="0" t="0" r="10795" b="22860"/>
            <wp:docPr id="292" name="Wykres 292"/>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2F624D" w:rsidRDefault="00C5006B" w:rsidP="00C5006B">
      <w:pPr>
        <w:pStyle w:val="Legenda"/>
        <w:spacing w:before="240" w:after="720"/>
        <w:ind w:firstLine="0"/>
        <w:rPr>
          <w:b w:val="0"/>
          <w:color w:val="auto"/>
          <w:sz w:val="20"/>
        </w:rPr>
      </w:pPr>
      <w:bookmarkStart w:id="90" w:name="_Ref355217361"/>
      <w:r w:rsidRPr="00C5006B">
        <w:rPr>
          <w:color w:val="auto"/>
          <w:sz w:val="20"/>
        </w:rPr>
        <w:t xml:space="preserve">Rys. </w:t>
      </w:r>
      <w:r w:rsidRPr="00C5006B">
        <w:rPr>
          <w:color w:val="auto"/>
          <w:sz w:val="20"/>
        </w:rPr>
        <w:fldChar w:fldCharType="begin"/>
      </w:r>
      <w:r w:rsidRPr="00C5006B">
        <w:rPr>
          <w:color w:val="auto"/>
          <w:sz w:val="20"/>
        </w:rPr>
        <w:instrText xml:space="preserve"> SEQ Rys. \* ARABIC </w:instrText>
      </w:r>
      <w:r w:rsidRPr="00C5006B">
        <w:rPr>
          <w:color w:val="auto"/>
          <w:sz w:val="20"/>
        </w:rPr>
        <w:fldChar w:fldCharType="separate"/>
      </w:r>
      <w:r w:rsidR="001E212D">
        <w:rPr>
          <w:noProof/>
          <w:color w:val="auto"/>
          <w:sz w:val="20"/>
        </w:rPr>
        <w:t>21</w:t>
      </w:r>
      <w:r w:rsidRPr="00C5006B">
        <w:rPr>
          <w:color w:val="auto"/>
          <w:sz w:val="20"/>
        </w:rPr>
        <w:fldChar w:fldCharType="end"/>
      </w:r>
      <w:bookmarkEnd w:id="90"/>
      <w:r w:rsidRPr="00C5006B">
        <w:rPr>
          <w:color w:val="auto"/>
          <w:sz w:val="20"/>
        </w:rPr>
        <w:t>.</w:t>
      </w:r>
      <w:r w:rsidRPr="00C5006B">
        <w:rPr>
          <w:b w:val="0"/>
          <w:color w:val="auto"/>
          <w:sz w:val="20"/>
        </w:rPr>
        <w:t xml:space="preserve"> Porównanie wydajności algorytmu k-neighborhood-Index-V</w:t>
      </w:r>
      <w:r w:rsidR="00E8063D">
        <w:rPr>
          <w:b w:val="0"/>
          <w:color w:val="auto"/>
          <w:sz w:val="20"/>
        </w:rPr>
        <w:t>p</w:t>
      </w:r>
      <w:r w:rsidRPr="00C5006B">
        <w:rPr>
          <w:b w:val="0"/>
          <w:color w:val="auto"/>
          <w:sz w:val="20"/>
        </w:rPr>
        <w:t>-Tree w zależności od implementacji metody przeszukiwania indeksu metrycznego. Wykresy zawierają czasy wykonania poszukiwań k=5 sąsiadów w przykładowych zbiorach dla 10% losowo wybranych punktów</w:t>
      </w:r>
      <w:r w:rsidR="00F61C99">
        <w:rPr>
          <w:b w:val="0"/>
          <w:color w:val="auto"/>
          <w:sz w:val="20"/>
        </w:rPr>
        <w:t xml:space="preserve"> zbioru danych</w:t>
      </w:r>
    </w:p>
    <w:p w:rsidR="00CA6E06" w:rsidRDefault="00CA6E06" w:rsidP="00CA6E06">
      <w:pPr>
        <w:keepNext/>
        <w:ind w:firstLine="0"/>
        <w:jc w:val="center"/>
      </w:pPr>
      <w:r>
        <w:rPr>
          <w:noProof/>
        </w:rPr>
        <w:lastRenderedPageBreak/>
        <w:drawing>
          <wp:inline distT="0" distB="0" distL="0" distR="0" wp14:anchorId="22DC8435" wp14:editId="00C8AC5D">
            <wp:extent cx="2813729" cy="2781300"/>
            <wp:effectExtent l="0" t="0" r="5715" b="0"/>
            <wp:docPr id="293" name="Obraz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6.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19212" cy="2786720"/>
                    </a:xfrm>
                    <a:prstGeom prst="rect">
                      <a:avLst/>
                    </a:prstGeom>
                  </pic:spPr>
                </pic:pic>
              </a:graphicData>
            </a:graphic>
          </wp:inline>
        </w:drawing>
      </w:r>
    </w:p>
    <w:p w:rsidR="00CA6E06" w:rsidRPr="00CA6E06" w:rsidRDefault="00CA6E06" w:rsidP="00CA6E06">
      <w:pPr>
        <w:pStyle w:val="Legenda"/>
        <w:spacing w:before="240" w:after="720"/>
        <w:ind w:firstLine="0"/>
        <w:rPr>
          <w:b w:val="0"/>
          <w:color w:val="auto"/>
          <w:sz w:val="20"/>
        </w:rPr>
      </w:pPr>
      <w:bookmarkStart w:id="91" w:name="_Ref355217461"/>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22</w:t>
      </w:r>
      <w:r w:rsidRPr="00CA6E06">
        <w:rPr>
          <w:color w:val="auto"/>
          <w:sz w:val="20"/>
        </w:rPr>
        <w:fldChar w:fldCharType="end"/>
      </w:r>
      <w:bookmarkEnd w:id="91"/>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w:t>
      </w:r>
      <w:r>
        <w:rPr>
          <w:b w:val="0"/>
          <w:color w:val="auto"/>
          <w:sz w:val="20"/>
        </w:rPr>
        <w:t xml:space="preserve"> indeksie metrycznym</w:t>
      </w:r>
      <w:r w:rsidRPr="00CA6E06">
        <w:rPr>
          <w:b w:val="0"/>
          <w:color w:val="auto"/>
          <w:sz w:val="20"/>
        </w:rPr>
        <w:t xml:space="preserve"> z zastosowaniem mediany</w:t>
      </w:r>
    </w:p>
    <w:p w:rsidR="003661C7" w:rsidRDefault="00E80797" w:rsidP="00CA6E06">
      <w:r w:rsidRPr="00E80797">
        <w:rPr>
          <w:szCs w:val="22"/>
        </w:rPr>
        <w:fldChar w:fldCharType="begin"/>
      </w:r>
      <w:r w:rsidRPr="00E80797">
        <w:rPr>
          <w:szCs w:val="22"/>
        </w:rPr>
        <w:instrText xml:space="preserve"> REF _Ref355217506 \h </w:instrText>
      </w:r>
      <w:r>
        <w:rPr>
          <w:szCs w:val="22"/>
        </w:rPr>
        <w:instrText xml:space="preserve"> \* MERGEFORMAT </w:instrText>
      </w:r>
      <w:r w:rsidRPr="00E80797">
        <w:rPr>
          <w:szCs w:val="22"/>
        </w:rPr>
      </w:r>
      <w:r w:rsidRPr="00E80797">
        <w:rPr>
          <w:szCs w:val="22"/>
        </w:rPr>
        <w:fldChar w:fldCharType="separate"/>
      </w:r>
      <w:r w:rsidR="001E212D" w:rsidRPr="001E212D">
        <w:rPr>
          <w:szCs w:val="22"/>
        </w:rPr>
        <w:t xml:space="preserve">Rys. </w:t>
      </w:r>
      <w:r w:rsidR="001E212D" w:rsidRPr="001E212D">
        <w:rPr>
          <w:noProof/>
          <w:szCs w:val="22"/>
        </w:rPr>
        <w:t>23</w:t>
      </w:r>
      <w:r w:rsidRPr="00E80797">
        <w:rPr>
          <w:szCs w:val="22"/>
        </w:rPr>
        <w:fldChar w:fldCharType="end"/>
      </w:r>
      <w:r w:rsidR="003661C7" w:rsidRPr="001414C8">
        <w:t xml:space="preserve"> </w:t>
      </w:r>
      <w:r w:rsidR="003661C7">
        <w:t xml:space="preserve">przedstawia sytuację znajdowania Eps-sąsiedztwa punktu </w:t>
      </w:r>
      <m:oMath>
        <m:r>
          <w:rPr>
            <w:rFonts w:ascii="Cambria Math" w:hAnsi="Cambria Math"/>
          </w:rPr>
          <m:t>P</m:t>
        </m:r>
      </m:oMath>
      <w:r w:rsidR="003661C7">
        <w:t xml:space="preserve"> (obszar pokryty czarno-białą kratą) w węźle </w:t>
      </w:r>
      <m:oMath>
        <m:r>
          <w:rPr>
            <w:rFonts w:ascii="Cambria Math" w:hAnsi="Cambria Math"/>
          </w:rPr>
          <m:t>VP</m:t>
        </m:r>
      </m:oMath>
      <w:r w:rsidR="003661C7">
        <w:t xml:space="preserve"> </w:t>
      </w:r>
      <w:r w:rsidR="003661C7" w:rsidRPr="003661C7">
        <w:t>indeksu metrycznego</w:t>
      </w:r>
      <w:r w:rsidR="003661C7">
        <w:rPr>
          <w:i/>
        </w:rPr>
        <w:t xml:space="preserve"> metodą ograniczeń.</w:t>
      </w:r>
      <w:r w:rsidR="003661C7">
        <w:t xml:space="preserve"> Fragmentami okręgów zostały oznaczone ograniczenie górne </w:t>
      </w:r>
      <m:oMath>
        <m:r>
          <w:rPr>
            <w:rFonts w:ascii="Cambria Math" w:hAnsi="Cambria Math"/>
          </w:rPr>
          <m:t>bhl</m:t>
        </m:r>
      </m:oMath>
      <w:r w:rsidR="003661C7">
        <w:t xml:space="preserve"> i ograniczenie dolne </w:t>
      </w:r>
      <m:oMath>
        <m:r>
          <w:rPr>
            <w:rFonts w:ascii="Cambria Math" w:hAnsi="Cambria Math"/>
          </w:rPr>
          <m:t>blh</m:t>
        </m:r>
      </m:oMath>
      <w:r w:rsidR="003661C7">
        <w:t xml:space="preserve">. Algorytm znajdowania Eps-sąsiedztwa punktu </w:t>
      </w:r>
      <m:oMath>
        <m:r>
          <w:rPr>
            <w:rFonts w:ascii="Cambria Math" w:hAnsi="Cambria Math"/>
          </w:rPr>
          <m:t>P</m:t>
        </m:r>
      </m:oMath>
      <w:r w:rsidR="003661C7">
        <w:rPr>
          <w:i/>
        </w:rPr>
        <w:t xml:space="preserve"> metodą ograniczeń</w:t>
      </w:r>
      <w:r w:rsidR="003661C7">
        <w:t xml:space="preserve"> odwiedzając węzeł </w:t>
      </w:r>
      <m:oMath>
        <m:r>
          <w:rPr>
            <w:rFonts w:ascii="Cambria Math" w:hAnsi="Cambria Math"/>
          </w:rPr>
          <m:t>VP</m:t>
        </m:r>
      </m:oMath>
      <w:r w:rsidR="003661C7">
        <w:t xml:space="preserve"> indeksu oblicza odległość </w:t>
      </w:r>
      <m:oMath>
        <m:r>
          <w:rPr>
            <w:rFonts w:ascii="Cambria Math" w:hAnsi="Cambria Math"/>
          </w:rPr>
          <m:t>distance(VP,P)</m:t>
        </m:r>
      </m:oMath>
      <w:r w:rsidR="003661C7">
        <w:t xml:space="preserve"> a następnie:</w:t>
      </w:r>
    </w:p>
    <w:p w:rsidR="00DD7895" w:rsidRDefault="00DD7895" w:rsidP="00DD7895">
      <w:pPr>
        <w:pStyle w:val="Akapitzlist"/>
        <w:numPr>
          <w:ilvl w:val="0"/>
          <w:numId w:val="34"/>
        </w:numPr>
      </w:pPr>
      <w:r>
        <w:t xml:space="preserve">przeszukuje lewe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distance(VP,P)-Eps≤blh</m:t>
        </m:r>
      </m:oMath>
      <w:r>
        <w:t xml:space="preserve"> i </w:t>
      </w:r>
      <m:oMath>
        <m:r>
          <w:rPr>
            <w:rFonts w:ascii="Cambria Math" w:hAnsi="Cambria Math"/>
          </w:rPr>
          <m:t>distance(VP,P)+Eps&lt;bhl</m:t>
        </m:r>
      </m:oMath>
      <w:r>
        <w:t>;</w:t>
      </w:r>
    </w:p>
    <w:p w:rsidR="00DD7895" w:rsidRDefault="00DD7895" w:rsidP="00DD7895">
      <w:pPr>
        <w:pStyle w:val="Akapitzlist"/>
        <w:numPr>
          <w:ilvl w:val="0"/>
          <w:numId w:val="34"/>
        </w:numPr>
      </w:pPr>
      <w:r>
        <w:t xml:space="preserve">przeszukuje prawe poddrzewo węzła </w:t>
      </w:r>
      <m:oMath>
        <m:r>
          <w:rPr>
            <w:rFonts w:ascii="Cambria Math" w:hAnsi="Cambria Math"/>
          </w:rPr>
          <m:t>VP</m:t>
        </m:r>
      </m:oMath>
      <w:r>
        <w:t xml:space="preserve"> indeksu metrycznego</w:t>
      </w:r>
      <w:r w:rsidR="006A635D">
        <w:t>,</w:t>
      </w:r>
      <w:r>
        <w:t xml:space="preserve"> jeśli </w:t>
      </w:r>
      <m:oMath>
        <m:r>
          <w:rPr>
            <w:rFonts w:ascii="Cambria Math" w:hAnsi="Cambria Math"/>
          </w:rPr>
          <m:t>distance(VP,P)+Eps≥bhl</m:t>
        </m:r>
      </m:oMath>
      <w:r w:rsidR="00E97144">
        <w:t xml:space="preserve"> 0 </w:t>
      </w:r>
      <m:oMath>
        <m:r>
          <w:rPr>
            <w:rFonts w:ascii="Cambria Math" w:hAnsi="Cambria Math"/>
          </w:rPr>
          <m:t>distance(VP,P)+Eps&lt;bhl</m:t>
        </m:r>
      </m:oMath>
      <w:r w:rsidR="00E97144">
        <w:t>;</w:t>
      </w:r>
    </w:p>
    <w:p w:rsidR="00E97144" w:rsidRDefault="00E97144" w:rsidP="00DD7895">
      <w:pPr>
        <w:pStyle w:val="Akapitzlist"/>
        <w:numPr>
          <w:ilvl w:val="0"/>
          <w:numId w:val="34"/>
        </w:numPr>
      </w:pPr>
      <w:r>
        <w:t>przeszukuje lewe i prawe poddrzewo węzła VP indeksu metrycznego</w:t>
      </w:r>
      <w:r w:rsidR="006A635D">
        <w:t>,</w:t>
      </w:r>
      <w:r>
        <w:t xml:space="preserve"> jeśli </w:t>
      </w:r>
      <m:oMath>
        <m:r>
          <w:rPr>
            <w:rFonts w:ascii="Cambria Math" w:hAnsi="Cambria Math"/>
          </w:rPr>
          <m:t>distance(VP,P)+Eps≥bhl</m:t>
        </m:r>
      </m:oMath>
      <w:r>
        <w:t xml:space="preserve"> i </w:t>
      </w:r>
      <m:oMath>
        <m:r>
          <w:rPr>
            <w:rFonts w:ascii="Cambria Math" w:hAnsi="Cambria Math"/>
          </w:rPr>
          <m:t>distance(VP,P)-Eps≤blh</m:t>
        </m:r>
      </m:oMath>
      <w:r>
        <w:t>;</w:t>
      </w:r>
    </w:p>
    <w:p w:rsidR="003661C7" w:rsidRDefault="003661C7" w:rsidP="003661C7">
      <w:r>
        <w:t>Zatem</w:t>
      </w:r>
      <w:r w:rsidR="00E97144">
        <w:t>,</w:t>
      </w:r>
      <w:r>
        <w:t xml:space="preserve"> w przypadku przedstawionym na </w:t>
      </w:r>
      <w:r w:rsidR="007A62D4" w:rsidRPr="007A62D4">
        <w:rPr>
          <w:szCs w:val="22"/>
        </w:rPr>
        <w:fldChar w:fldCharType="begin"/>
      </w:r>
      <w:r w:rsidR="007A62D4" w:rsidRPr="007A62D4">
        <w:rPr>
          <w:szCs w:val="22"/>
        </w:rPr>
        <w:instrText xml:space="preserve"> REF _Ref355217506 \h </w:instrText>
      </w:r>
      <w:r w:rsidR="007A62D4">
        <w:rPr>
          <w:szCs w:val="22"/>
        </w:rPr>
        <w:instrText xml:space="preserve"> \* MERGEFORMAT </w:instrText>
      </w:r>
      <w:r w:rsidR="007A62D4" w:rsidRPr="007A62D4">
        <w:rPr>
          <w:szCs w:val="22"/>
        </w:rPr>
      </w:r>
      <w:r w:rsidR="007A62D4" w:rsidRPr="007A62D4">
        <w:rPr>
          <w:szCs w:val="22"/>
        </w:rPr>
        <w:fldChar w:fldCharType="separate"/>
      </w:r>
      <w:r w:rsidR="001E212D" w:rsidRPr="001E212D">
        <w:rPr>
          <w:szCs w:val="22"/>
        </w:rPr>
        <w:t xml:space="preserve">Rys. </w:t>
      </w:r>
      <w:r w:rsidR="001E212D" w:rsidRPr="001E212D">
        <w:rPr>
          <w:noProof/>
          <w:szCs w:val="22"/>
        </w:rPr>
        <w:t>23</w:t>
      </w:r>
      <w:r w:rsidR="007A62D4" w:rsidRPr="007A62D4">
        <w:rPr>
          <w:szCs w:val="22"/>
        </w:rPr>
        <w:fldChar w:fldCharType="end"/>
      </w:r>
      <w:r>
        <w:t xml:space="preserve"> </w:t>
      </w:r>
      <w:r>
        <w:rPr>
          <w:i/>
        </w:rPr>
        <w:t>metoda ograniczeń</w:t>
      </w:r>
      <w:r>
        <w:t xml:space="preserve"> przeszuka jedynie lewe poddrzewo </w:t>
      </w:r>
      <w:r>
        <w:rPr>
          <w:i/>
        </w:rPr>
        <w:t>vp-drzewa</w:t>
      </w:r>
      <w:r>
        <w:t>.</w:t>
      </w:r>
    </w:p>
    <w:p w:rsidR="003661C7" w:rsidRDefault="003661C7" w:rsidP="003661C7">
      <w:r w:rsidRPr="00DB252E">
        <w:rPr>
          <w:i/>
        </w:rPr>
        <w:t>Metoda ograniczeń</w:t>
      </w:r>
      <w:r>
        <w:t xml:space="preserve"> szybciej znajduje k-sąsiedztwo niż </w:t>
      </w:r>
      <w:r>
        <w:rPr>
          <w:i/>
        </w:rPr>
        <w:t>metoda mediany</w:t>
      </w:r>
      <w:r>
        <w:t xml:space="preserve">, ponieważ znajomość </w:t>
      </w:r>
      <m:oMath>
        <m:r>
          <w:rPr>
            <w:rFonts w:ascii="Cambria Math" w:hAnsi="Cambria Math"/>
          </w:rPr>
          <m:t>blh</m:t>
        </m:r>
      </m:oMath>
      <w:r>
        <w:t xml:space="preserve"> i </w:t>
      </w:r>
      <m:oMath>
        <m:r>
          <w:rPr>
            <w:rFonts w:ascii="Cambria Math" w:hAnsi="Cambria Math"/>
          </w:rPr>
          <m:t>bhl</m:t>
        </m:r>
      </m:oMath>
      <w:r>
        <w:t xml:space="preserve"> pozwala w pewnych przypadkach wcześniej zdecydować o braku konieczności eksploracji aktualnie rozpatrywanej gałęzi</w:t>
      </w:r>
      <w:r w:rsidR="00E97144">
        <w:t xml:space="preserve"> indeksu metrycznego</w:t>
      </w:r>
      <w:r>
        <w:rPr>
          <w:i/>
        </w:rPr>
        <w:t xml:space="preserve"> </w:t>
      </w:r>
      <w:r>
        <w:t xml:space="preserve">niż </w:t>
      </w:r>
      <w:r w:rsidRPr="00DB252E">
        <w:rPr>
          <w:i/>
        </w:rPr>
        <w:t>metoda mediany</w:t>
      </w:r>
      <w:r>
        <w:t>.</w:t>
      </w:r>
    </w:p>
    <w:p w:rsidR="00CA6E06" w:rsidRDefault="00CA6E06" w:rsidP="00CA6E06">
      <w:pPr>
        <w:keepNext/>
        <w:ind w:firstLine="0"/>
        <w:jc w:val="center"/>
      </w:pPr>
      <w:r>
        <w:rPr>
          <w:noProof/>
        </w:rPr>
        <w:lastRenderedPageBreak/>
        <w:drawing>
          <wp:inline distT="0" distB="0" distL="0" distR="0" wp14:anchorId="43646C3D" wp14:editId="7E9935BA">
            <wp:extent cx="2784821" cy="2752725"/>
            <wp:effectExtent l="0" t="0" r="0" b="0"/>
            <wp:docPr id="294" name="Obraz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86479" cy="2754364"/>
                    </a:xfrm>
                    <a:prstGeom prst="rect">
                      <a:avLst/>
                    </a:prstGeom>
                  </pic:spPr>
                </pic:pic>
              </a:graphicData>
            </a:graphic>
          </wp:inline>
        </w:drawing>
      </w:r>
    </w:p>
    <w:p w:rsidR="00CA6E06" w:rsidRDefault="00CA6E06" w:rsidP="00CA6E06">
      <w:pPr>
        <w:pStyle w:val="Legenda"/>
        <w:spacing w:before="240" w:after="720"/>
        <w:ind w:firstLine="0"/>
        <w:rPr>
          <w:b w:val="0"/>
          <w:color w:val="auto"/>
          <w:sz w:val="20"/>
        </w:rPr>
      </w:pPr>
      <w:bookmarkStart w:id="92" w:name="_Ref355217506"/>
      <w:r w:rsidRPr="00CA6E06">
        <w:rPr>
          <w:color w:val="auto"/>
          <w:sz w:val="20"/>
        </w:rPr>
        <w:t xml:space="preserve">Rys. </w:t>
      </w:r>
      <w:r w:rsidRPr="00CA6E06">
        <w:rPr>
          <w:color w:val="auto"/>
          <w:sz w:val="20"/>
        </w:rPr>
        <w:fldChar w:fldCharType="begin"/>
      </w:r>
      <w:r w:rsidRPr="00CA6E06">
        <w:rPr>
          <w:color w:val="auto"/>
          <w:sz w:val="20"/>
        </w:rPr>
        <w:instrText xml:space="preserve"> SEQ Rys. \* ARABIC </w:instrText>
      </w:r>
      <w:r w:rsidRPr="00CA6E06">
        <w:rPr>
          <w:color w:val="auto"/>
          <w:sz w:val="20"/>
        </w:rPr>
        <w:fldChar w:fldCharType="separate"/>
      </w:r>
      <w:r w:rsidR="001E212D">
        <w:rPr>
          <w:noProof/>
          <w:color w:val="auto"/>
          <w:sz w:val="20"/>
        </w:rPr>
        <w:t>23</w:t>
      </w:r>
      <w:r w:rsidRPr="00CA6E06">
        <w:rPr>
          <w:color w:val="auto"/>
          <w:sz w:val="20"/>
        </w:rPr>
        <w:fldChar w:fldCharType="end"/>
      </w:r>
      <w:bookmarkEnd w:id="92"/>
      <w:r w:rsidRPr="00CA6E06">
        <w:rPr>
          <w:color w:val="auto"/>
          <w:sz w:val="20"/>
        </w:rPr>
        <w:t>.</w:t>
      </w:r>
      <w:r w:rsidRPr="00CA6E06">
        <w:rPr>
          <w:b w:val="0"/>
          <w:color w:val="auto"/>
          <w:sz w:val="20"/>
        </w:rPr>
        <w:t xml:space="preserve"> Ilus</w:t>
      </w:r>
      <w:r w:rsidR="00F61C99">
        <w:rPr>
          <w:b w:val="0"/>
          <w:color w:val="auto"/>
          <w:sz w:val="20"/>
        </w:rPr>
        <w:t>tracja do metody wyszukiwania k-</w:t>
      </w:r>
      <w:r w:rsidRPr="00CA6E06">
        <w:rPr>
          <w:b w:val="0"/>
          <w:color w:val="auto"/>
          <w:sz w:val="20"/>
        </w:rPr>
        <w:t>sąsiadów w indeksie metrycznym z zastosowaniem ograniczeń</w:t>
      </w:r>
    </w:p>
    <w:p w:rsidR="00CA6E06" w:rsidRDefault="00CA6E06" w:rsidP="00CA6E06">
      <w:pPr>
        <w:pStyle w:val="Nagwek3"/>
        <w:ind w:firstLine="0"/>
      </w:pPr>
      <w:bookmarkStart w:id="93" w:name="_Toc355737209"/>
      <w:r>
        <w:t>7.3.2. Implementacja struktury punktu</w:t>
      </w:r>
      <w:bookmarkEnd w:id="93"/>
    </w:p>
    <w:p w:rsidR="00E80797" w:rsidRDefault="00E80797" w:rsidP="00E80797">
      <w:pPr>
        <w:ind w:firstLine="0"/>
      </w:pPr>
      <w:r>
        <w:t xml:space="preserve">Podobnie jak w przypadku algorytmu </w:t>
      </w:r>
      <w:r>
        <w:rPr>
          <w:i/>
        </w:rPr>
        <w:t>TI-k-Neighborhood-Index</w:t>
      </w:r>
      <w:r w:rsidR="00F61C99">
        <w:t xml:space="preserve"> przetestowałem wydajność</w:t>
      </w:r>
      <w:r w:rsidR="00F61C99">
        <w:br/>
      </w:r>
      <w:r w:rsidRPr="00E80797">
        <w:rPr>
          <w:i/>
        </w:rPr>
        <w:t>k-Neighborhood-Index-VP-Tree</w:t>
      </w:r>
      <w:r>
        <w:t xml:space="preserve"> w zależności od implementacji punktu. </w:t>
      </w:r>
      <w:r w:rsidR="00240E12">
        <w:t xml:space="preserve">Tak jak poprzednio, zbadałem wpływ </w:t>
      </w:r>
      <w:r w:rsidR="00DA45DA">
        <w:t xml:space="preserve">wykorzystania implementacji </w:t>
      </w:r>
      <w:r w:rsidR="00240E12">
        <w:t xml:space="preserve">punktu gęstego oraz rzadkiego na wydajność algorytmu wyznaczania k-sąsiedztwa. </w:t>
      </w:r>
      <w:r>
        <w:t xml:space="preserve">W </w:t>
      </w:r>
      <w:r w:rsidR="004A731D" w:rsidRPr="004A731D">
        <w:rPr>
          <w:szCs w:val="22"/>
        </w:rPr>
        <w:fldChar w:fldCharType="begin"/>
      </w:r>
      <w:r w:rsidR="004A731D" w:rsidRPr="004A731D">
        <w:rPr>
          <w:szCs w:val="22"/>
        </w:rPr>
        <w:instrText xml:space="preserve"> REF _Ref355218582 \h </w:instrText>
      </w:r>
      <w:r w:rsidR="004A731D">
        <w:rPr>
          <w:szCs w:val="22"/>
        </w:rPr>
        <w:instrText xml:space="preserve"> \* MERGEFORMAT </w:instrText>
      </w:r>
      <w:r w:rsidR="004A731D" w:rsidRPr="004A731D">
        <w:rPr>
          <w:szCs w:val="22"/>
        </w:rPr>
      </w:r>
      <w:r w:rsidR="004A731D" w:rsidRPr="004A731D">
        <w:rPr>
          <w:szCs w:val="22"/>
        </w:rPr>
        <w:fldChar w:fldCharType="separate"/>
      </w:r>
      <w:r w:rsidR="001E212D" w:rsidRPr="001E212D">
        <w:rPr>
          <w:szCs w:val="22"/>
        </w:rPr>
        <w:t xml:space="preserve">Tab. </w:t>
      </w:r>
      <w:r w:rsidR="001E212D" w:rsidRPr="001E212D">
        <w:rPr>
          <w:noProof/>
          <w:szCs w:val="22"/>
        </w:rPr>
        <w:t>16</w:t>
      </w:r>
      <w:r w:rsidR="004A731D" w:rsidRPr="004A731D">
        <w:rPr>
          <w:szCs w:val="22"/>
        </w:rPr>
        <w:fldChar w:fldCharType="end"/>
      </w:r>
      <w:r>
        <w:t xml:space="preserve"> zamieściłem wyniki uruchomień algorytmu </w:t>
      </w:r>
      <w:r w:rsidR="00240E12">
        <w:br/>
      </w:r>
      <w:r w:rsidRPr="00E80797">
        <w:rPr>
          <w:i/>
        </w:rPr>
        <w:t>k-Neighborhood-Index-VP-Tree</w:t>
      </w:r>
      <w:r>
        <w:t xml:space="preserve"> z użyciem </w:t>
      </w:r>
      <w:r w:rsidR="00F61C99">
        <w:t xml:space="preserve">implementacji </w:t>
      </w:r>
      <w:r>
        <w:t>zarówn</w:t>
      </w:r>
      <w:r w:rsidR="00F61C99">
        <w:t>o gęstego jak i </w:t>
      </w:r>
      <w:r>
        <w:t>rzadkie</w:t>
      </w:r>
      <w:r w:rsidR="00F61C99">
        <w:t>go</w:t>
      </w:r>
      <w:r>
        <w:t xml:space="preserve"> punktu.</w:t>
      </w:r>
      <w:r w:rsidR="007A62D4">
        <w:t xml:space="preserve"> Na </w:t>
      </w:r>
      <w:r w:rsidR="007A62D4" w:rsidRPr="004A731D">
        <w:rPr>
          <w:szCs w:val="22"/>
        </w:rPr>
        <w:fldChar w:fldCharType="begin"/>
      </w:r>
      <w:r w:rsidR="007A62D4" w:rsidRPr="004A731D">
        <w:rPr>
          <w:szCs w:val="22"/>
        </w:rPr>
        <w:instrText xml:space="preserve"> REF _Ref355218594 \h </w:instrText>
      </w:r>
      <w:r w:rsidR="007A62D4">
        <w:rPr>
          <w:szCs w:val="22"/>
        </w:rPr>
        <w:instrText xml:space="preserve"> \* MERGEFORMAT </w:instrText>
      </w:r>
      <w:r w:rsidR="007A62D4" w:rsidRPr="004A731D">
        <w:rPr>
          <w:szCs w:val="22"/>
        </w:rPr>
      </w:r>
      <w:r w:rsidR="007A62D4" w:rsidRPr="004A731D">
        <w:rPr>
          <w:szCs w:val="22"/>
        </w:rPr>
        <w:fldChar w:fldCharType="separate"/>
      </w:r>
      <w:r w:rsidR="001E212D" w:rsidRPr="001E212D">
        <w:rPr>
          <w:szCs w:val="22"/>
        </w:rPr>
        <w:t xml:space="preserve">Rys. </w:t>
      </w:r>
      <w:r w:rsidR="001E212D" w:rsidRPr="001E212D">
        <w:rPr>
          <w:noProof/>
          <w:szCs w:val="22"/>
        </w:rPr>
        <w:t>24</w:t>
      </w:r>
      <w:r w:rsidR="007A62D4" w:rsidRPr="004A731D">
        <w:rPr>
          <w:szCs w:val="22"/>
        </w:rPr>
        <w:fldChar w:fldCharType="end"/>
      </w:r>
      <w:r w:rsidR="007A62D4">
        <w:rPr>
          <w:szCs w:val="22"/>
        </w:rPr>
        <w:t xml:space="preserve"> znajdują się wykresy czasu wykonania algorytmów w funkcji liczby punktów.</w:t>
      </w:r>
    </w:p>
    <w:p w:rsidR="00E80797" w:rsidRDefault="00E80797" w:rsidP="00E80797">
      <w:r>
        <w:t xml:space="preserve">Wnioski płynące z wykonanych badań są </w:t>
      </w:r>
      <w:r w:rsidR="00F61C99">
        <w:t>analogiczne do tych uzyskanych dla</w:t>
      </w:r>
      <w:r w:rsidR="00D779C1">
        <w:br/>
      </w:r>
      <w:r w:rsidR="00D779C1">
        <w:rPr>
          <w:i/>
        </w:rPr>
        <w:t xml:space="preserve"> </w:t>
      </w:r>
      <w:r>
        <w:rPr>
          <w:i/>
        </w:rPr>
        <w:t>TI-k-Neighborhood-Index</w:t>
      </w:r>
      <w:r>
        <w:t xml:space="preserve"> w rozdziale 7.2.1.2.</w:t>
      </w:r>
      <w:r w:rsidR="00240E12">
        <w:t xml:space="preserve"> Dlatego, w </w:t>
      </w:r>
      <w:r w:rsidR="000666A3">
        <w:t xml:space="preserve">dalszej części pracy jako rezultaty eksperymentów algorytmu </w:t>
      </w:r>
      <w:r w:rsidR="000666A3" w:rsidRPr="00E80797">
        <w:rPr>
          <w:i/>
        </w:rPr>
        <w:t>k-Neighborhood-Index-VP-Tree</w:t>
      </w:r>
      <w:r w:rsidR="000666A3">
        <w:t xml:space="preserve"> przeprowadzanych</w:t>
      </w:r>
      <w:r w:rsidR="00240E12">
        <w:t xml:space="preserve"> na danych tekstowych będą </w:t>
      </w:r>
      <w:r w:rsidR="000666A3">
        <w:t>prezentowane wyniki uzyskane dla</w:t>
      </w:r>
      <w:r w:rsidR="00240E12">
        <w:t xml:space="preserve"> implementacji punktu rzadkiego, a </w:t>
      </w:r>
      <w:r w:rsidR="000666A3">
        <w:t xml:space="preserve">dla przeprowadzonych na </w:t>
      </w:r>
      <w:r w:rsidR="00240E12">
        <w:t>dany</w:t>
      </w:r>
      <w:r w:rsidR="000666A3">
        <w:t>ch</w:t>
      </w:r>
      <w:r w:rsidR="00240E12">
        <w:t xml:space="preserve"> </w:t>
      </w:r>
      <w:r w:rsidR="000666A3">
        <w:t>gęstych</w:t>
      </w:r>
      <w:r w:rsidR="00240E12">
        <w:t xml:space="preserve"> o niewielkim wymiarze</w:t>
      </w:r>
      <w:r w:rsidR="000666A3">
        <w:t xml:space="preserve"> będą prezentowane wyniki uzyskane przy </w:t>
      </w:r>
      <w:r w:rsidR="00240E12">
        <w:t>zastosowani</w:t>
      </w:r>
      <w:r w:rsidR="000666A3">
        <w:t>u</w:t>
      </w:r>
      <w:r w:rsidR="00240E12">
        <w:t xml:space="preserve"> implementacji punktu gęstego</w:t>
      </w:r>
      <w:r w:rsidR="00823F29">
        <w:t>.</w:t>
      </w:r>
    </w:p>
    <w:p w:rsidR="00E80797" w:rsidRDefault="00E80797" w:rsidP="00E80797">
      <w:r>
        <w:br w:type="page"/>
      </w:r>
    </w:p>
    <w:p w:rsidR="00E80797" w:rsidRPr="00E80797" w:rsidRDefault="00E80797" w:rsidP="00E80797">
      <w:pPr>
        <w:pStyle w:val="Legenda"/>
        <w:keepNext/>
        <w:spacing w:before="720" w:after="240"/>
        <w:ind w:firstLine="0"/>
        <w:rPr>
          <w:b w:val="0"/>
          <w:color w:val="auto"/>
          <w:sz w:val="20"/>
        </w:rPr>
      </w:pPr>
      <w:bookmarkStart w:id="94" w:name="_Ref355218582"/>
      <w:r w:rsidRPr="004A731D">
        <w:rPr>
          <w:color w:val="auto"/>
          <w:sz w:val="20"/>
        </w:rPr>
        <w:lastRenderedPageBreak/>
        <w:t xml:space="preserve">Tab. </w:t>
      </w:r>
      <w:r w:rsidRPr="004A731D">
        <w:rPr>
          <w:color w:val="auto"/>
          <w:sz w:val="20"/>
        </w:rPr>
        <w:fldChar w:fldCharType="begin"/>
      </w:r>
      <w:r w:rsidRPr="004A731D">
        <w:rPr>
          <w:color w:val="auto"/>
          <w:sz w:val="20"/>
        </w:rPr>
        <w:instrText xml:space="preserve"> SEQ Tab. \* ARABIC </w:instrText>
      </w:r>
      <w:r w:rsidRPr="004A731D">
        <w:rPr>
          <w:color w:val="auto"/>
          <w:sz w:val="20"/>
        </w:rPr>
        <w:fldChar w:fldCharType="separate"/>
      </w:r>
      <w:r w:rsidR="001E212D">
        <w:rPr>
          <w:noProof/>
          <w:color w:val="auto"/>
          <w:sz w:val="20"/>
        </w:rPr>
        <w:t>16</w:t>
      </w:r>
      <w:r w:rsidRPr="004A731D">
        <w:rPr>
          <w:color w:val="auto"/>
          <w:sz w:val="20"/>
        </w:rPr>
        <w:fldChar w:fldCharType="end"/>
      </w:r>
      <w:bookmarkEnd w:id="94"/>
      <w:r w:rsidRPr="004A731D">
        <w:rPr>
          <w:color w:val="auto"/>
          <w:sz w:val="20"/>
        </w:rPr>
        <w:t>.</w:t>
      </w:r>
      <w:r w:rsidRPr="00E80797">
        <w:rPr>
          <w:b w:val="0"/>
          <w:color w:val="auto"/>
          <w:sz w:val="20"/>
        </w:rPr>
        <w:t xml:space="preserve"> Porównanie wydajności algorytmu k-Neighborhood-Index-V</w:t>
      </w:r>
      <w:r w:rsidR="00E8063D">
        <w:rPr>
          <w:b w:val="0"/>
          <w:color w:val="auto"/>
          <w:sz w:val="20"/>
        </w:rPr>
        <w:t>p</w:t>
      </w:r>
      <w:r w:rsidRPr="00E80797">
        <w:rPr>
          <w:b w:val="0"/>
          <w:color w:val="auto"/>
          <w:sz w:val="20"/>
        </w:rPr>
        <w:t>-Tree w zależności od implementacji punktu. Tabela zawiera czasy wykonania poszukiwań k=5 sąsiadów w przykładowych zbiorach dla 10% losowo wybranych punktów</w:t>
      </w:r>
      <w:r w:rsidR="00D779C1">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1162"/>
        <w:gridCol w:w="1162"/>
        <w:gridCol w:w="1032"/>
        <w:gridCol w:w="1195"/>
        <w:gridCol w:w="1195"/>
        <w:gridCol w:w="1060"/>
      </w:tblGrid>
      <w:tr w:rsidR="00E80797" w:rsidRPr="00B50186" w:rsidTr="00E8079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zbioór</w:t>
            </w:r>
          </w:p>
        </w:tc>
        <w:tc>
          <w:tcPr>
            <w:tcW w:w="0" w:type="auto"/>
            <w:vMerge w:val="restart"/>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l.p.</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gęsta reprezentacja punktu</w:t>
            </w:r>
          </w:p>
        </w:tc>
        <w:tc>
          <w:tcPr>
            <w:tcW w:w="0" w:type="auto"/>
            <w:gridSpan w:val="3"/>
            <w:noWrap/>
            <w:hideMark/>
          </w:tcPr>
          <w:p w:rsidR="00E80797" w:rsidRPr="00B50186" w:rsidRDefault="00E80797" w:rsidP="00E8079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B50186">
              <w:rPr>
                <w:rFonts w:ascii="Calibri" w:hAnsi="Calibri"/>
                <w:b/>
                <w:color w:val="000000"/>
                <w:sz w:val="18"/>
                <w:szCs w:val="18"/>
              </w:rPr>
              <w:t>VP-Tree-Index rzadka reprezentacja punktu</w:t>
            </w:r>
          </w:p>
        </w:tc>
      </w:tr>
      <w:tr w:rsidR="00E80797" w:rsidRPr="00B50186" w:rsidTr="00E8079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r>
              <w:rPr>
                <w:rFonts w:ascii="Calibri" w:hAnsi="Calibri"/>
                <w:b/>
                <w:color w:val="000000"/>
                <w:sz w:val="18"/>
                <w:szCs w:val="18"/>
              </w:rPr>
              <w:br/>
              <w:t>sąsiad.</w:t>
            </w:r>
            <w:r w:rsidRPr="00B50186">
              <w:rPr>
                <w:rFonts w:ascii="Calibri" w:hAnsi="Calibri"/>
                <w:b/>
                <w:color w:val="000000"/>
                <w:sz w:val="18"/>
                <w:szCs w:val="18"/>
              </w:rPr>
              <w:t xml:space="preserve"> </w:t>
            </w:r>
          </w:p>
        </w:tc>
        <w:tc>
          <w:tcPr>
            <w:tcW w:w="0" w:type="auto"/>
            <w:vMerge w:val="restart"/>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r w:rsidRPr="00B50186">
              <w:rPr>
                <w:rFonts w:ascii="Calibri" w:hAnsi="Calibri"/>
                <w:b/>
                <w:color w:val="000000"/>
                <w:sz w:val="18"/>
                <w:szCs w:val="18"/>
              </w:rPr>
              <w:t xml:space="preserve"> </w:t>
            </w:r>
          </w:p>
        </w:tc>
      </w:tr>
      <w:tr w:rsidR="00E80797" w:rsidRPr="00B50186" w:rsidTr="00E80797">
        <w:trPr>
          <w:trHeight w:val="36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80797" w:rsidRPr="00B50186" w:rsidRDefault="00E80797" w:rsidP="00E8079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8,408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5,673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28,465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22,657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5,808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covtype</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1,181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0,416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0,765</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6,973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3,973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15,558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8,574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6,984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93,065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65,031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28,034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250,567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179,249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71,318</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80797" w:rsidRPr="00B50186" w:rsidRDefault="00E80797" w:rsidP="00E80797">
            <w:pPr>
              <w:ind w:firstLine="0"/>
              <w:jc w:val="center"/>
              <w:rPr>
                <w:rFonts w:ascii="Calibri" w:hAnsi="Calibri"/>
                <w:color w:val="000000"/>
                <w:sz w:val="18"/>
                <w:szCs w:val="18"/>
              </w:rPr>
            </w:pPr>
            <w:r w:rsidRPr="00B50186">
              <w:rPr>
                <w:rFonts w:ascii="Calibri" w:hAnsi="Calibri"/>
                <w:color w:val="000000"/>
                <w:sz w:val="18"/>
                <w:szCs w:val="18"/>
              </w:rPr>
              <w:t>cup98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2,044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1,388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0,656</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11,690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9,537</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2,153</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29,411</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3,744</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46,935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41,204</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5,731</w:t>
            </w:r>
          </w:p>
        </w:tc>
      </w:tr>
      <w:tr w:rsidR="00E80797" w:rsidRPr="00B50186" w:rsidTr="00E8079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80797" w:rsidRPr="00B50186" w:rsidRDefault="00E80797" w:rsidP="00E80797">
            <w:pPr>
              <w:rPr>
                <w:rFonts w:ascii="Calibri" w:hAnsi="Calibri"/>
                <w:color w:val="000000"/>
                <w:sz w:val="18"/>
                <w:szCs w:val="18"/>
              </w:rPr>
            </w:pP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81,750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73,710</w:t>
            </w:r>
          </w:p>
        </w:tc>
        <w:tc>
          <w:tcPr>
            <w:tcW w:w="0" w:type="auto"/>
            <w:noWrap/>
            <w:hideMark/>
          </w:tcPr>
          <w:p w:rsidR="00E80797" w:rsidRPr="00B50186" w:rsidRDefault="00E80797" w:rsidP="00E8079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8,039</w:t>
            </w:r>
          </w:p>
        </w:tc>
      </w:tr>
    </w:tbl>
    <w:p w:rsidR="00E80797" w:rsidRDefault="00E80797" w:rsidP="00E8063D">
      <w:pPr>
        <w:ind w:firstLine="0"/>
      </w:pPr>
    </w:p>
    <w:p w:rsidR="00F61C99" w:rsidRDefault="00F61C99" w:rsidP="00E8063D">
      <w:pPr>
        <w:ind w:firstLine="0"/>
      </w:pPr>
    </w:p>
    <w:p w:rsidR="00E8063D" w:rsidRDefault="00E8063D" w:rsidP="00E8063D">
      <w:pPr>
        <w:keepNext/>
        <w:ind w:firstLine="0"/>
      </w:pPr>
      <w:r>
        <w:rPr>
          <w:noProof/>
        </w:rPr>
        <w:lastRenderedPageBreak/>
        <w:drawing>
          <wp:inline distT="0" distB="0" distL="0" distR="0" wp14:anchorId="64C56AA3" wp14:editId="0498EDEC">
            <wp:extent cx="5399405" cy="5079703"/>
            <wp:effectExtent l="0" t="0" r="10795" b="26035"/>
            <wp:docPr id="295" name="Wykres 295"/>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rsidR="00E8063D" w:rsidRPr="00E8063D" w:rsidRDefault="00E8063D" w:rsidP="00E8063D">
      <w:pPr>
        <w:pStyle w:val="Legenda"/>
        <w:ind w:firstLine="0"/>
        <w:rPr>
          <w:b w:val="0"/>
          <w:color w:val="auto"/>
          <w:sz w:val="20"/>
        </w:rPr>
      </w:pPr>
      <w:bookmarkStart w:id="95" w:name="_Ref355218594"/>
      <w:r w:rsidRPr="00E8063D">
        <w:rPr>
          <w:color w:val="auto"/>
          <w:sz w:val="20"/>
        </w:rPr>
        <w:t xml:space="preserve">Rys. </w:t>
      </w:r>
      <w:r w:rsidRPr="00E8063D">
        <w:rPr>
          <w:color w:val="auto"/>
          <w:sz w:val="20"/>
        </w:rPr>
        <w:fldChar w:fldCharType="begin"/>
      </w:r>
      <w:r w:rsidRPr="00E8063D">
        <w:rPr>
          <w:color w:val="auto"/>
          <w:sz w:val="20"/>
        </w:rPr>
        <w:instrText xml:space="preserve"> SEQ Rys. \* ARABIC </w:instrText>
      </w:r>
      <w:r w:rsidRPr="00E8063D">
        <w:rPr>
          <w:color w:val="auto"/>
          <w:sz w:val="20"/>
        </w:rPr>
        <w:fldChar w:fldCharType="separate"/>
      </w:r>
      <w:r w:rsidR="001E212D">
        <w:rPr>
          <w:noProof/>
          <w:color w:val="auto"/>
          <w:sz w:val="20"/>
        </w:rPr>
        <w:t>24</w:t>
      </w:r>
      <w:r w:rsidRPr="00E8063D">
        <w:rPr>
          <w:color w:val="auto"/>
          <w:sz w:val="20"/>
        </w:rPr>
        <w:fldChar w:fldCharType="end"/>
      </w:r>
      <w:bookmarkEnd w:id="95"/>
      <w:r w:rsidRPr="00E8063D">
        <w:rPr>
          <w:color w:val="auto"/>
          <w:sz w:val="20"/>
        </w:rPr>
        <w:t>.</w:t>
      </w:r>
      <w:r w:rsidRPr="00E8063D">
        <w:rPr>
          <w:b w:val="0"/>
          <w:color w:val="auto"/>
          <w:sz w:val="20"/>
        </w:rPr>
        <w:t xml:space="preserve"> Porównanie wydajności algorytmu k-Neighborhood-Index-V</w:t>
      </w:r>
      <w:r>
        <w:rPr>
          <w:b w:val="0"/>
          <w:color w:val="auto"/>
          <w:sz w:val="20"/>
        </w:rPr>
        <w:t>p</w:t>
      </w:r>
      <w:r w:rsidRPr="00E8063D">
        <w:rPr>
          <w:b w:val="0"/>
          <w:color w:val="auto"/>
          <w:sz w:val="20"/>
        </w:rPr>
        <w:t>-Tree w zależności od implementacji punktu. Wykresy zawierają czasy wykonania poszukiwań k=5 sąsiadów w przykładowych zbiorach dla 10% losowo wybranych punktów</w:t>
      </w:r>
      <w:r w:rsidR="00D779C1">
        <w:rPr>
          <w:b w:val="0"/>
          <w:color w:val="auto"/>
          <w:sz w:val="20"/>
        </w:rPr>
        <w:t xml:space="preserve"> zbioru danych</w:t>
      </w:r>
    </w:p>
    <w:p w:rsidR="003661C7" w:rsidRPr="007A62D4" w:rsidRDefault="007A62D4" w:rsidP="007A62D4">
      <w:pPr>
        <w:pStyle w:val="Nagwek2"/>
        <w:ind w:left="426" w:hanging="426"/>
        <w:rPr>
          <w:lang w:val="en-US"/>
        </w:rPr>
      </w:pPr>
      <w:bookmarkStart w:id="96" w:name="_Toc355737210"/>
      <w:r w:rsidRPr="007A62D4">
        <w:rPr>
          <w:lang w:val="en-US"/>
        </w:rPr>
        <w:t>7.4. Porównanie algorytmów TI-k-Neighborhood-Index z k-Neighborhood-Index-Vp-Tree</w:t>
      </w:r>
      <w:bookmarkEnd w:id="96"/>
    </w:p>
    <w:p w:rsidR="0064239E" w:rsidRDefault="0064239E" w:rsidP="0064239E">
      <w:pPr>
        <w:ind w:firstLine="0"/>
      </w:pPr>
      <w:r w:rsidRPr="00B452B4">
        <w:t xml:space="preserve">Na przykładowych zbiorach danych </w:t>
      </w:r>
      <w:r>
        <w:t>porównałem</w:t>
      </w:r>
      <w:r w:rsidRPr="00B452B4">
        <w:t xml:space="preserve"> algorytmy </w:t>
      </w:r>
      <w:r>
        <w:rPr>
          <w:i/>
        </w:rPr>
        <w:t>TI-k-Neighborhood-Index</w:t>
      </w:r>
      <w:r>
        <w:t xml:space="preserve"> oraz </w:t>
      </w:r>
      <w:r w:rsidR="00E40F56">
        <w:br/>
      </w:r>
      <w:r>
        <w:rPr>
          <w:i/>
        </w:rPr>
        <w:t>k-Neighborhood-Index-Vp-Tree</w:t>
      </w:r>
      <w:r>
        <w:t xml:space="preserve">. W </w:t>
      </w:r>
      <w:r w:rsidR="006573ED" w:rsidRPr="006573ED">
        <w:rPr>
          <w:szCs w:val="22"/>
        </w:rPr>
        <w:fldChar w:fldCharType="begin"/>
      </w:r>
      <w:r w:rsidR="006573ED" w:rsidRPr="006573ED">
        <w:rPr>
          <w:szCs w:val="22"/>
        </w:rPr>
        <w:instrText xml:space="preserve"> REF _Ref355259924 \h </w:instrText>
      </w:r>
      <w:r w:rsidR="006573ED">
        <w:rPr>
          <w:szCs w:val="22"/>
        </w:rPr>
        <w:instrText xml:space="preserve"> \* MERGEFORMAT </w:instrText>
      </w:r>
      <w:r w:rsidR="006573ED" w:rsidRPr="006573ED">
        <w:rPr>
          <w:szCs w:val="22"/>
        </w:rPr>
      </w:r>
      <w:r w:rsidR="006573ED" w:rsidRPr="006573ED">
        <w:rPr>
          <w:szCs w:val="22"/>
        </w:rPr>
        <w:fldChar w:fldCharType="separate"/>
      </w:r>
      <w:r w:rsidR="001E212D" w:rsidRPr="001E212D">
        <w:rPr>
          <w:szCs w:val="22"/>
        </w:rPr>
        <w:t xml:space="preserve">Tab. </w:t>
      </w:r>
      <w:r w:rsidR="001E212D" w:rsidRPr="001E212D">
        <w:rPr>
          <w:noProof/>
          <w:szCs w:val="22"/>
        </w:rPr>
        <w:t>17</w:t>
      </w:r>
      <w:r w:rsidR="006573ED" w:rsidRPr="006573ED">
        <w:rPr>
          <w:szCs w:val="22"/>
        </w:rPr>
        <w:fldChar w:fldCharType="end"/>
      </w:r>
      <w:r>
        <w:t xml:space="preserve"> i na </w:t>
      </w:r>
      <w:r w:rsidR="006573ED" w:rsidRPr="006573ED">
        <w:rPr>
          <w:szCs w:val="22"/>
        </w:rPr>
        <w:fldChar w:fldCharType="begin"/>
      </w:r>
      <w:r w:rsidR="006573ED" w:rsidRPr="006573ED">
        <w:rPr>
          <w:szCs w:val="22"/>
        </w:rPr>
        <w:instrText xml:space="preserve"> REF _Ref355259935 \h </w:instrText>
      </w:r>
      <w:r w:rsidR="006573ED">
        <w:rPr>
          <w:szCs w:val="22"/>
        </w:rPr>
        <w:instrText xml:space="preserve"> \* MERGEFORMAT </w:instrText>
      </w:r>
      <w:r w:rsidR="006573ED" w:rsidRPr="006573ED">
        <w:rPr>
          <w:szCs w:val="22"/>
        </w:rPr>
      </w:r>
      <w:r w:rsidR="006573ED" w:rsidRPr="006573ED">
        <w:rPr>
          <w:szCs w:val="22"/>
        </w:rPr>
        <w:fldChar w:fldCharType="separate"/>
      </w:r>
      <w:r w:rsidR="001E212D" w:rsidRPr="001E212D">
        <w:rPr>
          <w:szCs w:val="22"/>
        </w:rPr>
        <w:t xml:space="preserve">Rys. </w:t>
      </w:r>
      <w:r w:rsidR="001E212D" w:rsidRPr="001E212D">
        <w:rPr>
          <w:noProof/>
          <w:szCs w:val="22"/>
        </w:rPr>
        <w:t>25</w:t>
      </w:r>
      <w:r w:rsidR="006573ED" w:rsidRPr="006573ED">
        <w:rPr>
          <w:szCs w:val="22"/>
        </w:rPr>
        <w:fldChar w:fldCharType="end"/>
      </w:r>
      <w:r>
        <w:t xml:space="preserve"> zamieściłem czasy </w:t>
      </w:r>
      <w:r w:rsidR="00E40F56">
        <w:t xml:space="preserve">wyznaczania </w:t>
      </w:r>
      <w:r w:rsidR="00E40F56">
        <w:br/>
        <w:t>k-</w:t>
      </w:r>
      <w:r>
        <w:t>sąsiedztwa przez oba algorytmy.</w:t>
      </w:r>
    </w:p>
    <w:p w:rsidR="0064239E" w:rsidRPr="0064239E" w:rsidRDefault="0064239E" w:rsidP="0064239E">
      <w:pPr>
        <w:pStyle w:val="Legenda"/>
        <w:keepNext/>
        <w:spacing w:before="720" w:after="240"/>
        <w:ind w:firstLine="0"/>
        <w:rPr>
          <w:b w:val="0"/>
          <w:color w:val="auto"/>
          <w:sz w:val="20"/>
          <w:szCs w:val="20"/>
        </w:rPr>
      </w:pPr>
      <w:bookmarkStart w:id="97" w:name="_Ref355259924"/>
      <w:r w:rsidRPr="006573ED">
        <w:rPr>
          <w:color w:val="auto"/>
          <w:sz w:val="20"/>
          <w:szCs w:val="20"/>
        </w:rPr>
        <w:lastRenderedPageBreak/>
        <w:t xml:space="preserve">Tab. </w:t>
      </w:r>
      <w:r w:rsidRPr="006573ED">
        <w:rPr>
          <w:color w:val="auto"/>
          <w:sz w:val="20"/>
          <w:szCs w:val="20"/>
        </w:rPr>
        <w:fldChar w:fldCharType="begin"/>
      </w:r>
      <w:r w:rsidRPr="006573ED">
        <w:rPr>
          <w:color w:val="auto"/>
          <w:sz w:val="20"/>
          <w:szCs w:val="20"/>
        </w:rPr>
        <w:instrText xml:space="preserve"> SEQ Tab. \* ARABIC </w:instrText>
      </w:r>
      <w:r w:rsidRPr="006573ED">
        <w:rPr>
          <w:color w:val="auto"/>
          <w:sz w:val="20"/>
          <w:szCs w:val="20"/>
        </w:rPr>
        <w:fldChar w:fldCharType="separate"/>
      </w:r>
      <w:r w:rsidR="001E212D">
        <w:rPr>
          <w:noProof/>
          <w:color w:val="auto"/>
          <w:sz w:val="20"/>
          <w:szCs w:val="20"/>
        </w:rPr>
        <w:t>17</w:t>
      </w:r>
      <w:r w:rsidRPr="006573ED">
        <w:rPr>
          <w:color w:val="auto"/>
          <w:sz w:val="20"/>
          <w:szCs w:val="20"/>
        </w:rPr>
        <w:fldChar w:fldCharType="end"/>
      </w:r>
      <w:bookmarkEnd w:id="97"/>
      <w:r w:rsidRPr="006573ED">
        <w:rPr>
          <w:color w:val="auto"/>
          <w:sz w:val="20"/>
          <w:szCs w:val="20"/>
        </w:rPr>
        <w:t>.</w:t>
      </w:r>
      <w:r w:rsidRPr="0064239E">
        <w:rPr>
          <w:b w:val="0"/>
          <w:color w:val="auto"/>
          <w:sz w:val="20"/>
          <w:szCs w:val="20"/>
        </w:rPr>
        <w:t xml:space="preserve"> </w:t>
      </w:r>
      <w:r w:rsidRPr="00D10C4A">
        <w:rPr>
          <w:b w:val="0"/>
          <w:color w:val="auto"/>
          <w:sz w:val="20"/>
          <w:szCs w:val="20"/>
        </w:rPr>
        <w:t xml:space="preserve">Porównanie wydajności algorytmów TI-k-Neighborhood-Index i k-Neighborhood-Index-Vp-Tree. </w:t>
      </w:r>
      <w:r w:rsidRPr="0064239E">
        <w:rPr>
          <w:b w:val="0"/>
          <w:color w:val="auto"/>
          <w:sz w:val="20"/>
          <w:szCs w:val="20"/>
        </w:rPr>
        <w:t>Tabela zawiera czasy wykonania poszukiwań k=5 sąsiadów w przykładowych zbiorach danych dla 10% losowo wybranych punktów zbioru danych</w:t>
      </w:r>
    </w:p>
    <w:tbl>
      <w:tblPr>
        <w:tblStyle w:val="Tabela-Klasyczny1"/>
        <w:tblW w:w="5000" w:type="pct"/>
        <w:tblLook w:val="04A0" w:firstRow="1" w:lastRow="0" w:firstColumn="1" w:lastColumn="0" w:noHBand="0" w:noVBand="1"/>
      </w:tblPr>
      <w:tblGrid>
        <w:gridCol w:w="677"/>
        <w:gridCol w:w="919"/>
        <w:gridCol w:w="973"/>
        <w:gridCol w:w="973"/>
        <w:gridCol w:w="863"/>
        <w:gridCol w:w="973"/>
        <w:gridCol w:w="973"/>
        <w:gridCol w:w="753"/>
        <w:gridCol w:w="863"/>
        <w:gridCol w:w="752"/>
      </w:tblGrid>
      <w:tr w:rsidR="0064239E" w:rsidRPr="00B50186" w:rsidTr="0064239E">
        <w:trPr>
          <w:cnfStyle w:val="100000000000" w:firstRow="1" w:lastRow="0" w:firstColumn="0" w:lastColumn="0" w:oddVBand="0" w:evenVBand="0" w:oddHBand="0" w:evenHBand="0" w:firstRowFirstColumn="0" w:firstRowLastColumn="0" w:lastRowFirstColumn="0" w:lastRowLastColumn="0"/>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64239E" w:rsidRDefault="0064239E" w:rsidP="00C11A80">
            <w:pPr>
              <w:ind w:firstLine="0"/>
              <w:jc w:val="center"/>
              <w:rPr>
                <w:rFonts w:ascii="Calibri" w:hAnsi="Calibri"/>
                <w:b/>
                <w:color w:val="000000"/>
                <w:sz w:val="18"/>
                <w:szCs w:val="18"/>
              </w:rPr>
            </w:pPr>
            <w:r w:rsidRPr="0064239E">
              <w:rPr>
                <w:rFonts w:ascii="Calibri" w:hAnsi="Calibri"/>
                <w:b/>
                <w:color w:val="000000"/>
                <w:sz w:val="18"/>
                <w:szCs w:val="18"/>
              </w:rPr>
              <w:t>zbioór</w:t>
            </w:r>
          </w:p>
        </w:tc>
        <w:tc>
          <w:tcPr>
            <w:tcW w:w="527" w:type="pct"/>
            <w:vMerge w:val="restart"/>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1611" w:type="pct"/>
            <w:gridSpan w:val="3"/>
            <w:noWrap/>
            <w:hideMark/>
          </w:tcPr>
          <w:p w:rsidR="0064239E" w:rsidRPr="0064239E" w:rsidRDefault="0064239E" w:rsidP="0064239E">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4239E">
              <w:rPr>
                <w:rFonts w:ascii="Calibri" w:hAnsi="Calibri"/>
                <w:b/>
                <w:color w:val="000000"/>
                <w:sz w:val="18"/>
                <w:szCs w:val="18"/>
                <w:lang w:val="en-US"/>
              </w:rPr>
              <w:t>k-Neighborhood-Index-Vp-Tree</w:t>
            </w:r>
          </w:p>
        </w:tc>
        <w:tc>
          <w:tcPr>
            <w:tcW w:w="2474" w:type="pct"/>
            <w:gridSpan w:val="5"/>
            <w:noWrap/>
            <w:hideMark/>
          </w:tcPr>
          <w:p w:rsidR="0064239E" w:rsidRPr="00B50186" w:rsidRDefault="0064239E" w:rsidP="00C11A80">
            <w:pPr>
              <w:ind w:firstLine="5"/>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B50186">
              <w:rPr>
                <w:rFonts w:ascii="Calibri" w:hAnsi="Calibri"/>
                <w:b/>
                <w:color w:val="000000"/>
                <w:sz w:val="18"/>
                <w:szCs w:val="18"/>
              </w:rPr>
              <w:t>TI-k-Neighborhood-Index</w:t>
            </w:r>
          </w:p>
        </w:tc>
      </w:tr>
      <w:tr w:rsidR="0064239E" w:rsidRPr="00B50186" w:rsidTr="0064239E">
        <w:trPr>
          <w:trHeight w:val="33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alg</w:t>
            </w:r>
            <w:r>
              <w:rPr>
                <w:rFonts w:ascii="Calibri" w:hAnsi="Calibri"/>
                <w:b/>
                <w:color w:val="000000"/>
                <w:sz w:val="18"/>
                <w:szCs w:val="18"/>
              </w:rPr>
              <w:t>.</w:t>
            </w:r>
          </w:p>
        </w:tc>
        <w:tc>
          <w:tcPr>
            <w:tcW w:w="558"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B50186">
              <w:rPr>
                <w:rFonts w:ascii="Calibri" w:hAnsi="Calibri"/>
                <w:b/>
                <w:color w:val="000000"/>
                <w:sz w:val="18"/>
                <w:szCs w:val="18"/>
              </w:rPr>
              <w:t>ysz</w:t>
            </w:r>
            <w:r>
              <w:rPr>
                <w:rFonts w:ascii="Calibri" w:hAnsi="Calibri"/>
                <w:b/>
                <w:color w:val="000000"/>
                <w:sz w:val="18"/>
                <w:szCs w:val="18"/>
              </w:rPr>
              <w:t>.</w:t>
            </w:r>
            <w:r>
              <w:rPr>
                <w:rFonts w:ascii="Calibri" w:hAnsi="Calibri"/>
                <w:b/>
                <w:color w:val="000000"/>
                <w:sz w:val="18"/>
                <w:szCs w:val="18"/>
              </w:rPr>
              <w:br/>
              <w:t>sąsiad.</w:t>
            </w:r>
          </w:p>
        </w:tc>
        <w:tc>
          <w:tcPr>
            <w:tcW w:w="432"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B50186">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ind</w:t>
            </w:r>
            <w:r>
              <w:rPr>
                <w:rFonts w:ascii="Calibri" w:hAnsi="Calibri"/>
                <w:b/>
                <w:color w:val="000000"/>
                <w:sz w:val="18"/>
                <w:szCs w:val="18"/>
              </w:rPr>
              <w:t>.</w:t>
            </w:r>
          </w:p>
        </w:tc>
        <w:tc>
          <w:tcPr>
            <w:tcW w:w="495" w:type="pct"/>
            <w:vMerge w:val="restart"/>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B50186">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B50186">
              <w:rPr>
                <w:rFonts w:ascii="Calibri" w:hAnsi="Calibri"/>
                <w:b/>
                <w:color w:val="000000"/>
                <w:sz w:val="18"/>
                <w:szCs w:val="18"/>
              </w:rPr>
              <w:t>odl</w:t>
            </w:r>
            <w:r>
              <w:rPr>
                <w:rFonts w:ascii="Calibri" w:hAnsi="Calibri"/>
                <w:b/>
                <w:color w:val="000000"/>
                <w:sz w:val="18"/>
                <w:szCs w:val="18"/>
              </w:rPr>
              <w:t>.</w:t>
            </w:r>
          </w:p>
        </w:tc>
        <w:tc>
          <w:tcPr>
            <w:tcW w:w="432" w:type="pct"/>
            <w:vMerge w:val="restart"/>
            <w:noWrap/>
            <w:hideMark/>
          </w:tcPr>
          <w:p w:rsidR="0064239E" w:rsidRPr="00B50186" w:rsidRDefault="0064239E" w:rsidP="00C11A80">
            <w:pPr>
              <w:ind w:firstLine="5"/>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B50186">
              <w:rPr>
                <w:rFonts w:ascii="Calibri" w:hAnsi="Calibri"/>
                <w:b/>
                <w:color w:val="000000"/>
                <w:sz w:val="18"/>
                <w:szCs w:val="18"/>
              </w:rPr>
              <w:t>ort</w:t>
            </w:r>
            <w:r>
              <w:rPr>
                <w:rFonts w:ascii="Calibri" w:hAnsi="Calibri"/>
                <w:b/>
                <w:color w:val="000000"/>
                <w:sz w:val="18"/>
                <w:szCs w:val="18"/>
              </w:rPr>
              <w:t>.</w:t>
            </w:r>
          </w:p>
        </w:tc>
      </w:tr>
      <w:tr w:rsidR="0064239E" w:rsidRPr="00B50186" w:rsidTr="0064239E">
        <w:trPr>
          <w:trHeight w:val="36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558"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95"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432" w:type="pct"/>
            <w:vMerge/>
            <w:hideMark/>
          </w:tcPr>
          <w:p w:rsidR="0064239E" w:rsidRPr="00B50186" w:rsidRDefault="0064239E" w:rsidP="00C11A80">
            <w:pPr>
              <w:ind w:firstLine="5"/>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karypis_sport</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0,218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0,988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0,822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3,879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3,510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0,369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2,675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8,684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8,107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0,577</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6,455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8000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15,543</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14,768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0,774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11,751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karypis_review</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0,270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0,078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0,192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0,379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0,239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1,986</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1,326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0,660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1,084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1,079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3,630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2,949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0,681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2,348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5,840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5,247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0,593</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4,209</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4,198</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covtype</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0,859</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0,298</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0,561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0,551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0,370</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0,179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5,010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2,241</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2,770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5,526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2,262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14,204</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6,501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19,962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15,025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4,901</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0,035</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106,525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70,103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36,422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93,868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78,047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15,686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0,132</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249,375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180,813</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68,562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246,482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219,916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0,005</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26,312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0,249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val="restart"/>
            <w:noWrap/>
            <w:textDirection w:val="btLr"/>
            <w:hideMark/>
          </w:tcPr>
          <w:p w:rsidR="0064239E" w:rsidRPr="00B50186" w:rsidRDefault="0064239E" w:rsidP="00C11A80">
            <w:pPr>
              <w:ind w:firstLine="0"/>
              <w:jc w:val="center"/>
              <w:rPr>
                <w:rFonts w:ascii="Calibri" w:hAnsi="Calibri"/>
                <w:color w:val="000000"/>
                <w:sz w:val="18"/>
                <w:szCs w:val="18"/>
              </w:rPr>
            </w:pPr>
            <w:r w:rsidRPr="00B50186">
              <w:rPr>
                <w:rFonts w:ascii="Calibri" w:hAnsi="Calibri"/>
                <w:color w:val="000000"/>
                <w:sz w:val="18"/>
                <w:szCs w:val="18"/>
              </w:rPr>
              <w:t>cup98</w:t>
            </w: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0,728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0,307</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0,421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0,388</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0,259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0,000</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0,126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0,003</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4,178</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2,812</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1,366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2,785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2,105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0,669</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0,010</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50000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10,215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7,766</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2,450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6,942</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5,287</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1,635</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70000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20,500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16,790</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3,710</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13,095</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9,933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3,132</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0,029</w:t>
            </w:r>
          </w:p>
        </w:tc>
      </w:tr>
      <w:tr w:rsidR="0064239E" w:rsidRPr="00B50186" w:rsidTr="0064239E">
        <w:trPr>
          <w:trHeight w:val="240"/>
        </w:trPr>
        <w:tc>
          <w:tcPr>
            <w:cnfStyle w:val="001000000000" w:firstRow="0" w:lastRow="0" w:firstColumn="1" w:lastColumn="0" w:oddVBand="0" w:evenVBand="0" w:oddHBand="0" w:evenHBand="0" w:firstRowFirstColumn="0" w:firstRowLastColumn="0" w:lastRowFirstColumn="0" w:lastRowLastColumn="0"/>
            <w:tcW w:w="388" w:type="pct"/>
            <w:vMerge/>
            <w:hideMark/>
          </w:tcPr>
          <w:p w:rsidR="0064239E" w:rsidRPr="00B50186" w:rsidRDefault="0064239E" w:rsidP="00C11A80">
            <w:pPr>
              <w:rPr>
                <w:rFonts w:ascii="Calibri" w:hAnsi="Calibri"/>
                <w:color w:val="000000"/>
                <w:sz w:val="18"/>
                <w:szCs w:val="18"/>
              </w:rPr>
            </w:pPr>
          </w:p>
        </w:tc>
        <w:tc>
          <w:tcPr>
            <w:tcW w:w="527"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90000</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40,305</w:t>
            </w:r>
          </w:p>
        </w:tc>
        <w:tc>
          <w:tcPr>
            <w:tcW w:w="558"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27,149</w:t>
            </w:r>
          </w:p>
        </w:tc>
        <w:tc>
          <w:tcPr>
            <w:tcW w:w="495" w:type="pct"/>
            <w:noWrap/>
            <w:hideMark/>
          </w:tcPr>
          <w:p w:rsidR="0064239E" w:rsidRPr="00B50186" w:rsidRDefault="0064239E" w:rsidP="00C11A80">
            <w:pPr>
              <w:ind w:firstLine="5"/>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B50186">
              <w:rPr>
                <w:rFonts w:ascii="Calibri" w:hAnsi="Calibri"/>
                <w:color w:val="000000"/>
                <w:sz w:val="18"/>
                <w:szCs w:val="18"/>
              </w:rPr>
              <w:t>13,156</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19,041</w:t>
            </w:r>
          </w:p>
        </w:tc>
        <w:tc>
          <w:tcPr>
            <w:tcW w:w="558"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14,683</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0,001</w:t>
            </w:r>
          </w:p>
        </w:tc>
        <w:tc>
          <w:tcPr>
            <w:tcW w:w="495"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4,316</w:t>
            </w:r>
          </w:p>
        </w:tc>
        <w:tc>
          <w:tcPr>
            <w:tcW w:w="432" w:type="pct"/>
            <w:noWrap/>
            <w:hideMark/>
          </w:tcPr>
          <w:p w:rsidR="0064239E" w:rsidRDefault="0064239E" w:rsidP="00C11A8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0,041</w:t>
            </w:r>
          </w:p>
        </w:tc>
      </w:tr>
    </w:tbl>
    <w:p w:rsidR="0064239E" w:rsidRDefault="0064239E" w:rsidP="0064239E">
      <w:pPr>
        <w:ind w:firstLine="0"/>
      </w:pPr>
    </w:p>
    <w:p w:rsidR="0064239E" w:rsidRDefault="0064239E" w:rsidP="0064239E">
      <w:pPr>
        <w:ind w:firstLine="0"/>
      </w:pPr>
    </w:p>
    <w:p w:rsidR="007A62D4" w:rsidRPr="0064239E" w:rsidRDefault="0064239E" w:rsidP="00DA4FFF">
      <w:r>
        <w:t xml:space="preserve">Z rezultatów przeprowadzonych badań wynika, że algorytm </w:t>
      </w:r>
      <w:r>
        <w:rPr>
          <w:i/>
        </w:rPr>
        <w:t>TI-k-Neighborhood-Index</w:t>
      </w:r>
      <w:r w:rsidR="00E40F56">
        <w:t xml:space="preserve"> wyszukuje k-</w:t>
      </w:r>
      <w:r>
        <w:t xml:space="preserve">sąsiedztwo szybciej niż </w:t>
      </w:r>
      <w:r w:rsidRPr="0064239E">
        <w:rPr>
          <w:i/>
        </w:rPr>
        <w:t>k-Neighborhood-Index-Vp-Tree</w:t>
      </w:r>
      <w:r>
        <w:t xml:space="preserve">. Wyjątek stanowi zbiór covtype, w którego przypadku oba algorytmy wykonują się w zbliżonym czasie. Z przebiegów wykresów na </w:t>
      </w:r>
      <w:r w:rsidR="004202DF" w:rsidRPr="004202DF">
        <w:rPr>
          <w:szCs w:val="22"/>
        </w:rPr>
        <w:fldChar w:fldCharType="begin"/>
      </w:r>
      <w:r w:rsidR="004202DF" w:rsidRPr="004202DF">
        <w:rPr>
          <w:szCs w:val="22"/>
        </w:rPr>
        <w:instrText xml:space="preserve"> REF _Ref355259935 \h </w:instrText>
      </w:r>
      <w:r w:rsidR="004202DF">
        <w:rPr>
          <w:szCs w:val="22"/>
        </w:rPr>
        <w:instrText xml:space="preserve"> \* MERGEFORMAT </w:instrText>
      </w:r>
      <w:r w:rsidR="004202DF" w:rsidRPr="004202DF">
        <w:rPr>
          <w:szCs w:val="22"/>
        </w:rPr>
      </w:r>
      <w:r w:rsidR="004202DF" w:rsidRPr="004202DF">
        <w:rPr>
          <w:szCs w:val="22"/>
        </w:rPr>
        <w:fldChar w:fldCharType="separate"/>
      </w:r>
      <w:r w:rsidR="001E212D" w:rsidRPr="001E212D">
        <w:rPr>
          <w:szCs w:val="22"/>
        </w:rPr>
        <w:t xml:space="preserve">Rys. </w:t>
      </w:r>
      <w:r w:rsidR="001E212D" w:rsidRPr="001E212D">
        <w:rPr>
          <w:noProof/>
          <w:szCs w:val="22"/>
        </w:rPr>
        <w:t>25</w:t>
      </w:r>
      <w:r w:rsidR="004202DF" w:rsidRPr="004202DF">
        <w:rPr>
          <w:szCs w:val="22"/>
        </w:rPr>
        <w:fldChar w:fldCharType="end"/>
      </w:r>
      <w:r>
        <w:t xml:space="preserve"> dla zbiorów różnych od covtype można wnioskować, że </w:t>
      </w:r>
      <w:r w:rsidR="00E40F56">
        <w:br/>
      </w:r>
      <w:r>
        <w:rPr>
          <w:i/>
        </w:rPr>
        <w:t>TI-k-Neighborhood-Index</w:t>
      </w:r>
      <w:r>
        <w:t xml:space="preserve"> będzie wykonywał się tym szybciej niż </w:t>
      </w:r>
      <w:r w:rsidR="00E40F56">
        <w:t xml:space="preserve">algorytm </w:t>
      </w:r>
      <w:r w:rsidR="00E40F56">
        <w:br/>
      </w:r>
      <w:r w:rsidR="00E40F56" w:rsidRPr="0064239E">
        <w:rPr>
          <w:i/>
        </w:rPr>
        <w:t>k-Neighborhood-Index-Vp-Tree</w:t>
      </w:r>
      <w:r w:rsidR="00E40F56">
        <w:t xml:space="preserve"> </w:t>
      </w:r>
      <w:r>
        <w:t xml:space="preserve">im większy będzie zbiór, w którym wyszukiwanych jest </w:t>
      </w:r>
      <w:r w:rsidR="00E40F56">
        <w:br/>
      </w:r>
      <w:r>
        <w:t>k</w:t>
      </w:r>
      <w:r w:rsidR="00E40F56">
        <w:t>-</w:t>
      </w:r>
      <w:r>
        <w:t>sąsiadów.</w:t>
      </w:r>
    </w:p>
    <w:p w:rsidR="006573ED" w:rsidRDefault="006573ED" w:rsidP="006573ED">
      <w:pPr>
        <w:keepNext/>
        <w:ind w:firstLine="0"/>
      </w:pPr>
      <w:r>
        <w:rPr>
          <w:noProof/>
        </w:rPr>
        <w:lastRenderedPageBreak/>
        <w:drawing>
          <wp:inline distT="0" distB="0" distL="0" distR="0" wp14:anchorId="532B010F" wp14:editId="33D481D4">
            <wp:extent cx="5399405" cy="5174054"/>
            <wp:effectExtent l="0" t="0" r="10795" b="26670"/>
            <wp:docPr id="296" name="Wykres 296"/>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rsidR="004202DF" w:rsidRPr="004202DF" w:rsidRDefault="006573ED" w:rsidP="004202DF">
      <w:pPr>
        <w:pStyle w:val="Legenda"/>
        <w:spacing w:before="240" w:after="720"/>
        <w:ind w:firstLine="0"/>
        <w:rPr>
          <w:b w:val="0"/>
          <w:color w:val="auto"/>
          <w:sz w:val="20"/>
        </w:rPr>
      </w:pPr>
      <w:bookmarkStart w:id="98" w:name="_Ref355259935"/>
      <w:r w:rsidRPr="006573ED">
        <w:rPr>
          <w:color w:val="auto"/>
          <w:sz w:val="20"/>
        </w:rPr>
        <w:t xml:space="preserve">Rys. </w:t>
      </w:r>
      <w:r w:rsidRPr="006573ED">
        <w:rPr>
          <w:color w:val="auto"/>
          <w:sz w:val="20"/>
        </w:rPr>
        <w:fldChar w:fldCharType="begin"/>
      </w:r>
      <w:r w:rsidRPr="006573ED">
        <w:rPr>
          <w:color w:val="auto"/>
          <w:sz w:val="20"/>
        </w:rPr>
        <w:instrText xml:space="preserve"> SEQ Rys. \* ARABIC </w:instrText>
      </w:r>
      <w:r w:rsidRPr="006573ED">
        <w:rPr>
          <w:color w:val="auto"/>
          <w:sz w:val="20"/>
        </w:rPr>
        <w:fldChar w:fldCharType="separate"/>
      </w:r>
      <w:r w:rsidR="001E212D">
        <w:rPr>
          <w:noProof/>
          <w:color w:val="auto"/>
          <w:sz w:val="20"/>
        </w:rPr>
        <w:t>25</w:t>
      </w:r>
      <w:r w:rsidRPr="006573ED">
        <w:rPr>
          <w:color w:val="auto"/>
          <w:sz w:val="20"/>
        </w:rPr>
        <w:fldChar w:fldCharType="end"/>
      </w:r>
      <w:bookmarkEnd w:id="98"/>
      <w:r w:rsidRPr="006573ED">
        <w:rPr>
          <w:color w:val="auto"/>
          <w:sz w:val="20"/>
        </w:rPr>
        <w:t>.</w:t>
      </w:r>
      <w:r w:rsidRPr="006573ED">
        <w:rPr>
          <w:b w:val="0"/>
          <w:color w:val="auto"/>
          <w:sz w:val="20"/>
        </w:rPr>
        <w:t xml:space="preserve"> </w:t>
      </w:r>
      <w:r w:rsidRPr="00D10C4A">
        <w:rPr>
          <w:b w:val="0"/>
          <w:color w:val="auto"/>
          <w:sz w:val="20"/>
        </w:rPr>
        <w:t xml:space="preserve">Porównanie wydajności algorytmów TI-k-Neighborhood-Index i k-Neighborhood-Index-Vp-Tree. </w:t>
      </w:r>
      <w:r w:rsidRPr="006573ED">
        <w:rPr>
          <w:b w:val="0"/>
          <w:color w:val="auto"/>
          <w:sz w:val="20"/>
        </w:rPr>
        <w:t>Wykresy zawierają czasy wykonania poszukiwań k=5 sąsiadów w przykładowych zbiorach danych dla 10% losowo wybranych punktów zbioru danych</w:t>
      </w:r>
      <w:r w:rsidR="004202DF">
        <w:br w:type="page"/>
      </w:r>
    </w:p>
    <w:p w:rsidR="006573ED" w:rsidRDefault="00183A65" w:rsidP="004202DF">
      <w:pPr>
        <w:pStyle w:val="Nagwek2"/>
      </w:pPr>
      <w:bookmarkStart w:id="99" w:name="_Toc355737211"/>
      <w:r>
        <w:lastRenderedPageBreak/>
        <w:t>7.5</w:t>
      </w:r>
      <w:r w:rsidR="004202DF">
        <w:t>. Badania algorytmu DBSCAN</w:t>
      </w:r>
      <w:bookmarkEnd w:id="99"/>
    </w:p>
    <w:p w:rsidR="00183A65" w:rsidRDefault="00183A65" w:rsidP="004202DF">
      <w:pPr>
        <w:ind w:firstLine="0"/>
      </w:pPr>
      <w:r>
        <w:t xml:space="preserve">W następującym rozdziale przedstawiłem rezultaty badań </w:t>
      </w:r>
      <w:r w:rsidR="00C90403">
        <w:t>odmian algorytmów gęstościowego grupowania</w:t>
      </w:r>
      <w:r>
        <w:t xml:space="preserve"> </w:t>
      </w:r>
      <w:r w:rsidRPr="00FD6ED6">
        <w:rPr>
          <w:i/>
        </w:rPr>
        <w:t>DBSCAN</w:t>
      </w:r>
      <w:r>
        <w:t xml:space="preserve"> </w:t>
      </w:r>
      <w:r w:rsidR="00C90403">
        <w:t>stosujących nierówność trójkąta lub rzutowanie w celu oszacowania odległości między punktami. Każdy z podrozdziałów skupia się na jednej z odmian algorytmu lub porównuje uprzednio zbadane. Ostatni po</w:t>
      </w:r>
      <w:r w:rsidR="00870A1B">
        <w:t>drozdział porównuje wszystkie zb</w:t>
      </w:r>
      <w:r w:rsidR="00C90403">
        <w:t>adane odmiany DBSCAN.</w:t>
      </w:r>
    </w:p>
    <w:p w:rsidR="004202DF" w:rsidRDefault="00183A65" w:rsidP="00183A65">
      <w:r w:rsidRPr="0052352B">
        <w:t xml:space="preserve">Algorytmy </w:t>
      </w:r>
      <w:r w:rsidRPr="00FD6ED6">
        <w:rPr>
          <w:i/>
        </w:rPr>
        <w:t>TI-DBSCAN</w:t>
      </w:r>
      <w:r w:rsidRPr="0052352B">
        <w:t xml:space="preserve">, </w:t>
      </w:r>
      <w:r w:rsidRPr="00FD6ED6">
        <w:rPr>
          <w:i/>
        </w:rPr>
        <w:t>TI-DBSCAN-REF</w:t>
      </w:r>
      <w:r w:rsidRPr="0052352B">
        <w:t xml:space="preserve"> oraz </w:t>
      </w:r>
      <w:r w:rsidRPr="00FD6ED6">
        <w:rPr>
          <w:i/>
        </w:rPr>
        <w:t>DBSCAN-PROJECTION</w:t>
      </w:r>
      <w:r w:rsidRPr="0052352B">
        <w:t xml:space="preserve"> zakładają, że </w:t>
      </w:r>
      <w:r>
        <w:t xml:space="preserve">punkty grupowanego zbioru </w:t>
      </w:r>
      <m:oMath>
        <m:r>
          <w:rPr>
            <w:rFonts w:ascii="Cambria Math" w:hAnsi="Cambria Math"/>
          </w:rPr>
          <m:t>D</m:t>
        </m:r>
      </m:oMath>
      <w:r>
        <w:t xml:space="preserve">, które zaklasyfikowano do pewnego klastra </w:t>
      </w:r>
      <m:oMath>
        <m:r>
          <w:rPr>
            <w:rFonts w:ascii="Cambria Math" w:hAnsi="Cambria Math"/>
          </w:rPr>
          <m:t>C</m:t>
        </m:r>
      </m:oMath>
      <w:r>
        <w:t xml:space="preserve"> przenoszone są z </w:t>
      </w:r>
      <m:oMath>
        <m:r>
          <w:rPr>
            <w:rFonts w:ascii="Cambria Math" w:hAnsi="Cambria Math"/>
          </w:rPr>
          <m:t>D</m:t>
        </m:r>
      </m:oMath>
      <w:r>
        <w:t xml:space="preserve"> do zbioru sklasyfikowanych punktów </w:t>
      </w:r>
      <m:oMath>
        <m:r>
          <w:rPr>
            <w:rFonts w:ascii="Cambria Math" w:hAnsi="Cambria Math"/>
          </w:rPr>
          <m:t>D’</m:t>
        </m:r>
      </m:oMath>
      <w:r>
        <w:t xml:space="preserve">. W swoich implementacjach zbiór punktów, na którym wykonywane jest grupowanie, przechowuję w postaci wektora, ponieważ zapewnia on szybki sekwencyjny dostęp do danych i pozwala usprawnić przerób (ang. </w:t>
      </w:r>
      <w:r w:rsidRPr="00183A65">
        <w:rPr>
          <w:i/>
        </w:rPr>
        <w:t>preprocessing</w:t>
      </w:r>
      <w:r>
        <w:t xml:space="preserve">). Wadą tego podejścia, w kontekście rozpatrywanych algorytmów, jest czasochłonność procesu usuwania punktu z wektora, które wykonywane jest tyle razy ile punktów zawiera zbiór </w:t>
      </w:r>
      <m:oMath>
        <m:r>
          <w:rPr>
            <w:rFonts w:ascii="Cambria Math" w:hAnsi="Cambria Math"/>
          </w:rPr>
          <m:t>D</m:t>
        </m:r>
      </m:oMath>
      <w:r>
        <w:t xml:space="preserve">. Dlatego, na potrzeby sprawnej implementacji przenoszenia punktu z </w:t>
      </w:r>
      <m:oMath>
        <m:r>
          <w:rPr>
            <w:rFonts w:ascii="Cambria Math" w:hAnsi="Cambria Math"/>
          </w:rPr>
          <m:t>D</m:t>
        </m:r>
      </m:oMath>
      <w:r>
        <w:t xml:space="preserve"> do </w:t>
      </w:r>
      <m:oMath>
        <m:r>
          <w:rPr>
            <w:rFonts w:ascii="Cambria Math" w:hAnsi="Cambria Math"/>
          </w:rPr>
          <m:t>D’</m:t>
        </m:r>
      </m:oMath>
      <w:r>
        <w:t xml:space="preserve">, utrzymuję dwa indeksy odpowiadające zbiorom </w:t>
      </w:r>
      <m:oMath>
        <m:r>
          <w:rPr>
            <w:rFonts w:ascii="Cambria Math" w:hAnsi="Cambria Math"/>
          </w:rPr>
          <m:t>D</m:t>
        </m:r>
      </m:oMath>
      <w:r>
        <w:t xml:space="preserve"> i </w:t>
      </w:r>
      <m:oMath>
        <m:r>
          <w:rPr>
            <w:rFonts w:ascii="Cambria Math" w:hAnsi="Cambria Math"/>
          </w:rPr>
          <m:t>D’</m:t>
        </m:r>
      </m:oMath>
      <w:r>
        <w:t xml:space="preserve"> będące listami iteratorów na elementy wektora punktów, na których wykonywane jest grupowanie.</w:t>
      </w:r>
    </w:p>
    <w:p w:rsidR="004202DF" w:rsidRPr="00183A65" w:rsidRDefault="00183A65" w:rsidP="004202DF">
      <w:pPr>
        <w:pStyle w:val="Nagwek3"/>
        <w:ind w:firstLine="0"/>
      </w:pPr>
      <w:bookmarkStart w:id="100" w:name="_Toc355737212"/>
      <w:r>
        <w:t>7.5</w:t>
      </w:r>
      <w:r w:rsidR="004202DF" w:rsidRPr="00183A65">
        <w:t>.1. Badania algorytmu TI-DBSCAN</w:t>
      </w:r>
      <w:bookmarkEnd w:id="100"/>
    </w:p>
    <w:p w:rsidR="00870A1B" w:rsidRPr="00755016" w:rsidRDefault="00870A1B" w:rsidP="00870A1B">
      <w:pPr>
        <w:ind w:firstLine="0"/>
      </w:pPr>
      <w:r>
        <w:t xml:space="preserve">W kolejnych podrozdziałach w pierwszej kolejności skupiłem się na badaniu czasu wykonania </w:t>
      </w:r>
      <w:r w:rsidRPr="0025114E">
        <w:rPr>
          <w:i/>
        </w:rPr>
        <w:t>TI-</w:t>
      </w:r>
      <w:r>
        <w:rPr>
          <w:i/>
        </w:rPr>
        <w:t>DBSCAN</w:t>
      </w:r>
      <w:r>
        <w:t xml:space="preserve"> w zależności od implementacji algorytmu oraz w zależności od implementacji punktu. Następnie, w oparciu o uzyskane rezultaty eksperymentów</w:t>
      </w:r>
      <w:r w:rsidR="00572E4F">
        <w:t>,</w:t>
      </w:r>
      <w:r>
        <w:t xml:space="preserve"> </w:t>
      </w:r>
      <w:r w:rsidR="00572E4F">
        <w:t>testowałem</w:t>
      </w:r>
      <w:r>
        <w:t xml:space="preserve"> </w:t>
      </w:r>
      <w:r w:rsidR="002C744F">
        <w:t>wydajność</w:t>
      </w:r>
      <w:r w:rsidR="00572E4F">
        <w:t xml:space="preserve"> algorytmu w zależności od</w:t>
      </w:r>
      <w:r>
        <w:t xml:space="preserve"> </w:t>
      </w:r>
      <w:r w:rsidR="00572E4F">
        <w:t xml:space="preserve">wartości promieniu sąsiedztwa Eps. W ostatnim kroku badałem wpływ wyboru </w:t>
      </w:r>
      <w:r>
        <w:t xml:space="preserve">punktu referencyjnego na </w:t>
      </w:r>
      <w:r w:rsidR="002C744F">
        <w:t>czas wykonania</w:t>
      </w:r>
      <w:r>
        <w:t xml:space="preserve"> algorytmu.</w:t>
      </w:r>
    </w:p>
    <w:p w:rsidR="004202DF" w:rsidRPr="00D10C4A" w:rsidRDefault="00183A65" w:rsidP="004202DF">
      <w:pPr>
        <w:pStyle w:val="Nagwek4"/>
        <w:ind w:firstLine="0"/>
      </w:pPr>
      <w:r w:rsidRPr="00D10C4A">
        <w:t>7.5</w:t>
      </w:r>
      <w:r w:rsidR="004202DF" w:rsidRPr="00D10C4A">
        <w:t>.1.1. Implementacja algorytmu</w:t>
      </w:r>
    </w:p>
    <w:p w:rsidR="003F4E84" w:rsidRDefault="004202DF" w:rsidP="004202DF">
      <w:pPr>
        <w:ind w:firstLine="0"/>
      </w:pPr>
      <w:r>
        <w:t>Na przykładowych zbiorach danych przetestowałem dwie wersje implementacji algorytmu</w:t>
      </w:r>
      <w:r>
        <w:br/>
      </w:r>
      <w:r w:rsidRPr="00FD6ED6">
        <w:rPr>
          <w:i/>
        </w:rPr>
        <w:t>TI-DBSCAN</w:t>
      </w:r>
      <w:r>
        <w:t xml:space="preserve"> korzystające ze struktury indeksu w celu dostępu do danych. </w:t>
      </w:r>
      <w:r w:rsidR="003F4E84">
        <w:t>Pierwsza</w:t>
      </w:r>
      <w:r>
        <w:t xml:space="preserve"> implementacja </w:t>
      </w:r>
      <w:r w:rsidR="003F4E84">
        <w:t>najpierw</w:t>
      </w:r>
      <w:r>
        <w:t xml:space="preserve"> sortowała bezpośrednio zbiór danych a następnie budowała na nim indeks. W dalszej części pracy wersję tą będę nazywał </w:t>
      </w:r>
      <w:r w:rsidRPr="00490F4A">
        <w:rPr>
          <w:i/>
        </w:rPr>
        <w:t>implementacją z sortowaniem zbioru</w:t>
      </w:r>
      <w:r>
        <w:t>. Druga implementacja w pierwszej kolejności na nieposorto</w:t>
      </w:r>
      <w:r w:rsidR="003F4E84">
        <w:t>wanym zbiorze budowała indeks</w:t>
      </w:r>
      <w:r w:rsidR="00572E4F">
        <w:t xml:space="preserve">, </w:t>
      </w:r>
      <w:r w:rsidR="00572E4F">
        <w:lastRenderedPageBreak/>
        <w:t xml:space="preserve">który następnie </w:t>
      </w:r>
      <w:r>
        <w:t xml:space="preserve">sortowała. Wersji tej nadałem nazwę </w:t>
      </w:r>
      <w:r w:rsidRPr="00D07402">
        <w:rPr>
          <w:i/>
        </w:rPr>
        <w:t>implementacja z sortowaniem indeksu</w:t>
      </w:r>
      <w:r>
        <w:t xml:space="preserve">. W </w:t>
      </w:r>
      <w:r w:rsidR="00975439" w:rsidRPr="00975439">
        <w:rPr>
          <w:szCs w:val="22"/>
        </w:rPr>
        <w:fldChar w:fldCharType="begin"/>
      </w:r>
      <w:r w:rsidR="00975439" w:rsidRPr="00975439">
        <w:rPr>
          <w:szCs w:val="22"/>
        </w:rPr>
        <w:instrText xml:space="preserve"> REF _Ref355267864 \h </w:instrText>
      </w:r>
      <w:r w:rsidR="00975439">
        <w:rPr>
          <w:szCs w:val="22"/>
        </w:rPr>
        <w:instrText xml:space="preserve"> \* MERGEFORMAT </w:instrText>
      </w:r>
      <w:r w:rsidR="00975439" w:rsidRPr="00975439">
        <w:rPr>
          <w:szCs w:val="22"/>
        </w:rPr>
      </w:r>
      <w:r w:rsidR="00975439" w:rsidRPr="00975439">
        <w:rPr>
          <w:szCs w:val="22"/>
        </w:rPr>
        <w:fldChar w:fldCharType="separate"/>
      </w:r>
      <w:r w:rsidR="001E212D" w:rsidRPr="001E212D">
        <w:rPr>
          <w:szCs w:val="22"/>
        </w:rPr>
        <w:t xml:space="preserve">Tab. </w:t>
      </w:r>
      <w:r w:rsidR="001E212D" w:rsidRPr="001E212D">
        <w:rPr>
          <w:noProof/>
          <w:szCs w:val="22"/>
        </w:rPr>
        <w:t>18</w:t>
      </w:r>
      <w:r w:rsidR="00975439" w:rsidRPr="00975439">
        <w:rPr>
          <w:szCs w:val="22"/>
        </w:rPr>
        <w:fldChar w:fldCharType="end"/>
      </w:r>
      <w:r>
        <w:t xml:space="preserve"> </w:t>
      </w:r>
      <w:r w:rsidR="003F4E84">
        <w:t xml:space="preserve">zamieściłem czasy wykonania algorytmów wraz ze składającymi się na nie krokami. </w:t>
      </w:r>
      <w:r w:rsidR="00975439" w:rsidRPr="00975439">
        <w:rPr>
          <w:szCs w:val="22"/>
        </w:rPr>
        <w:fldChar w:fldCharType="begin"/>
      </w:r>
      <w:r w:rsidR="00975439" w:rsidRPr="00975439">
        <w:rPr>
          <w:szCs w:val="22"/>
        </w:rPr>
        <w:instrText xml:space="preserve"> REF _Ref355267882 \h </w:instrText>
      </w:r>
      <w:r w:rsidR="00975439">
        <w:rPr>
          <w:szCs w:val="22"/>
        </w:rPr>
        <w:instrText xml:space="preserve"> \* MERGEFORMAT </w:instrText>
      </w:r>
      <w:r w:rsidR="00975439" w:rsidRPr="00975439">
        <w:rPr>
          <w:szCs w:val="22"/>
        </w:rPr>
      </w:r>
      <w:r w:rsidR="00975439" w:rsidRPr="00975439">
        <w:rPr>
          <w:szCs w:val="22"/>
        </w:rPr>
        <w:fldChar w:fldCharType="separate"/>
      </w:r>
      <w:r w:rsidR="001E212D" w:rsidRPr="001E212D">
        <w:rPr>
          <w:szCs w:val="22"/>
        </w:rPr>
        <w:t xml:space="preserve">Rys. </w:t>
      </w:r>
      <w:r w:rsidR="001E212D" w:rsidRPr="001E212D">
        <w:rPr>
          <w:noProof/>
          <w:szCs w:val="22"/>
        </w:rPr>
        <w:t>26</w:t>
      </w:r>
      <w:r w:rsidR="00975439" w:rsidRPr="00975439">
        <w:rPr>
          <w:szCs w:val="22"/>
        </w:rPr>
        <w:fldChar w:fldCharType="end"/>
      </w:r>
      <w:r>
        <w:t xml:space="preserve"> </w:t>
      </w:r>
      <w:r w:rsidR="003F4E84">
        <w:t>prezentuje wykresy czasu wykonania badanych implementacji w funkcji liczby punktów</w:t>
      </w:r>
      <w:r>
        <w:t>.</w:t>
      </w:r>
    </w:p>
    <w:p w:rsidR="002C744F" w:rsidRDefault="002C744F" w:rsidP="004202DF">
      <w:pPr>
        <w:ind w:firstLine="0"/>
      </w:pPr>
    </w:p>
    <w:p w:rsidR="002C744F" w:rsidRDefault="002C744F" w:rsidP="002C744F">
      <w:pPr>
        <w:keepNext/>
        <w:spacing w:line="240" w:lineRule="auto"/>
        <w:ind w:firstLine="0"/>
        <w:jc w:val="left"/>
      </w:pPr>
      <w:r>
        <w:rPr>
          <w:noProof/>
        </w:rPr>
        <w:drawing>
          <wp:inline distT="0" distB="0" distL="0" distR="0" wp14:anchorId="7FBC4290" wp14:editId="745286DF">
            <wp:extent cx="5399405" cy="5114286"/>
            <wp:effectExtent l="0" t="0" r="10795" b="10795"/>
            <wp:docPr id="297" name="Wykres 297"/>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inline>
        </w:drawing>
      </w:r>
    </w:p>
    <w:p w:rsidR="002C744F" w:rsidRPr="00975439" w:rsidRDefault="002C744F" w:rsidP="002C744F">
      <w:pPr>
        <w:pStyle w:val="Legenda"/>
        <w:spacing w:before="240" w:after="720"/>
        <w:ind w:firstLine="0"/>
        <w:rPr>
          <w:b w:val="0"/>
          <w:color w:val="auto"/>
          <w:sz w:val="20"/>
        </w:rPr>
      </w:pPr>
      <w:bookmarkStart w:id="101" w:name="_Ref355267882"/>
      <w:r w:rsidRPr="00975439">
        <w:rPr>
          <w:color w:val="auto"/>
          <w:sz w:val="20"/>
        </w:rPr>
        <w:t xml:space="preserve">Rys. </w:t>
      </w:r>
      <w:r w:rsidRPr="00975439">
        <w:rPr>
          <w:color w:val="auto"/>
          <w:sz w:val="20"/>
        </w:rPr>
        <w:fldChar w:fldCharType="begin"/>
      </w:r>
      <w:r w:rsidRPr="00975439">
        <w:rPr>
          <w:color w:val="auto"/>
          <w:sz w:val="20"/>
        </w:rPr>
        <w:instrText xml:space="preserve"> SEQ Rys. \* ARABIC </w:instrText>
      </w:r>
      <w:r w:rsidRPr="00975439">
        <w:rPr>
          <w:color w:val="auto"/>
          <w:sz w:val="20"/>
        </w:rPr>
        <w:fldChar w:fldCharType="separate"/>
      </w:r>
      <w:r w:rsidR="001E212D">
        <w:rPr>
          <w:noProof/>
          <w:color w:val="auto"/>
          <w:sz w:val="20"/>
        </w:rPr>
        <w:t>26</w:t>
      </w:r>
      <w:r w:rsidRPr="00975439">
        <w:rPr>
          <w:color w:val="auto"/>
          <w:sz w:val="20"/>
        </w:rPr>
        <w:fldChar w:fldCharType="end"/>
      </w:r>
      <w:bookmarkEnd w:id="101"/>
      <w:r w:rsidRPr="00975439">
        <w:rPr>
          <w:color w:val="auto"/>
          <w:sz w:val="20"/>
        </w:rPr>
        <w:t>.</w:t>
      </w:r>
      <w:r w:rsidRPr="00975439">
        <w:rPr>
          <w:b w:val="0"/>
          <w:color w:val="auto"/>
          <w:sz w:val="20"/>
        </w:rPr>
        <w:t xml:space="preserve"> Porównanie wydajności implementacji algorytmu TI-DBSCAN. Wykresy zawierają czasy wykonania grupowań z parametrami MinPts=5 oraz Eps=0,05*przekątna danego zbioru</w:t>
      </w:r>
    </w:p>
    <w:p w:rsidR="002C744F" w:rsidRDefault="002C744F" w:rsidP="004202DF">
      <w:pPr>
        <w:ind w:firstLine="0"/>
      </w:pPr>
    </w:p>
    <w:p w:rsidR="0039010F" w:rsidRDefault="0039010F" w:rsidP="004202DF">
      <w:pPr>
        <w:ind w:firstLine="0"/>
        <w:sectPr w:rsidR="0039010F" w:rsidSect="004202DF">
          <w:pgSz w:w="11906" w:h="16838"/>
          <w:pgMar w:top="1985" w:right="1418" w:bottom="1985" w:left="1985" w:header="1134" w:footer="1134" w:gutter="0"/>
          <w:pgNumType w:start="64"/>
          <w:cols w:space="708"/>
          <w:titlePg/>
          <w:docGrid w:linePitch="360"/>
        </w:sectPr>
      </w:pPr>
    </w:p>
    <w:p w:rsidR="0039010F" w:rsidRPr="0039010F" w:rsidRDefault="0039010F" w:rsidP="0039010F">
      <w:pPr>
        <w:pStyle w:val="Legenda"/>
        <w:keepNext/>
        <w:spacing w:after="240"/>
        <w:ind w:firstLine="0"/>
        <w:rPr>
          <w:b w:val="0"/>
          <w:color w:val="auto"/>
          <w:sz w:val="20"/>
        </w:rPr>
      </w:pPr>
      <w:bookmarkStart w:id="102" w:name="_Ref355267864"/>
      <w:r w:rsidRPr="0039010F">
        <w:rPr>
          <w:color w:val="auto"/>
          <w:sz w:val="20"/>
        </w:rPr>
        <w:lastRenderedPageBreak/>
        <w:t xml:space="preserve">Tab. </w:t>
      </w:r>
      <w:r w:rsidRPr="0039010F">
        <w:rPr>
          <w:color w:val="auto"/>
          <w:sz w:val="20"/>
        </w:rPr>
        <w:fldChar w:fldCharType="begin"/>
      </w:r>
      <w:r w:rsidRPr="0039010F">
        <w:rPr>
          <w:color w:val="auto"/>
          <w:sz w:val="20"/>
        </w:rPr>
        <w:instrText xml:space="preserve"> SEQ Tab. \* ARABIC </w:instrText>
      </w:r>
      <w:r w:rsidRPr="0039010F">
        <w:rPr>
          <w:color w:val="auto"/>
          <w:sz w:val="20"/>
        </w:rPr>
        <w:fldChar w:fldCharType="separate"/>
      </w:r>
      <w:r w:rsidR="001E212D">
        <w:rPr>
          <w:noProof/>
          <w:color w:val="auto"/>
          <w:sz w:val="20"/>
        </w:rPr>
        <w:t>18</w:t>
      </w:r>
      <w:r w:rsidRPr="0039010F">
        <w:rPr>
          <w:color w:val="auto"/>
          <w:sz w:val="20"/>
        </w:rPr>
        <w:fldChar w:fldCharType="end"/>
      </w:r>
      <w:bookmarkEnd w:id="102"/>
      <w:r w:rsidRPr="0039010F">
        <w:rPr>
          <w:color w:val="auto"/>
          <w:sz w:val="20"/>
        </w:rPr>
        <w:t>.</w:t>
      </w:r>
      <w:r w:rsidRPr="0039010F">
        <w:rPr>
          <w:b w:val="0"/>
          <w:color w:val="auto"/>
          <w:sz w:val="20"/>
        </w:rPr>
        <w:t xml:space="preserve"> Porównanie wydajności implementacji algorytmu TI-DBSCAN. Tabela zawiera czasy wykonania grupowań z parametrami MinPts=5 oraz Eps=0,05*przekątna danego zbioru</w:t>
      </w:r>
    </w:p>
    <w:tbl>
      <w:tblPr>
        <w:tblStyle w:val="Tabela-Klasyczny1"/>
        <w:tblW w:w="9400" w:type="dxa"/>
        <w:jc w:val="center"/>
        <w:tblLook w:val="04A0" w:firstRow="1" w:lastRow="0" w:firstColumn="1" w:lastColumn="0" w:noHBand="0" w:noVBand="1"/>
      </w:tblPr>
      <w:tblGrid>
        <w:gridCol w:w="561"/>
        <w:gridCol w:w="733"/>
        <w:gridCol w:w="1034"/>
        <w:gridCol w:w="1034"/>
        <w:gridCol w:w="689"/>
        <w:gridCol w:w="688"/>
        <w:gridCol w:w="688"/>
        <w:gridCol w:w="689"/>
        <w:gridCol w:w="270"/>
        <w:gridCol w:w="948"/>
        <w:gridCol w:w="689"/>
        <w:gridCol w:w="689"/>
        <w:gridCol w:w="688"/>
      </w:tblGrid>
      <w:tr w:rsidR="0039010F" w:rsidRPr="0020547F" w:rsidTr="0039010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39010F" w:rsidRDefault="0039010F" w:rsidP="00D217DA">
            <w:pPr>
              <w:ind w:firstLine="0"/>
              <w:jc w:val="center"/>
              <w:rPr>
                <w:rFonts w:ascii="Calibri" w:hAnsi="Calibri"/>
                <w:b/>
                <w:color w:val="000000"/>
                <w:sz w:val="18"/>
                <w:szCs w:val="18"/>
              </w:rPr>
            </w:pPr>
            <w:r w:rsidRPr="0039010F">
              <w:rPr>
                <w:rFonts w:ascii="Calibri" w:hAnsi="Calibri"/>
                <w:b/>
                <w:color w:val="000000"/>
                <w:sz w:val="18"/>
                <w:szCs w:val="18"/>
              </w:rPr>
              <w:t>zbioór</w:t>
            </w:r>
          </w:p>
        </w:tc>
        <w:tc>
          <w:tcPr>
            <w:tcW w:w="733" w:type="dxa"/>
            <w:vMerge w:val="restart"/>
            <w:hideMark/>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color w:val="000000"/>
                <w:sz w:val="18"/>
                <w:szCs w:val="18"/>
              </w:rPr>
              <w:t>l. p.</w:t>
            </w:r>
          </w:p>
        </w:tc>
        <w:tc>
          <w:tcPr>
            <w:tcW w:w="4133"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 xml:space="preserve">TI-DBSCAN </w:t>
            </w:r>
            <w:r w:rsidRPr="0039010F">
              <w:rPr>
                <w:rFonts w:ascii="Calibri" w:hAnsi="Calibri"/>
                <w:b/>
                <w:color w:val="000000"/>
                <w:sz w:val="18"/>
                <w:szCs w:val="18"/>
              </w:rPr>
              <w:t>sortowanie indeksu EPS=0,05</w:t>
            </w:r>
          </w:p>
        </w:tc>
        <w:tc>
          <w:tcPr>
            <w:tcW w:w="689" w:type="dxa"/>
          </w:tcPr>
          <w:p w:rsidR="0039010F" w:rsidRPr="0039010F" w:rsidRDefault="0039010F" w:rsidP="00D217D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p>
        </w:tc>
        <w:tc>
          <w:tcPr>
            <w:tcW w:w="3284" w:type="dxa"/>
            <w:gridSpan w:val="5"/>
            <w:noWrap/>
            <w:hideMark/>
          </w:tcPr>
          <w:p w:rsidR="0039010F" w:rsidRPr="0039010F" w:rsidRDefault="0039010F" w:rsidP="0039010F">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9010F">
              <w:rPr>
                <w:rFonts w:ascii="Calibri" w:hAnsi="Calibri"/>
                <w:b/>
                <w:i w:val="0"/>
                <w:iCs w:val="0"/>
                <w:color w:val="000000"/>
                <w:sz w:val="18"/>
                <w:szCs w:val="18"/>
              </w:rPr>
              <w:t>TI-DBSCAN</w:t>
            </w:r>
            <w:r w:rsidRPr="0039010F">
              <w:rPr>
                <w:rFonts w:ascii="Calibri" w:hAnsi="Calibri"/>
                <w:b/>
                <w:color w:val="000000"/>
                <w:sz w:val="18"/>
                <w:szCs w:val="18"/>
              </w:rPr>
              <w:t xml:space="preserve"> sortowanie zbioru EPS=0,05</w:t>
            </w:r>
          </w:p>
        </w:tc>
      </w:tr>
      <w:tr w:rsidR="0039010F" w:rsidRPr="0020547F" w:rsidTr="0039010F">
        <w:trPr>
          <w:trHeight w:val="33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vMerge/>
            <w:hideMark/>
          </w:tcPr>
          <w:p w:rsidR="0039010F" w:rsidRPr="0020547F" w:rsidRDefault="0039010F" w:rsidP="00D217DA">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1034"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39010F">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959" w:type="dxa"/>
            <w:gridSpan w:val="2"/>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94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w:t>
            </w:r>
            <w:r w:rsidRPr="0020547F">
              <w:rPr>
                <w:rFonts w:ascii="Calibri" w:hAnsi="Calibri"/>
                <w:b/>
                <w:color w:val="000000"/>
                <w:sz w:val="18"/>
                <w:szCs w:val="18"/>
              </w:rPr>
              <w:t>ud</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ind</w:t>
            </w:r>
            <w:r>
              <w:rPr>
                <w:rFonts w:ascii="Calibri" w:hAnsi="Calibri"/>
                <w:b/>
                <w:color w:val="000000"/>
                <w:sz w:val="18"/>
                <w:szCs w:val="18"/>
              </w:rPr>
              <w:t>.</w:t>
            </w:r>
          </w:p>
        </w:tc>
        <w:tc>
          <w:tcPr>
            <w:tcW w:w="689"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688" w:type="dxa"/>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karypis_sport</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0,842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0,017</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1,621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7,963</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7,955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7,643</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7,519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0,114</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20,869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20,855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19,960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19,581</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0,369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61,519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61,497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54,679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54,193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0,466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karypis_review</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0,122</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0,104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0,690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0,687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0,727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0,679</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3,840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3,877</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3,802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8,759</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8,750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8,655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8,492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0,156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16,494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16,482</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16,326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16,093</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covtype</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0,025</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0,229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0,016</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0,203</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0,837</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0,078</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0,916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0,780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0,125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3,141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2,695</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0,442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0,004</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2,579</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2,298</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0,270</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19,732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19,700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0,009</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17,368</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15,985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1,362</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63,538</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63,473</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0,020</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49,256</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46,744</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0,047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2,465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val="restart"/>
            <w:noWrap/>
            <w:textDirection w:val="btLr"/>
            <w:hideMark/>
          </w:tcPr>
          <w:p w:rsidR="0039010F" w:rsidRPr="0020547F" w:rsidRDefault="0039010F" w:rsidP="00D217DA">
            <w:pPr>
              <w:ind w:firstLine="0"/>
              <w:jc w:val="center"/>
              <w:rPr>
                <w:rFonts w:ascii="Calibri" w:hAnsi="Calibri"/>
                <w:color w:val="000000"/>
                <w:sz w:val="18"/>
                <w:szCs w:val="18"/>
              </w:rPr>
            </w:pPr>
            <w:r w:rsidRPr="0020547F">
              <w:rPr>
                <w:rFonts w:ascii="Calibri" w:hAnsi="Calibri"/>
                <w:color w:val="000000"/>
                <w:sz w:val="18"/>
                <w:szCs w:val="18"/>
              </w:rPr>
              <w:t>cup98</w:t>
            </w: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2,711</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2,696</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0,014</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0,001</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1,654</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1,475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0,175</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5000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70,497</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70,384</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0,111</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70,735</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60,992</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0,115</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9,629</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960,282</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959,879</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0,397</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0,006</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437,990</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430,565</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0,419</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7,006</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30000</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10601,534</w:t>
            </w:r>
          </w:p>
        </w:tc>
        <w:tc>
          <w:tcPr>
            <w:tcW w:w="1034"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10601,500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0,022</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0,012</w:t>
            </w:r>
          </w:p>
        </w:tc>
        <w:tc>
          <w:tcPr>
            <w:tcW w:w="959" w:type="dxa"/>
            <w:gridSpan w:val="2"/>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4696,271</w:t>
            </w:r>
          </w:p>
        </w:tc>
        <w:tc>
          <w:tcPr>
            <w:tcW w:w="94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4694,960</w:t>
            </w:r>
          </w:p>
        </w:tc>
        <w:tc>
          <w:tcPr>
            <w:tcW w:w="689" w:type="dxa"/>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0,000</w:t>
            </w:r>
          </w:p>
        </w:tc>
        <w:tc>
          <w:tcPr>
            <w:tcW w:w="689"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0,023</w:t>
            </w:r>
          </w:p>
        </w:tc>
        <w:tc>
          <w:tcPr>
            <w:tcW w:w="688"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1,288</w:t>
            </w:r>
          </w:p>
        </w:tc>
      </w:tr>
      <w:tr w:rsidR="0039010F" w:rsidRPr="0020547F" w:rsidTr="0039010F">
        <w:trPr>
          <w:trHeight w:val="240"/>
          <w:jc w:val="center"/>
        </w:trPr>
        <w:tc>
          <w:tcPr>
            <w:cnfStyle w:val="001000000000" w:firstRow="0" w:lastRow="0" w:firstColumn="1" w:lastColumn="0" w:oddVBand="0" w:evenVBand="0" w:oddHBand="0" w:evenHBand="0" w:firstRowFirstColumn="0" w:firstRowLastColumn="0" w:lastRowFirstColumn="0" w:lastRowLastColumn="0"/>
            <w:tcW w:w="561" w:type="dxa"/>
            <w:vMerge/>
            <w:hideMark/>
          </w:tcPr>
          <w:p w:rsidR="0039010F" w:rsidRPr="0020547F" w:rsidRDefault="0039010F" w:rsidP="00D217DA">
            <w:pPr>
              <w:rPr>
                <w:rFonts w:ascii="Calibri" w:hAnsi="Calibri"/>
                <w:color w:val="000000"/>
                <w:sz w:val="18"/>
                <w:szCs w:val="18"/>
              </w:rPr>
            </w:pPr>
          </w:p>
        </w:tc>
        <w:tc>
          <w:tcPr>
            <w:tcW w:w="733" w:type="dxa"/>
            <w:noWrap/>
            <w:hideMark/>
          </w:tcPr>
          <w:p w:rsidR="0039010F" w:rsidRPr="0020547F" w:rsidRDefault="0039010F" w:rsidP="00D217D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60000</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1034"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59" w:type="dxa"/>
            <w:gridSpan w:val="2"/>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94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9"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c>
          <w:tcPr>
            <w:tcW w:w="688" w:type="dxa"/>
            <w:noWrap/>
            <w:hideMark/>
          </w:tcPr>
          <w:p w:rsidR="0039010F" w:rsidRPr="0020547F" w:rsidRDefault="0039010F" w:rsidP="00D217D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20547F">
              <w:rPr>
                <w:rFonts w:ascii="Calibri" w:hAnsi="Calibri"/>
                <w:color w:val="000000"/>
                <w:sz w:val="18"/>
                <w:szCs w:val="18"/>
              </w:rPr>
              <w:t>-</w:t>
            </w:r>
          </w:p>
        </w:tc>
      </w:tr>
    </w:tbl>
    <w:p w:rsidR="0039010F" w:rsidRDefault="0039010F">
      <w:pPr>
        <w:spacing w:line="240" w:lineRule="auto"/>
        <w:ind w:firstLine="0"/>
        <w:jc w:val="left"/>
        <w:sectPr w:rsidR="0039010F" w:rsidSect="00975439">
          <w:pgSz w:w="16838" w:h="11906" w:orient="landscape"/>
          <w:pgMar w:top="1560" w:right="1985" w:bottom="1418" w:left="1985" w:header="1134" w:footer="1134" w:gutter="0"/>
          <w:pgNumType w:start="79"/>
          <w:cols w:space="708"/>
          <w:titlePg/>
          <w:docGrid w:linePitch="360"/>
        </w:sectPr>
      </w:pPr>
    </w:p>
    <w:p w:rsidR="004202DF" w:rsidRDefault="004202DF" w:rsidP="004202DF">
      <w:r>
        <w:lastRenderedPageBreak/>
        <w:t xml:space="preserve">Zgodnie ze szczegółowymi danymi z </w:t>
      </w:r>
      <w:r w:rsidR="00FD6ED6" w:rsidRPr="00FD6ED6">
        <w:rPr>
          <w:szCs w:val="22"/>
        </w:rPr>
        <w:fldChar w:fldCharType="begin"/>
      </w:r>
      <w:r w:rsidR="00FD6ED6" w:rsidRPr="00FD6ED6">
        <w:rPr>
          <w:szCs w:val="22"/>
        </w:rPr>
        <w:instrText xml:space="preserve"> REF _Ref355267864 \h </w:instrText>
      </w:r>
      <w:r w:rsidR="00FD6ED6">
        <w:rPr>
          <w:szCs w:val="22"/>
        </w:rPr>
        <w:instrText xml:space="preserve"> \* MERGEFORMAT </w:instrText>
      </w:r>
      <w:r w:rsidR="00FD6ED6" w:rsidRPr="00FD6ED6">
        <w:rPr>
          <w:szCs w:val="22"/>
        </w:rPr>
      </w:r>
      <w:r w:rsidR="00FD6ED6" w:rsidRPr="00FD6ED6">
        <w:rPr>
          <w:szCs w:val="22"/>
        </w:rPr>
        <w:fldChar w:fldCharType="separate"/>
      </w:r>
      <w:r w:rsidR="001E212D" w:rsidRPr="001E212D">
        <w:rPr>
          <w:szCs w:val="22"/>
        </w:rPr>
        <w:t xml:space="preserve">Tab. </w:t>
      </w:r>
      <w:r w:rsidR="001E212D" w:rsidRPr="001E212D">
        <w:rPr>
          <w:noProof/>
          <w:szCs w:val="22"/>
        </w:rPr>
        <w:t>18</w:t>
      </w:r>
      <w:r w:rsidR="00FD6ED6" w:rsidRPr="00FD6ED6">
        <w:rPr>
          <w:szCs w:val="22"/>
        </w:rPr>
        <w:fldChar w:fldCharType="end"/>
      </w:r>
      <w:r>
        <w:t xml:space="preserve"> w implementacji z sortowaniem indeksu sortowanie wykonuje się do dwóch rzędów wielkości</w:t>
      </w:r>
      <w:r w:rsidR="002C744F">
        <w:t xml:space="preserve"> szybciej niż w implementacja z </w:t>
      </w:r>
      <w:r>
        <w:t>sortowaniem zbioru. Różnica w czasach sortowania między obiema implementacjami została wyjaśniona w rozdziale</w:t>
      </w:r>
      <w:r w:rsidR="00975439">
        <w:t xml:space="preserve"> 7.2.1.1</w:t>
      </w:r>
      <w:r>
        <w:t>.</w:t>
      </w:r>
    </w:p>
    <w:p w:rsidR="004202DF" w:rsidRDefault="004202DF" w:rsidP="004202DF">
      <w:pPr>
        <w:rPr>
          <w:noProof/>
        </w:rPr>
      </w:pPr>
      <w:r>
        <w:t>Jednakże, bezpośrednie sortowanie zbioru danych nie jest wolniejsze od sortowania indeksu</w:t>
      </w:r>
      <w:r w:rsidR="002C744F">
        <w:t xml:space="preserve"> bardziej</w:t>
      </w:r>
      <w:r>
        <w:t xml:space="preserve"> niż różnica czasu wykonania grupowania wynikająca z dostępu do danych. Dostęp przez posortowany indeks jest wolniejszy niż bezpośredni dostęp do posortowanego zbioru ponieważ przeglądanie</w:t>
      </w:r>
      <w:r w:rsidR="002C744F">
        <w:t xml:space="preserve"> kolejnych</w:t>
      </w:r>
      <w:r>
        <w:t xml:space="preserve"> elementów po</w:t>
      </w:r>
      <w:r w:rsidR="002C744F">
        <w:t>woduje „skakanie” po pamięci. W </w:t>
      </w:r>
      <w:r>
        <w:t>kolejnych rozważaniach będę odnosił</w:t>
      </w:r>
      <w:r w:rsidR="00975439">
        <w:t xml:space="preserve"> się</w:t>
      </w:r>
      <w:r>
        <w:t xml:space="preserve"> do algorytmu </w:t>
      </w:r>
      <w:r>
        <w:rPr>
          <w:i/>
        </w:rPr>
        <w:t>TI-DBSCAN</w:t>
      </w:r>
      <w:r>
        <w:t xml:space="preserve"> jako do implementacji z</w:t>
      </w:r>
      <w:r w:rsidR="00975439">
        <w:t> </w:t>
      </w:r>
      <w:r>
        <w:t>bezpośrednim dostępem do zbioru danych.</w:t>
      </w:r>
    </w:p>
    <w:p w:rsidR="004202DF" w:rsidRDefault="00FD6ED6" w:rsidP="00A01A9C">
      <w:pPr>
        <w:pStyle w:val="Nagwek4"/>
        <w:ind w:firstLine="0"/>
      </w:pPr>
      <w:r>
        <w:t>7.5.1.2. Implementacja struktury punktu</w:t>
      </w:r>
    </w:p>
    <w:p w:rsidR="00FD6ED6" w:rsidRDefault="00FD6ED6" w:rsidP="00FD6ED6">
      <w:pPr>
        <w:ind w:firstLine="0"/>
      </w:pPr>
      <w:r>
        <w:t xml:space="preserve">Podobnie jak w przypadku algorytmu </w:t>
      </w:r>
      <w:r w:rsidRPr="00FB5B93">
        <w:rPr>
          <w:i/>
        </w:rPr>
        <w:t>TI-k-Neighborhood-Index</w:t>
      </w:r>
      <w:r>
        <w:t xml:space="preserve"> i </w:t>
      </w:r>
      <w:r w:rsidRPr="00FD6ED6">
        <w:rPr>
          <w:i/>
        </w:rPr>
        <w:t>k-Neighborhood-Index-Vp-Tree</w:t>
      </w:r>
      <w:r>
        <w:rPr>
          <w:i/>
        </w:rPr>
        <w:t xml:space="preserve"> </w:t>
      </w:r>
      <w:r w:rsidR="002C744F">
        <w:t>w niniejszym rozdziale z</w:t>
      </w:r>
      <w:r>
        <w:t xml:space="preserve">badałem wydajność </w:t>
      </w:r>
      <w:r>
        <w:rPr>
          <w:i/>
        </w:rPr>
        <w:t>TI</w:t>
      </w:r>
      <w:r w:rsidRPr="00FB5B93">
        <w:rPr>
          <w:i/>
        </w:rPr>
        <w:t>-</w:t>
      </w:r>
      <w:r>
        <w:rPr>
          <w:i/>
        </w:rPr>
        <w:t>DBSCAN</w:t>
      </w:r>
      <w:r>
        <w:t xml:space="preserve"> w zależności od implementacji struktury punktu. W </w:t>
      </w:r>
      <w:r w:rsidR="00D10C4A" w:rsidRPr="00D10C4A">
        <w:rPr>
          <w:szCs w:val="22"/>
        </w:rPr>
        <w:fldChar w:fldCharType="begin"/>
      </w:r>
      <w:r w:rsidR="00D10C4A" w:rsidRPr="00D10C4A">
        <w:rPr>
          <w:szCs w:val="22"/>
        </w:rPr>
        <w:instrText xml:space="preserve"> REF _Ref355269338 \h </w:instrText>
      </w:r>
      <w:r w:rsidR="00D10C4A">
        <w:rPr>
          <w:szCs w:val="22"/>
        </w:rPr>
        <w:instrText xml:space="preserve"> \* MERGEFORMAT </w:instrText>
      </w:r>
      <w:r w:rsidR="00D10C4A" w:rsidRPr="00D10C4A">
        <w:rPr>
          <w:szCs w:val="22"/>
        </w:rPr>
      </w:r>
      <w:r w:rsidR="00D10C4A" w:rsidRPr="00D10C4A">
        <w:rPr>
          <w:szCs w:val="22"/>
        </w:rPr>
        <w:fldChar w:fldCharType="separate"/>
      </w:r>
      <w:r w:rsidR="001E212D" w:rsidRPr="001E212D">
        <w:rPr>
          <w:szCs w:val="22"/>
        </w:rPr>
        <w:t xml:space="preserve">Tab. </w:t>
      </w:r>
      <w:r w:rsidR="001E212D" w:rsidRPr="001E212D">
        <w:rPr>
          <w:noProof/>
          <w:szCs w:val="22"/>
        </w:rPr>
        <w:t>19</w:t>
      </w:r>
      <w:r w:rsidR="00D10C4A" w:rsidRPr="00D10C4A">
        <w:rPr>
          <w:szCs w:val="22"/>
        </w:rPr>
        <w:fldChar w:fldCharType="end"/>
      </w:r>
      <w:r>
        <w:t xml:space="preserve"> umieściłem czasy wykonania algorytmu wraz ze składającymi się na niego krokami. Na </w:t>
      </w:r>
      <w:r w:rsidR="00D10C4A" w:rsidRPr="00D10C4A">
        <w:rPr>
          <w:szCs w:val="22"/>
        </w:rPr>
        <w:fldChar w:fldCharType="begin"/>
      </w:r>
      <w:r w:rsidR="00D10C4A" w:rsidRPr="00D10C4A">
        <w:rPr>
          <w:szCs w:val="22"/>
        </w:rPr>
        <w:instrText xml:space="preserve"> REF _Ref355269353 \h </w:instrText>
      </w:r>
      <w:r w:rsidR="00D10C4A">
        <w:rPr>
          <w:szCs w:val="22"/>
        </w:rPr>
        <w:instrText xml:space="preserve"> \* MERGEFORMAT </w:instrText>
      </w:r>
      <w:r w:rsidR="00D10C4A" w:rsidRPr="00D10C4A">
        <w:rPr>
          <w:szCs w:val="22"/>
        </w:rPr>
      </w:r>
      <w:r w:rsidR="00D10C4A" w:rsidRPr="00D10C4A">
        <w:rPr>
          <w:szCs w:val="22"/>
        </w:rPr>
        <w:fldChar w:fldCharType="separate"/>
      </w:r>
      <w:r w:rsidR="001E212D" w:rsidRPr="001E212D">
        <w:rPr>
          <w:szCs w:val="22"/>
        </w:rPr>
        <w:t xml:space="preserve">Rys. </w:t>
      </w:r>
      <w:r w:rsidR="001E212D" w:rsidRPr="001E212D">
        <w:rPr>
          <w:noProof/>
          <w:szCs w:val="22"/>
        </w:rPr>
        <w:t>27</w:t>
      </w:r>
      <w:r w:rsidR="00D10C4A" w:rsidRPr="00D10C4A">
        <w:rPr>
          <w:szCs w:val="22"/>
        </w:rPr>
        <w:fldChar w:fldCharType="end"/>
      </w:r>
      <w:r>
        <w:t xml:space="preserve"> zaprezentowałem wykresy czasów wykonania algorytmu</w:t>
      </w:r>
      <w:r w:rsidR="002C744F">
        <w:br/>
      </w:r>
      <w:r>
        <w:rPr>
          <w:i/>
        </w:rPr>
        <w:t>TI-DBSCAN</w:t>
      </w:r>
      <w:r>
        <w:t xml:space="preserve"> z użyciem zarówno gęstej jak i rzadkiej implementacji punktu w funkcji liczby punktów.</w:t>
      </w:r>
    </w:p>
    <w:p w:rsidR="005B1005" w:rsidRDefault="002C744F" w:rsidP="00FD6ED6">
      <w:r>
        <w:t xml:space="preserve">Przyglądając się wynikom eksperymentów w </w:t>
      </w:r>
      <w:r w:rsidRPr="00D10C4A">
        <w:rPr>
          <w:szCs w:val="22"/>
        </w:rPr>
        <w:fldChar w:fldCharType="begin"/>
      </w:r>
      <w:r w:rsidRPr="00D10C4A">
        <w:rPr>
          <w:szCs w:val="22"/>
        </w:rPr>
        <w:instrText xml:space="preserve"> REF _Ref355269338 \h </w:instrText>
      </w:r>
      <w:r>
        <w:rPr>
          <w:szCs w:val="22"/>
        </w:rPr>
        <w:instrText xml:space="preserve"> \* MERGEFORMAT </w:instrText>
      </w:r>
      <w:r w:rsidRPr="00D10C4A">
        <w:rPr>
          <w:szCs w:val="22"/>
        </w:rPr>
      </w:r>
      <w:r w:rsidRPr="00D10C4A">
        <w:rPr>
          <w:szCs w:val="22"/>
        </w:rPr>
        <w:fldChar w:fldCharType="separate"/>
      </w:r>
      <w:r w:rsidR="001E212D" w:rsidRPr="001E212D">
        <w:rPr>
          <w:szCs w:val="22"/>
        </w:rPr>
        <w:t xml:space="preserve">Tab. </w:t>
      </w:r>
      <w:r w:rsidR="001E212D" w:rsidRPr="001E212D">
        <w:rPr>
          <w:noProof/>
          <w:szCs w:val="22"/>
        </w:rPr>
        <w:t>19</w:t>
      </w:r>
      <w:r w:rsidRPr="00D10C4A">
        <w:rPr>
          <w:szCs w:val="22"/>
        </w:rPr>
        <w:fldChar w:fldCharType="end"/>
      </w:r>
      <w:r>
        <w:rPr>
          <w:szCs w:val="22"/>
        </w:rPr>
        <w:t xml:space="preserve"> w</w:t>
      </w:r>
      <w:r w:rsidR="00FD6ED6">
        <w:t>arto zwrócić uwagę na anomalię zbioru covtype</w:t>
      </w:r>
      <w:r>
        <w:t>,</w:t>
      </w:r>
      <w:r w:rsidR="00FD6ED6">
        <w:t xml:space="preserve"> w przypadku którego sprawniej wykonywały się uruchomienia wykorzystujące rzadką reprezentację punku. Jednakże różni</w:t>
      </w:r>
      <w:r w:rsidR="00892076">
        <w:t>ca w czasie wykonania algorytmu</w:t>
      </w:r>
      <w:r w:rsidR="00FD6ED6">
        <w:t xml:space="preserve"> dla tego zbioru jest na tyle mała, że w świetle pozostałych wyników</w:t>
      </w:r>
      <w:r w:rsidR="00892076">
        <w:t xml:space="preserve"> w dalszych rozważaniach nie będę brał pod uwagę rezultatów zebranych dla tego zbioru. Podobnie jak w przypadku badań przeprowadzonych w rozdziałach 7.2.1.2. i 7.3.2.</w:t>
      </w:r>
      <w:r w:rsidR="00FD6ED6">
        <w:t xml:space="preserve"> </w:t>
      </w:r>
      <w:r w:rsidR="005B1005">
        <w:t xml:space="preserve">, z powodu wyczerpania pamięci RAM nie udało się uzyskać rezultatów badań dla implementacji gęstego punktu na tekstowych zbiorach danych gdy liczba punktów przewyższała 1000. </w:t>
      </w:r>
    </w:p>
    <w:p w:rsidR="00FD6ED6" w:rsidRDefault="005B1005" w:rsidP="00FD6ED6">
      <w:r>
        <w:t>W</w:t>
      </w:r>
      <w:r w:rsidR="00FD6ED6">
        <w:t xml:space="preserve">nioski z uruchomień </w:t>
      </w:r>
      <w:r w:rsidR="00892076">
        <w:t>algorytmu</w:t>
      </w:r>
      <w:r>
        <w:t xml:space="preserve"> dla obu implementacji punktu</w:t>
      </w:r>
      <w:r w:rsidR="00892076">
        <w:t xml:space="preserve"> </w:t>
      </w:r>
      <w:r w:rsidR="00FD6ED6">
        <w:t xml:space="preserve">nie odbiegają od </w:t>
      </w:r>
      <w:r>
        <w:t>tych uzyskanych w rozdziale</w:t>
      </w:r>
      <w:r w:rsidR="00FD6ED6">
        <w:t xml:space="preserve"> 7.2.1.2. Dlatego</w:t>
      </w:r>
      <w:r w:rsidR="00BE6C45">
        <w:t>,</w:t>
      </w:r>
      <w:r w:rsidR="00FD6ED6">
        <w:t xml:space="preserve"> w dalszej</w:t>
      </w:r>
      <w:r w:rsidR="00892076">
        <w:t xml:space="preserve"> części pracy badania algorytmu</w:t>
      </w:r>
      <w:r w:rsidR="00FD6ED6">
        <w:t xml:space="preserve"> </w:t>
      </w:r>
      <w:r w:rsidR="00FD6ED6">
        <w:rPr>
          <w:i/>
        </w:rPr>
        <w:t xml:space="preserve">TI-DBSCAN </w:t>
      </w:r>
      <w:r w:rsidR="00FD6ED6">
        <w:t>na danych tekstowych będą wykonywane z użyciem implementacji punktu rzadkiego, a działające z danymi gęstymi o niewielkim wymiarze będą wykonywane z zastosowaniem implementacji punktu gęstego.</w:t>
      </w:r>
    </w:p>
    <w:p w:rsidR="00D10C4A" w:rsidRPr="00D10C4A" w:rsidRDefault="00D10C4A" w:rsidP="00D10C4A">
      <w:pPr>
        <w:pStyle w:val="Legenda"/>
        <w:keepNext/>
        <w:spacing w:before="720" w:after="240"/>
        <w:ind w:firstLine="0"/>
        <w:rPr>
          <w:b w:val="0"/>
          <w:color w:val="auto"/>
          <w:sz w:val="20"/>
        </w:rPr>
      </w:pPr>
      <w:bookmarkStart w:id="103" w:name="_Ref355269338"/>
      <w:r w:rsidRPr="00D10C4A">
        <w:rPr>
          <w:color w:val="auto"/>
          <w:sz w:val="20"/>
        </w:rPr>
        <w:lastRenderedPageBreak/>
        <w:t xml:space="preserve">Tab. </w:t>
      </w:r>
      <w:r w:rsidRPr="00D10C4A">
        <w:rPr>
          <w:color w:val="auto"/>
          <w:sz w:val="20"/>
        </w:rPr>
        <w:fldChar w:fldCharType="begin"/>
      </w:r>
      <w:r w:rsidRPr="00D10C4A">
        <w:rPr>
          <w:color w:val="auto"/>
          <w:sz w:val="20"/>
        </w:rPr>
        <w:instrText xml:space="preserve"> SEQ Tab. \* ARABIC </w:instrText>
      </w:r>
      <w:r w:rsidRPr="00D10C4A">
        <w:rPr>
          <w:color w:val="auto"/>
          <w:sz w:val="20"/>
        </w:rPr>
        <w:fldChar w:fldCharType="separate"/>
      </w:r>
      <w:r w:rsidR="001E212D">
        <w:rPr>
          <w:noProof/>
          <w:color w:val="auto"/>
          <w:sz w:val="20"/>
        </w:rPr>
        <w:t>19</w:t>
      </w:r>
      <w:r w:rsidRPr="00D10C4A">
        <w:rPr>
          <w:color w:val="auto"/>
          <w:sz w:val="20"/>
        </w:rPr>
        <w:fldChar w:fldCharType="end"/>
      </w:r>
      <w:bookmarkEnd w:id="103"/>
      <w:r w:rsidRPr="00D10C4A">
        <w:rPr>
          <w:color w:val="auto"/>
          <w:sz w:val="20"/>
        </w:rPr>
        <w:t>.</w:t>
      </w:r>
      <w:r w:rsidRPr="00D10C4A">
        <w:rPr>
          <w:b w:val="0"/>
          <w:color w:val="auto"/>
          <w:sz w:val="20"/>
        </w:rPr>
        <w:t xml:space="preserve"> Porównanie wydajności algorytmu TI-DBSCAN w zależności od implementacji punktu. Tabela zawiera czasy wykonania grupowań z parametrami MinPts=5 oraz Eps=0,05*przekątna danego zbioru</w:t>
      </w:r>
    </w:p>
    <w:tbl>
      <w:tblPr>
        <w:tblStyle w:val="Tabela-Klasyczny1"/>
        <w:tblW w:w="0" w:type="auto"/>
        <w:jc w:val="center"/>
        <w:tblLook w:val="04A0" w:firstRow="1" w:lastRow="0" w:firstColumn="1" w:lastColumn="0" w:noHBand="0" w:noVBand="1"/>
      </w:tblPr>
      <w:tblGrid>
        <w:gridCol w:w="561"/>
        <w:gridCol w:w="651"/>
        <w:gridCol w:w="917"/>
        <w:gridCol w:w="917"/>
        <w:gridCol w:w="630"/>
        <w:gridCol w:w="630"/>
        <w:gridCol w:w="944"/>
        <w:gridCol w:w="944"/>
        <w:gridCol w:w="650"/>
        <w:gridCol w:w="650"/>
      </w:tblGrid>
      <w:tr w:rsidR="00D10C4A" w:rsidRPr="00D661C5" w:rsidTr="00D10C4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C6307C" w:rsidRDefault="00D10C4A" w:rsidP="00D10C4A">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gęsta reprezentacja punktu</w:t>
            </w:r>
            <w:r>
              <w:rPr>
                <w:rFonts w:ascii="Calibri" w:hAnsi="Calibri"/>
                <w:b/>
                <w:color w:val="000000"/>
                <w:sz w:val="18"/>
                <w:szCs w:val="18"/>
              </w:rPr>
              <w:br/>
            </w:r>
            <w:r w:rsidRPr="00D661C5">
              <w:rPr>
                <w:rFonts w:ascii="Calibri" w:hAnsi="Calibri"/>
                <w:b/>
                <w:color w:val="000000"/>
                <w:sz w:val="18"/>
                <w:szCs w:val="18"/>
              </w:rPr>
              <w:t>EPS=0,05</w:t>
            </w:r>
          </w:p>
        </w:tc>
        <w:tc>
          <w:tcPr>
            <w:tcW w:w="0" w:type="auto"/>
            <w:gridSpan w:val="4"/>
            <w:noWrap/>
            <w:hideMark/>
          </w:tcPr>
          <w:p w:rsidR="00D10C4A" w:rsidRPr="00D661C5" w:rsidRDefault="00D10C4A" w:rsidP="00D10C4A">
            <w:pPr>
              <w:ind w:hanging="22"/>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D661C5">
              <w:rPr>
                <w:rFonts w:ascii="Calibri" w:hAnsi="Calibri"/>
                <w:b/>
                <w:color w:val="000000"/>
                <w:sz w:val="18"/>
                <w:szCs w:val="18"/>
              </w:rPr>
              <w:t>TI-DBSCAN</w:t>
            </w:r>
            <w:r>
              <w:rPr>
                <w:rFonts w:ascii="Calibri" w:hAnsi="Calibri"/>
                <w:b/>
                <w:color w:val="000000"/>
                <w:sz w:val="18"/>
                <w:szCs w:val="18"/>
              </w:rPr>
              <w:t xml:space="preserve"> rzadka reprezentacja punktu</w:t>
            </w:r>
            <w:r>
              <w:rPr>
                <w:rFonts w:ascii="Calibri" w:hAnsi="Calibri"/>
                <w:b/>
                <w:color w:val="000000"/>
                <w:sz w:val="18"/>
                <w:szCs w:val="18"/>
              </w:rPr>
              <w:br/>
            </w:r>
            <w:r w:rsidRPr="00D661C5">
              <w:rPr>
                <w:rFonts w:ascii="Calibri" w:hAnsi="Calibri"/>
                <w:b/>
                <w:color w:val="000000"/>
                <w:sz w:val="18"/>
                <w:szCs w:val="18"/>
              </w:rPr>
              <w:t>EPS=0,05</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 xml:space="preserve">rup </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D10C4A" w:rsidRPr="0020547F" w:rsidRDefault="00D10C4A" w:rsidP="00D10C4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 xml:space="preserve">ort </w:t>
            </w:r>
          </w:p>
        </w:tc>
      </w:tr>
      <w:tr w:rsidR="00D10C4A" w:rsidRPr="00D661C5" w:rsidTr="00D10C4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D10C4A" w:rsidRPr="00D661C5" w:rsidRDefault="00D10C4A" w:rsidP="00D10C4A">
            <w:pPr>
              <w:ind w:hanging="22"/>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karypis_sport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98,476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95,095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3,146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0,836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0,017</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7,643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7,519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0,114</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19,581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54,193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0,466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karypis_review</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19,938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18,494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110,293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106,999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0,234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0,727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0,679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3,877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3,802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8,655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8,492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16,326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covtype</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0,062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0,916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0,780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1,033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0,193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2,579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0,270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3,645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3,447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0,125</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17,368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15,985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1,362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22,942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22,490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0,422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49,256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46,744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2,465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69,493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0,052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0,931</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D10C4A" w:rsidRPr="00D661C5" w:rsidRDefault="00D10C4A" w:rsidP="00D10C4A">
            <w:pPr>
              <w:ind w:firstLine="0"/>
              <w:jc w:val="center"/>
              <w:rPr>
                <w:rFonts w:ascii="Calibri" w:hAnsi="Calibri"/>
                <w:color w:val="000000"/>
                <w:sz w:val="18"/>
                <w:szCs w:val="18"/>
              </w:rPr>
            </w:pPr>
            <w:r w:rsidRPr="00D661C5">
              <w:rPr>
                <w:rFonts w:ascii="Calibri" w:hAnsi="Calibri"/>
                <w:color w:val="000000"/>
                <w:sz w:val="18"/>
                <w:szCs w:val="18"/>
              </w:rPr>
              <w:t>cup98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1,654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1,475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0,369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0,344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5000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70,735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60,992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0,115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9,629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8,231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0,007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0,072</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437,990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430,565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0,419</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7,006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33,075</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32,904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0,014</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0,156</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30000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4696,271</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4694,960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0,023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1,288</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319,363</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318,786</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0,047</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0,530</w:t>
            </w:r>
          </w:p>
        </w:tc>
      </w:tr>
      <w:tr w:rsidR="00D10C4A" w:rsidRPr="00D661C5" w:rsidTr="00D10C4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D10C4A" w:rsidRPr="00D661C5" w:rsidRDefault="00D10C4A" w:rsidP="00D10C4A">
            <w:pPr>
              <w:rPr>
                <w:rFonts w:ascii="Calibri" w:hAnsi="Calibri"/>
                <w:color w:val="000000"/>
                <w:sz w:val="18"/>
                <w:szCs w:val="18"/>
              </w:rPr>
            </w:pP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60000</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1345,572</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1344,310</w:t>
            </w:r>
          </w:p>
        </w:tc>
        <w:tc>
          <w:tcPr>
            <w:tcW w:w="0" w:type="auto"/>
            <w:noWrap/>
            <w:hideMark/>
          </w:tcPr>
          <w:p w:rsidR="00D10C4A" w:rsidRPr="00D661C5" w:rsidRDefault="00D10C4A" w:rsidP="00D10C4A">
            <w:pPr>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0,085</w:t>
            </w:r>
          </w:p>
        </w:tc>
        <w:tc>
          <w:tcPr>
            <w:tcW w:w="0" w:type="auto"/>
            <w:noWrap/>
            <w:hideMark/>
          </w:tcPr>
          <w:p w:rsidR="00D10C4A" w:rsidRPr="00D661C5" w:rsidRDefault="00D10C4A" w:rsidP="00D10C4A">
            <w:pPr>
              <w:keepNext/>
              <w:ind w:hanging="22"/>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661C5">
              <w:rPr>
                <w:rFonts w:ascii="Calibri" w:hAnsi="Calibri"/>
                <w:color w:val="000000"/>
                <w:sz w:val="18"/>
                <w:szCs w:val="18"/>
              </w:rPr>
              <w:t>1,177</w:t>
            </w:r>
          </w:p>
        </w:tc>
      </w:tr>
    </w:tbl>
    <w:p w:rsidR="00FD6ED6" w:rsidRDefault="00FD6ED6" w:rsidP="00FD6ED6">
      <w:pPr>
        <w:ind w:firstLine="0"/>
      </w:pPr>
    </w:p>
    <w:p w:rsidR="00D10C4A" w:rsidRDefault="00D10C4A" w:rsidP="00FD6ED6">
      <w:pPr>
        <w:ind w:firstLine="0"/>
      </w:pPr>
    </w:p>
    <w:p w:rsidR="00D10C4A" w:rsidRDefault="00D10C4A" w:rsidP="00D10C4A">
      <w:pPr>
        <w:keepNext/>
        <w:ind w:firstLine="0"/>
      </w:pPr>
      <w:r>
        <w:rPr>
          <w:noProof/>
        </w:rPr>
        <w:lastRenderedPageBreak/>
        <w:drawing>
          <wp:inline distT="0" distB="0" distL="0" distR="0" wp14:anchorId="181E4739" wp14:editId="5C9F25A7">
            <wp:extent cx="5399405" cy="5068647"/>
            <wp:effectExtent l="0" t="0" r="10795" b="17780"/>
            <wp:docPr id="298" name="Wykres 298"/>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10C4A" w:rsidRPr="00D10C4A" w:rsidRDefault="00D10C4A" w:rsidP="00D10C4A">
      <w:pPr>
        <w:pStyle w:val="Legenda"/>
        <w:spacing w:before="240" w:after="720"/>
        <w:ind w:firstLine="0"/>
        <w:rPr>
          <w:b w:val="0"/>
          <w:color w:val="auto"/>
          <w:sz w:val="20"/>
        </w:rPr>
      </w:pPr>
      <w:bookmarkStart w:id="104" w:name="_Ref355269353"/>
      <w:r w:rsidRPr="00D10C4A">
        <w:rPr>
          <w:color w:val="auto"/>
          <w:sz w:val="20"/>
        </w:rPr>
        <w:t xml:space="preserve">Rys. </w:t>
      </w:r>
      <w:r w:rsidRPr="00D10C4A">
        <w:rPr>
          <w:color w:val="auto"/>
          <w:sz w:val="20"/>
        </w:rPr>
        <w:fldChar w:fldCharType="begin"/>
      </w:r>
      <w:r w:rsidRPr="00D10C4A">
        <w:rPr>
          <w:color w:val="auto"/>
          <w:sz w:val="20"/>
        </w:rPr>
        <w:instrText xml:space="preserve"> SEQ Rys. \* ARABIC </w:instrText>
      </w:r>
      <w:r w:rsidRPr="00D10C4A">
        <w:rPr>
          <w:color w:val="auto"/>
          <w:sz w:val="20"/>
        </w:rPr>
        <w:fldChar w:fldCharType="separate"/>
      </w:r>
      <w:r w:rsidR="001E212D">
        <w:rPr>
          <w:noProof/>
          <w:color w:val="auto"/>
          <w:sz w:val="20"/>
        </w:rPr>
        <w:t>27</w:t>
      </w:r>
      <w:r w:rsidRPr="00D10C4A">
        <w:rPr>
          <w:color w:val="auto"/>
          <w:sz w:val="20"/>
        </w:rPr>
        <w:fldChar w:fldCharType="end"/>
      </w:r>
      <w:bookmarkEnd w:id="104"/>
      <w:r w:rsidRPr="00D10C4A">
        <w:rPr>
          <w:color w:val="auto"/>
          <w:sz w:val="20"/>
        </w:rPr>
        <w:t>.</w:t>
      </w:r>
      <w:r w:rsidRPr="00D10C4A">
        <w:rPr>
          <w:b w:val="0"/>
          <w:color w:val="auto"/>
          <w:sz w:val="20"/>
        </w:rPr>
        <w:t xml:space="preserve"> Porównanie wydajności algorytmu TI-DBSCAN w zależności od implementacji punktu. Wykresy zawierają czasy wykonania grupowań z parametrami MinPts=5 oraz Eps=0,05*przekątna danego zbioru</w:t>
      </w:r>
    </w:p>
    <w:p w:rsidR="004F3FC0" w:rsidRDefault="004F3FC0" w:rsidP="004F3FC0">
      <w:pPr>
        <w:pStyle w:val="Nagwek4"/>
        <w:ind w:firstLine="0"/>
      </w:pPr>
      <w:r>
        <w:t>7.5.1.3. Wybór parametru Eps</w:t>
      </w:r>
    </w:p>
    <w:p w:rsidR="004F3FC0" w:rsidRDefault="004F3FC0" w:rsidP="00C6307C">
      <w:pPr>
        <w:ind w:firstLine="0"/>
      </w:pPr>
      <w:r>
        <w:t>W celu stosownego przeprowadzenia dalszych eksperymentów z udziałem algorytmu</w:t>
      </w:r>
      <w:r>
        <w:br/>
        <w:t xml:space="preserve">TI-DBSCAN i jego odmian zbadałem wpływ dobrania parametru Eps na wydajność algorytmu. W </w:t>
      </w:r>
      <w:r w:rsidR="00C6307C" w:rsidRPr="00C6307C">
        <w:rPr>
          <w:szCs w:val="22"/>
        </w:rPr>
        <w:fldChar w:fldCharType="begin"/>
      </w:r>
      <w:r w:rsidR="00C6307C" w:rsidRPr="00C6307C">
        <w:rPr>
          <w:szCs w:val="22"/>
        </w:rPr>
        <w:instrText xml:space="preserve"> REF _Ref355271011 \h </w:instrText>
      </w:r>
      <w:r w:rsidR="00C6307C">
        <w:rPr>
          <w:szCs w:val="22"/>
        </w:rPr>
        <w:instrText xml:space="preserve"> \* MERGEFORMAT </w:instrText>
      </w:r>
      <w:r w:rsidR="00C6307C" w:rsidRPr="00C6307C">
        <w:rPr>
          <w:szCs w:val="22"/>
        </w:rPr>
      </w:r>
      <w:r w:rsidR="00C6307C" w:rsidRPr="00C6307C">
        <w:rPr>
          <w:szCs w:val="22"/>
        </w:rPr>
        <w:fldChar w:fldCharType="separate"/>
      </w:r>
      <w:r w:rsidR="001E212D" w:rsidRPr="001E212D">
        <w:rPr>
          <w:szCs w:val="22"/>
        </w:rPr>
        <w:t xml:space="preserve">Tab. </w:t>
      </w:r>
      <w:r w:rsidR="001E212D" w:rsidRPr="001E212D">
        <w:rPr>
          <w:noProof/>
          <w:szCs w:val="22"/>
        </w:rPr>
        <w:t>20</w:t>
      </w:r>
      <w:r w:rsidR="00C6307C" w:rsidRPr="00C6307C">
        <w:rPr>
          <w:szCs w:val="22"/>
        </w:rPr>
        <w:fldChar w:fldCharType="end"/>
      </w:r>
      <w:r>
        <w:t xml:space="preserve"> </w:t>
      </w:r>
      <w:r w:rsidR="00C6307C">
        <w:t>zamieściłem</w:t>
      </w:r>
      <w:r>
        <w:t xml:space="preserve"> czasy wykonania uruchomień kolejnych kroków </w:t>
      </w:r>
      <w:r w:rsidR="00C6307C">
        <w:t>algorytmu</w:t>
      </w:r>
      <w:r w:rsidR="00C6307C">
        <w:br/>
      </w:r>
      <w:r>
        <w:rPr>
          <w:i/>
        </w:rPr>
        <w:t>TI-DBSCAN,</w:t>
      </w:r>
      <w:r>
        <w:t xml:space="preserve"> o punkcie referencyjnym równym [max], dla wartości parametrów MinPts=5 i Eps równe 0, 1/20 przekątnej dziedziny i przekątnej dziedziny.</w:t>
      </w:r>
      <w:r w:rsidR="00C6307C">
        <w:t xml:space="preserve"> Na </w:t>
      </w:r>
      <w:r w:rsidR="00C6307C" w:rsidRPr="00C6307C">
        <w:rPr>
          <w:szCs w:val="22"/>
        </w:rPr>
        <w:fldChar w:fldCharType="begin"/>
      </w:r>
      <w:r w:rsidR="00C6307C" w:rsidRPr="00C6307C">
        <w:rPr>
          <w:szCs w:val="22"/>
        </w:rPr>
        <w:instrText xml:space="preserve"> REF _Ref355271027 \h </w:instrText>
      </w:r>
      <w:r w:rsidR="00C6307C">
        <w:rPr>
          <w:szCs w:val="22"/>
        </w:rPr>
        <w:instrText xml:space="preserve"> \* MERGEFORMAT </w:instrText>
      </w:r>
      <w:r w:rsidR="00C6307C" w:rsidRPr="00C6307C">
        <w:rPr>
          <w:szCs w:val="22"/>
        </w:rPr>
      </w:r>
      <w:r w:rsidR="00C6307C" w:rsidRPr="00C6307C">
        <w:rPr>
          <w:szCs w:val="22"/>
        </w:rPr>
        <w:fldChar w:fldCharType="separate"/>
      </w:r>
      <w:r w:rsidR="001E212D" w:rsidRPr="001E212D">
        <w:rPr>
          <w:szCs w:val="22"/>
        </w:rPr>
        <w:t xml:space="preserve">Rys. </w:t>
      </w:r>
      <w:r w:rsidR="001E212D" w:rsidRPr="001E212D">
        <w:rPr>
          <w:noProof/>
          <w:szCs w:val="22"/>
        </w:rPr>
        <w:t>28</w:t>
      </w:r>
      <w:r w:rsidR="00C6307C" w:rsidRPr="00C6307C">
        <w:rPr>
          <w:szCs w:val="22"/>
        </w:rPr>
        <w:fldChar w:fldCharType="end"/>
      </w:r>
      <w:r w:rsidR="00C6307C">
        <w:t xml:space="preserve"> zamieściłem wykresy czasów wykonania algorytmu w funkcji liczby punktów.</w:t>
      </w:r>
    </w:p>
    <w:p w:rsidR="00C6307C" w:rsidRDefault="00C6307C" w:rsidP="00C6307C">
      <w:pPr>
        <w:ind w:firstLine="0"/>
        <w:sectPr w:rsidR="00C6307C" w:rsidSect="00975439">
          <w:pgSz w:w="11906" w:h="16838"/>
          <w:pgMar w:top="1985" w:right="1418" w:bottom="1985" w:left="1985" w:header="1134" w:footer="1134" w:gutter="0"/>
          <w:pgNumType w:start="80"/>
          <w:cols w:space="708"/>
          <w:titlePg/>
          <w:docGrid w:linePitch="360"/>
        </w:sectPr>
      </w:pPr>
    </w:p>
    <w:p w:rsidR="00C6307C" w:rsidRPr="00C6307C" w:rsidRDefault="00C6307C" w:rsidP="00C6307C">
      <w:pPr>
        <w:pStyle w:val="Legenda"/>
        <w:keepNext/>
        <w:spacing w:after="240"/>
        <w:ind w:firstLine="0"/>
        <w:rPr>
          <w:b w:val="0"/>
          <w:color w:val="auto"/>
          <w:sz w:val="20"/>
        </w:rPr>
      </w:pPr>
      <w:bookmarkStart w:id="105" w:name="_Ref355271011"/>
      <w:r w:rsidRPr="00C6307C">
        <w:rPr>
          <w:color w:val="auto"/>
          <w:sz w:val="20"/>
        </w:rPr>
        <w:lastRenderedPageBreak/>
        <w:t xml:space="preserve">Tab. </w:t>
      </w:r>
      <w:r w:rsidRPr="00C6307C">
        <w:rPr>
          <w:color w:val="auto"/>
          <w:sz w:val="20"/>
        </w:rPr>
        <w:fldChar w:fldCharType="begin"/>
      </w:r>
      <w:r w:rsidRPr="00C6307C">
        <w:rPr>
          <w:color w:val="auto"/>
          <w:sz w:val="20"/>
        </w:rPr>
        <w:instrText xml:space="preserve"> SEQ Tab. \* ARABIC </w:instrText>
      </w:r>
      <w:r w:rsidRPr="00C6307C">
        <w:rPr>
          <w:color w:val="auto"/>
          <w:sz w:val="20"/>
        </w:rPr>
        <w:fldChar w:fldCharType="separate"/>
      </w:r>
      <w:r w:rsidR="001E212D">
        <w:rPr>
          <w:noProof/>
          <w:color w:val="auto"/>
          <w:sz w:val="20"/>
        </w:rPr>
        <w:t>20</w:t>
      </w:r>
      <w:r w:rsidRPr="00C6307C">
        <w:rPr>
          <w:color w:val="auto"/>
          <w:sz w:val="20"/>
        </w:rPr>
        <w:fldChar w:fldCharType="end"/>
      </w:r>
      <w:bookmarkEnd w:id="105"/>
      <w:r w:rsidRPr="00C6307C">
        <w:rPr>
          <w:color w:val="auto"/>
          <w:sz w:val="20"/>
        </w:rPr>
        <w:t>.</w:t>
      </w:r>
      <w:r w:rsidRPr="00C6307C">
        <w:rPr>
          <w:b w:val="0"/>
          <w:color w:val="auto"/>
          <w:sz w:val="20"/>
        </w:rPr>
        <w:t xml:space="preserve"> Porównanie wydajności algorytmu TI-DBSCAN w zależności od wartości parametru Eps. Tabela zawiera czasy wykonania grupowań z parametrami MinPts=5 oraz Eps=[1; 0,05; 0]*przekątna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gridCol w:w="626"/>
        <w:gridCol w:w="626"/>
        <w:gridCol w:w="626"/>
        <w:gridCol w:w="626"/>
      </w:tblGrid>
      <w:tr w:rsidR="00C6307C" w:rsidRPr="00192F57" w:rsidTr="00C6307C">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C6307C" w:rsidRDefault="00C6307C" w:rsidP="00133460">
            <w:pPr>
              <w:ind w:firstLine="0"/>
              <w:jc w:val="center"/>
              <w:rPr>
                <w:rFonts w:ascii="Calibri" w:hAnsi="Calibri"/>
                <w:b/>
                <w:color w:val="000000"/>
                <w:sz w:val="18"/>
                <w:szCs w:val="18"/>
              </w:rPr>
            </w:pPr>
            <w:r w:rsidRPr="00C6307C">
              <w:rPr>
                <w:rFonts w:ascii="Calibri" w:hAnsi="Calibri"/>
                <w:b/>
                <w:color w:val="000000"/>
                <w:sz w:val="18"/>
                <w:szCs w:val="18"/>
              </w:rPr>
              <w:t>zbioór</w:t>
            </w:r>
          </w:p>
        </w:tc>
        <w:tc>
          <w:tcPr>
            <w:tcW w:w="0" w:type="auto"/>
            <w:vMerge w:val="restart"/>
            <w:hideMark/>
          </w:tcPr>
          <w:p w:rsidR="00C6307C" w:rsidRPr="00192F57" w:rsidRDefault="00C6307C"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 xml:space="preserve">TI-DBSCAN </w:t>
            </w:r>
            <w:r w:rsidRPr="00192F57">
              <w:rPr>
                <w:rFonts w:ascii="Calibri" w:hAnsi="Calibri"/>
                <w:b/>
                <w:color w:val="000000"/>
                <w:sz w:val="18"/>
                <w:szCs w:val="18"/>
              </w:rPr>
              <w:t>EPS=MAX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EPS=0,05*MAX</w:t>
            </w:r>
          </w:p>
        </w:tc>
        <w:tc>
          <w:tcPr>
            <w:tcW w:w="0" w:type="auto"/>
            <w:gridSpan w:val="4"/>
            <w:noWrap/>
            <w:hideMark/>
          </w:tcPr>
          <w:p w:rsidR="00C6307C" w:rsidRPr="00192F57" w:rsidRDefault="00C6307C" w:rsidP="00C6307C">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192F57">
              <w:rPr>
                <w:rFonts w:ascii="Calibri" w:hAnsi="Calibri"/>
                <w:b/>
                <w:color w:val="000000"/>
                <w:sz w:val="18"/>
                <w:szCs w:val="18"/>
              </w:rPr>
              <w:t>TI-DBSCAN</w:t>
            </w:r>
            <w:r>
              <w:rPr>
                <w:rFonts w:ascii="Calibri" w:hAnsi="Calibri"/>
                <w:b/>
                <w:color w:val="000000"/>
                <w:sz w:val="18"/>
                <w:szCs w:val="18"/>
              </w:rPr>
              <w:t xml:space="preserve"> </w:t>
            </w:r>
            <w:r w:rsidRPr="00192F57">
              <w:rPr>
                <w:rFonts w:ascii="Calibri" w:hAnsi="Calibri"/>
                <w:b/>
                <w:color w:val="000000"/>
                <w:sz w:val="18"/>
                <w:szCs w:val="18"/>
              </w:rPr>
              <w:t>EPS=0</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6307C" w:rsidRPr="0020547F"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6307C" w:rsidRPr="0020547F" w:rsidRDefault="00C6307C" w:rsidP="00C6307C">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6307C" w:rsidRPr="00192F57" w:rsidTr="00C6307C">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6307C" w:rsidRPr="00192F57" w:rsidRDefault="00C6307C"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karypis_sport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0,836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6,494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27,067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7,643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7,519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0,148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0,116</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62,667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62,286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19,581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0,439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0,383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113,602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113,117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54,193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0,473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karypis_review</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2,117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0,679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0,051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8,957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8,881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3,802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0,070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20,105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8,655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8,492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0,154</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36,297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36,063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16,326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16,093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covtype</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7,255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6,662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748,398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748,234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0,916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0,780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0,135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4611,077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4610,710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2,579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2,298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0,270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0,728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0,260</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17,368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15,985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1,362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3,077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1,695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1,355</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49,256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46,744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5,819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3,344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2,433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6307C" w:rsidRPr="00192F57" w:rsidRDefault="00C6307C" w:rsidP="00133460">
            <w:pPr>
              <w:ind w:firstLine="0"/>
              <w:jc w:val="center"/>
              <w:rPr>
                <w:rFonts w:ascii="Calibri" w:hAnsi="Calibri"/>
                <w:color w:val="000000"/>
                <w:sz w:val="18"/>
                <w:szCs w:val="18"/>
              </w:rPr>
            </w:pPr>
            <w:r w:rsidRPr="00192F57">
              <w:rPr>
                <w:rFonts w:ascii="Calibri" w:hAnsi="Calibri"/>
                <w:color w:val="000000"/>
                <w:sz w:val="18"/>
                <w:szCs w:val="18"/>
              </w:rPr>
              <w:t>cup98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7,432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6,826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0,581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1,475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0,175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0,250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0,223</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5000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733,815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733,654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0,158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70,735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60,992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0,115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9,629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0,225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0,129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0,088</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4378,321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4378,110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0,007</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0,204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437,990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430,565</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0,419</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7,006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0,842</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0,530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0,000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0,312</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4696,271</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4694,960</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0,023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1,288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3,068</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2,044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0,016</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1,009</w:t>
            </w:r>
          </w:p>
        </w:tc>
      </w:tr>
      <w:tr w:rsidR="00C6307C" w:rsidRPr="00192F57" w:rsidTr="00C6307C">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6307C" w:rsidRPr="00192F57" w:rsidRDefault="00C6307C" w:rsidP="00133460">
            <w:pPr>
              <w:rPr>
                <w:rFonts w:ascii="Calibri" w:hAnsi="Calibri"/>
                <w:color w:val="000000"/>
                <w:sz w:val="18"/>
                <w:szCs w:val="18"/>
              </w:rPr>
            </w:pP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60000</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9,214</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6,453</w:t>
            </w:r>
          </w:p>
        </w:tc>
        <w:tc>
          <w:tcPr>
            <w:tcW w:w="0" w:type="auto"/>
            <w:noWrap/>
            <w:hideMark/>
          </w:tcPr>
          <w:p w:rsidR="00C6307C" w:rsidRPr="00192F57" w:rsidRDefault="00C6307C"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0,046</w:t>
            </w:r>
          </w:p>
        </w:tc>
        <w:tc>
          <w:tcPr>
            <w:tcW w:w="0" w:type="auto"/>
            <w:noWrap/>
            <w:hideMark/>
          </w:tcPr>
          <w:p w:rsidR="00C6307C" w:rsidRPr="00192F57" w:rsidRDefault="00C6307C" w:rsidP="00133460">
            <w:pPr>
              <w:keepNext/>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92F57">
              <w:rPr>
                <w:rFonts w:ascii="Calibri" w:hAnsi="Calibri"/>
                <w:color w:val="000000"/>
                <w:sz w:val="18"/>
                <w:szCs w:val="18"/>
              </w:rPr>
              <w:t>2,715</w:t>
            </w:r>
          </w:p>
        </w:tc>
      </w:tr>
    </w:tbl>
    <w:p w:rsidR="00C6307C" w:rsidRDefault="00C6307C" w:rsidP="00C6307C">
      <w:pPr>
        <w:ind w:firstLine="0"/>
        <w:sectPr w:rsidR="00C6307C" w:rsidSect="00C6307C">
          <w:pgSz w:w="16838" w:h="11906" w:orient="landscape"/>
          <w:pgMar w:top="1560" w:right="1985" w:bottom="1418" w:left="1985" w:header="1134" w:footer="1134" w:gutter="0"/>
          <w:pgNumType w:start="83"/>
          <w:cols w:space="708"/>
          <w:titlePg/>
          <w:docGrid w:linePitch="360"/>
        </w:sectPr>
      </w:pPr>
    </w:p>
    <w:p w:rsidR="00C6307C" w:rsidRDefault="00C6307C" w:rsidP="00C6307C">
      <w:pPr>
        <w:keepNext/>
        <w:ind w:firstLine="0"/>
      </w:pPr>
      <w:r>
        <w:rPr>
          <w:noProof/>
        </w:rPr>
        <w:lastRenderedPageBreak/>
        <w:drawing>
          <wp:inline distT="0" distB="0" distL="0" distR="0" wp14:anchorId="5AA715EB" wp14:editId="5700BE33">
            <wp:extent cx="5399405" cy="5095834"/>
            <wp:effectExtent l="0" t="0" r="10795" b="10160"/>
            <wp:docPr id="299" name="Wykres 299"/>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4F3FC0" w:rsidRPr="00C6307C" w:rsidRDefault="00C6307C" w:rsidP="00C6307C">
      <w:pPr>
        <w:pStyle w:val="Legenda"/>
        <w:spacing w:before="240" w:after="720"/>
        <w:ind w:firstLine="0"/>
        <w:rPr>
          <w:b w:val="0"/>
          <w:color w:val="auto"/>
          <w:sz w:val="20"/>
        </w:rPr>
      </w:pPr>
      <w:bookmarkStart w:id="106" w:name="_Ref355271027"/>
      <w:r w:rsidRPr="00C6307C">
        <w:rPr>
          <w:color w:val="auto"/>
          <w:sz w:val="20"/>
        </w:rPr>
        <w:t xml:space="preserve">Rys. </w:t>
      </w:r>
      <w:r w:rsidRPr="00C6307C">
        <w:rPr>
          <w:color w:val="auto"/>
          <w:sz w:val="20"/>
        </w:rPr>
        <w:fldChar w:fldCharType="begin"/>
      </w:r>
      <w:r w:rsidRPr="00C6307C">
        <w:rPr>
          <w:color w:val="auto"/>
          <w:sz w:val="20"/>
        </w:rPr>
        <w:instrText xml:space="preserve"> SEQ Rys. \* ARABIC </w:instrText>
      </w:r>
      <w:r w:rsidRPr="00C6307C">
        <w:rPr>
          <w:color w:val="auto"/>
          <w:sz w:val="20"/>
        </w:rPr>
        <w:fldChar w:fldCharType="separate"/>
      </w:r>
      <w:r w:rsidR="001E212D">
        <w:rPr>
          <w:noProof/>
          <w:color w:val="auto"/>
          <w:sz w:val="20"/>
        </w:rPr>
        <w:t>28</w:t>
      </w:r>
      <w:r w:rsidRPr="00C6307C">
        <w:rPr>
          <w:color w:val="auto"/>
          <w:sz w:val="20"/>
        </w:rPr>
        <w:fldChar w:fldCharType="end"/>
      </w:r>
      <w:bookmarkEnd w:id="106"/>
      <w:r w:rsidRPr="00C6307C">
        <w:rPr>
          <w:color w:val="auto"/>
          <w:sz w:val="20"/>
        </w:rPr>
        <w:t>.</w:t>
      </w:r>
      <w:r w:rsidRPr="00C6307C">
        <w:rPr>
          <w:b w:val="0"/>
          <w:color w:val="auto"/>
          <w:sz w:val="20"/>
        </w:rPr>
        <w:t xml:space="preserve"> Porównanie wydajności algorytmu TI-DBSCAN w zależności od wartości parametru Eps. Wykresy zawierają czasy wykonania grupowań z parametrami MinPts=5 oraz Eps=[1; 0,05; 0]*przekątna danego zbioru</w:t>
      </w:r>
    </w:p>
    <w:p w:rsidR="00C6307C" w:rsidRDefault="0039065B" w:rsidP="004F3FC0">
      <w:r>
        <w:t>Na podstawie uzyskanych rezultatów zaobserwowałem, że d</w:t>
      </w:r>
      <w:r w:rsidR="00C6307C">
        <w:t>la Eps równego przekątnej dziedziny algorytm TI-DBSCAN wykonuje się najwolniej, ponieważ wszystkie punkty dziedziny należą do otoczenia epsilonowego dowolnego punktu. W takim przypadku nierówność trójkąta nie przyspiesza procesu wyznaczania otoczenia epsilonowego, które musi zostać obliczone dla każdego punktu. Najbardziej selektywny przypade</w:t>
      </w:r>
      <w:r>
        <w:t>k następuje gdy Eps jest równe</w:t>
      </w:r>
      <w:r w:rsidR="00C6307C">
        <w:t xml:space="preserve"> 0. Z uwagi na najwyższą możliwą selektywność</w:t>
      </w:r>
      <w:r w:rsidR="000834CA">
        <w:t>,</w:t>
      </w:r>
      <w:r w:rsidR="00C6307C">
        <w:t xml:space="preserve"> nierów</w:t>
      </w:r>
      <w:r w:rsidR="00BE6C45">
        <w:t>ność trójkąta wyklucza z </w:t>
      </w:r>
      <w:r w:rsidR="00C6307C">
        <w:t xml:space="preserve">przestrzeni potencjalnych sąsiadów dużą liczbę punktów znakomicie przyczyniając się do zmniejszenia czasu wyznaczania otoczenia danego punktu. Dla danego MinPts i dowolnego Eps </w:t>
      </w:r>
      <w:r w:rsidR="00C6307C">
        <w:lastRenderedPageBreak/>
        <w:t xml:space="preserve">większego od Eps_0=0 i mniejszego od przekątnej dziedziny Eps_max czas wykonania grupowania danego zbioru będzie nie wolniejszy niż czas grupowania dla Eps_max i nie szybszy niż czas wykonania grupowania dla Eps_0. W zależności od charakterystyki zbioru czas ten może być bliższy rezultatom osiąganym dla Eps_max lub Eps_0. Przykładami takich sytuacji są eksperymenty wykonane dla Eps równego 1/20 przekątnej dziedziny. Dla większości eksperymentów czas wykonania algorytmu dla Eps = 0,05*Eps_max był mniejszy lecz bliższy temu dla Eps_max. Wyjątek stanowi zbiór covtype, dla którego czasy wykonania eksperymentów </w:t>
      </w:r>
      <w:r w:rsidR="00773C45">
        <w:t xml:space="preserve">z Eps = 0,05*Eps_max </w:t>
      </w:r>
      <w:r w:rsidR="00C6307C">
        <w:t>są znacznie szybsze niż dla Eps_max.</w:t>
      </w:r>
      <w:r w:rsidR="00BE6C45">
        <w:t xml:space="preserve"> W dalszej części pracy badania algorytmu </w:t>
      </w:r>
      <w:r w:rsidR="00BE6C45">
        <w:rPr>
          <w:i/>
        </w:rPr>
        <w:t xml:space="preserve">TI-DBSCAN </w:t>
      </w:r>
      <w:r w:rsidR="00BE6C45">
        <w:t>będą dla Eps = 0,05*Eps_max.</w:t>
      </w:r>
    </w:p>
    <w:p w:rsidR="00773C45" w:rsidRDefault="00133460" w:rsidP="00133460">
      <w:pPr>
        <w:pStyle w:val="Nagwek4"/>
        <w:ind w:firstLine="0"/>
      </w:pPr>
      <w:r>
        <w:t>7.5.1.4. Wybór punktu referencyjnego</w:t>
      </w:r>
    </w:p>
    <w:p w:rsidR="00133460" w:rsidRDefault="00133460" w:rsidP="00133460">
      <w:pPr>
        <w:ind w:firstLine="0"/>
      </w:pPr>
      <w:r>
        <w:t xml:space="preserve">W celu znalezienia stosownego punktu referencyjnego dla algorytmu </w:t>
      </w:r>
      <w:r>
        <w:rPr>
          <w:i/>
        </w:rPr>
        <w:t>TI-DBSCAN</w:t>
      </w:r>
      <w:r>
        <w:t xml:space="preserve"> przeprowadziłem badania z różnymi ich przykładami. Podobnie jak w przypadku wyboru odpowiedniego punktu referencyjnego dla algorytmu </w:t>
      </w:r>
      <w:r>
        <w:rPr>
          <w:i/>
        </w:rPr>
        <w:t>TI-k-Neighborhood-</w:t>
      </w:r>
      <w:r w:rsidRPr="00317764">
        <w:rPr>
          <w:i/>
        </w:rPr>
        <w:t>Index</w:t>
      </w:r>
      <w:r>
        <w:t xml:space="preserve"> skupiłem się na punktach takich jak:</w:t>
      </w:r>
    </w:p>
    <w:p w:rsidR="00133460" w:rsidRDefault="00133460" w:rsidP="00133460">
      <w:pPr>
        <w:pStyle w:val="Akapitzlist"/>
        <w:numPr>
          <w:ilvl w:val="0"/>
          <w:numId w:val="35"/>
        </w:numPr>
      </w:pPr>
      <w:r>
        <w:t xml:space="preserve">punkt maksymalny </w:t>
      </w:r>
      <w:r>
        <w:rPr>
          <w:i/>
        </w:rPr>
        <w:t>[max]</w:t>
      </w:r>
      <w:r>
        <w:t>;</w:t>
      </w:r>
    </w:p>
    <w:p w:rsidR="00133460" w:rsidRDefault="00133460" w:rsidP="00133460">
      <w:pPr>
        <w:pStyle w:val="Akapitzlist"/>
        <w:numPr>
          <w:ilvl w:val="0"/>
          <w:numId w:val="35"/>
        </w:numPr>
      </w:pPr>
      <w:r>
        <w:t xml:space="preserve">punkt minimalny </w:t>
      </w:r>
      <w:r>
        <w:rPr>
          <w:i/>
        </w:rPr>
        <w:t>[min]</w:t>
      </w:r>
      <w:r>
        <w:t>;</w:t>
      </w:r>
    </w:p>
    <w:p w:rsidR="00133460" w:rsidRDefault="00133460" w:rsidP="00133460">
      <w:pPr>
        <w:pStyle w:val="Akapitzlist"/>
        <w:numPr>
          <w:ilvl w:val="0"/>
          <w:numId w:val="35"/>
        </w:numPr>
      </w:pPr>
      <w:r>
        <w:t xml:space="preserve">punkt </w:t>
      </w:r>
      <w:r>
        <w:rPr>
          <w:i/>
        </w:rPr>
        <w:t>[max_min]</w:t>
      </w:r>
      <w:r>
        <w:t>;</w:t>
      </w:r>
    </w:p>
    <w:p w:rsidR="00133460" w:rsidRDefault="00133460" w:rsidP="00133460">
      <w:pPr>
        <w:pStyle w:val="Akapitzlist"/>
        <w:numPr>
          <w:ilvl w:val="0"/>
          <w:numId w:val="35"/>
        </w:numPr>
      </w:pPr>
      <w:r>
        <w:t xml:space="preserve">punkt losowy </w:t>
      </w:r>
      <w:r>
        <w:rPr>
          <w:i/>
        </w:rPr>
        <w:t>[rand]</w:t>
      </w:r>
      <w:r>
        <w:t>;</w:t>
      </w:r>
    </w:p>
    <w:p w:rsidR="00133460" w:rsidRDefault="00133460" w:rsidP="00407FF0">
      <w:r>
        <w:t xml:space="preserve">W </w:t>
      </w:r>
      <w:r w:rsidR="00407FF0" w:rsidRPr="00407FF0">
        <w:rPr>
          <w:szCs w:val="22"/>
        </w:rPr>
        <w:fldChar w:fldCharType="begin"/>
      </w:r>
      <w:r w:rsidR="00407FF0" w:rsidRPr="00407FF0">
        <w:rPr>
          <w:szCs w:val="22"/>
        </w:rPr>
        <w:instrText xml:space="preserve"> REF _Ref355273500 \h </w:instrText>
      </w:r>
      <w:r w:rsidR="00407FF0">
        <w:rPr>
          <w:szCs w:val="22"/>
        </w:rPr>
        <w:instrText xml:space="preserve"> \* MERGEFORMAT </w:instrText>
      </w:r>
      <w:r w:rsidR="00407FF0" w:rsidRPr="00407FF0">
        <w:rPr>
          <w:szCs w:val="22"/>
        </w:rPr>
      </w:r>
      <w:r w:rsidR="00407FF0" w:rsidRPr="00407FF0">
        <w:rPr>
          <w:szCs w:val="22"/>
        </w:rPr>
        <w:fldChar w:fldCharType="separate"/>
      </w:r>
      <w:r w:rsidR="001E212D" w:rsidRPr="001E212D">
        <w:rPr>
          <w:szCs w:val="22"/>
        </w:rPr>
        <w:t xml:space="preserve">Tab. </w:t>
      </w:r>
      <w:r w:rsidR="001E212D" w:rsidRPr="001E212D">
        <w:rPr>
          <w:noProof/>
          <w:szCs w:val="22"/>
        </w:rPr>
        <w:t>21</w:t>
      </w:r>
      <w:r w:rsidR="00407FF0" w:rsidRPr="00407FF0">
        <w:rPr>
          <w:szCs w:val="22"/>
        </w:rPr>
        <w:fldChar w:fldCharType="end"/>
      </w:r>
      <w:r>
        <w:t xml:space="preserve"> i </w:t>
      </w:r>
      <w:r w:rsidR="00407FF0" w:rsidRPr="00407FF0">
        <w:rPr>
          <w:szCs w:val="22"/>
        </w:rPr>
        <w:fldChar w:fldCharType="begin"/>
      </w:r>
      <w:r w:rsidR="00407FF0" w:rsidRPr="00407FF0">
        <w:rPr>
          <w:szCs w:val="22"/>
        </w:rPr>
        <w:instrText xml:space="preserve"> REF _Ref355273512 \h </w:instrText>
      </w:r>
      <w:r w:rsidR="00407FF0">
        <w:rPr>
          <w:szCs w:val="22"/>
        </w:rPr>
        <w:instrText xml:space="preserve"> \* MERGEFORMAT </w:instrText>
      </w:r>
      <w:r w:rsidR="00407FF0" w:rsidRPr="00407FF0">
        <w:rPr>
          <w:szCs w:val="22"/>
        </w:rPr>
      </w:r>
      <w:r w:rsidR="00407FF0" w:rsidRPr="00407FF0">
        <w:rPr>
          <w:szCs w:val="22"/>
        </w:rPr>
        <w:fldChar w:fldCharType="separate"/>
      </w:r>
      <w:r w:rsidR="001E212D" w:rsidRPr="001E212D">
        <w:rPr>
          <w:szCs w:val="22"/>
        </w:rPr>
        <w:t xml:space="preserve">Tab. </w:t>
      </w:r>
      <w:r w:rsidR="001E212D" w:rsidRPr="001E212D">
        <w:rPr>
          <w:noProof/>
          <w:szCs w:val="22"/>
        </w:rPr>
        <w:t>22</w:t>
      </w:r>
      <w:r w:rsidR="00407FF0" w:rsidRPr="00407FF0">
        <w:rPr>
          <w:szCs w:val="22"/>
        </w:rPr>
        <w:fldChar w:fldCharType="end"/>
      </w:r>
      <w:r>
        <w:t xml:space="preserve"> zamieściłem czasy uruchomień algorytmu </w:t>
      </w:r>
      <w:r>
        <w:rPr>
          <w:i/>
        </w:rPr>
        <w:t>TI-DBSCAN</w:t>
      </w:r>
      <w:r>
        <w:t xml:space="preserve"> wraz z trwaniem składających się na niego kroków. Na </w:t>
      </w:r>
      <w:r w:rsidR="00407FF0" w:rsidRPr="00407FF0">
        <w:rPr>
          <w:szCs w:val="22"/>
        </w:rPr>
        <w:fldChar w:fldCharType="begin"/>
      </w:r>
      <w:r w:rsidR="00407FF0" w:rsidRPr="00407FF0">
        <w:rPr>
          <w:szCs w:val="22"/>
        </w:rPr>
        <w:instrText xml:space="preserve"> REF _Ref355273672 \h </w:instrText>
      </w:r>
      <w:r w:rsidR="00407FF0">
        <w:rPr>
          <w:szCs w:val="22"/>
        </w:rPr>
        <w:instrText xml:space="preserve"> \* MERGEFORMAT </w:instrText>
      </w:r>
      <w:r w:rsidR="00407FF0" w:rsidRPr="00407FF0">
        <w:rPr>
          <w:szCs w:val="22"/>
        </w:rPr>
      </w:r>
      <w:r w:rsidR="00407FF0" w:rsidRPr="00407FF0">
        <w:rPr>
          <w:szCs w:val="22"/>
        </w:rPr>
        <w:fldChar w:fldCharType="separate"/>
      </w:r>
      <w:r w:rsidR="001E212D" w:rsidRPr="001E212D">
        <w:rPr>
          <w:szCs w:val="22"/>
        </w:rPr>
        <w:t xml:space="preserve">Rys. </w:t>
      </w:r>
      <w:r w:rsidR="001E212D" w:rsidRPr="001E212D">
        <w:rPr>
          <w:noProof/>
          <w:szCs w:val="22"/>
        </w:rPr>
        <w:t>29</w:t>
      </w:r>
      <w:r w:rsidR="00407FF0" w:rsidRPr="00407FF0">
        <w:rPr>
          <w:szCs w:val="22"/>
        </w:rPr>
        <w:fldChar w:fldCharType="end"/>
      </w:r>
      <w:r>
        <w:t xml:space="preserve"> znajdują się wykresy czasu wykonania algorytmu w funkcji liczby punktów</w:t>
      </w:r>
    </w:p>
    <w:p w:rsidR="00407FF0" w:rsidRPr="00133460" w:rsidRDefault="00407FF0" w:rsidP="00407FF0">
      <w:r>
        <w:t xml:space="preserve">Analiza wyników pozwala zauważyć, że dla większości przykładowych zbiorów minimalny punkt referencyjny najbardziej przyspiesza wykonanie algorytmu </w:t>
      </w:r>
      <w:r w:rsidRPr="0039600E">
        <w:rPr>
          <w:i/>
        </w:rPr>
        <w:t>TI-DBSCAN</w:t>
      </w:r>
      <w:r>
        <w:t xml:space="preserve">. Wyjątek stanowi zbiór covtype, dla którego najlepiej sprawdza się punkt maksymalny. Rezultaty uzyskane dla tego zbioru z wykorzystaniem punktów referencyjnych [min] i [max_min] odbiegają charakterem od pozostałych wyników, dla których wraz ze wzrostem liczby punktów czas wykonania algorytmu jest dłuższy. Anomalia następuje dla liczby punktów równej 30000, dla której TI-DBSCAN wykonuje się szybciej niż dla 15000 punktów. Zaburzenie to wynika z charakteru zbioru oraz wybranych punktów referencyjnych. Z uwagi na specyficzną charakterystykę zbioru covtype, w dalszych rozważaniach na temat wyboru punktu </w:t>
      </w:r>
      <w:r>
        <w:lastRenderedPageBreak/>
        <w:t>referencyjnego dla algorytmu TI-DBSCAN nie będę brał pod uwagę rezultatów uzyskanych dla tego zbioru.</w:t>
      </w:r>
    </w:p>
    <w:p w:rsidR="00133460" w:rsidRPr="00133460" w:rsidRDefault="00133460" w:rsidP="009B4E72">
      <w:pPr>
        <w:pStyle w:val="Legenda"/>
        <w:keepNext/>
        <w:spacing w:before="480" w:after="240"/>
        <w:ind w:firstLine="0"/>
        <w:rPr>
          <w:b w:val="0"/>
          <w:color w:val="auto"/>
          <w:sz w:val="20"/>
        </w:rPr>
      </w:pPr>
      <w:bookmarkStart w:id="107" w:name="_Ref355273500"/>
      <w:r w:rsidRPr="00133460">
        <w:rPr>
          <w:color w:val="auto"/>
          <w:sz w:val="20"/>
        </w:rPr>
        <w:t xml:space="preserve">Tab. </w:t>
      </w:r>
      <w:r w:rsidRPr="00133460">
        <w:rPr>
          <w:color w:val="auto"/>
          <w:sz w:val="20"/>
        </w:rPr>
        <w:fldChar w:fldCharType="begin"/>
      </w:r>
      <w:r w:rsidRPr="00133460">
        <w:rPr>
          <w:color w:val="auto"/>
          <w:sz w:val="20"/>
        </w:rPr>
        <w:instrText xml:space="preserve"> SEQ Tab. \* ARABIC </w:instrText>
      </w:r>
      <w:r w:rsidRPr="00133460">
        <w:rPr>
          <w:color w:val="auto"/>
          <w:sz w:val="20"/>
        </w:rPr>
        <w:fldChar w:fldCharType="separate"/>
      </w:r>
      <w:r w:rsidR="001E212D">
        <w:rPr>
          <w:noProof/>
          <w:color w:val="auto"/>
          <w:sz w:val="20"/>
        </w:rPr>
        <w:t>21</w:t>
      </w:r>
      <w:r w:rsidRPr="00133460">
        <w:rPr>
          <w:color w:val="auto"/>
          <w:sz w:val="20"/>
        </w:rPr>
        <w:fldChar w:fldCharType="end"/>
      </w:r>
      <w:bookmarkEnd w:id="107"/>
      <w:r w:rsidRPr="00133460">
        <w:rPr>
          <w:color w:val="auto"/>
          <w:sz w:val="20"/>
        </w:rPr>
        <w:t>.</w:t>
      </w:r>
      <w:r w:rsidRPr="00133460">
        <w:rPr>
          <w:b w:val="0"/>
          <w:color w:val="auto"/>
          <w:sz w:val="20"/>
        </w:rPr>
        <w:t xml:space="preserve"> Porównanie wydajności algorytmu TI-DBSCAN w zależności od wybranego punktu referencyjnego.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626"/>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w:t>
            </w:r>
            <w:r>
              <w:rPr>
                <w:rFonts w:ascii="Calibri" w:hAnsi="Calibri"/>
                <w:b/>
                <w:color w:val="000000"/>
                <w:sz w:val="18"/>
                <w:szCs w:val="18"/>
              </w:rPr>
              <w:t xml:space="preserve"> </w:t>
            </w:r>
            <w:r w:rsidRPr="00696C5F">
              <w:rPr>
                <w:rFonts w:ascii="Calibri" w:hAnsi="Calibri"/>
                <w:b/>
                <w:color w:val="000000"/>
                <w:sz w:val="18"/>
                <w:szCs w:val="18"/>
              </w:rPr>
              <w:t>[max]</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[min]</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1,184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7,519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6,564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0,129</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19,581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15,836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0,317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54,193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37,548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36,914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0,597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3,802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3,531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3,451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8,057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16,326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16,093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14,487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0,246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0,780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13,703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8,422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5,116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2,579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2,298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27,569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19,455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7,631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15,985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19,376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18,491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0,863</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49,256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55,477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52,209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2,799</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1,654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0,175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70,735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60,992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9,629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437,990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430,565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7,006</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r>
      <w:tr w:rsidR="00133460"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4696,271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4694,960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1,288</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133460"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773C45" w:rsidRDefault="00773C45" w:rsidP="00773C45">
      <w:pPr>
        <w:ind w:firstLine="0"/>
      </w:pPr>
    </w:p>
    <w:p w:rsidR="00133460" w:rsidRDefault="00133460" w:rsidP="00773C45">
      <w:pPr>
        <w:ind w:firstLine="0"/>
      </w:pPr>
    </w:p>
    <w:p w:rsidR="00F01877" w:rsidRDefault="00F01877">
      <w:pPr>
        <w:spacing w:line="240" w:lineRule="auto"/>
        <w:ind w:firstLine="0"/>
        <w:jc w:val="left"/>
      </w:pPr>
      <w:r>
        <w:br w:type="page"/>
      </w:r>
    </w:p>
    <w:p w:rsidR="00F01877" w:rsidRPr="00F01877" w:rsidRDefault="00F01877" w:rsidP="00F01877">
      <w:pPr>
        <w:pStyle w:val="Legenda"/>
        <w:keepNext/>
        <w:spacing w:before="720" w:after="240"/>
        <w:ind w:firstLine="0"/>
        <w:rPr>
          <w:b w:val="0"/>
          <w:color w:val="auto"/>
          <w:sz w:val="20"/>
          <w:szCs w:val="20"/>
        </w:rPr>
      </w:pPr>
      <w:bookmarkStart w:id="108" w:name="_Ref355273512"/>
      <w:r w:rsidRPr="00F01877">
        <w:rPr>
          <w:color w:val="auto"/>
          <w:sz w:val="20"/>
          <w:szCs w:val="20"/>
        </w:rPr>
        <w:lastRenderedPageBreak/>
        <w:t xml:space="preserve">Tab. </w:t>
      </w:r>
      <w:r w:rsidRPr="00F01877">
        <w:rPr>
          <w:color w:val="auto"/>
          <w:sz w:val="20"/>
          <w:szCs w:val="20"/>
        </w:rPr>
        <w:fldChar w:fldCharType="begin"/>
      </w:r>
      <w:r w:rsidRPr="00F01877">
        <w:rPr>
          <w:color w:val="auto"/>
          <w:sz w:val="20"/>
          <w:szCs w:val="20"/>
        </w:rPr>
        <w:instrText xml:space="preserve"> SEQ Tab. \* ARABIC </w:instrText>
      </w:r>
      <w:r w:rsidRPr="00F01877">
        <w:rPr>
          <w:color w:val="auto"/>
          <w:sz w:val="20"/>
          <w:szCs w:val="20"/>
        </w:rPr>
        <w:fldChar w:fldCharType="separate"/>
      </w:r>
      <w:r w:rsidR="001E212D">
        <w:rPr>
          <w:noProof/>
          <w:color w:val="auto"/>
          <w:sz w:val="20"/>
          <w:szCs w:val="20"/>
        </w:rPr>
        <w:t>22</w:t>
      </w:r>
      <w:r w:rsidRPr="00F01877">
        <w:rPr>
          <w:color w:val="auto"/>
          <w:sz w:val="20"/>
          <w:szCs w:val="20"/>
        </w:rPr>
        <w:fldChar w:fldCharType="end"/>
      </w:r>
      <w:bookmarkEnd w:id="108"/>
      <w:r w:rsidRPr="00F01877">
        <w:rPr>
          <w:color w:val="auto"/>
          <w:sz w:val="20"/>
          <w:szCs w:val="20"/>
        </w:rPr>
        <w:t>.</w:t>
      </w:r>
      <w:r w:rsidRPr="00F01877">
        <w:rPr>
          <w:b w:val="0"/>
          <w:color w:val="auto"/>
          <w:sz w:val="20"/>
          <w:szCs w:val="20"/>
        </w:rPr>
        <w:t xml:space="preserve"> Porównanie wydajności algorytmu TI-DBSCAN w zależności od wybranego punktu referencyjnego.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718"/>
      </w:tblGrid>
      <w:tr w:rsidR="00133460" w:rsidRPr="00696C5F" w:rsidTr="00133460">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8D2755" w:rsidRDefault="00133460" w:rsidP="00133460">
            <w:pPr>
              <w:ind w:firstLine="0"/>
              <w:jc w:val="center"/>
              <w:rPr>
                <w:rFonts w:ascii="Calibri" w:hAnsi="Calibri"/>
                <w:b/>
                <w:color w:val="000000"/>
                <w:sz w:val="18"/>
                <w:szCs w:val="18"/>
              </w:rPr>
            </w:pPr>
            <w:r w:rsidRPr="008D2755">
              <w:rPr>
                <w:rFonts w:ascii="Calibri" w:hAnsi="Calibri"/>
                <w:b/>
                <w:color w:val="000000"/>
                <w:sz w:val="18"/>
                <w:szCs w:val="18"/>
              </w:rPr>
              <w:t>zbioór</w:t>
            </w:r>
          </w:p>
        </w:tc>
        <w:tc>
          <w:tcPr>
            <w:tcW w:w="0" w:type="auto"/>
            <w:vMerge w:val="restart"/>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[max_min]</w:t>
            </w:r>
          </w:p>
        </w:tc>
        <w:tc>
          <w:tcPr>
            <w:tcW w:w="0" w:type="auto"/>
            <w:gridSpan w:val="4"/>
            <w:noWrap/>
            <w:hideMark/>
          </w:tcPr>
          <w:p w:rsidR="00133460" w:rsidRPr="00696C5F" w:rsidRDefault="00133460" w:rsidP="00133460">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696C5F">
              <w:rPr>
                <w:rFonts w:ascii="Calibri" w:hAnsi="Calibri"/>
                <w:b/>
                <w:color w:val="000000"/>
                <w:sz w:val="18"/>
                <w:szCs w:val="18"/>
              </w:rPr>
              <w:t>TI-DBSCAN [rand]</w:t>
            </w:r>
          </w:p>
        </w:tc>
      </w:tr>
      <w:tr w:rsidR="00133460" w:rsidRPr="0020547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133460" w:rsidRPr="0020547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133460" w:rsidRPr="00696C5F" w:rsidTr="00133460">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133460" w:rsidRPr="00696C5F" w:rsidRDefault="00133460" w:rsidP="00133460">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karypis_sport</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0,655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0,619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0,603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0,572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1,263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1,425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6,760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6,989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6,827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17,379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0,385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16,947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16,432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45,240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44,736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0,489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46,561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46,046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0,504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karypis_review</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0,624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0,676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0,639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3,744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3,739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3,609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8,393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8,221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8,273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8,122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0,151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14,981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14,742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15,335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15,039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0,234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covtype</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0,167</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5,829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5,205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0,541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4,150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0,931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0,067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3,141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31,632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24,368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6,895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17,566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4,098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0,280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13,942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20,810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19,952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20,920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0,842</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55,671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53,071</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2,345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67,590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64,610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2,174</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133460" w:rsidRPr="00696C5F" w:rsidRDefault="00133460" w:rsidP="00133460">
            <w:pPr>
              <w:ind w:firstLine="0"/>
              <w:jc w:val="center"/>
              <w:rPr>
                <w:rFonts w:ascii="Calibri" w:hAnsi="Calibri"/>
                <w:color w:val="000000"/>
                <w:sz w:val="18"/>
                <w:szCs w:val="18"/>
              </w:rPr>
            </w:pPr>
            <w:r w:rsidRPr="00696C5F">
              <w:rPr>
                <w:rFonts w:ascii="Calibri" w:hAnsi="Calibri"/>
                <w:color w:val="000000"/>
                <w:sz w:val="18"/>
                <w:szCs w:val="18"/>
              </w:rPr>
              <w:t>cup98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2,152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2,017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1,113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0,962</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0,016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0,135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72,805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71,063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1,674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57,747</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54,283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0,078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3,271</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440,898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430,020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0,343</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10,514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791,618</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783,194</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0,265</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8,008</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30000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6006,420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6005,800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0,889</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6504,790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6500,170</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0,026</w:t>
            </w: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1,305</w:t>
            </w:r>
          </w:p>
        </w:tc>
      </w:tr>
      <w:tr w:rsidR="00133460" w:rsidRPr="00696C5F" w:rsidTr="00133460">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133460" w:rsidRPr="00696C5F" w:rsidRDefault="00133460" w:rsidP="00133460">
            <w:pPr>
              <w:ind w:firstLine="0"/>
              <w:rPr>
                <w:rFonts w:ascii="Calibri" w:hAnsi="Calibri"/>
                <w:color w:val="000000"/>
                <w:sz w:val="18"/>
                <w:szCs w:val="18"/>
              </w:rPr>
            </w:pPr>
          </w:p>
        </w:tc>
        <w:tc>
          <w:tcPr>
            <w:tcW w:w="0" w:type="auto"/>
            <w:noWrap/>
            <w:hideMark/>
          </w:tcPr>
          <w:p w:rsidR="00133460" w:rsidRPr="00696C5F" w:rsidRDefault="00133460" w:rsidP="00133460">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60000</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c>
          <w:tcPr>
            <w:tcW w:w="0" w:type="auto"/>
            <w:noWrap/>
            <w:hideMark/>
          </w:tcPr>
          <w:p w:rsidR="00133460" w:rsidRPr="00696C5F" w:rsidRDefault="00133460" w:rsidP="00133460">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96C5F">
              <w:rPr>
                <w:rFonts w:ascii="Calibri" w:hAnsi="Calibri"/>
                <w:color w:val="000000"/>
                <w:sz w:val="18"/>
                <w:szCs w:val="18"/>
              </w:rPr>
              <w:t>-</w:t>
            </w:r>
          </w:p>
        </w:tc>
      </w:tr>
    </w:tbl>
    <w:p w:rsidR="00133460" w:rsidRDefault="00133460" w:rsidP="00773C45">
      <w:pPr>
        <w:ind w:firstLine="0"/>
      </w:pPr>
    </w:p>
    <w:p w:rsidR="00F01877" w:rsidRDefault="00F01877" w:rsidP="00773C45">
      <w:pPr>
        <w:ind w:firstLine="0"/>
      </w:pPr>
    </w:p>
    <w:p w:rsidR="00F01877" w:rsidRDefault="00F01877" w:rsidP="00F01877">
      <w:pPr>
        <w:keepNext/>
        <w:ind w:firstLine="0"/>
      </w:pPr>
      <w:r>
        <w:rPr>
          <w:noProof/>
        </w:rPr>
        <w:lastRenderedPageBreak/>
        <w:drawing>
          <wp:inline distT="0" distB="0" distL="0" distR="0" wp14:anchorId="20DBBD5D" wp14:editId="28FC6643">
            <wp:extent cx="5399405" cy="5087043"/>
            <wp:effectExtent l="0" t="0" r="10795" b="18415"/>
            <wp:docPr id="300" name="Wykres 300"/>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rsidR="00F01877" w:rsidRPr="00F01877" w:rsidRDefault="00F01877" w:rsidP="00F01877">
      <w:pPr>
        <w:pStyle w:val="Legenda"/>
        <w:spacing w:before="240" w:after="720"/>
        <w:ind w:firstLine="0"/>
        <w:rPr>
          <w:b w:val="0"/>
          <w:color w:val="auto"/>
          <w:sz w:val="20"/>
        </w:rPr>
      </w:pPr>
      <w:bookmarkStart w:id="109" w:name="_Ref355273672"/>
      <w:r w:rsidRPr="00F01877">
        <w:rPr>
          <w:color w:val="auto"/>
          <w:sz w:val="20"/>
        </w:rPr>
        <w:t xml:space="preserve">Rys. </w:t>
      </w:r>
      <w:r w:rsidRPr="00F01877">
        <w:rPr>
          <w:color w:val="auto"/>
          <w:sz w:val="20"/>
        </w:rPr>
        <w:fldChar w:fldCharType="begin"/>
      </w:r>
      <w:r w:rsidRPr="00F01877">
        <w:rPr>
          <w:color w:val="auto"/>
          <w:sz w:val="20"/>
        </w:rPr>
        <w:instrText xml:space="preserve"> SEQ Rys. \* ARABIC </w:instrText>
      </w:r>
      <w:r w:rsidRPr="00F01877">
        <w:rPr>
          <w:color w:val="auto"/>
          <w:sz w:val="20"/>
        </w:rPr>
        <w:fldChar w:fldCharType="separate"/>
      </w:r>
      <w:r w:rsidR="001E212D">
        <w:rPr>
          <w:noProof/>
          <w:color w:val="auto"/>
          <w:sz w:val="20"/>
        </w:rPr>
        <w:t>29</w:t>
      </w:r>
      <w:r w:rsidRPr="00F01877">
        <w:rPr>
          <w:color w:val="auto"/>
          <w:sz w:val="20"/>
        </w:rPr>
        <w:fldChar w:fldCharType="end"/>
      </w:r>
      <w:bookmarkEnd w:id="109"/>
      <w:r w:rsidRPr="00F01877">
        <w:rPr>
          <w:color w:val="auto"/>
          <w:sz w:val="20"/>
        </w:rPr>
        <w:t>.</w:t>
      </w:r>
      <w:r w:rsidRPr="00F01877">
        <w:rPr>
          <w:b w:val="0"/>
          <w:color w:val="auto"/>
          <w:sz w:val="20"/>
        </w:rPr>
        <w:t xml:space="preserve"> Porównanie wydajności algorytmu TI-DBSCAN w zależności od wybranego punktu referencyjnego. Wykresy zawierają czasy wykonania grupowań z parametrami MinPts=5 oraz Eps= 0,05*przekątna danego zbioru</w:t>
      </w:r>
    </w:p>
    <w:p w:rsidR="00407FF0" w:rsidRDefault="00407FF0" w:rsidP="00F01877">
      <w:r>
        <w:t>Biorąc pod uwagę</w:t>
      </w:r>
      <w:r w:rsidR="00F01877">
        <w:t xml:space="preserve"> uzyskane </w:t>
      </w:r>
      <w:r>
        <w:t>rezultaty</w:t>
      </w:r>
      <w:r w:rsidR="008E0A39">
        <w:t>,</w:t>
      </w:r>
      <w:r w:rsidR="00F01877">
        <w:t xml:space="preserve"> w dalszej części pracy jako wyniki czasowe algorytmu </w:t>
      </w:r>
      <w:r w:rsidR="00F01877">
        <w:rPr>
          <w:i/>
        </w:rPr>
        <w:t>TI-DBSCAN</w:t>
      </w:r>
      <w:r w:rsidR="00F01877">
        <w:t xml:space="preserve"> będą prezentowane </w:t>
      </w:r>
      <w:r>
        <w:t>wartości</w:t>
      </w:r>
      <w:r w:rsidR="00F01877">
        <w:t xml:space="preserve"> </w:t>
      </w:r>
      <w:r>
        <w:t>otrzymane</w:t>
      </w:r>
      <w:r w:rsidR="00F01877">
        <w:t xml:space="preserve"> przy zastosowaniu punktu minimalnego jako punktu referencyjnego.</w:t>
      </w:r>
    </w:p>
    <w:p w:rsidR="00F01877" w:rsidRDefault="00407FF0" w:rsidP="00407FF0">
      <w:pPr>
        <w:pStyle w:val="Nagwek3"/>
        <w:ind w:firstLine="0"/>
      </w:pPr>
      <w:bookmarkStart w:id="110" w:name="_Toc355737213"/>
      <w:r>
        <w:lastRenderedPageBreak/>
        <w:t>7.5.2. Badania algorytmu DBSCAN-PROJECTION</w:t>
      </w:r>
      <w:bookmarkEnd w:id="110"/>
    </w:p>
    <w:p w:rsidR="005354A8" w:rsidRDefault="00407FF0" w:rsidP="005354A8">
      <w:pPr>
        <w:ind w:firstLine="0"/>
      </w:pPr>
      <w:r>
        <w:t xml:space="preserve">Podobnie jak w przypadku algorytmu </w:t>
      </w:r>
      <w:r w:rsidRPr="005354A8">
        <w:rPr>
          <w:i/>
        </w:rPr>
        <w:t>k-Neighborhood-Index-Projection</w:t>
      </w:r>
      <w:r w:rsidR="00AC3E6C">
        <w:rPr>
          <w:i/>
        </w:rPr>
        <w:t>,</w:t>
      </w:r>
      <w:r w:rsidR="005354A8">
        <w:t xml:space="preserve"> </w:t>
      </w:r>
      <w:r w:rsidR="00AC3E6C">
        <w:t>opisanego w rozdziale 7.2.2.,</w:t>
      </w:r>
      <w:r>
        <w:t xml:space="preserve"> badania</w:t>
      </w:r>
      <w:r w:rsidRPr="006D7627">
        <w:t xml:space="preserve"> algorytmu </w:t>
      </w:r>
      <w:r>
        <w:rPr>
          <w:i/>
        </w:rPr>
        <w:t>DBSCAN-PROJECTION</w:t>
      </w:r>
      <w:r w:rsidRPr="006D7627">
        <w:t xml:space="preserve"> </w:t>
      </w:r>
      <w:r>
        <w:t xml:space="preserve">przeprowadziłem w kontekście </w:t>
      </w:r>
      <w:r w:rsidR="005354A8">
        <w:t xml:space="preserve">rzutowania na </w:t>
      </w:r>
      <w:r w:rsidR="005354A8">
        <w:rPr>
          <w:i/>
        </w:rPr>
        <w:t>[dmax], [dmin] oraz [drand]</w:t>
      </w:r>
      <w:r w:rsidR="005354A8">
        <w:t>;</w:t>
      </w:r>
    </w:p>
    <w:p w:rsidR="004F3FC0" w:rsidRDefault="00407FF0" w:rsidP="00407FF0">
      <w:r>
        <w:t xml:space="preserve">Czasy uruchomień algorytmu </w:t>
      </w:r>
      <w:r>
        <w:rPr>
          <w:i/>
        </w:rPr>
        <w:t>DBSCAN-PROJECTION</w:t>
      </w:r>
      <w:r>
        <w:t xml:space="preserve"> wraz z trwaniem składających się na niego kroków zamieściłem w </w:t>
      </w:r>
      <w:r w:rsidR="00655F5B" w:rsidRPr="00655F5B">
        <w:rPr>
          <w:szCs w:val="22"/>
        </w:rPr>
        <w:fldChar w:fldCharType="begin"/>
      </w:r>
      <w:r w:rsidR="00655F5B" w:rsidRPr="00655F5B">
        <w:rPr>
          <w:szCs w:val="22"/>
        </w:rPr>
        <w:instrText xml:space="preserve"> REF _Ref355274867 \h </w:instrText>
      </w:r>
      <w:r w:rsidR="00655F5B">
        <w:rPr>
          <w:szCs w:val="22"/>
        </w:rPr>
        <w:instrText xml:space="preserve"> \* MERGEFORMAT </w:instrText>
      </w:r>
      <w:r w:rsidR="00655F5B" w:rsidRPr="00655F5B">
        <w:rPr>
          <w:szCs w:val="22"/>
        </w:rPr>
      </w:r>
      <w:r w:rsidR="00655F5B" w:rsidRPr="00655F5B">
        <w:rPr>
          <w:szCs w:val="22"/>
        </w:rPr>
        <w:fldChar w:fldCharType="separate"/>
      </w:r>
      <w:r w:rsidR="001E212D" w:rsidRPr="001E212D">
        <w:rPr>
          <w:szCs w:val="22"/>
        </w:rPr>
        <w:t xml:space="preserve">Tab. </w:t>
      </w:r>
      <w:r w:rsidR="001E212D" w:rsidRPr="001E212D">
        <w:rPr>
          <w:noProof/>
          <w:szCs w:val="22"/>
        </w:rPr>
        <w:t>23</w:t>
      </w:r>
      <w:r w:rsidR="00655F5B" w:rsidRPr="00655F5B">
        <w:rPr>
          <w:szCs w:val="22"/>
        </w:rPr>
        <w:fldChar w:fldCharType="end"/>
      </w:r>
      <w:r>
        <w:t xml:space="preserve">. Na </w:t>
      </w:r>
      <w:r w:rsidR="00655F5B" w:rsidRPr="00655F5B">
        <w:rPr>
          <w:szCs w:val="22"/>
        </w:rPr>
        <w:fldChar w:fldCharType="begin"/>
      </w:r>
      <w:r w:rsidR="00655F5B" w:rsidRPr="00655F5B">
        <w:rPr>
          <w:szCs w:val="22"/>
        </w:rPr>
        <w:instrText xml:space="preserve"> REF _Ref355274880 \h </w:instrText>
      </w:r>
      <w:r w:rsidR="00655F5B">
        <w:rPr>
          <w:szCs w:val="22"/>
        </w:rPr>
        <w:instrText xml:space="preserve"> \* MERGEFORMAT </w:instrText>
      </w:r>
      <w:r w:rsidR="00655F5B" w:rsidRPr="00655F5B">
        <w:rPr>
          <w:szCs w:val="22"/>
        </w:rPr>
      </w:r>
      <w:r w:rsidR="00655F5B" w:rsidRPr="00655F5B">
        <w:rPr>
          <w:szCs w:val="22"/>
        </w:rPr>
        <w:fldChar w:fldCharType="separate"/>
      </w:r>
      <w:r w:rsidR="001E212D" w:rsidRPr="001E212D">
        <w:rPr>
          <w:szCs w:val="22"/>
        </w:rPr>
        <w:t xml:space="preserve">Rys. </w:t>
      </w:r>
      <w:r w:rsidR="001E212D" w:rsidRPr="001E212D">
        <w:rPr>
          <w:noProof/>
          <w:szCs w:val="22"/>
        </w:rPr>
        <w:t>30</w:t>
      </w:r>
      <w:r w:rsidR="00655F5B" w:rsidRPr="00655F5B">
        <w:rPr>
          <w:szCs w:val="22"/>
        </w:rPr>
        <w:fldChar w:fldCharType="end"/>
      </w:r>
      <w:r>
        <w:t xml:space="preserve"> znajdują się wykresy czasu wykonania algorytmu w funkcji liczby punktów.</w:t>
      </w:r>
    </w:p>
    <w:p w:rsidR="005354A8" w:rsidRDefault="005354A8" w:rsidP="00407FF0"/>
    <w:p w:rsidR="005354A8" w:rsidRDefault="005354A8" w:rsidP="005354A8">
      <w:pPr>
        <w:keepNext/>
        <w:ind w:firstLine="0"/>
      </w:pPr>
      <w:r>
        <w:rPr>
          <w:noProof/>
        </w:rPr>
        <w:drawing>
          <wp:inline distT="0" distB="0" distL="0" distR="0" wp14:anchorId="48F4E410" wp14:editId="75DE0BDB">
            <wp:extent cx="5399405" cy="5167262"/>
            <wp:effectExtent l="0" t="0" r="10795" b="14605"/>
            <wp:docPr id="301" name="Wykres 30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5354A8" w:rsidRPr="005354A8" w:rsidRDefault="005354A8" w:rsidP="005354A8">
      <w:pPr>
        <w:pStyle w:val="Legenda"/>
        <w:spacing w:before="240" w:after="720"/>
        <w:ind w:firstLine="0"/>
        <w:rPr>
          <w:b w:val="0"/>
          <w:color w:val="auto"/>
          <w:sz w:val="20"/>
        </w:rPr>
      </w:pPr>
      <w:bookmarkStart w:id="111" w:name="_Ref355274880"/>
      <w:r w:rsidRPr="005354A8">
        <w:rPr>
          <w:color w:val="auto"/>
          <w:sz w:val="20"/>
        </w:rPr>
        <w:t xml:space="preserve">Rys. </w:t>
      </w:r>
      <w:r w:rsidRPr="005354A8">
        <w:rPr>
          <w:color w:val="auto"/>
          <w:sz w:val="20"/>
        </w:rPr>
        <w:fldChar w:fldCharType="begin"/>
      </w:r>
      <w:r w:rsidRPr="005354A8">
        <w:rPr>
          <w:color w:val="auto"/>
          <w:sz w:val="20"/>
        </w:rPr>
        <w:instrText xml:space="preserve"> SEQ Rys. \* ARABIC </w:instrText>
      </w:r>
      <w:r w:rsidRPr="005354A8">
        <w:rPr>
          <w:color w:val="auto"/>
          <w:sz w:val="20"/>
        </w:rPr>
        <w:fldChar w:fldCharType="separate"/>
      </w:r>
      <w:r w:rsidR="001E212D">
        <w:rPr>
          <w:noProof/>
          <w:color w:val="auto"/>
          <w:sz w:val="20"/>
        </w:rPr>
        <w:t>30</w:t>
      </w:r>
      <w:r w:rsidRPr="005354A8">
        <w:rPr>
          <w:color w:val="auto"/>
          <w:sz w:val="20"/>
        </w:rPr>
        <w:fldChar w:fldCharType="end"/>
      </w:r>
      <w:bookmarkEnd w:id="111"/>
      <w:r w:rsidRPr="005354A8">
        <w:rPr>
          <w:color w:val="auto"/>
          <w:sz w:val="20"/>
        </w:rPr>
        <w:t>.</w:t>
      </w:r>
      <w:r w:rsidRPr="005354A8">
        <w:rPr>
          <w:b w:val="0"/>
          <w:color w:val="auto"/>
          <w:sz w:val="20"/>
        </w:rPr>
        <w:t xml:space="preserve"> Porównanie wydajności algorytmu DBSCAN-PROJECTION w zależności od wybranego wymiaru rzutowania. Wykresy zawierają czasy wykonania grupowań z parametrami MinPts=5 oraz Eps= 0,05*przekątna danego zbioru</w:t>
      </w:r>
    </w:p>
    <w:p w:rsidR="005354A8" w:rsidRDefault="005354A8" w:rsidP="00DA4FFF">
      <w:pPr>
        <w:sectPr w:rsidR="005354A8" w:rsidSect="00C6307C">
          <w:pgSz w:w="11906" w:h="16838"/>
          <w:pgMar w:top="1985" w:right="1418" w:bottom="1985" w:left="1985" w:header="1134" w:footer="1134" w:gutter="0"/>
          <w:pgNumType w:start="84"/>
          <w:cols w:space="708"/>
          <w:titlePg/>
          <w:docGrid w:linePitch="360"/>
        </w:sectPr>
      </w:pPr>
    </w:p>
    <w:p w:rsidR="00655F5B" w:rsidRPr="00655F5B" w:rsidRDefault="00655F5B" w:rsidP="00655F5B">
      <w:pPr>
        <w:pStyle w:val="Legenda"/>
        <w:keepNext/>
        <w:spacing w:after="240"/>
        <w:ind w:firstLine="0"/>
        <w:rPr>
          <w:b w:val="0"/>
          <w:color w:val="auto"/>
          <w:sz w:val="20"/>
        </w:rPr>
      </w:pPr>
      <w:bookmarkStart w:id="112" w:name="_Ref355274867"/>
      <w:r w:rsidRPr="00655F5B">
        <w:rPr>
          <w:color w:val="auto"/>
          <w:sz w:val="20"/>
        </w:rPr>
        <w:lastRenderedPageBreak/>
        <w:t xml:space="preserve">Tab. </w:t>
      </w:r>
      <w:r w:rsidRPr="00655F5B">
        <w:rPr>
          <w:color w:val="auto"/>
          <w:sz w:val="20"/>
        </w:rPr>
        <w:fldChar w:fldCharType="begin"/>
      </w:r>
      <w:r w:rsidRPr="00655F5B">
        <w:rPr>
          <w:color w:val="auto"/>
          <w:sz w:val="20"/>
        </w:rPr>
        <w:instrText xml:space="preserve"> SEQ Tab. \* ARABIC </w:instrText>
      </w:r>
      <w:r w:rsidRPr="00655F5B">
        <w:rPr>
          <w:color w:val="auto"/>
          <w:sz w:val="20"/>
        </w:rPr>
        <w:fldChar w:fldCharType="separate"/>
      </w:r>
      <w:r w:rsidR="001E212D">
        <w:rPr>
          <w:noProof/>
          <w:color w:val="auto"/>
          <w:sz w:val="20"/>
        </w:rPr>
        <w:t>23</w:t>
      </w:r>
      <w:r w:rsidRPr="00655F5B">
        <w:rPr>
          <w:color w:val="auto"/>
          <w:sz w:val="20"/>
        </w:rPr>
        <w:fldChar w:fldCharType="end"/>
      </w:r>
      <w:bookmarkEnd w:id="112"/>
      <w:r w:rsidRPr="00655F5B">
        <w:rPr>
          <w:color w:val="auto"/>
          <w:sz w:val="20"/>
        </w:rPr>
        <w:t>.</w:t>
      </w:r>
      <w:r w:rsidRPr="00655F5B">
        <w:rPr>
          <w:b w:val="0"/>
          <w:color w:val="auto"/>
          <w:sz w:val="20"/>
        </w:rPr>
        <w:t xml:space="preserve"> Porównanie wydajności algorytmu DBSCAN-PROJECTION w zależności od wybranego wymiaru rzutowania.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626"/>
      </w:tblGrid>
      <w:tr w:rsidR="00655F5B" w:rsidRPr="00293C68" w:rsidTr="00655F5B">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8D2755" w:rsidRDefault="00655F5B" w:rsidP="00F05C8B">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l. p.</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[dmax]</w:t>
            </w:r>
          </w:p>
        </w:tc>
        <w:tc>
          <w:tcPr>
            <w:tcW w:w="0" w:type="auto"/>
            <w:gridSpan w:val="4"/>
            <w:noWrap/>
            <w:hideMark/>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293C68">
              <w:rPr>
                <w:rFonts w:ascii="Calibri" w:hAnsi="Calibri"/>
                <w:b/>
                <w:color w:val="000000"/>
                <w:sz w:val="18"/>
                <w:szCs w:val="18"/>
                <w:lang w:val="en-US"/>
              </w:rPr>
              <w:t>DBSCAN-PROJECTION [drand]</w:t>
            </w:r>
          </w:p>
        </w:tc>
        <w:tc>
          <w:tcPr>
            <w:tcW w:w="0" w:type="auto"/>
            <w:gridSpan w:val="4"/>
          </w:tcPr>
          <w:p w:rsidR="00655F5B" w:rsidRPr="00293C68" w:rsidRDefault="00655F5B" w:rsidP="00F05C8B">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672A09">
              <w:rPr>
                <w:rFonts w:ascii="Calibri" w:hAnsi="Calibri"/>
                <w:b/>
                <w:color w:val="000000"/>
                <w:sz w:val="18"/>
                <w:szCs w:val="18"/>
              </w:rPr>
              <w:t>DBSCAN-PROJECTION [dmin]</w:t>
            </w:r>
          </w:p>
        </w:tc>
      </w:tr>
      <w:tr w:rsidR="00655F5B" w:rsidRPr="0020547F" w:rsidTr="00655F5B">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293C68" w:rsidRDefault="00655F5B" w:rsidP="00F05C8B">
            <w:pPr>
              <w:ind w:firstLine="0"/>
              <w:rPr>
                <w:rFonts w:ascii="Calibri" w:hAnsi="Calibri"/>
                <w:color w:val="000000"/>
                <w:sz w:val="18"/>
                <w:szCs w:val="18"/>
                <w:lang w:val="en-US"/>
              </w:rPr>
            </w:pPr>
          </w:p>
        </w:tc>
        <w:tc>
          <w:tcPr>
            <w:tcW w:w="0" w:type="auto"/>
            <w:vMerge/>
            <w:hideMark/>
          </w:tcPr>
          <w:p w:rsidR="00655F5B" w:rsidRPr="00293C68" w:rsidRDefault="00655F5B" w:rsidP="00F05C8B">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sort.</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wyk.</w:t>
            </w:r>
            <w:r w:rsidRPr="00293C68">
              <w:rPr>
                <w:rFonts w:ascii="Calibri" w:hAnsi="Calibri"/>
                <w:b/>
                <w:color w:val="000000"/>
                <w:sz w:val="18"/>
                <w:szCs w:val="18"/>
                <w:lang w:val="en-US"/>
              </w:rPr>
              <w:br/>
              <w:t>alg.</w:t>
            </w:r>
          </w:p>
        </w:tc>
        <w:tc>
          <w:tcPr>
            <w:tcW w:w="0" w:type="auto"/>
            <w:hideMark/>
          </w:tcPr>
          <w:p w:rsidR="00655F5B" w:rsidRPr="00293C68"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grup.</w:t>
            </w:r>
          </w:p>
        </w:tc>
        <w:tc>
          <w:tcPr>
            <w:tcW w:w="0" w:type="auto"/>
            <w:hideMark/>
          </w:tcPr>
          <w:p w:rsidR="00655F5B" w:rsidRPr="00293C68"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293C68">
              <w:rPr>
                <w:rFonts w:ascii="Calibri" w:hAnsi="Calibri"/>
                <w:b/>
                <w:color w:val="000000"/>
                <w:sz w:val="18"/>
                <w:szCs w:val="18"/>
                <w:lang w:val="en-US"/>
              </w:rPr>
              <w:t>obl.</w:t>
            </w:r>
            <w:r w:rsidRPr="00293C68">
              <w:rPr>
                <w:rFonts w:ascii="Calibri" w:hAnsi="Calibri"/>
                <w:b/>
                <w:color w:val="000000"/>
                <w:sz w:val="18"/>
                <w:szCs w:val="18"/>
                <w:lang w:val="en-US"/>
              </w:rPr>
              <w:br/>
              <w:t>rz.</w:t>
            </w:r>
          </w:p>
        </w:tc>
        <w:tc>
          <w:tcPr>
            <w:tcW w:w="0" w:type="auto"/>
            <w:hideMark/>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lang w:val="en-US"/>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655F5B" w:rsidRPr="0020547F" w:rsidRDefault="00655F5B" w:rsidP="00655F5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t>rz.</w:t>
            </w:r>
          </w:p>
        </w:tc>
        <w:tc>
          <w:tcPr>
            <w:tcW w:w="0" w:type="auto"/>
          </w:tcPr>
          <w:p w:rsidR="00655F5B" w:rsidRPr="0020547F"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karypis_sport</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1,038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1,040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3,978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16,922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16,894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22,916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38,517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38,661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38,449</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8000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72,745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72,739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73,074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72,675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karypis_review</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6,261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14,153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14,112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14,373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25,311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25,217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25,184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covtype</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0,156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0,089</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11,375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5,568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0,086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5,721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2,911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2,526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0,271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3,593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0,192</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22,420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9,860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0,366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12,194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7,747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6,724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26,213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18,881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0,166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7,165</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17,144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16,294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68,816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68,671</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0,097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78,474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78,011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0,468</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50,843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48,323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2,195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278,390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273,248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0,501</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310,243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309,162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0,036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1,050</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655F5B" w:rsidRPr="00672A09" w:rsidRDefault="00655F5B" w:rsidP="00F05C8B">
            <w:pPr>
              <w:ind w:firstLine="0"/>
              <w:jc w:val="center"/>
              <w:rPr>
                <w:rFonts w:ascii="Calibri" w:hAnsi="Calibri"/>
                <w:color w:val="000000"/>
                <w:sz w:val="18"/>
                <w:szCs w:val="18"/>
              </w:rPr>
            </w:pPr>
            <w:r w:rsidRPr="00672A09">
              <w:rPr>
                <w:rFonts w:ascii="Calibri" w:hAnsi="Calibri"/>
                <w:color w:val="000000"/>
                <w:sz w:val="18"/>
                <w:szCs w:val="18"/>
              </w:rPr>
              <w:t>cup98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0,824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0,067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0,857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0,797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0,052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0,572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0,525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0,000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0,047</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109,947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106,240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0,120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5,125</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71,474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70,102</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0,074</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1,343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32,053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31,674</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0,042</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0,333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10000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708,618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708,037</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0,306</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3,543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381,858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378,088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0,243</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2,577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268,757</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265,715</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2,834</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30000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2072,830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2071,820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0,988</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4010,440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4010,220</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0,019</w:t>
            </w: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0,268</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5006,550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5006,350</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0,026</w:t>
            </w:r>
          </w:p>
        </w:tc>
        <w:tc>
          <w:tcPr>
            <w:tcW w:w="0" w:type="auto"/>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0,203</w:t>
            </w:r>
          </w:p>
        </w:tc>
      </w:tr>
      <w:tr w:rsidR="00655F5B" w:rsidRPr="00672A09" w:rsidTr="00655F5B">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655F5B" w:rsidRPr="00672A09" w:rsidRDefault="00655F5B" w:rsidP="00F05C8B">
            <w:pPr>
              <w:ind w:firstLine="0"/>
              <w:rPr>
                <w:rFonts w:ascii="Calibri" w:hAnsi="Calibri"/>
                <w:color w:val="000000"/>
                <w:sz w:val="18"/>
                <w:szCs w:val="18"/>
              </w:rPr>
            </w:pPr>
          </w:p>
        </w:tc>
        <w:tc>
          <w:tcPr>
            <w:tcW w:w="0" w:type="auto"/>
            <w:noWrap/>
            <w:hideMark/>
          </w:tcPr>
          <w:p w:rsidR="00655F5B" w:rsidRPr="00672A09" w:rsidRDefault="00655F5B" w:rsidP="00F05C8B">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60000</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noWrap/>
            <w:hideMark/>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c>
          <w:tcPr>
            <w:tcW w:w="0" w:type="auto"/>
          </w:tcPr>
          <w:p w:rsidR="00655F5B" w:rsidRPr="00672A09" w:rsidRDefault="00655F5B" w:rsidP="00F05C8B">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72A09">
              <w:rPr>
                <w:rFonts w:ascii="Calibri" w:hAnsi="Calibri"/>
                <w:color w:val="000000"/>
                <w:sz w:val="18"/>
                <w:szCs w:val="18"/>
              </w:rPr>
              <w:t>-</w:t>
            </w:r>
          </w:p>
        </w:tc>
      </w:tr>
    </w:tbl>
    <w:p w:rsidR="005354A8" w:rsidRDefault="005354A8" w:rsidP="00DA4FFF">
      <w:pPr>
        <w:sectPr w:rsidR="005354A8" w:rsidSect="00655F5B">
          <w:pgSz w:w="16838" w:h="11906" w:orient="landscape"/>
          <w:pgMar w:top="1418" w:right="1985" w:bottom="1985" w:left="1985" w:header="1134" w:footer="1134" w:gutter="0"/>
          <w:pgNumType w:start="90"/>
          <w:cols w:space="708"/>
          <w:titlePg/>
          <w:docGrid w:linePitch="360"/>
        </w:sectPr>
      </w:pPr>
    </w:p>
    <w:p w:rsidR="00655F5B" w:rsidRDefault="00655F5B" w:rsidP="00655F5B">
      <w:pPr>
        <w:spacing w:before="240"/>
      </w:pPr>
      <w:r>
        <w:lastRenderedPageBreak/>
        <w:t xml:space="preserve">Różnice w czasach wykonania algorytmu uruchamianego dla różnych strategii rzutowania na zbiorach tekstowych są na tyle niewielkie, że nie pozwalają na wyciągnięcie wniosków na temat użyteczności danej metody. Rezultaty eksperymentów wykonanych na gęstych zbiorach danych świadczą, że rzutowanie na wymiar o najszerszej dziedzinie pozwala na kilkukrotne przyspieszenie grupowania w porównaniu do pozostałych strategii. Liczność dziedziny wymiaru ma kluczowy wpływ na sprawność algorytmu </w:t>
      </w:r>
      <w:r>
        <w:rPr>
          <w:i/>
        </w:rPr>
        <w:t>DBSCAN-PROJECTION</w:t>
      </w:r>
      <w:r>
        <w:t>. Wpływ ten wyjaśniałem już w rozdziale 7.2.2.</w:t>
      </w:r>
      <w:hyperlink w:anchor="_4.2.2._Testy_algorytmu" w:history="1"/>
    </w:p>
    <w:p w:rsidR="00655F5B" w:rsidRPr="0034423D" w:rsidRDefault="00655F5B" w:rsidP="00655F5B">
      <w:r>
        <w:t>Ponieważ w</w:t>
      </w:r>
      <w:r w:rsidRPr="006C68FF">
        <w:t xml:space="preserve"> algorytmie </w:t>
      </w:r>
      <w:r>
        <w:rPr>
          <w:i/>
        </w:rPr>
        <w:t>DBSCAN-PROJECTION</w:t>
      </w:r>
      <w:r w:rsidRPr="006C68FF">
        <w:t xml:space="preserve"> rzutowanie </w:t>
      </w:r>
      <w:r>
        <w:t xml:space="preserve">tym mocniej wspiera selektywność wyznaczania potencjalnych sąsiadów im liczniejsza jest dziedzina danego wymiaru, dlatego w dalszej części pracy jako wyniki czasowe algorytmu </w:t>
      </w:r>
      <w:r w:rsidR="004B6833">
        <w:br/>
      </w:r>
      <w:r>
        <w:rPr>
          <w:i/>
        </w:rPr>
        <w:t>DBSCAN-PROJECTION</w:t>
      </w:r>
      <w:r>
        <w:t xml:space="preserve"> będą prezentowane rezultaty osiągnięte przy zastosowaniu rzutu na wymiar </w:t>
      </w:r>
      <w:r w:rsidR="004B6833">
        <w:t>o najszerszej dziedzinie.</w:t>
      </w:r>
    </w:p>
    <w:p w:rsidR="005354A8" w:rsidRDefault="00F05C8B" w:rsidP="00F05C8B">
      <w:pPr>
        <w:pStyle w:val="Nagwek3"/>
        <w:ind w:firstLine="0"/>
      </w:pPr>
      <w:bookmarkStart w:id="113" w:name="_Toc355737214"/>
      <w:r>
        <w:t>7.5.3. Porównanie algorytmów DBSCAN-PROJECTION i TI-DBSCAN</w:t>
      </w:r>
      <w:bookmarkEnd w:id="113"/>
    </w:p>
    <w:p w:rsidR="00B97D2D" w:rsidRDefault="00B97D2D" w:rsidP="00F05C8B">
      <w:pPr>
        <w:ind w:firstLine="0"/>
      </w:pPr>
      <w:r w:rsidRPr="000A089F">
        <w:t xml:space="preserve">W celu porównania podejścia korzystającego z nierówności trójkąta z podejściem </w:t>
      </w:r>
      <w:r>
        <w:t>stosującym rzutowanie</w:t>
      </w:r>
      <w:r w:rsidR="0084151A">
        <w:t xml:space="preserve"> na wymiar</w:t>
      </w:r>
      <w:r>
        <w:t>, n</w:t>
      </w:r>
      <w:r w:rsidRPr="00A13F3B">
        <w:t xml:space="preserve">a </w:t>
      </w:r>
      <w:r w:rsidR="00E6250C" w:rsidRPr="00E6250C">
        <w:rPr>
          <w:szCs w:val="22"/>
        </w:rPr>
        <w:fldChar w:fldCharType="begin"/>
      </w:r>
      <w:r w:rsidR="00E6250C" w:rsidRPr="00E6250C">
        <w:rPr>
          <w:szCs w:val="22"/>
        </w:rPr>
        <w:instrText xml:space="preserve"> REF _Ref355277645 \h </w:instrText>
      </w:r>
      <w:r w:rsidR="00E6250C">
        <w:rPr>
          <w:szCs w:val="22"/>
        </w:rPr>
        <w:instrText xml:space="preserve"> \* MERGEFORMAT </w:instrText>
      </w:r>
      <w:r w:rsidR="00E6250C" w:rsidRPr="00E6250C">
        <w:rPr>
          <w:szCs w:val="22"/>
        </w:rPr>
      </w:r>
      <w:r w:rsidR="00E6250C" w:rsidRPr="00E6250C">
        <w:rPr>
          <w:szCs w:val="22"/>
        </w:rPr>
        <w:fldChar w:fldCharType="separate"/>
      </w:r>
      <w:r w:rsidR="001E212D" w:rsidRPr="001E212D">
        <w:rPr>
          <w:szCs w:val="22"/>
        </w:rPr>
        <w:t xml:space="preserve">Rys. </w:t>
      </w:r>
      <w:r w:rsidR="001E212D" w:rsidRPr="001E212D">
        <w:rPr>
          <w:noProof/>
          <w:szCs w:val="22"/>
        </w:rPr>
        <w:t>31</w:t>
      </w:r>
      <w:r w:rsidR="00E6250C" w:rsidRPr="00E6250C">
        <w:rPr>
          <w:szCs w:val="22"/>
        </w:rPr>
        <w:fldChar w:fldCharType="end"/>
      </w:r>
      <w:r w:rsidRPr="00A13F3B">
        <w:t xml:space="preserve"> </w:t>
      </w:r>
      <w:r>
        <w:t xml:space="preserve">zamieściłem wykresy czasów wykonania algorytmów </w:t>
      </w:r>
      <w:r w:rsidR="00590501">
        <w:br/>
      </w:r>
      <w:r w:rsidRPr="00B97D2D">
        <w:rPr>
          <w:i/>
        </w:rPr>
        <w:t>TI-DBSCAN</w:t>
      </w:r>
      <w:r>
        <w:t xml:space="preserve"> i </w:t>
      </w:r>
      <w:r>
        <w:rPr>
          <w:i/>
        </w:rPr>
        <w:t>DBSCAN-PROJECTION</w:t>
      </w:r>
      <w:r>
        <w:t xml:space="preserve"> w funkcji liczby punktów we wszystkich badanych przypadkach zastosowania punktu referencyjnego i strategii rzutowania na wymiar. Dane zamieszczone na wykresach odpowiadają tym zgromadzonym w tabelach </w:t>
      </w:r>
      <w:r w:rsidR="00E6250C" w:rsidRPr="00E6250C">
        <w:rPr>
          <w:szCs w:val="22"/>
        </w:rPr>
        <w:fldChar w:fldCharType="begin"/>
      </w:r>
      <w:r w:rsidR="00E6250C" w:rsidRPr="00E6250C">
        <w:rPr>
          <w:szCs w:val="22"/>
        </w:rPr>
        <w:instrText xml:space="preserve"> REF _Ref355273500 \h </w:instrText>
      </w:r>
      <w:r w:rsidR="00E6250C">
        <w:rPr>
          <w:szCs w:val="22"/>
        </w:rPr>
        <w:instrText xml:space="preserve"> \* MERGEFORMAT </w:instrText>
      </w:r>
      <w:r w:rsidR="00E6250C" w:rsidRPr="00E6250C">
        <w:rPr>
          <w:szCs w:val="22"/>
        </w:rPr>
      </w:r>
      <w:r w:rsidR="00E6250C" w:rsidRPr="00E6250C">
        <w:rPr>
          <w:szCs w:val="22"/>
        </w:rPr>
        <w:fldChar w:fldCharType="separate"/>
      </w:r>
      <w:r w:rsidR="001E212D" w:rsidRPr="001E212D">
        <w:rPr>
          <w:szCs w:val="22"/>
        </w:rPr>
        <w:t xml:space="preserve">Tab. </w:t>
      </w:r>
      <w:r w:rsidR="001E212D" w:rsidRPr="001E212D">
        <w:rPr>
          <w:noProof/>
          <w:szCs w:val="22"/>
        </w:rPr>
        <w:t>21</w:t>
      </w:r>
      <w:r w:rsidR="00E6250C" w:rsidRPr="00E6250C">
        <w:rPr>
          <w:szCs w:val="22"/>
        </w:rPr>
        <w:fldChar w:fldCharType="end"/>
      </w:r>
      <w:r>
        <w:t xml:space="preserve">, </w:t>
      </w:r>
      <w:r w:rsidR="00E6250C" w:rsidRPr="00E6250C">
        <w:rPr>
          <w:szCs w:val="22"/>
        </w:rPr>
        <w:fldChar w:fldCharType="begin"/>
      </w:r>
      <w:r w:rsidR="00E6250C" w:rsidRPr="00E6250C">
        <w:rPr>
          <w:szCs w:val="22"/>
        </w:rPr>
        <w:instrText xml:space="preserve"> REF _Ref355273512 \h </w:instrText>
      </w:r>
      <w:r w:rsidR="00E6250C">
        <w:rPr>
          <w:szCs w:val="22"/>
        </w:rPr>
        <w:instrText xml:space="preserve"> \* MERGEFORMAT </w:instrText>
      </w:r>
      <w:r w:rsidR="00E6250C" w:rsidRPr="00E6250C">
        <w:rPr>
          <w:szCs w:val="22"/>
        </w:rPr>
      </w:r>
      <w:r w:rsidR="00E6250C" w:rsidRPr="00E6250C">
        <w:rPr>
          <w:szCs w:val="22"/>
        </w:rPr>
        <w:fldChar w:fldCharType="separate"/>
      </w:r>
      <w:r w:rsidR="001E212D" w:rsidRPr="001E212D">
        <w:rPr>
          <w:szCs w:val="22"/>
        </w:rPr>
        <w:t xml:space="preserve">Tab. </w:t>
      </w:r>
      <w:r w:rsidR="001E212D" w:rsidRPr="001E212D">
        <w:rPr>
          <w:noProof/>
          <w:szCs w:val="22"/>
        </w:rPr>
        <w:t>22</w:t>
      </w:r>
      <w:r w:rsidR="00E6250C" w:rsidRPr="00E6250C">
        <w:rPr>
          <w:szCs w:val="22"/>
        </w:rPr>
        <w:fldChar w:fldCharType="end"/>
      </w:r>
      <w:r>
        <w:t xml:space="preserve"> i</w:t>
      </w:r>
      <w:r w:rsidR="00590501">
        <w:t> </w:t>
      </w:r>
      <w:r w:rsidR="00E6250C" w:rsidRPr="00E6250C">
        <w:rPr>
          <w:szCs w:val="22"/>
        </w:rPr>
        <w:fldChar w:fldCharType="begin"/>
      </w:r>
      <w:r w:rsidR="00E6250C" w:rsidRPr="00E6250C">
        <w:rPr>
          <w:szCs w:val="22"/>
        </w:rPr>
        <w:instrText xml:space="preserve"> REF _Ref355274867 \h </w:instrText>
      </w:r>
      <w:r w:rsidR="00E6250C">
        <w:rPr>
          <w:szCs w:val="22"/>
        </w:rPr>
        <w:instrText xml:space="preserve"> \* MERGEFORMAT </w:instrText>
      </w:r>
      <w:r w:rsidR="00E6250C" w:rsidRPr="00E6250C">
        <w:rPr>
          <w:szCs w:val="22"/>
        </w:rPr>
      </w:r>
      <w:r w:rsidR="00E6250C" w:rsidRPr="00E6250C">
        <w:rPr>
          <w:szCs w:val="22"/>
        </w:rPr>
        <w:fldChar w:fldCharType="separate"/>
      </w:r>
      <w:r w:rsidR="001E212D" w:rsidRPr="001E212D">
        <w:rPr>
          <w:szCs w:val="22"/>
        </w:rPr>
        <w:t xml:space="preserve">Tab. </w:t>
      </w:r>
      <w:r w:rsidR="001E212D" w:rsidRPr="001E212D">
        <w:rPr>
          <w:noProof/>
          <w:szCs w:val="22"/>
        </w:rPr>
        <w:t>23</w:t>
      </w:r>
      <w:r w:rsidR="00E6250C" w:rsidRPr="00E6250C">
        <w:rPr>
          <w:szCs w:val="22"/>
        </w:rPr>
        <w:fldChar w:fldCharType="end"/>
      </w:r>
      <w:r>
        <w:t>.</w:t>
      </w:r>
    </w:p>
    <w:p w:rsidR="00F05C8B" w:rsidRDefault="00B97D2D" w:rsidP="00B97D2D">
      <w:r>
        <w:t xml:space="preserve">Z rezultatów eksperymentów wynika, że dla danych tekstowych algorytm wykorzystujący rzutowanie wykonuje się blisko dwukrotnie wolniej niż </w:t>
      </w:r>
      <w:r>
        <w:rPr>
          <w:i/>
        </w:rPr>
        <w:t>TI-DBSCAN</w:t>
      </w:r>
      <w:r>
        <w:t>. W przypadku gęstych zbiorów sytuacja nie jest już taka oczywista. Dla covtype rzutowanie na losowy wymiar i [dmin] sprawia, że grupowanie wykonuje s</w:t>
      </w:r>
      <w:r w:rsidR="00590501">
        <w:t>ię sześciokrotnie wolniej niż w </w:t>
      </w:r>
      <w:r>
        <w:t>pozostałych przypadkach. Co ciekawe</w:t>
      </w:r>
      <w:r w:rsidR="0084151A">
        <w:t>,</w:t>
      </w:r>
      <w:r>
        <w:t xml:space="preserve"> te same metody rzutowania zastosowane dla grupowania zbioru cup98 dają nie gorsze rezultaty niż TI-DBSCAN. Spośród wszystkich metod rzutowania</w:t>
      </w:r>
      <w:r w:rsidR="0084151A">
        <w:t>, [dmax] najlepiej przyspiesza grupowanie</w:t>
      </w:r>
      <w:r>
        <w:t>, które w przypadku największych liczności zbiorów gęstych uzyskuje rezultaty porównywalne z najlepszymi rezultatami algorytmu TI-DBSCAN. Jednakże</w:t>
      </w:r>
      <w:r w:rsidR="0084151A">
        <w:t>,</w:t>
      </w:r>
      <w:r>
        <w:t xml:space="preserve"> należy zwrócić uwagę, że na nieko</w:t>
      </w:r>
      <w:r w:rsidR="00590501">
        <w:t>rzyść rzutowania w </w:t>
      </w:r>
      <w:r w:rsidR="00DD7DE9">
        <w:t>porównaniu z zastosowaniem nierówności trójkąta</w:t>
      </w:r>
      <w:r>
        <w:t xml:space="preserve"> przemawia zależność tej metody od liczności dziedzin wymiarów.</w:t>
      </w:r>
    </w:p>
    <w:p w:rsidR="00E6250C" w:rsidRDefault="00E6250C" w:rsidP="00E6250C">
      <w:pPr>
        <w:keepNext/>
        <w:ind w:firstLine="0"/>
      </w:pPr>
      <w:r>
        <w:rPr>
          <w:noProof/>
        </w:rPr>
        <w:lastRenderedPageBreak/>
        <w:drawing>
          <wp:inline distT="0" distB="0" distL="0" distR="0" wp14:anchorId="1B24B417" wp14:editId="6A1DA1A8">
            <wp:extent cx="5399405" cy="4971022"/>
            <wp:effectExtent l="0" t="0" r="10795" b="20320"/>
            <wp:docPr id="302" name="Wykres 302"/>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rsidR="00E6250C" w:rsidRPr="00E6250C" w:rsidRDefault="00E6250C" w:rsidP="00E6250C">
      <w:pPr>
        <w:pStyle w:val="Legenda"/>
        <w:spacing w:before="240" w:after="720"/>
        <w:ind w:firstLine="0"/>
        <w:rPr>
          <w:b w:val="0"/>
          <w:color w:val="auto"/>
          <w:sz w:val="20"/>
          <w:szCs w:val="20"/>
        </w:rPr>
      </w:pPr>
      <w:bookmarkStart w:id="114" w:name="_Ref355277645"/>
      <w:r w:rsidRPr="00E6250C">
        <w:rPr>
          <w:color w:val="auto"/>
          <w:sz w:val="20"/>
          <w:szCs w:val="20"/>
        </w:rPr>
        <w:t xml:space="preserve">Rys. </w:t>
      </w:r>
      <w:r w:rsidRPr="00E6250C">
        <w:rPr>
          <w:color w:val="auto"/>
          <w:sz w:val="20"/>
          <w:szCs w:val="20"/>
        </w:rPr>
        <w:fldChar w:fldCharType="begin"/>
      </w:r>
      <w:r w:rsidRPr="00E6250C">
        <w:rPr>
          <w:color w:val="auto"/>
          <w:sz w:val="20"/>
          <w:szCs w:val="20"/>
        </w:rPr>
        <w:instrText xml:space="preserve"> SEQ Rys. \* ARABIC </w:instrText>
      </w:r>
      <w:r w:rsidRPr="00E6250C">
        <w:rPr>
          <w:color w:val="auto"/>
          <w:sz w:val="20"/>
          <w:szCs w:val="20"/>
        </w:rPr>
        <w:fldChar w:fldCharType="separate"/>
      </w:r>
      <w:r w:rsidR="001E212D">
        <w:rPr>
          <w:noProof/>
          <w:color w:val="auto"/>
          <w:sz w:val="20"/>
          <w:szCs w:val="20"/>
        </w:rPr>
        <w:t>31</w:t>
      </w:r>
      <w:r w:rsidRPr="00E6250C">
        <w:rPr>
          <w:color w:val="auto"/>
          <w:sz w:val="20"/>
          <w:szCs w:val="20"/>
        </w:rPr>
        <w:fldChar w:fldCharType="end"/>
      </w:r>
      <w:bookmarkEnd w:id="114"/>
      <w:r w:rsidRPr="00E6250C">
        <w:rPr>
          <w:color w:val="auto"/>
          <w:sz w:val="20"/>
          <w:szCs w:val="20"/>
        </w:rPr>
        <w:t>.</w:t>
      </w:r>
      <w:r w:rsidRPr="00E6250C">
        <w:rPr>
          <w:b w:val="0"/>
          <w:color w:val="auto"/>
          <w:sz w:val="20"/>
          <w:szCs w:val="20"/>
        </w:rPr>
        <w:t xml:space="preserve"> Porównanie wydajności algorytmu DBSCAN-PROJECTION z TI-DBSCAN zależności od wybranego wymiaru rzutowania i punktu referencyjnego. Wykresy zawierają czasy wykonania grupowań z parametrami MinPts=5 oraz Eps=0,05*przekątna danego zbioru</w:t>
      </w:r>
    </w:p>
    <w:p w:rsidR="005354A8" w:rsidRDefault="00E14AEE" w:rsidP="00E14AEE">
      <w:pPr>
        <w:pStyle w:val="Nagwek3"/>
        <w:ind w:firstLine="0"/>
      </w:pPr>
      <w:bookmarkStart w:id="115" w:name="_Toc355737215"/>
      <w:r>
        <w:t>7.5.4. Badania algorytmu TI-DBSCAN-REF – wybór dwóch punktów referencyjnych</w:t>
      </w:r>
      <w:bookmarkEnd w:id="115"/>
    </w:p>
    <w:p w:rsidR="00E14AEE" w:rsidRDefault="00E14AEE" w:rsidP="006E673B">
      <w:pPr>
        <w:ind w:firstLine="0"/>
      </w:pPr>
      <w:r>
        <w:t xml:space="preserve">W celu wyznaczenia odpowiednich punktów referencyjnych dla algorytmu </w:t>
      </w:r>
      <w:r>
        <w:rPr>
          <w:i/>
        </w:rPr>
        <w:t>TI-DBSCAN-REF</w:t>
      </w:r>
      <w:r>
        <w:t xml:space="preserve"> przeprowadziłem eksperymenty testując różne ich pary.</w:t>
      </w:r>
      <w:r w:rsidR="00590501">
        <w:t xml:space="preserve"> </w:t>
      </w:r>
      <w:r>
        <w:t xml:space="preserve">W tabelach </w:t>
      </w:r>
      <w:r w:rsidR="007059B2" w:rsidRPr="007059B2">
        <w:rPr>
          <w:szCs w:val="22"/>
        </w:rPr>
        <w:fldChar w:fldCharType="begin"/>
      </w:r>
      <w:r w:rsidR="007059B2" w:rsidRPr="007059B2">
        <w:rPr>
          <w:szCs w:val="22"/>
        </w:rPr>
        <w:instrText xml:space="preserve"> REF _Ref355279305 \h </w:instrText>
      </w:r>
      <w:r w:rsidR="007059B2">
        <w:rPr>
          <w:szCs w:val="22"/>
        </w:rPr>
        <w:instrText xml:space="preserve"> \* MERGEFORMAT </w:instrText>
      </w:r>
      <w:r w:rsidR="007059B2" w:rsidRPr="007059B2">
        <w:rPr>
          <w:szCs w:val="22"/>
        </w:rPr>
      </w:r>
      <w:r w:rsidR="007059B2" w:rsidRPr="007059B2">
        <w:rPr>
          <w:szCs w:val="22"/>
        </w:rPr>
        <w:fldChar w:fldCharType="separate"/>
      </w:r>
      <w:r w:rsidR="001E212D" w:rsidRPr="001E212D">
        <w:rPr>
          <w:szCs w:val="22"/>
        </w:rPr>
        <w:t xml:space="preserve">Tab. </w:t>
      </w:r>
      <w:r w:rsidR="001E212D" w:rsidRPr="001E212D">
        <w:rPr>
          <w:noProof/>
          <w:szCs w:val="22"/>
        </w:rPr>
        <w:t>24</w:t>
      </w:r>
      <w:r w:rsidR="007059B2" w:rsidRPr="007059B2">
        <w:rPr>
          <w:szCs w:val="22"/>
        </w:rPr>
        <w:fldChar w:fldCharType="end"/>
      </w:r>
      <w:r>
        <w:t xml:space="preserve"> i </w:t>
      </w:r>
      <w:r w:rsidR="007059B2" w:rsidRPr="007059B2">
        <w:rPr>
          <w:szCs w:val="22"/>
        </w:rPr>
        <w:fldChar w:fldCharType="begin"/>
      </w:r>
      <w:r w:rsidR="007059B2" w:rsidRPr="007059B2">
        <w:rPr>
          <w:szCs w:val="22"/>
        </w:rPr>
        <w:instrText xml:space="preserve"> REF _Ref355279317 \h </w:instrText>
      </w:r>
      <w:r w:rsidR="007059B2">
        <w:rPr>
          <w:szCs w:val="22"/>
        </w:rPr>
        <w:instrText xml:space="preserve"> \* MERGEFORMAT </w:instrText>
      </w:r>
      <w:r w:rsidR="007059B2" w:rsidRPr="007059B2">
        <w:rPr>
          <w:szCs w:val="22"/>
        </w:rPr>
      </w:r>
      <w:r w:rsidR="007059B2" w:rsidRPr="007059B2">
        <w:rPr>
          <w:szCs w:val="22"/>
        </w:rPr>
        <w:fldChar w:fldCharType="separate"/>
      </w:r>
      <w:r w:rsidR="001E212D" w:rsidRPr="001E212D">
        <w:rPr>
          <w:szCs w:val="22"/>
        </w:rPr>
        <w:t xml:space="preserve">Tab. </w:t>
      </w:r>
      <w:r w:rsidR="001E212D" w:rsidRPr="001E212D">
        <w:rPr>
          <w:noProof/>
          <w:szCs w:val="22"/>
        </w:rPr>
        <w:t>25</w:t>
      </w:r>
      <w:r w:rsidR="007059B2" w:rsidRPr="007059B2">
        <w:rPr>
          <w:szCs w:val="22"/>
        </w:rPr>
        <w:fldChar w:fldCharType="end"/>
      </w:r>
      <w:r>
        <w:t xml:space="preserve"> zamieściłem czasy uruchomień algorytmu </w:t>
      </w:r>
      <w:r>
        <w:rPr>
          <w:i/>
        </w:rPr>
        <w:t>TI-DBSCAN-REF</w:t>
      </w:r>
      <w:r>
        <w:t xml:space="preserve"> wraz z trwaniem składających się na niego kroków. Na </w:t>
      </w:r>
      <w:r w:rsidR="007059B2" w:rsidRPr="007059B2">
        <w:rPr>
          <w:szCs w:val="22"/>
        </w:rPr>
        <w:fldChar w:fldCharType="begin"/>
      </w:r>
      <w:r w:rsidR="007059B2" w:rsidRPr="007059B2">
        <w:rPr>
          <w:szCs w:val="22"/>
        </w:rPr>
        <w:instrText xml:space="preserve"> REF _Ref355279357 \h </w:instrText>
      </w:r>
      <w:r w:rsidR="007059B2">
        <w:rPr>
          <w:szCs w:val="22"/>
        </w:rPr>
        <w:instrText xml:space="preserve"> \* MERGEFORMAT </w:instrText>
      </w:r>
      <w:r w:rsidR="007059B2" w:rsidRPr="007059B2">
        <w:rPr>
          <w:szCs w:val="22"/>
        </w:rPr>
      </w:r>
      <w:r w:rsidR="007059B2" w:rsidRPr="007059B2">
        <w:rPr>
          <w:szCs w:val="22"/>
        </w:rPr>
        <w:fldChar w:fldCharType="separate"/>
      </w:r>
      <w:r w:rsidR="001E212D" w:rsidRPr="001E212D">
        <w:rPr>
          <w:szCs w:val="22"/>
        </w:rPr>
        <w:t xml:space="preserve">Rys. </w:t>
      </w:r>
      <w:r w:rsidR="001E212D" w:rsidRPr="001E212D">
        <w:rPr>
          <w:noProof/>
          <w:szCs w:val="22"/>
        </w:rPr>
        <w:t>32</w:t>
      </w:r>
      <w:r w:rsidR="007059B2" w:rsidRPr="007059B2">
        <w:rPr>
          <w:szCs w:val="22"/>
        </w:rPr>
        <w:fldChar w:fldCharType="end"/>
      </w:r>
      <w:r>
        <w:t xml:space="preserve"> znajdują się wykresy czasu wykonania algorytmu w funkcji liczby punktów.</w:t>
      </w:r>
    </w:p>
    <w:p w:rsidR="006E673B" w:rsidRDefault="006E673B" w:rsidP="00DA4FFF">
      <w:pPr>
        <w:sectPr w:rsidR="006E673B" w:rsidSect="00655F5B">
          <w:pgSz w:w="11906" w:h="16838"/>
          <w:pgMar w:top="1985" w:right="1418" w:bottom="1985" w:left="1985" w:header="1134" w:footer="1134" w:gutter="0"/>
          <w:pgNumType w:start="91"/>
          <w:cols w:space="708"/>
          <w:titlePg/>
          <w:docGrid w:linePitch="360"/>
        </w:sectPr>
      </w:pPr>
    </w:p>
    <w:p w:rsidR="008D2755" w:rsidRPr="008D2755" w:rsidRDefault="008D2755" w:rsidP="008D2755">
      <w:pPr>
        <w:pStyle w:val="Legenda"/>
        <w:keepNext/>
        <w:spacing w:after="240"/>
        <w:ind w:firstLine="0"/>
        <w:rPr>
          <w:b w:val="0"/>
          <w:color w:val="auto"/>
          <w:sz w:val="20"/>
        </w:rPr>
      </w:pPr>
      <w:bookmarkStart w:id="116" w:name="_Ref355279305"/>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24</w:t>
      </w:r>
      <w:r w:rsidRPr="008D2755">
        <w:rPr>
          <w:color w:val="auto"/>
          <w:sz w:val="20"/>
        </w:rPr>
        <w:fldChar w:fldCharType="end"/>
      </w:r>
      <w:bookmarkEnd w:id="116"/>
      <w:r w:rsidRPr="008D2755">
        <w:rPr>
          <w:color w:val="auto"/>
          <w:sz w:val="20"/>
        </w:rPr>
        <w:t>.</w:t>
      </w:r>
      <w:r w:rsidRPr="008D2755">
        <w:rPr>
          <w:b w:val="0"/>
          <w:color w:val="auto"/>
          <w:sz w:val="20"/>
        </w:rPr>
        <w:t xml:space="preserve"> Porównanie wydajności algorytmu TI-DBSCAN-REF w zależności od wybranej pary punktów referencyjnych.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F0BE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8D2755" w:rsidRDefault="008D2755" w:rsidP="008D2755">
            <w:pPr>
              <w:ind w:firstLine="0"/>
              <w:jc w:val="center"/>
              <w:rPr>
                <w:rFonts w:ascii="Calibri" w:hAnsi="Calibri"/>
                <w:b/>
                <w:color w:val="000000"/>
                <w:sz w:val="18"/>
                <w:szCs w:val="18"/>
                <w:lang w:val="en-US"/>
              </w:rPr>
            </w:pPr>
            <w:r w:rsidRPr="008D2755">
              <w:rPr>
                <w:rFonts w:ascii="Calibri" w:hAnsi="Calibri"/>
                <w:b/>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[min][min_max]</w:t>
            </w:r>
          </w:p>
        </w:tc>
        <w:tc>
          <w:tcPr>
            <w:tcW w:w="0" w:type="auto"/>
            <w:gridSpan w:val="4"/>
            <w:noWrap/>
            <w:hideMark/>
          </w:tcPr>
          <w:p w:rsidR="008D2755" w:rsidRPr="00EE1591"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EE1591">
              <w:rPr>
                <w:rFonts w:ascii="Calibri" w:hAnsi="Calibri"/>
                <w:b/>
                <w:color w:val="000000"/>
                <w:sz w:val="18"/>
                <w:szCs w:val="18"/>
                <w:lang w:val="en-US"/>
              </w:rPr>
              <w:t>TI-DBSCAN-REF [min][rand]</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8D2755" w:rsidRDefault="008D2755" w:rsidP="008D2755">
            <w:pPr>
              <w:ind w:firstLine="0"/>
              <w:rPr>
                <w:rFonts w:ascii="Calibri" w:hAnsi="Calibri"/>
                <w:b/>
                <w:color w:val="000000"/>
                <w:sz w:val="18"/>
                <w:szCs w:val="18"/>
                <w:lang w:val="en-US"/>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grup.</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8D2755" w:rsidRPr="00EE1591"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EE1591"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karypis_sport</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0,312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1,279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1,268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6,546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6,401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6,641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0,052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6,594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6,448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15,787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15,882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36,681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37,330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36,764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0,535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37,409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36,821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karypis_review</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0,629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0,598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3,520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3,557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7,992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8,039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0,182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8,019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0,156</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14,524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14,233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0,276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14,498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14,227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0,255</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covtype</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0,161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9,734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7,790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1,487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10,815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5,366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5,371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70,980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42,703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0,390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27,888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23,254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14,128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8,934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43,664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22,240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0,281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21,143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15,980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15,096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19,021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18,085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0,889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17,113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16,208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0,863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41,865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40,024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1,763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54,507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51,797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2,631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36,473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34,492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1,903</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EE1591" w:rsidRDefault="008D2755" w:rsidP="008D2755">
            <w:pPr>
              <w:ind w:firstLine="0"/>
              <w:jc w:val="center"/>
              <w:rPr>
                <w:rFonts w:ascii="Calibri" w:hAnsi="Calibri"/>
                <w:color w:val="000000"/>
                <w:sz w:val="18"/>
                <w:szCs w:val="18"/>
              </w:rPr>
            </w:pPr>
            <w:r w:rsidRPr="00EE1591">
              <w:rPr>
                <w:rFonts w:ascii="Calibri" w:hAnsi="Calibri"/>
                <w:color w:val="000000"/>
                <w:sz w:val="18"/>
                <w:szCs w:val="18"/>
              </w:rPr>
              <w:t>cup98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0,338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1,175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1,232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0,114</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235,192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228,983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0,192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6,016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52,858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49,988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2,823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136,173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134,758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0,094</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1,321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350,860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324,517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0,437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25,906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544,623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535,767</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0,249</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8,606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242,543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240,011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0,291</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2,241</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30000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2239,345</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2238,310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0,993</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2067,506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2066,040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0,036</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1,430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1779,078</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1778,210</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0,042</w:t>
            </w: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0,827</w:t>
            </w:r>
          </w:p>
        </w:tc>
      </w:tr>
      <w:tr w:rsidR="008D2755" w:rsidRPr="00EE1591"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EE1591" w:rsidRDefault="008D2755" w:rsidP="008D2755">
            <w:pPr>
              <w:ind w:firstLine="0"/>
              <w:rPr>
                <w:rFonts w:ascii="Calibri" w:hAnsi="Calibri"/>
                <w:color w:val="000000"/>
                <w:sz w:val="18"/>
                <w:szCs w:val="18"/>
              </w:rPr>
            </w:pPr>
          </w:p>
        </w:tc>
        <w:tc>
          <w:tcPr>
            <w:tcW w:w="0" w:type="auto"/>
            <w:noWrap/>
            <w:hideMark/>
          </w:tcPr>
          <w:p w:rsidR="008D2755" w:rsidRPr="00EE1591"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60000</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c>
          <w:tcPr>
            <w:tcW w:w="0" w:type="auto"/>
            <w:noWrap/>
            <w:hideMark/>
          </w:tcPr>
          <w:p w:rsidR="008D2755" w:rsidRPr="00EE1591"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E1591">
              <w:rPr>
                <w:rFonts w:ascii="Calibri" w:hAnsi="Calibri"/>
                <w:color w:val="000000"/>
                <w:sz w:val="18"/>
                <w:szCs w:val="18"/>
              </w:rPr>
              <w:t>-</w:t>
            </w:r>
          </w:p>
        </w:tc>
      </w:tr>
    </w:tbl>
    <w:p w:rsidR="008D2755" w:rsidRPr="008D2755" w:rsidRDefault="008D2755" w:rsidP="008D2755">
      <w:pPr>
        <w:pStyle w:val="Legenda"/>
        <w:keepNext/>
        <w:spacing w:after="240"/>
        <w:ind w:firstLine="0"/>
        <w:rPr>
          <w:b w:val="0"/>
          <w:color w:val="auto"/>
          <w:sz w:val="20"/>
        </w:rPr>
      </w:pPr>
      <w:bookmarkStart w:id="117" w:name="_Ref355279317"/>
      <w:r w:rsidRPr="008D2755">
        <w:rPr>
          <w:color w:val="auto"/>
          <w:sz w:val="20"/>
        </w:rPr>
        <w:lastRenderedPageBreak/>
        <w:t xml:space="preserve">Tab. </w:t>
      </w:r>
      <w:r w:rsidRPr="008D2755">
        <w:rPr>
          <w:color w:val="auto"/>
          <w:sz w:val="20"/>
        </w:rPr>
        <w:fldChar w:fldCharType="begin"/>
      </w:r>
      <w:r w:rsidRPr="008D2755">
        <w:rPr>
          <w:color w:val="auto"/>
          <w:sz w:val="20"/>
        </w:rPr>
        <w:instrText xml:space="preserve"> SEQ Tab. \* ARABIC </w:instrText>
      </w:r>
      <w:r w:rsidRPr="008D2755">
        <w:rPr>
          <w:color w:val="auto"/>
          <w:sz w:val="20"/>
        </w:rPr>
        <w:fldChar w:fldCharType="separate"/>
      </w:r>
      <w:r w:rsidR="001E212D">
        <w:rPr>
          <w:noProof/>
          <w:color w:val="auto"/>
          <w:sz w:val="20"/>
        </w:rPr>
        <w:t>25</w:t>
      </w:r>
      <w:r w:rsidRPr="008D2755">
        <w:rPr>
          <w:color w:val="auto"/>
          <w:sz w:val="20"/>
        </w:rPr>
        <w:fldChar w:fldCharType="end"/>
      </w:r>
      <w:bookmarkEnd w:id="117"/>
      <w:r w:rsidRPr="008D2755">
        <w:rPr>
          <w:color w:val="auto"/>
          <w:sz w:val="20"/>
        </w:rPr>
        <w:t>.</w:t>
      </w:r>
      <w:r w:rsidRPr="008D2755">
        <w:rPr>
          <w:b w:val="0"/>
          <w:color w:val="auto"/>
          <w:sz w:val="20"/>
        </w:rPr>
        <w:t xml:space="preserve"> Porównanie wydajności algorytmu TI-DBSCAN-REF w zależności od wybranej pary punktów referencyjnych. Tabela zawiera czasy wykonania 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718"/>
        <w:gridCol w:w="900"/>
        <w:gridCol w:w="900"/>
        <w:gridCol w:w="626"/>
        <w:gridCol w:w="626"/>
        <w:gridCol w:w="900"/>
        <w:gridCol w:w="900"/>
        <w:gridCol w:w="626"/>
        <w:gridCol w:w="718"/>
      </w:tblGrid>
      <w:tr w:rsidR="008D2755" w:rsidRPr="00DF0BE9" w:rsidTr="008D2755">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1436B0" w:rsidRDefault="008D2755" w:rsidP="008D2755">
            <w:pPr>
              <w:ind w:firstLine="0"/>
              <w:jc w:val="center"/>
              <w:rPr>
                <w:rFonts w:ascii="Calibri" w:hAnsi="Calibri"/>
                <w:color w:val="000000"/>
                <w:sz w:val="18"/>
                <w:szCs w:val="18"/>
                <w:lang w:val="en-US"/>
              </w:rPr>
            </w:pPr>
            <w:r w:rsidRPr="001436B0">
              <w:rPr>
                <w:rFonts w:ascii="Calibri" w:hAnsi="Calibri"/>
                <w:color w:val="000000"/>
                <w:sz w:val="18"/>
                <w:szCs w:val="18"/>
                <w:lang w:val="en-US"/>
              </w:rPr>
              <w:t>zbioór</w:t>
            </w:r>
          </w:p>
        </w:tc>
        <w:tc>
          <w:tcPr>
            <w:tcW w:w="0" w:type="auto"/>
            <w:vMerge w:val="restart"/>
            <w:hideMark/>
          </w:tcPr>
          <w:p w:rsidR="008D2755" w:rsidRPr="001436B0"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l. p.</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[min_max][min]</w:t>
            </w:r>
          </w:p>
        </w:tc>
        <w:tc>
          <w:tcPr>
            <w:tcW w:w="0" w:type="auto"/>
            <w:gridSpan w:val="4"/>
            <w:noWrap/>
            <w:hideMark/>
          </w:tcPr>
          <w:p w:rsidR="008D2755" w:rsidRPr="003353CC" w:rsidRDefault="008D2755" w:rsidP="008D2755">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3353CC">
              <w:rPr>
                <w:rFonts w:ascii="Calibri" w:hAnsi="Calibri"/>
                <w:b/>
                <w:color w:val="000000"/>
                <w:sz w:val="18"/>
                <w:szCs w:val="18"/>
                <w:lang w:val="en-US"/>
              </w:rPr>
              <w:t>TI-DBSCAN-REF [rand][min]</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lang w:val="en-US"/>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wyk.</w:t>
            </w:r>
            <w:r w:rsidRPr="001436B0">
              <w:rPr>
                <w:rFonts w:ascii="Calibri" w:hAnsi="Calibri"/>
                <w:b/>
                <w:color w:val="000000"/>
                <w:sz w:val="18"/>
                <w:szCs w:val="18"/>
                <w:lang w:val="en-US"/>
              </w:rPr>
              <w:br/>
              <w:t>alg.</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 xml:space="preserve">grup. </w:t>
            </w:r>
          </w:p>
        </w:tc>
        <w:tc>
          <w:tcPr>
            <w:tcW w:w="0" w:type="auto"/>
            <w:vMerge w:val="restart"/>
            <w:hideMark/>
          </w:tcPr>
          <w:p w:rsidR="008D2755" w:rsidRPr="001436B0"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1436B0">
              <w:rPr>
                <w:rFonts w:ascii="Calibri" w:hAnsi="Calibri"/>
                <w:b/>
                <w:color w:val="000000"/>
                <w:sz w:val="18"/>
                <w:szCs w:val="18"/>
                <w:lang w:val="en-US"/>
              </w:rPr>
              <w:t>obl.</w:t>
            </w:r>
            <w:r w:rsidRPr="001436B0">
              <w:rPr>
                <w:rFonts w:ascii="Calibri" w:hAnsi="Calibri"/>
                <w:b/>
                <w:color w:val="000000"/>
                <w:sz w:val="18"/>
                <w:szCs w:val="18"/>
                <w:lang w:val="en-US"/>
              </w:rPr>
              <w:br/>
              <w:t>odl.</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1436B0">
              <w:rPr>
                <w:rFonts w:ascii="Calibri" w:hAnsi="Calibri"/>
                <w:b/>
                <w:color w:val="000000"/>
                <w:sz w:val="18"/>
                <w:szCs w:val="18"/>
                <w:lang w:val="en-US"/>
              </w:rPr>
              <w:t>sort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r w:rsidRPr="0020547F">
              <w:rPr>
                <w:rFonts w:ascii="Calibri" w:hAnsi="Calibri"/>
                <w:b/>
                <w:color w:val="000000"/>
                <w:sz w:val="18"/>
                <w:szCs w:val="18"/>
              </w:rPr>
              <w:t xml:space="preserve"> </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8D2755" w:rsidRPr="0020547F"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r w:rsidRPr="0020547F">
              <w:rPr>
                <w:rFonts w:ascii="Calibri" w:hAnsi="Calibri"/>
                <w:b/>
                <w:color w:val="000000"/>
                <w:sz w:val="18"/>
                <w:szCs w:val="18"/>
              </w:rPr>
              <w:t xml:space="preserve"> </w:t>
            </w:r>
          </w:p>
        </w:tc>
      </w:tr>
      <w:tr w:rsidR="008D2755" w:rsidRPr="003353CC" w:rsidTr="008D2755">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8D2755" w:rsidRPr="003353CC" w:rsidRDefault="008D2755" w:rsidP="008D2755">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karypis_sport</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6,422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6,438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0,176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15,787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15,402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15,834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15,387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15,923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0,379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37,580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36,977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0,572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37,471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37,404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karypis_review</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0,088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0,598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3,432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0,099</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0,203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8,091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0,234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14,243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14,513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0,265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14,535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14,233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0,286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covtype</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0,109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0,021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0,733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1,175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0,785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3,577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1,320</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7,036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2,106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4,748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2,881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3,655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8,700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5,658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2,917</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15,480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14,331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1,108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19,162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17,852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1,269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53,341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17,861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1,357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34,123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39,967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37,726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2,163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44,023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42,416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1,529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54,683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52,354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0,078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2,251</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8D2755" w:rsidRPr="003353CC" w:rsidRDefault="008D2755" w:rsidP="008D2755">
            <w:pPr>
              <w:ind w:firstLine="0"/>
              <w:jc w:val="center"/>
              <w:rPr>
                <w:rFonts w:ascii="Calibri" w:hAnsi="Calibri"/>
                <w:color w:val="000000"/>
                <w:sz w:val="18"/>
                <w:szCs w:val="18"/>
              </w:rPr>
            </w:pPr>
            <w:r w:rsidRPr="003353CC">
              <w:rPr>
                <w:rFonts w:ascii="Calibri" w:hAnsi="Calibri"/>
                <w:color w:val="000000"/>
                <w:sz w:val="18"/>
                <w:szCs w:val="18"/>
              </w:rPr>
              <w:t>cup98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1,258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1,097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0,005</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0,156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0,842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0,723</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0,120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0,676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0,016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44,741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43,082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1,612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43,899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43,389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0,479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49,868</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48,064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0,031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1,773</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475,359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462,401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0,192</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12,766</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305,474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298,319</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0,161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6,994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384,427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378,800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0,141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5,486</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30000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3827,157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3825,930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1,180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5291,611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5290,800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0,764</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5706,921</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5706,250</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0,047</w:t>
            </w: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0,624</w:t>
            </w:r>
          </w:p>
        </w:tc>
      </w:tr>
      <w:tr w:rsidR="008D2755" w:rsidRPr="003353CC" w:rsidTr="008D2755">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8D2755" w:rsidRPr="003353CC" w:rsidRDefault="008D2755" w:rsidP="008D2755">
            <w:pPr>
              <w:ind w:firstLine="0"/>
              <w:rPr>
                <w:rFonts w:ascii="Calibri" w:hAnsi="Calibri"/>
                <w:color w:val="000000"/>
                <w:sz w:val="18"/>
                <w:szCs w:val="18"/>
              </w:rPr>
            </w:pPr>
          </w:p>
        </w:tc>
        <w:tc>
          <w:tcPr>
            <w:tcW w:w="0" w:type="auto"/>
            <w:noWrap/>
            <w:hideMark/>
          </w:tcPr>
          <w:p w:rsidR="008D2755" w:rsidRPr="003353CC" w:rsidRDefault="008D2755" w:rsidP="008D2755">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60000</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c>
          <w:tcPr>
            <w:tcW w:w="0" w:type="auto"/>
            <w:noWrap/>
            <w:hideMark/>
          </w:tcPr>
          <w:p w:rsidR="008D2755" w:rsidRPr="003353CC" w:rsidRDefault="008D2755" w:rsidP="008D2755">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3353CC">
              <w:rPr>
                <w:rFonts w:ascii="Calibri" w:hAnsi="Calibri"/>
                <w:color w:val="000000"/>
                <w:sz w:val="18"/>
                <w:szCs w:val="18"/>
              </w:rPr>
              <w:t>-</w:t>
            </w:r>
          </w:p>
        </w:tc>
      </w:tr>
    </w:tbl>
    <w:p w:rsidR="006E673B" w:rsidRDefault="006E673B" w:rsidP="00DA4FFF">
      <w:pPr>
        <w:sectPr w:rsidR="006E673B" w:rsidSect="008D2755">
          <w:pgSz w:w="16838" w:h="11906" w:orient="landscape"/>
          <w:pgMar w:top="1418" w:right="1985" w:bottom="1985" w:left="1985" w:header="1134" w:footer="1134" w:gutter="0"/>
          <w:pgNumType w:start="93"/>
          <w:cols w:space="708"/>
          <w:titlePg/>
          <w:docGrid w:linePitch="360"/>
        </w:sectPr>
      </w:pPr>
    </w:p>
    <w:p w:rsidR="008D2755" w:rsidRDefault="008D2755" w:rsidP="008D2755">
      <w:pPr>
        <w:keepNext/>
        <w:ind w:firstLine="0"/>
      </w:pPr>
      <w:r>
        <w:rPr>
          <w:noProof/>
        </w:rPr>
        <w:lastRenderedPageBreak/>
        <w:drawing>
          <wp:inline distT="0" distB="0" distL="0" distR="0" wp14:anchorId="69FF7F36" wp14:editId="09C02D69">
            <wp:extent cx="5399405" cy="5140591"/>
            <wp:effectExtent l="0" t="0" r="10795" b="22225"/>
            <wp:docPr id="303" name="Wykres 303"/>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p w:rsidR="006E673B" w:rsidRPr="008D2755" w:rsidRDefault="008D2755" w:rsidP="008D2755">
      <w:pPr>
        <w:pStyle w:val="Legenda"/>
        <w:spacing w:before="240" w:after="720"/>
        <w:ind w:firstLine="0"/>
        <w:rPr>
          <w:b w:val="0"/>
          <w:color w:val="auto"/>
          <w:sz w:val="20"/>
        </w:rPr>
      </w:pPr>
      <w:bookmarkStart w:id="118" w:name="_Ref355279357"/>
      <w:r w:rsidRPr="008D2755">
        <w:rPr>
          <w:color w:val="auto"/>
          <w:sz w:val="20"/>
        </w:rPr>
        <w:t xml:space="preserve">Rys. </w:t>
      </w:r>
      <w:r w:rsidRPr="008D2755">
        <w:rPr>
          <w:color w:val="auto"/>
          <w:sz w:val="20"/>
        </w:rPr>
        <w:fldChar w:fldCharType="begin"/>
      </w:r>
      <w:r w:rsidRPr="008D2755">
        <w:rPr>
          <w:color w:val="auto"/>
          <w:sz w:val="20"/>
        </w:rPr>
        <w:instrText xml:space="preserve"> SEQ Rys. \* ARABIC </w:instrText>
      </w:r>
      <w:r w:rsidRPr="008D2755">
        <w:rPr>
          <w:color w:val="auto"/>
          <w:sz w:val="20"/>
        </w:rPr>
        <w:fldChar w:fldCharType="separate"/>
      </w:r>
      <w:r w:rsidR="001E212D">
        <w:rPr>
          <w:noProof/>
          <w:color w:val="auto"/>
          <w:sz w:val="20"/>
        </w:rPr>
        <w:t>32</w:t>
      </w:r>
      <w:r w:rsidRPr="008D2755">
        <w:rPr>
          <w:color w:val="auto"/>
          <w:sz w:val="20"/>
        </w:rPr>
        <w:fldChar w:fldCharType="end"/>
      </w:r>
      <w:bookmarkEnd w:id="118"/>
      <w:r w:rsidRPr="008D2755">
        <w:rPr>
          <w:color w:val="auto"/>
          <w:sz w:val="20"/>
        </w:rPr>
        <w:t>.</w:t>
      </w:r>
      <w:r w:rsidRPr="008D2755">
        <w:rPr>
          <w:b w:val="0"/>
          <w:color w:val="auto"/>
          <w:sz w:val="20"/>
        </w:rPr>
        <w:t xml:space="preserve"> Porównanie wydajności algorytmu TI-DBSCAN-REF w zależności od wybranej pary punktów referencyjnych. Wykresy zawierają czasy wykonania grupowań z parametrami MinPts=5 oraz Eps= 0,05*przekątna danego zbioru</w:t>
      </w:r>
    </w:p>
    <w:p w:rsidR="008D2755" w:rsidRDefault="007059B2" w:rsidP="008D2755">
      <w:r>
        <w:t>N</w:t>
      </w:r>
      <w:r w:rsidR="008D2755">
        <w:t xml:space="preserve">a podstawie </w:t>
      </w:r>
      <w:r>
        <w:t xml:space="preserve">rezultatów uzyskanych dla </w:t>
      </w:r>
      <w:r w:rsidR="008D2755">
        <w:t>danych tekstowych niemożliwym jest wskazanie kombinacji punktów referencyjnych najbardziej</w:t>
      </w:r>
      <w:r w:rsidR="00590501">
        <w:t xml:space="preserve"> przyspieszającej grupowanie. W </w:t>
      </w:r>
      <w:r w:rsidR="008D2755">
        <w:t>przypadku zbioru covtype dla pierwszego punktu referencyjnego [min] występują anomalie analogiczne do zauważonych podczas badań doboru jednego punktu referencyjnego dla algorytmu TI-DBSCAN. Z tych samych powodów co opisane w rozdziale</w:t>
      </w:r>
      <w:r>
        <w:t xml:space="preserve"> 7.5.1.4.</w:t>
      </w:r>
      <w:r w:rsidR="00590501">
        <w:t>, czyli z </w:t>
      </w:r>
      <w:r w:rsidR="008D2755">
        <w:t>uwagi na specyficzną charakterystykę zbioru covtype, w dalszych rozważaniach na temat wyboru punktu referencyjnego dla algorytmu TI-DBSCAN nie będę brał pod uwagę rezultatów uzyskanych dla tego zbioru.</w:t>
      </w:r>
    </w:p>
    <w:p w:rsidR="008D2755" w:rsidRDefault="008D2755" w:rsidP="008D2755">
      <w:r>
        <w:lastRenderedPageBreak/>
        <w:t>Wynikami pozwalającymi na ocenę przyspieszenia grupowania przez pary punktów referencyjnych są rezultaty uzyskane dla zbioru cup98. Spośród nich wykonanie grupowania najbardziej przyspieszają te pary punktów referencyjnych, w których pierwszym punktem jest punkt minimalny co spójne jest z wnioskami uzyskanymi w rozdziale</w:t>
      </w:r>
      <w:r w:rsidR="007059B2">
        <w:t xml:space="preserve"> 7.5.1.4. </w:t>
      </w:r>
      <w:r>
        <w:t>Wśród trzech najszybszych par grupowanie najbardziej usprawniane jest przez parę [min][rand].</w:t>
      </w:r>
    </w:p>
    <w:p w:rsidR="008D2755" w:rsidRDefault="008D2755" w:rsidP="008D2755">
      <w:r>
        <w:t xml:space="preserve">Z uwagi na uzyskane rezultaty w dalszej części pracy jako wyniki czasowe algorytmu </w:t>
      </w:r>
      <w:r w:rsidR="00DF0BE9">
        <w:br/>
      </w:r>
      <w:r>
        <w:rPr>
          <w:i/>
        </w:rPr>
        <w:t>TI-DBSCAN-REF</w:t>
      </w:r>
      <w:r>
        <w:t xml:space="preserve"> będą prezentowane wyniki osiągnięte przy zastosowaniu pary punktów referencyjnych [min][rand].</w:t>
      </w:r>
    </w:p>
    <w:p w:rsidR="006E673B" w:rsidRDefault="00A346E6" w:rsidP="00A346E6">
      <w:pPr>
        <w:pStyle w:val="Nagwek3"/>
        <w:ind w:firstLine="0"/>
      </w:pPr>
      <w:bookmarkStart w:id="119" w:name="_Toc355737216"/>
      <w:r>
        <w:t>7.5.5. Porównanie implementacji odmian algorytmu DBSCAN</w:t>
      </w:r>
      <w:bookmarkEnd w:id="119"/>
    </w:p>
    <w:p w:rsidR="00E43F59" w:rsidRDefault="00E43F59" w:rsidP="00E43F59">
      <w:pPr>
        <w:ind w:firstLine="0"/>
      </w:pPr>
      <w:r>
        <w:t xml:space="preserve">W tabelach </w:t>
      </w:r>
      <w:r w:rsidR="00597537" w:rsidRPr="00597537">
        <w:rPr>
          <w:szCs w:val="22"/>
        </w:rPr>
        <w:fldChar w:fldCharType="begin"/>
      </w:r>
      <w:r w:rsidR="00597537" w:rsidRPr="00597537">
        <w:rPr>
          <w:szCs w:val="22"/>
        </w:rPr>
        <w:instrText xml:space="preserve"> REF _Ref355649392 \h </w:instrText>
      </w:r>
      <w:r w:rsidR="00597537">
        <w:rPr>
          <w:szCs w:val="22"/>
        </w:rPr>
        <w:instrText xml:space="preserve"> \* MERGEFORMAT </w:instrText>
      </w:r>
      <w:r w:rsidR="00597537" w:rsidRPr="00597537">
        <w:rPr>
          <w:szCs w:val="22"/>
        </w:rPr>
      </w:r>
      <w:r w:rsidR="00597537" w:rsidRPr="00597537">
        <w:rPr>
          <w:szCs w:val="22"/>
        </w:rPr>
        <w:fldChar w:fldCharType="separate"/>
      </w:r>
      <w:r w:rsidR="001E212D" w:rsidRPr="001E212D">
        <w:rPr>
          <w:szCs w:val="22"/>
        </w:rPr>
        <w:t xml:space="preserve">Tab. </w:t>
      </w:r>
      <w:r w:rsidR="001E212D" w:rsidRPr="001E212D">
        <w:rPr>
          <w:noProof/>
          <w:szCs w:val="22"/>
        </w:rPr>
        <w:t>26</w:t>
      </w:r>
      <w:r w:rsidR="00597537" w:rsidRPr="00597537">
        <w:rPr>
          <w:szCs w:val="22"/>
        </w:rPr>
        <w:fldChar w:fldCharType="end"/>
      </w:r>
      <w:r w:rsidRPr="008644F9">
        <w:t xml:space="preserve"> </w:t>
      </w:r>
      <w:r>
        <w:t xml:space="preserve">i </w:t>
      </w:r>
      <w:r w:rsidR="00597537" w:rsidRPr="00597537">
        <w:rPr>
          <w:szCs w:val="22"/>
        </w:rPr>
        <w:fldChar w:fldCharType="begin"/>
      </w:r>
      <w:r w:rsidR="00597537" w:rsidRPr="00597537">
        <w:rPr>
          <w:szCs w:val="22"/>
        </w:rPr>
        <w:instrText xml:space="preserve"> REF _Ref355649398 \h </w:instrText>
      </w:r>
      <w:r w:rsidR="00597537">
        <w:rPr>
          <w:szCs w:val="22"/>
        </w:rPr>
        <w:instrText xml:space="preserve"> \* MERGEFORMAT </w:instrText>
      </w:r>
      <w:r w:rsidR="00597537" w:rsidRPr="00597537">
        <w:rPr>
          <w:szCs w:val="22"/>
        </w:rPr>
      </w:r>
      <w:r w:rsidR="00597537" w:rsidRPr="00597537">
        <w:rPr>
          <w:szCs w:val="22"/>
        </w:rPr>
        <w:fldChar w:fldCharType="separate"/>
      </w:r>
      <w:r w:rsidR="001E212D" w:rsidRPr="001E212D">
        <w:rPr>
          <w:szCs w:val="22"/>
        </w:rPr>
        <w:t xml:space="preserve">Tab. </w:t>
      </w:r>
      <w:r w:rsidR="001E212D" w:rsidRPr="001E212D">
        <w:rPr>
          <w:noProof/>
          <w:szCs w:val="22"/>
        </w:rPr>
        <w:t>27</w:t>
      </w:r>
      <w:r w:rsidR="00597537" w:rsidRPr="00597537">
        <w:rPr>
          <w:szCs w:val="22"/>
        </w:rPr>
        <w:fldChar w:fldCharType="end"/>
      </w:r>
      <w:r>
        <w:t xml:space="preserve"> zamieściłem rezultaty badań odmian algorytmu </w:t>
      </w:r>
      <w:r>
        <w:rPr>
          <w:i/>
        </w:rPr>
        <w:t>DBSCAN</w:t>
      </w:r>
      <w:r>
        <w:t xml:space="preserve">. Wyniki </w:t>
      </w:r>
      <w:r w:rsidR="00922A82">
        <w:br/>
      </w:r>
      <w:r>
        <w:rPr>
          <w:i/>
        </w:rPr>
        <w:t>TI-DBSCAN</w:t>
      </w:r>
      <w:r>
        <w:t xml:space="preserve"> zostały zebrane dla punktu referencyjnego [min], </w:t>
      </w:r>
      <w:r w:rsidRPr="00F56D9F">
        <w:rPr>
          <w:i/>
        </w:rPr>
        <w:t>DBSCAN-PORJECTION</w:t>
      </w:r>
      <w:r>
        <w:t xml:space="preserve"> dla [dmax], natomiast rezultaty </w:t>
      </w:r>
      <w:r>
        <w:rPr>
          <w:i/>
        </w:rPr>
        <w:t>TI-DBSCAN-REF</w:t>
      </w:r>
      <w:r>
        <w:t xml:space="preserve"> dla punktów referencyjnych [max][rand]. Algorytm DBSCAN-POINTS_ELIMINATION </w:t>
      </w:r>
      <w:r w:rsidR="00922A82">
        <w:t>stanowi</w:t>
      </w:r>
      <w:r>
        <w:t xml:space="preserve"> </w:t>
      </w:r>
      <w:r w:rsidR="00922A82">
        <w:t>modyfikację algorytmu</w:t>
      </w:r>
      <w:r>
        <w:t xml:space="preserve"> DBSCAN stosującą eliminację </w:t>
      </w:r>
      <w:r w:rsidR="00922A82">
        <w:t xml:space="preserve">sklasyfikowanych </w:t>
      </w:r>
      <w:r>
        <w:t>punktów</w:t>
      </w:r>
      <w:r w:rsidR="00922A82">
        <w:t xml:space="preserve">. Podejście to zostało </w:t>
      </w:r>
      <w:r>
        <w:t>zaproponowan</w:t>
      </w:r>
      <w:r w:rsidR="00922A82">
        <w:t>e</w:t>
      </w:r>
      <w:r>
        <w:t xml:space="preserve"> w artykule </w:t>
      </w:r>
      <w:sdt>
        <w:sdtPr>
          <w:id w:val="556437338"/>
          <w:citation/>
        </w:sdtPr>
        <w:sdtContent>
          <w:r>
            <w:fldChar w:fldCharType="begin"/>
          </w:r>
          <w:r>
            <w:instrText xml:space="preserve"> CITATION MKr05 \l 1045 </w:instrText>
          </w:r>
          <w:r>
            <w:fldChar w:fldCharType="separate"/>
          </w:r>
          <w:r>
            <w:rPr>
              <w:noProof/>
            </w:rPr>
            <w:t>[</w:t>
          </w:r>
          <w:hyperlink w:anchor="MKr05" w:history="1">
            <w:r>
              <w:rPr>
                <w:noProof/>
              </w:rPr>
              <w:t>8</w:t>
            </w:r>
          </w:hyperlink>
          <w:r>
            <w:rPr>
              <w:noProof/>
            </w:rPr>
            <w:t>]</w:t>
          </w:r>
          <w:r>
            <w:fldChar w:fldCharType="end"/>
          </w:r>
        </w:sdtContent>
      </w:sdt>
      <w:r>
        <w:t>.</w:t>
      </w:r>
    </w:p>
    <w:p w:rsidR="00922A82" w:rsidRPr="00E43F59" w:rsidRDefault="00E43F59" w:rsidP="00922A82">
      <w:r>
        <w:t xml:space="preserve">Rezultaty </w:t>
      </w:r>
      <w:r w:rsidR="00922A82">
        <w:t xml:space="preserve">badań </w:t>
      </w:r>
      <w:r>
        <w:t xml:space="preserve">jednoznacznie potwierdzają wzrost wydajności </w:t>
      </w:r>
      <w:r>
        <w:rPr>
          <w:i/>
        </w:rPr>
        <w:t>TI-DBSCAN</w:t>
      </w:r>
      <w:r w:rsidR="00597537">
        <w:t>,</w:t>
      </w:r>
      <w:r>
        <w:br/>
      </w:r>
      <w:r w:rsidR="000C2F16">
        <w:rPr>
          <w:i/>
        </w:rPr>
        <w:t>TI-DBSCAN-</w:t>
      </w:r>
      <w:r w:rsidR="000C2F16" w:rsidRPr="000C2F16">
        <w:t>REF</w:t>
      </w:r>
      <w:r w:rsidR="000C2F16">
        <w:t xml:space="preserve"> oraz </w:t>
      </w:r>
      <w:r w:rsidR="000C2F16">
        <w:rPr>
          <w:i/>
        </w:rPr>
        <w:t>DBSCAN</w:t>
      </w:r>
      <w:r w:rsidR="000C2F16" w:rsidRPr="000C2F16">
        <w:rPr>
          <w:i/>
        </w:rPr>
        <w:t>-PROJECTION</w:t>
      </w:r>
      <w:r w:rsidR="000C2F16">
        <w:t xml:space="preserve"> </w:t>
      </w:r>
      <w:r w:rsidRPr="000C2F16">
        <w:t>w</w:t>
      </w:r>
      <w:r>
        <w:t xml:space="preserve"> stosunku do algorytmów nie korzystających z nierówności trójkąta, tj. </w:t>
      </w:r>
      <w:r>
        <w:rPr>
          <w:i/>
        </w:rPr>
        <w:t xml:space="preserve">DBSCAN </w:t>
      </w:r>
      <w:r>
        <w:t xml:space="preserve">oraz </w:t>
      </w:r>
      <w:r>
        <w:rPr>
          <w:i/>
        </w:rPr>
        <w:t>DBSCAN-POINTS_ELIMINATION</w:t>
      </w:r>
      <w:r>
        <w:t xml:space="preserve">. Zastosowanie nierówności trójkąta pozwala uzyskiwać wyniki </w:t>
      </w:r>
      <w:r w:rsidR="00922A82">
        <w:t xml:space="preserve">w </w:t>
      </w:r>
      <w:r>
        <w:t xml:space="preserve">o dwa rzędy </w:t>
      </w:r>
      <w:r w:rsidR="00922A82">
        <w:t>krótszym czasie</w:t>
      </w:r>
      <w:r>
        <w:t xml:space="preserve">. </w:t>
      </w:r>
      <w:r w:rsidR="00922A82">
        <w:t>Z uwagi na rzadki charakter, w</w:t>
      </w:r>
      <w:r>
        <w:t xml:space="preserve">zrost ten jest mniej widoczny dla danych tekstowych niż dla pozostałych zbiorów. </w:t>
      </w:r>
      <w:r w:rsidR="000C2F16">
        <w:t>Z otrzymanych rezultatów eksperymentów wynika, że</w:t>
      </w:r>
      <w:r w:rsidR="00922A82">
        <w:t xml:space="preserve"> </w:t>
      </w:r>
      <w:r w:rsidR="000C2F16">
        <w:t>z</w:t>
      </w:r>
      <w:r>
        <w:t>większenie liczby punktów referencyjnych z</w:t>
      </w:r>
      <w:r w:rsidR="000C2F16">
        <w:t xml:space="preserve"> jednego do dwóch nie przynosi</w:t>
      </w:r>
      <w:r>
        <w:t xml:space="preserve"> znaczącej poprawy sprawności grupowania. </w:t>
      </w:r>
      <w:r w:rsidR="00922A82">
        <w:t>Biorąc pod uwagę tą obserwację wnioskuję, że d</w:t>
      </w:r>
      <w:r>
        <w:t>alsze zwiększanie liczby punktów referencyjnych może spowolnić wykonanie algorytmu, ponieważ koszt obsługi wielu punktów referencyjnych</w:t>
      </w:r>
      <w:r w:rsidR="000C2F16">
        <w:t xml:space="preserve"> może</w:t>
      </w:r>
      <w:r>
        <w:t xml:space="preserve"> przewyższy</w:t>
      </w:r>
      <w:r w:rsidR="000C2F16">
        <w:t>ć</w:t>
      </w:r>
      <w:r>
        <w:t xml:space="preserve"> zysk z ich zastosowania.</w:t>
      </w:r>
      <w:r w:rsidR="00922A82">
        <w:t xml:space="preserve"> </w:t>
      </w:r>
      <w:r w:rsidR="000C2F16">
        <w:t>Pozyskane</w:t>
      </w:r>
      <w:r w:rsidR="00922A82">
        <w:t xml:space="preserve"> wyniki wskazują, że zastosowanie rzutowania nie przyspiesza </w:t>
      </w:r>
      <w:r w:rsidR="000C2F16">
        <w:t>wykonania algorytmu</w:t>
      </w:r>
      <w:r w:rsidR="00922A82">
        <w:t xml:space="preserve"> bardziej niż wykorzystanie nierówności trójkąta</w:t>
      </w:r>
      <w:r w:rsidR="000C2F16">
        <w:t>.</w:t>
      </w:r>
    </w:p>
    <w:p w:rsidR="00E43F59" w:rsidRDefault="000C2F16" w:rsidP="00E43F59">
      <w:r>
        <w:t>Rezultaty</w:t>
      </w:r>
      <w:r w:rsidR="00922A82">
        <w:t xml:space="preserve"> badań wskazują również na krótszy czas grupowania zbioru algorytmem </w:t>
      </w:r>
      <w:r w:rsidR="00922A82">
        <w:rPr>
          <w:i/>
        </w:rPr>
        <w:t>DBSCAN-POINTS_ELIMINATION</w:t>
      </w:r>
      <w:r w:rsidR="00922A82">
        <w:t xml:space="preserve"> niż </w:t>
      </w:r>
      <w:r w:rsidR="00922A82">
        <w:rPr>
          <w:i/>
        </w:rPr>
        <w:t>DBSCAN</w:t>
      </w:r>
      <w:r w:rsidR="00922A82">
        <w:t xml:space="preserve">. </w:t>
      </w:r>
      <w:r w:rsidR="00E43F59">
        <w:t xml:space="preserve">Użycie eliminacji punktów w algorytmie DBSCAN pozwala na co najmniej dwukrotnie szybsze uzyskanie rezultatów. </w:t>
      </w:r>
    </w:p>
    <w:p w:rsidR="000C2F16" w:rsidRDefault="000C2F16" w:rsidP="009B4E72">
      <w:pPr>
        <w:ind w:firstLine="0"/>
        <w:sectPr w:rsidR="000C2F16" w:rsidSect="008D2755">
          <w:pgSz w:w="11906" w:h="16838"/>
          <w:pgMar w:top="1985" w:right="1418" w:bottom="1985" w:left="1985" w:header="1134" w:footer="1134" w:gutter="0"/>
          <w:pgNumType w:start="95"/>
          <w:cols w:space="708"/>
          <w:titlePg/>
          <w:docGrid w:linePitch="360"/>
        </w:sectPr>
      </w:pPr>
    </w:p>
    <w:p w:rsidR="009A0A94" w:rsidRPr="009A0A94" w:rsidRDefault="009A0A94" w:rsidP="009B4E72">
      <w:pPr>
        <w:pStyle w:val="Legenda"/>
        <w:keepNext/>
        <w:spacing w:after="240"/>
        <w:ind w:firstLine="0"/>
        <w:rPr>
          <w:b w:val="0"/>
          <w:color w:val="auto"/>
          <w:sz w:val="20"/>
        </w:rPr>
      </w:pPr>
      <w:bookmarkStart w:id="120" w:name="_Ref355649392"/>
      <w:r w:rsidRPr="00597537">
        <w:rPr>
          <w:color w:val="auto"/>
          <w:sz w:val="20"/>
        </w:rPr>
        <w:lastRenderedPageBreak/>
        <w:t xml:space="preserve">Tab. </w:t>
      </w:r>
      <w:r w:rsidRPr="00597537">
        <w:rPr>
          <w:color w:val="auto"/>
          <w:sz w:val="20"/>
        </w:rPr>
        <w:fldChar w:fldCharType="begin"/>
      </w:r>
      <w:r w:rsidRPr="00597537">
        <w:rPr>
          <w:color w:val="auto"/>
          <w:sz w:val="20"/>
        </w:rPr>
        <w:instrText xml:space="preserve"> SEQ Tab. \* ARABIC </w:instrText>
      </w:r>
      <w:r w:rsidRPr="00597537">
        <w:rPr>
          <w:color w:val="auto"/>
          <w:sz w:val="20"/>
        </w:rPr>
        <w:fldChar w:fldCharType="separate"/>
      </w:r>
      <w:r w:rsidR="001E212D">
        <w:rPr>
          <w:noProof/>
          <w:color w:val="auto"/>
          <w:sz w:val="20"/>
        </w:rPr>
        <w:t>26</w:t>
      </w:r>
      <w:r w:rsidRPr="00597537">
        <w:rPr>
          <w:color w:val="auto"/>
          <w:sz w:val="20"/>
        </w:rPr>
        <w:fldChar w:fldCharType="end"/>
      </w:r>
      <w:bookmarkEnd w:id="120"/>
      <w:r w:rsidRPr="00597537">
        <w:rPr>
          <w:color w:val="auto"/>
          <w:sz w:val="20"/>
        </w:rPr>
        <w:t>.</w:t>
      </w:r>
      <w:r w:rsidRPr="009A0A94">
        <w:rPr>
          <w:b w:val="0"/>
          <w:color w:val="auto"/>
          <w:sz w:val="20"/>
        </w:rPr>
        <w:t xml:space="preserve"> Porównanie wydajności odmian algorytmu DBSCAN</w:t>
      </w:r>
      <w:r>
        <w:rPr>
          <w:b w:val="0"/>
          <w:color w:val="auto"/>
          <w:sz w:val="20"/>
        </w:rPr>
        <w:t xml:space="preserve"> stosujących nierówność trójkąta</w:t>
      </w:r>
      <w:r w:rsidRPr="009A0A94">
        <w:rPr>
          <w:b w:val="0"/>
          <w:color w:val="auto"/>
          <w:sz w:val="20"/>
        </w:rPr>
        <w:t>. Tabela zawiera czasy wyk</w:t>
      </w:r>
      <w:r w:rsidR="00DF0BE9">
        <w:rPr>
          <w:b w:val="0"/>
          <w:color w:val="auto"/>
          <w:sz w:val="20"/>
        </w:rPr>
        <w:t>onania grupowań z </w:t>
      </w:r>
      <w:r w:rsidRPr="009A0A94">
        <w:rPr>
          <w:b w:val="0"/>
          <w:color w:val="auto"/>
          <w:sz w:val="20"/>
        </w:rPr>
        <w:t>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626"/>
        <w:gridCol w:w="626"/>
        <w:gridCol w:w="900"/>
        <w:gridCol w:w="900"/>
        <w:gridCol w:w="626"/>
        <w:gridCol w:w="718"/>
        <w:gridCol w:w="900"/>
        <w:gridCol w:w="900"/>
        <w:gridCol w:w="626"/>
        <w:gridCol w:w="718"/>
      </w:tblGrid>
      <w:tr w:rsidR="000C2F16" w:rsidRPr="009A0A94" w:rsidTr="009A0A9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9A0A94" w:rsidRDefault="000C2F16" w:rsidP="00C15834">
            <w:pPr>
              <w:ind w:firstLine="0"/>
              <w:jc w:val="center"/>
              <w:rPr>
                <w:rFonts w:ascii="Calibri" w:hAnsi="Calibri"/>
                <w:b/>
                <w:color w:val="000000"/>
                <w:sz w:val="18"/>
                <w:szCs w:val="18"/>
              </w:rPr>
            </w:pPr>
            <w:r w:rsidRPr="009A0A94">
              <w:rPr>
                <w:rFonts w:ascii="Calibri" w:hAnsi="Calibri"/>
                <w:b/>
                <w:color w:val="000000"/>
                <w:sz w:val="18"/>
                <w:szCs w:val="18"/>
              </w:rPr>
              <w:t>zbioór</w:t>
            </w:r>
          </w:p>
        </w:tc>
        <w:tc>
          <w:tcPr>
            <w:tcW w:w="0" w:type="auto"/>
            <w:vMerge w:val="restart"/>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0C2F16" w:rsidRPr="00E60C55"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TI-DBSCAN [min]</w:t>
            </w:r>
          </w:p>
        </w:tc>
        <w:tc>
          <w:tcPr>
            <w:tcW w:w="0" w:type="auto"/>
            <w:gridSpan w:val="4"/>
            <w:noWrap/>
            <w:hideMark/>
          </w:tcPr>
          <w:p w:rsidR="000C2F16" w:rsidRPr="00D5175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D51754">
              <w:rPr>
                <w:rFonts w:ascii="Calibri" w:hAnsi="Calibri"/>
                <w:b/>
                <w:color w:val="000000"/>
                <w:sz w:val="18"/>
                <w:szCs w:val="18"/>
                <w:lang w:val="en-US"/>
              </w:rPr>
              <w:t>TI-DBSCAN-REF [min][rand]</w:t>
            </w:r>
          </w:p>
        </w:tc>
        <w:tc>
          <w:tcPr>
            <w:tcW w:w="0" w:type="auto"/>
            <w:gridSpan w:val="4"/>
          </w:tcPr>
          <w:p w:rsidR="000C2F16" w:rsidRPr="009A0A94" w:rsidRDefault="000C2F16"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FC155F">
              <w:rPr>
                <w:rFonts w:ascii="Calibri" w:hAnsi="Calibri"/>
                <w:b/>
                <w:color w:val="000000"/>
                <w:sz w:val="18"/>
                <w:szCs w:val="18"/>
              </w:rPr>
              <w:t>DBSCAN-PROJECTION [dmax]</w:t>
            </w:r>
          </w:p>
        </w:tc>
      </w:tr>
      <w:tr w:rsidR="000C2F16" w:rsidRPr="0020547F" w:rsidTr="009A0A9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9A0A94" w:rsidRDefault="000C2F16" w:rsidP="00C15834">
            <w:pPr>
              <w:ind w:firstLine="0"/>
              <w:rPr>
                <w:rFonts w:ascii="Calibri" w:hAnsi="Calibri"/>
                <w:color w:val="000000"/>
                <w:sz w:val="18"/>
                <w:szCs w:val="18"/>
              </w:rPr>
            </w:pPr>
          </w:p>
        </w:tc>
        <w:tc>
          <w:tcPr>
            <w:tcW w:w="0" w:type="auto"/>
            <w:vMerge/>
            <w:hideMark/>
          </w:tcPr>
          <w:p w:rsidR="000C2F16" w:rsidRPr="009A0A94" w:rsidRDefault="000C2F16"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hideMark/>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hideMark/>
          </w:tcPr>
          <w:p w:rsidR="000C2F16" w:rsidRPr="0020547F" w:rsidRDefault="000C2F16" w:rsidP="000C2F1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tcPr>
          <w:p w:rsidR="000C2F16" w:rsidRPr="0020547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1,225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1,184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1,268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3,980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6,564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6,429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6,594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6,448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16,922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15,816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15,489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15,882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15,432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38,517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37,550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36,914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37,409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36,821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72,745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72,739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0,645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0,629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0,031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1,465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3,531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3,451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3,587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6,271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8,050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8,019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0,156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14,153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14,243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14,498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14,227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0,255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25,311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0,002</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0,000</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0,278</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0,246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0,188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0,151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13,703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8,422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5,116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10,815</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5,366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5,371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11,375</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5,568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0,086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5,721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27,607</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19,455</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0,521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7,631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43,664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22,240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0,281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21,143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22,420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9,860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0,366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12,194</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19,376</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18,491</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0,022</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17,113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16,208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0,863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17,144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16,294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0,981</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55,053</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52,209</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0,044</w:t>
            </w:r>
          </w:p>
        </w:tc>
        <w:tc>
          <w:tcPr>
            <w:tcW w:w="0" w:type="auto"/>
            <w:noWrap/>
            <w:hideMark/>
          </w:tcPr>
          <w:p w:rsidR="000C2F16" w:rsidRPr="00E60C55"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2,799</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36,473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34,492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1,903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50,843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48,323</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0,039</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2,195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C2F16" w:rsidRPr="00E60C55" w:rsidRDefault="000C2F16"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0,821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0,473</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1,232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0,114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0,897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0,824</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0,067</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23,716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23,626</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0,004</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0,086</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136,173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134,758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1,321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109,947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106,240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0,120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5,125</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113,029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112,669</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0,353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242,543</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240,011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0,291</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2,241</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708,618</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708,037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0,306</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3,543</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1945,815</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1944,790</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0,031</w:t>
            </w:r>
          </w:p>
        </w:tc>
        <w:tc>
          <w:tcPr>
            <w:tcW w:w="0" w:type="auto"/>
            <w:noWrap/>
            <w:hideMark/>
          </w:tcPr>
          <w:p w:rsidR="000C2F16" w:rsidRDefault="000C2F16" w:rsidP="009A0A9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0,994</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1779,078</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1778,210</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0,827</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2072,830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2071,820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0,020</w:t>
            </w:r>
          </w:p>
        </w:tc>
        <w:tc>
          <w:tcPr>
            <w:tcW w:w="0" w:type="auto"/>
          </w:tcPr>
          <w:p w:rsidR="000C2F16" w:rsidRPr="00FC155F"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0,988</w:t>
            </w:r>
          </w:p>
        </w:tc>
      </w:tr>
      <w:tr w:rsidR="000C2F16" w:rsidRPr="00E60C55" w:rsidTr="009A0A9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C2F16" w:rsidRPr="00E60C55" w:rsidRDefault="000C2F16" w:rsidP="00C15834">
            <w:pPr>
              <w:ind w:firstLine="0"/>
              <w:rPr>
                <w:rFonts w:ascii="Calibri" w:hAnsi="Calibri"/>
                <w:color w:val="000000"/>
                <w:sz w:val="18"/>
                <w:szCs w:val="18"/>
              </w:rPr>
            </w:pPr>
          </w:p>
        </w:tc>
        <w:tc>
          <w:tcPr>
            <w:tcW w:w="0" w:type="auto"/>
            <w:noWrap/>
            <w:hideMark/>
          </w:tcPr>
          <w:p w:rsidR="000C2F16" w:rsidRPr="00E60C55" w:rsidRDefault="000C2F16"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9A0A9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0C2F16" w:rsidRPr="00E60C55"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c>
          <w:tcPr>
            <w:tcW w:w="0" w:type="auto"/>
          </w:tcPr>
          <w:p w:rsidR="000C2F16" w:rsidRPr="00FC155F" w:rsidRDefault="000C2F16"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C155F">
              <w:rPr>
                <w:rFonts w:ascii="Calibri" w:hAnsi="Calibri"/>
                <w:color w:val="000000"/>
                <w:sz w:val="18"/>
                <w:szCs w:val="18"/>
              </w:rPr>
              <w:t>-</w:t>
            </w:r>
          </w:p>
        </w:tc>
      </w:tr>
    </w:tbl>
    <w:p w:rsidR="000C2F16" w:rsidRDefault="000C2F16" w:rsidP="00E43F59">
      <w:pPr>
        <w:sectPr w:rsidR="000C2F16" w:rsidSect="009A0A94">
          <w:pgSz w:w="16838" w:h="11906" w:orient="landscape"/>
          <w:pgMar w:top="1418" w:right="1985" w:bottom="1985" w:left="1985" w:header="1134" w:footer="1134" w:gutter="0"/>
          <w:pgNumType w:start="97"/>
          <w:cols w:space="708"/>
          <w:titlePg/>
          <w:docGrid w:linePitch="360"/>
        </w:sectPr>
      </w:pPr>
    </w:p>
    <w:p w:rsidR="009B4E72" w:rsidRPr="009B4E72" w:rsidRDefault="009B4E72" w:rsidP="009B4E72">
      <w:pPr>
        <w:pStyle w:val="Legenda"/>
        <w:keepNext/>
        <w:spacing w:after="240"/>
        <w:ind w:firstLine="0"/>
        <w:rPr>
          <w:b w:val="0"/>
          <w:color w:val="auto"/>
          <w:sz w:val="20"/>
        </w:rPr>
      </w:pPr>
      <w:bookmarkStart w:id="121" w:name="_Ref355649398"/>
      <w:r w:rsidRPr="009B4E72">
        <w:rPr>
          <w:color w:val="auto"/>
          <w:sz w:val="20"/>
        </w:rPr>
        <w:lastRenderedPageBreak/>
        <w:t xml:space="preserve">Tab. </w:t>
      </w:r>
      <w:r w:rsidRPr="009B4E72">
        <w:rPr>
          <w:color w:val="auto"/>
          <w:sz w:val="20"/>
        </w:rPr>
        <w:fldChar w:fldCharType="begin"/>
      </w:r>
      <w:r w:rsidRPr="009B4E72">
        <w:rPr>
          <w:color w:val="auto"/>
          <w:sz w:val="20"/>
        </w:rPr>
        <w:instrText xml:space="preserve"> SEQ Tab. \* ARABIC </w:instrText>
      </w:r>
      <w:r w:rsidRPr="009B4E72">
        <w:rPr>
          <w:color w:val="auto"/>
          <w:sz w:val="20"/>
        </w:rPr>
        <w:fldChar w:fldCharType="separate"/>
      </w:r>
      <w:r w:rsidR="001E212D">
        <w:rPr>
          <w:noProof/>
          <w:color w:val="auto"/>
          <w:sz w:val="20"/>
        </w:rPr>
        <w:t>27</w:t>
      </w:r>
      <w:r w:rsidRPr="009B4E72">
        <w:rPr>
          <w:color w:val="auto"/>
          <w:sz w:val="20"/>
        </w:rPr>
        <w:fldChar w:fldCharType="end"/>
      </w:r>
      <w:bookmarkEnd w:id="121"/>
      <w:r w:rsidRPr="009B4E72">
        <w:rPr>
          <w:color w:val="auto"/>
          <w:sz w:val="20"/>
        </w:rPr>
        <w:t>.</w:t>
      </w:r>
      <w:r w:rsidRPr="009B4E72">
        <w:rPr>
          <w:b w:val="0"/>
          <w:color w:val="auto"/>
          <w:sz w:val="20"/>
        </w:rPr>
        <w:t xml:space="preserve"> Porównanie wydajności odmian algorytmu DBSCAN. Tabela zawiera czasy wykonania </w:t>
      </w:r>
      <w:r w:rsidR="00DF0BE9">
        <w:rPr>
          <w:b w:val="0"/>
          <w:color w:val="auto"/>
          <w:sz w:val="20"/>
        </w:rPr>
        <w:br/>
      </w:r>
      <w:r w:rsidRPr="009B4E72">
        <w:rPr>
          <w:b w:val="0"/>
          <w:color w:val="auto"/>
          <w:sz w:val="20"/>
        </w:rPr>
        <w:t>grupowań z parametrami MinPts=5 oraz Eps= 0,05*przekątna danego zbioru</w:t>
      </w:r>
    </w:p>
    <w:tbl>
      <w:tblPr>
        <w:tblStyle w:val="Tabela-Klasyczny1"/>
        <w:tblW w:w="0" w:type="auto"/>
        <w:jc w:val="center"/>
        <w:tblLook w:val="04A0" w:firstRow="1" w:lastRow="0" w:firstColumn="1" w:lastColumn="0" w:noHBand="0" w:noVBand="1"/>
      </w:tblPr>
      <w:tblGrid>
        <w:gridCol w:w="561"/>
        <w:gridCol w:w="673"/>
        <w:gridCol w:w="900"/>
        <w:gridCol w:w="900"/>
        <w:gridCol w:w="506"/>
        <w:gridCol w:w="560"/>
        <w:gridCol w:w="900"/>
        <w:gridCol w:w="900"/>
        <w:gridCol w:w="626"/>
        <w:gridCol w:w="718"/>
      </w:tblGrid>
      <w:tr w:rsidR="00C15834" w:rsidRPr="00E60C55" w:rsidTr="00C1583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C15834" w:rsidRDefault="00C15834" w:rsidP="00C15834">
            <w:pPr>
              <w:ind w:firstLine="0"/>
              <w:jc w:val="center"/>
              <w:rPr>
                <w:rFonts w:ascii="Calibri" w:hAnsi="Calibri"/>
                <w:b/>
                <w:color w:val="000000"/>
                <w:sz w:val="18"/>
                <w:szCs w:val="18"/>
              </w:rPr>
            </w:pPr>
            <w:r w:rsidRPr="00C15834">
              <w:rPr>
                <w:rFonts w:ascii="Calibri" w:hAnsi="Calibri"/>
                <w:b/>
                <w:color w:val="000000"/>
                <w:sz w:val="18"/>
                <w:szCs w:val="18"/>
              </w:rPr>
              <w:t>zbioór</w:t>
            </w:r>
          </w:p>
        </w:tc>
        <w:tc>
          <w:tcPr>
            <w:tcW w:w="0" w:type="auto"/>
            <w:vMerge w:val="restart"/>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60C55">
              <w:rPr>
                <w:rFonts w:ascii="Calibri" w:hAnsi="Calibri"/>
                <w:b/>
                <w:color w:val="000000"/>
                <w:sz w:val="18"/>
                <w:szCs w:val="18"/>
              </w:rPr>
              <w:t>DBSCAN</w:t>
            </w:r>
          </w:p>
        </w:tc>
        <w:tc>
          <w:tcPr>
            <w:tcW w:w="0" w:type="auto"/>
            <w:gridSpan w:val="4"/>
            <w:noWrap/>
            <w:hideMark/>
          </w:tcPr>
          <w:p w:rsidR="00C15834" w:rsidRPr="00E60C55" w:rsidRDefault="00C15834" w:rsidP="00C15834">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60C55">
              <w:rPr>
                <w:rFonts w:ascii="Calibri" w:hAnsi="Calibri"/>
                <w:b/>
                <w:color w:val="000000"/>
                <w:sz w:val="18"/>
                <w:szCs w:val="18"/>
              </w:rPr>
              <w:t>DBSCAN-POINTS_ELIMINATION</w:t>
            </w:r>
          </w:p>
        </w:tc>
      </w:tr>
      <w:tr w:rsidR="00C15834" w:rsidRPr="0020547F"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w:t>
            </w:r>
            <w:r w:rsidRPr="0020547F">
              <w:rPr>
                <w:rFonts w:ascii="Calibri" w:hAnsi="Calibri"/>
                <w:b/>
                <w:color w:val="000000"/>
                <w:sz w:val="18"/>
                <w:szCs w:val="18"/>
              </w:rPr>
              <w:t>yk</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alg</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g</w:t>
            </w:r>
            <w:r w:rsidRPr="0020547F">
              <w:rPr>
                <w:rFonts w:ascii="Calibri" w:hAnsi="Calibri"/>
                <w:b/>
                <w:color w:val="000000"/>
                <w:sz w:val="18"/>
                <w:szCs w:val="18"/>
              </w:rPr>
              <w:t>rup</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w:t>
            </w:r>
            <w:r w:rsidRPr="0020547F">
              <w:rPr>
                <w:rFonts w:ascii="Calibri" w:hAnsi="Calibri"/>
                <w:b/>
                <w:color w:val="000000"/>
                <w:sz w:val="18"/>
                <w:szCs w:val="18"/>
              </w:rPr>
              <w:t>bl</w:t>
            </w:r>
            <w:r>
              <w:rPr>
                <w:rFonts w:ascii="Calibri" w:hAnsi="Calibri"/>
                <w:b/>
                <w:color w:val="000000"/>
                <w:sz w:val="18"/>
                <w:szCs w:val="18"/>
              </w:rPr>
              <w:t>.</w:t>
            </w:r>
            <w:r>
              <w:rPr>
                <w:rFonts w:ascii="Calibri" w:hAnsi="Calibri"/>
                <w:b/>
                <w:color w:val="000000"/>
                <w:sz w:val="18"/>
                <w:szCs w:val="18"/>
              </w:rPr>
              <w:br/>
            </w:r>
            <w:r w:rsidRPr="0020547F">
              <w:rPr>
                <w:rFonts w:ascii="Calibri" w:hAnsi="Calibri"/>
                <w:b/>
                <w:color w:val="000000"/>
                <w:sz w:val="18"/>
                <w:szCs w:val="18"/>
              </w:rPr>
              <w:t>odl</w:t>
            </w:r>
            <w:r>
              <w:rPr>
                <w:rFonts w:ascii="Calibri" w:hAnsi="Calibri"/>
                <w:b/>
                <w:color w:val="000000"/>
                <w:sz w:val="18"/>
                <w:szCs w:val="18"/>
              </w:rPr>
              <w:t>.</w:t>
            </w:r>
          </w:p>
        </w:tc>
        <w:tc>
          <w:tcPr>
            <w:tcW w:w="0" w:type="auto"/>
            <w:vMerge w:val="restart"/>
            <w:hideMark/>
          </w:tcPr>
          <w:p w:rsidR="00C15834" w:rsidRPr="0020547F"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w:t>
            </w:r>
            <w:r w:rsidRPr="0020547F">
              <w:rPr>
                <w:rFonts w:ascii="Calibri" w:hAnsi="Calibri"/>
                <w:b/>
                <w:color w:val="000000"/>
                <w:sz w:val="18"/>
                <w:szCs w:val="18"/>
              </w:rPr>
              <w:t>ort</w:t>
            </w:r>
            <w:r>
              <w:rPr>
                <w:rFonts w:ascii="Calibri" w:hAnsi="Calibri"/>
                <w:b/>
                <w:color w:val="000000"/>
                <w:sz w:val="18"/>
                <w:szCs w:val="18"/>
              </w:rPr>
              <w:t>.</w:t>
            </w:r>
          </w:p>
        </w:tc>
      </w:tr>
      <w:tr w:rsidR="00C15834" w:rsidRPr="00E60C55" w:rsidTr="00C15834">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C15834" w:rsidRPr="00E60C55" w:rsidRDefault="00C15834" w:rsidP="00C15834">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karypis_sport</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2,059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1,045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7,899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3,973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33,207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16,952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16,817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0,136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76,035</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38,719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8000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137,519</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71,131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70,481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0,634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karypis_review</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0,728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0,374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0,359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2,917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1,456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12,548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6,375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6,297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0,078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28,163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14,362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14,186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0,166</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50,294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25,683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25,439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0,239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covtype</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0,229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0,083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0,005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0,140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3,906</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3,614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2,382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1,128</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17,290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41,138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23,104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0,312</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17,722</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114,681</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62,743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61,568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1,149</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439,157</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233,766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231,889</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0,047</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1,830</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C15834" w:rsidRPr="00E60C55" w:rsidRDefault="00C15834" w:rsidP="00C15834">
            <w:pPr>
              <w:ind w:firstLine="0"/>
              <w:jc w:val="center"/>
              <w:rPr>
                <w:rFonts w:ascii="Calibri" w:hAnsi="Calibri"/>
                <w:color w:val="000000"/>
                <w:sz w:val="18"/>
                <w:szCs w:val="18"/>
              </w:rPr>
            </w:pPr>
            <w:r w:rsidRPr="00E60C55">
              <w:rPr>
                <w:rFonts w:ascii="Calibri" w:hAnsi="Calibri"/>
                <w:color w:val="000000"/>
                <w:sz w:val="18"/>
                <w:szCs w:val="18"/>
              </w:rPr>
              <w:t>cup98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0,894</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0,015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0,203</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59,233</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166,395</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165,548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0,093</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0,754</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188,048</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279,630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253,838</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0,401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25,391</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30000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4064,900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2471,351</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2470,290</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0,026</w:t>
            </w: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1,035</w:t>
            </w:r>
          </w:p>
        </w:tc>
      </w:tr>
      <w:tr w:rsidR="00C15834" w:rsidRPr="00E60C55" w:rsidTr="00C15834">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C15834" w:rsidRPr="00E60C55" w:rsidRDefault="00C15834" w:rsidP="00C15834">
            <w:pPr>
              <w:ind w:firstLine="0"/>
              <w:rPr>
                <w:rFonts w:ascii="Calibri" w:hAnsi="Calibri"/>
                <w:color w:val="000000"/>
                <w:sz w:val="18"/>
                <w:szCs w:val="18"/>
              </w:rPr>
            </w:pPr>
          </w:p>
        </w:tc>
        <w:tc>
          <w:tcPr>
            <w:tcW w:w="0" w:type="auto"/>
            <w:noWrap/>
            <w:hideMark/>
          </w:tcPr>
          <w:p w:rsidR="00C15834" w:rsidRPr="00E60C55" w:rsidRDefault="00C15834" w:rsidP="00C15834">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60000</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N/A</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c>
          <w:tcPr>
            <w:tcW w:w="0" w:type="auto"/>
            <w:noWrap/>
            <w:hideMark/>
          </w:tcPr>
          <w:p w:rsidR="00C15834" w:rsidRPr="00E60C55" w:rsidRDefault="00C15834" w:rsidP="00C15834">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60C55">
              <w:rPr>
                <w:rFonts w:ascii="Calibri" w:hAnsi="Calibri"/>
                <w:color w:val="000000"/>
                <w:sz w:val="18"/>
                <w:szCs w:val="18"/>
              </w:rPr>
              <w:t>-</w:t>
            </w:r>
          </w:p>
        </w:tc>
      </w:tr>
    </w:tbl>
    <w:p w:rsidR="00C15834" w:rsidRDefault="00C15834" w:rsidP="00C15834">
      <w:pPr>
        <w:ind w:firstLine="0"/>
      </w:pPr>
    </w:p>
    <w:p w:rsidR="00C15834" w:rsidRPr="00E43F59" w:rsidRDefault="00C15834" w:rsidP="00C15834">
      <w:pPr>
        <w:ind w:firstLine="0"/>
      </w:pPr>
    </w:p>
    <w:p w:rsidR="009B4E72" w:rsidRDefault="009B4E72" w:rsidP="009B4E72">
      <w:pPr>
        <w:keepNext/>
        <w:ind w:firstLine="0"/>
      </w:pPr>
      <w:r>
        <w:rPr>
          <w:noProof/>
        </w:rPr>
        <w:lastRenderedPageBreak/>
        <w:drawing>
          <wp:inline distT="0" distB="0" distL="0" distR="0" wp14:anchorId="17FD0D3A" wp14:editId="61F12B8E">
            <wp:extent cx="5399405" cy="5140591"/>
            <wp:effectExtent l="0" t="0" r="10795" b="22225"/>
            <wp:docPr id="304" name="Wykres 304"/>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6E673B" w:rsidRPr="009B4E72" w:rsidRDefault="009B4E72" w:rsidP="009B4E72">
      <w:pPr>
        <w:pStyle w:val="Legenda"/>
        <w:spacing w:before="240" w:after="720"/>
        <w:ind w:firstLine="0"/>
        <w:rPr>
          <w:b w:val="0"/>
          <w:color w:val="auto"/>
          <w:sz w:val="20"/>
        </w:rPr>
      </w:pPr>
      <w:r w:rsidRPr="009B4E72">
        <w:rPr>
          <w:color w:val="auto"/>
          <w:sz w:val="20"/>
        </w:rPr>
        <w:t xml:space="preserve">Rys. </w:t>
      </w:r>
      <w:r w:rsidRPr="009B4E72">
        <w:rPr>
          <w:color w:val="auto"/>
          <w:sz w:val="20"/>
        </w:rPr>
        <w:fldChar w:fldCharType="begin"/>
      </w:r>
      <w:r w:rsidRPr="009B4E72">
        <w:rPr>
          <w:color w:val="auto"/>
          <w:sz w:val="20"/>
        </w:rPr>
        <w:instrText xml:space="preserve"> SEQ Rys. \* ARABIC </w:instrText>
      </w:r>
      <w:r w:rsidRPr="009B4E72">
        <w:rPr>
          <w:color w:val="auto"/>
          <w:sz w:val="20"/>
        </w:rPr>
        <w:fldChar w:fldCharType="separate"/>
      </w:r>
      <w:r w:rsidR="001E212D">
        <w:rPr>
          <w:noProof/>
          <w:color w:val="auto"/>
          <w:sz w:val="20"/>
        </w:rPr>
        <w:t>33</w:t>
      </w:r>
      <w:r w:rsidRPr="009B4E72">
        <w:rPr>
          <w:color w:val="auto"/>
          <w:sz w:val="20"/>
        </w:rPr>
        <w:fldChar w:fldCharType="end"/>
      </w:r>
      <w:r w:rsidRPr="009B4E72">
        <w:rPr>
          <w:color w:val="auto"/>
          <w:sz w:val="20"/>
        </w:rPr>
        <w:t>.</w:t>
      </w:r>
      <w:r w:rsidRPr="009B4E72">
        <w:rPr>
          <w:b w:val="0"/>
          <w:color w:val="auto"/>
          <w:sz w:val="20"/>
        </w:rPr>
        <w:t xml:space="preserve"> Porównanie wydajności odmian algorytmu DBSCAN. Wykresy zawierają czasy wykonania </w:t>
      </w:r>
      <w:r w:rsidR="00DF0BE9">
        <w:rPr>
          <w:b w:val="0"/>
          <w:color w:val="auto"/>
          <w:sz w:val="20"/>
        </w:rPr>
        <w:br/>
      </w:r>
      <w:r w:rsidRPr="009B4E72">
        <w:rPr>
          <w:b w:val="0"/>
          <w:color w:val="auto"/>
          <w:sz w:val="20"/>
        </w:rPr>
        <w:t>grupowań z parametrami MinPts=5 oraz Eps= 0,05*przekątna danego zbioru</w:t>
      </w:r>
    </w:p>
    <w:p w:rsidR="00CB7932" w:rsidRDefault="00CB7932">
      <w:pPr>
        <w:spacing w:line="240" w:lineRule="auto"/>
        <w:ind w:firstLine="0"/>
        <w:jc w:val="left"/>
      </w:pPr>
      <w:r>
        <w:br w:type="page"/>
      </w:r>
    </w:p>
    <w:p w:rsidR="00C15834" w:rsidRDefault="00CB7932" w:rsidP="00CB7932">
      <w:pPr>
        <w:pStyle w:val="Nagwek2"/>
      </w:pPr>
      <w:bookmarkStart w:id="122" w:name="_Toc355737217"/>
      <w:r>
        <w:lastRenderedPageBreak/>
        <w:t>7.6. Badania algorytmu k-</w:t>
      </w:r>
      <w:r w:rsidR="00632167">
        <w:t>Neighborhood-Index – odległość K</w:t>
      </w:r>
      <w:r>
        <w:t>osinusowa</w:t>
      </w:r>
      <w:bookmarkEnd w:id="122"/>
    </w:p>
    <w:p w:rsidR="00EC132B" w:rsidRPr="006F11ED" w:rsidRDefault="00EC132B" w:rsidP="00EC132B">
      <w:pPr>
        <w:ind w:firstLine="0"/>
      </w:pPr>
      <w:r>
        <w:t>W celu porównania wyszukiwania k-sąsiedztwa w zależności od przyjętej miary podobieństwa, w niniejszym rozdziale powtórzyłem badania z</w:t>
      </w:r>
      <w:r w:rsidR="00632167">
        <w:t xml:space="preserve"> rozdziału 7.2. dla odległości K</w:t>
      </w:r>
      <w:r>
        <w:t>osinusowej jako miary podobieństwa.</w:t>
      </w:r>
    </w:p>
    <w:p w:rsidR="00CB7932" w:rsidRPr="00D51754" w:rsidRDefault="00CB7932" w:rsidP="00AF28C6">
      <w:pPr>
        <w:pStyle w:val="Nagwek3"/>
        <w:spacing w:before="480"/>
        <w:ind w:firstLine="0"/>
        <w:rPr>
          <w:lang w:val="en-US"/>
        </w:rPr>
      </w:pPr>
      <w:bookmarkStart w:id="123" w:name="_Toc355737218"/>
      <w:r w:rsidRPr="00D51754">
        <w:rPr>
          <w:lang w:val="en-US"/>
        </w:rPr>
        <w:t>7.6.1. Badania algorytmu</w:t>
      </w:r>
      <w:r w:rsidR="003567EE">
        <w:rPr>
          <w:lang w:val="en-US"/>
        </w:rPr>
        <w:t xml:space="preserve"> </w:t>
      </w:r>
      <w:r w:rsidRPr="00D51754">
        <w:rPr>
          <w:lang w:val="en-US"/>
        </w:rPr>
        <w:t>TI- k-Nighborhood-Index</w:t>
      </w:r>
      <w:bookmarkEnd w:id="123"/>
    </w:p>
    <w:p w:rsidR="00EC132B" w:rsidRPr="00E52076" w:rsidRDefault="00D86467" w:rsidP="00EC132B">
      <w:pPr>
        <w:ind w:firstLine="0"/>
      </w:pPr>
      <w:r>
        <w:t xml:space="preserve">W kolejnych podrozdziałach wykonałem testy algorytmu </w:t>
      </w:r>
      <w:r w:rsidRPr="0025114E">
        <w:rPr>
          <w:i/>
        </w:rPr>
        <w:t>TI-k-Neighborhood-Index</w:t>
      </w:r>
      <w:r w:rsidR="00C23BED">
        <w:t xml:space="preserve"> korzystającego z odległości K</w:t>
      </w:r>
      <w:r>
        <w:t>osinusowej jako miary podobieństwa. Podobnie jak w rozdziale 7.2.1. najpierw</w:t>
      </w:r>
      <w:r w:rsidR="00DF0BE9">
        <w:t xml:space="preserve"> skupiłem się na badaniu czasu wykonania </w:t>
      </w:r>
      <w:r w:rsidRPr="00D86467">
        <w:t>algorytmu</w:t>
      </w:r>
      <w:r w:rsidR="00DF0BE9">
        <w:t xml:space="preserve"> w zależności od </w:t>
      </w:r>
      <w:r>
        <w:t>sposobu jego implementacji</w:t>
      </w:r>
      <w:r w:rsidR="00DF0BE9">
        <w:t xml:space="preserve"> oraz w zależności od implementacji</w:t>
      </w:r>
      <w:r>
        <w:t xml:space="preserve"> punktu. Następnie, w oparciu o </w:t>
      </w:r>
      <w:r w:rsidR="00DF0BE9">
        <w:t xml:space="preserve">uzyskane rezultaty eksperymentów zbadałem wpływ wyboru punktu referencyjnego na wydajność </w:t>
      </w:r>
      <w:r w:rsidRPr="0025114E">
        <w:rPr>
          <w:i/>
        </w:rPr>
        <w:t>TI-k-Neighborhood-Index</w:t>
      </w:r>
      <w:r w:rsidR="00DF0BE9">
        <w:t>.</w:t>
      </w:r>
    </w:p>
    <w:p w:rsidR="00EC132B" w:rsidRPr="00EC132B" w:rsidRDefault="00EC132B" w:rsidP="00EC132B">
      <w:pPr>
        <w:pStyle w:val="Nagwek4"/>
        <w:ind w:firstLine="0"/>
      </w:pPr>
      <w:r>
        <w:t>7.6.1.1. Implementacja algorytmu</w:t>
      </w:r>
    </w:p>
    <w:p w:rsidR="00AF28C6" w:rsidRDefault="00EC132B" w:rsidP="00AF28C6">
      <w:pPr>
        <w:ind w:firstLine="0"/>
      </w:pPr>
      <w:r>
        <w:t>Na przykładowych zbiorach danych przeprowadziłem badania dwóch implementacji algorytmu</w:t>
      </w:r>
      <w:r w:rsidR="00CB7932">
        <w:t xml:space="preserve"> </w:t>
      </w:r>
      <w:r w:rsidR="00CB7932" w:rsidRPr="00C23BED">
        <w:rPr>
          <w:i/>
        </w:rPr>
        <w:t>TI-k-Neighborhood-Index</w:t>
      </w:r>
      <w:r w:rsidR="00CB7932">
        <w:t xml:space="preserve"> analogicznych do tych opisanych w rozdziale 7.2.1.1. </w:t>
      </w:r>
      <w:r w:rsidR="00D91892">
        <w:t xml:space="preserve">Czasy wykonania </w:t>
      </w:r>
      <w:r>
        <w:t>eksperymentów</w:t>
      </w:r>
      <w:r w:rsidR="00D91892">
        <w:t xml:space="preserve"> wraz z trwaniem kroków, które się na nie składają</w:t>
      </w:r>
      <w:r>
        <w:t xml:space="preserve"> </w:t>
      </w:r>
      <w:r w:rsidR="00CB7932">
        <w:t>zamieściłem w</w:t>
      </w:r>
      <w:r w:rsidR="00D91892">
        <w:t> </w:t>
      </w:r>
      <w:r w:rsidR="00AF28C6" w:rsidRPr="00AF28C6">
        <w:rPr>
          <w:szCs w:val="22"/>
        </w:rPr>
        <w:fldChar w:fldCharType="begin"/>
      </w:r>
      <w:r w:rsidR="00AF28C6" w:rsidRPr="00AF28C6">
        <w:rPr>
          <w:szCs w:val="22"/>
        </w:rPr>
        <w:instrText xml:space="preserve"> REF _Ref355293818 \h </w:instrText>
      </w:r>
      <w:r w:rsidR="00AF28C6">
        <w:rPr>
          <w:szCs w:val="22"/>
        </w:rPr>
        <w:instrText xml:space="preserve"> \* MERGEFORMAT </w:instrText>
      </w:r>
      <w:r w:rsidR="00AF28C6" w:rsidRPr="00AF28C6">
        <w:rPr>
          <w:szCs w:val="22"/>
        </w:rPr>
      </w:r>
      <w:r w:rsidR="00AF28C6" w:rsidRPr="00AF28C6">
        <w:rPr>
          <w:szCs w:val="22"/>
        </w:rPr>
        <w:fldChar w:fldCharType="separate"/>
      </w:r>
      <w:r w:rsidR="001E212D" w:rsidRPr="001E212D">
        <w:rPr>
          <w:szCs w:val="22"/>
        </w:rPr>
        <w:t xml:space="preserve">Tab. </w:t>
      </w:r>
      <w:r w:rsidR="001E212D" w:rsidRPr="001E212D">
        <w:rPr>
          <w:noProof/>
          <w:szCs w:val="22"/>
        </w:rPr>
        <w:t>28</w:t>
      </w:r>
      <w:r w:rsidR="00AF28C6" w:rsidRPr="00AF28C6">
        <w:rPr>
          <w:szCs w:val="22"/>
        </w:rPr>
        <w:fldChar w:fldCharType="end"/>
      </w:r>
      <w:r w:rsidR="00D91892">
        <w:t>. N</w:t>
      </w:r>
      <w:r w:rsidR="00CB7932" w:rsidRPr="00F94F04">
        <w:t xml:space="preserve">a </w:t>
      </w:r>
      <w:r w:rsidR="00AF28C6" w:rsidRPr="00AF28C6">
        <w:rPr>
          <w:szCs w:val="22"/>
        </w:rPr>
        <w:fldChar w:fldCharType="begin"/>
      </w:r>
      <w:r w:rsidR="00AF28C6" w:rsidRPr="00AF28C6">
        <w:rPr>
          <w:szCs w:val="22"/>
        </w:rPr>
        <w:instrText xml:space="preserve"> REF _Ref355293827 \h </w:instrText>
      </w:r>
      <w:r w:rsidR="00AF28C6">
        <w:rPr>
          <w:szCs w:val="22"/>
        </w:rPr>
        <w:instrText xml:space="preserve"> \* MERGEFORMAT </w:instrText>
      </w:r>
      <w:r w:rsidR="00AF28C6" w:rsidRPr="00AF28C6">
        <w:rPr>
          <w:szCs w:val="22"/>
        </w:rPr>
      </w:r>
      <w:r w:rsidR="00AF28C6" w:rsidRPr="00AF28C6">
        <w:rPr>
          <w:szCs w:val="22"/>
        </w:rPr>
        <w:fldChar w:fldCharType="separate"/>
      </w:r>
      <w:r w:rsidR="001E212D" w:rsidRPr="001E212D">
        <w:rPr>
          <w:szCs w:val="22"/>
        </w:rPr>
        <w:t xml:space="preserve">Rys. </w:t>
      </w:r>
      <w:r w:rsidR="001E212D" w:rsidRPr="001E212D">
        <w:rPr>
          <w:noProof/>
          <w:szCs w:val="22"/>
        </w:rPr>
        <w:t>34</w:t>
      </w:r>
      <w:r w:rsidR="00AF28C6" w:rsidRPr="00AF28C6">
        <w:rPr>
          <w:szCs w:val="22"/>
        </w:rPr>
        <w:fldChar w:fldCharType="end"/>
      </w:r>
      <w:r w:rsidR="00D91892">
        <w:rPr>
          <w:szCs w:val="22"/>
        </w:rPr>
        <w:t xml:space="preserve"> zaprezentowałem wykresy czasów trwania badanych implementacji algorytmu w funkcji liczby punktów</w:t>
      </w:r>
      <w:r w:rsidR="00CB7932">
        <w:t>.</w:t>
      </w:r>
    </w:p>
    <w:p w:rsidR="00C0233C" w:rsidRDefault="00C0233C" w:rsidP="00C0233C">
      <w:r w:rsidRPr="0048083D">
        <w:t xml:space="preserve">Uzyskane </w:t>
      </w:r>
      <w:r>
        <w:t>wyniki</w:t>
      </w:r>
      <w:r w:rsidRPr="0048083D">
        <w:t xml:space="preserve"> </w:t>
      </w:r>
      <w:r w:rsidR="00AD6539">
        <w:t xml:space="preserve">, w swoim charakterze, podobne </w:t>
      </w:r>
      <w:r w:rsidRPr="0048083D">
        <w:t>są do tych otrzymanych w rozdziale</w:t>
      </w:r>
      <w:r>
        <w:t xml:space="preserve"> 7.2.1.1. </w:t>
      </w:r>
      <w:r w:rsidR="00D91892">
        <w:t>Implementacja korzystająca z d</w:t>
      </w:r>
      <w:r>
        <w:t>ostęp</w:t>
      </w:r>
      <w:r w:rsidR="00D91892">
        <w:t>u do danych</w:t>
      </w:r>
      <w:r>
        <w:t xml:space="preserve"> przez indeks </w:t>
      </w:r>
      <w:r w:rsidR="001E212D">
        <w:t xml:space="preserve">wykonuje się </w:t>
      </w:r>
      <w:r>
        <w:t>szyb</w:t>
      </w:r>
      <w:r w:rsidR="001E212D">
        <w:t>ciej</w:t>
      </w:r>
      <w:r>
        <w:t xml:space="preserve"> niż </w:t>
      </w:r>
      <w:r w:rsidR="00D91892">
        <w:t xml:space="preserve">implementacja z </w:t>
      </w:r>
      <w:r>
        <w:t>bezpośredni</w:t>
      </w:r>
      <w:r w:rsidR="00D91892">
        <w:t>m</w:t>
      </w:r>
      <w:r>
        <w:t xml:space="preserve"> dostęp</w:t>
      </w:r>
      <w:r w:rsidR="00D91892">
        <w:t>em</w:t>
      </w:r>
      <w:r>
        <w:t xml:space="preserve"> do danych ze względu na różni</w:t>
      </w:r>
      <w:r w:rsidR="001E212D">
        <w:t>ce w </w:t>
      </w:r>
      <w:r>
        <w:t xml:space="preserve">czasie sortowania </w:t>
      </w:r>
      <w:r w:rsidR="00D91892">
        <w:t xml:space="preserve">wykorzystanej w danej implementacji </w:t>
      </w:r>
      <w:r>
        <w:t xml:space="preserve">struktury. </w:t>
      </w:r>
      <w:r w:rsidR="001E212D">
        <w:t xml:space="preserve">Największa różnica w wydajności algorytmu wystąpiła przy 50000 punktów zbioru </w:t>
      </w:r>
      <w:r w:rsidR="001E212D" w:rsidRPr="002E34BD">
        <w:t>covtype</w:t>
      </w:r>
      <w:r w:rsidR="001E212D">
        <w:t xml:space="preserve">. Dla tego przypadku implementacja z bezpośrednim dostępem do danych wykonuje się blisko 3 razy wolniej niż implementacja korzystająca z indeksu. </w:t>
      </w:r>
      <w:r w:rsidR="00D91892">
        <w:t>Przyczyna tego zjawiska</w:t>
      </w:r>
      <w:r>
        <w:t xml:space="preserve"> zos</w:t>
      </w:r>
      <w:r w:rsidR="00D91892">
        <w:t>tała</w:t>
      </w:r>
      <w:r>
        <w:t xml:space="preserve"> </w:t>
      </w:r>
      <w:r w:rsidR="00D91892">
        <w:t xml:space="preserve">przeze mnie </w:t>
      </w:r>
      <w:r>
        <w:t>opisan</w:t>
      </w:r>
      <w:r w:rsidR="00D91892">
        <w:t>a</w:t>
      </w:r>
      <w:r>
        <w:t xml:space="preserve"> w rozdziale 7.2.1.1. Z uwagi na otrzymane rezultaty,</w:t>
      </w:r>
      <w:r w:rsidR="001E212D">
        <w:t xml:space="preserve"> w </w:t>
      </w:r>
      <w:r w:rsidRPr="0048083D">
        <w:t xml:space="preserve">dalszych rozważaniach będę się </w:t>
      </w:r>
      <w:r>
        <w:t>odnosił do algorytmu</w:t>
      </w:r>
      <w:r w:rsidR="00D91892">
        <w:t xml:space="preserve"> </w:t>
      </w:r>
      <w:r w:rsidRPr="0048083D">
        <w:rPr>
          <w:i/>
        </w:rPr>
        <w:t>Ti-k-Neighborhood-Index</w:t>
      </w:r>
      <w:r w:rsidRPr="0048083D">
        <w:t xml:space="preserve"> </w:t>
      </w:r>
      <w:r w:rsidR="00003526">
        <w:t>wykorzystującego</w:t>
      </w:r>
      <w:r w:rsidR="001E212D">
        <w:t xml:space="preserve"> odległość Kosinusową </w:t>
      </w:r>
      <w:r w:rsidR="00003526">
        <w:t>w charakterze</w:t>
      </w:r>
      <w:r w:rsidR="001E212D">
        <w:t xml:space="preserve"> miar</w:t>
      </w:r>
      <w:r w:rsidR="00003526">
        <w:t>y</w:t>
      </w:r>
      <w:r w:rsidR="001E212D">
        <w:t xml:space="preserve"> podobieństwa </w:t>
      </w:r>
      <w:r w:rsidRPr="0048083D">
        <w:t>jako d</w:t>
      </w:r>
      <w:r w:rsidR="00D91892">
        <w:t>o implementacji korzystającej z </w:t>
      </w:r>
      <w:r w:rsidRPr="0048083D">
        <w:t>indeksu iteratorów</w:t>
      </w:r>
      <w:r>
        <w:t>.</w:t>
      </w:r>
    </w:p>
    <w:p w:rsidR="00C0233C" w:rsidRDefault="00C0233C" w:rsidP="00AF28C6">
      <w:pPr>
        <w:ind w:firstLine="0"/>
      </w:pPr>
    </w:p>
    <w:p w:rsidR="00A12B2A" w:rsidRDefault="00A12B2A" w:rsidP="00AF28C6">
      <w:pPr>
        <w:ind w:firstLine="0"/>
        <w:sectPr w:rsidR="00A12B2A" w:rsidSect="00AF28C6">
          <w:pgSz w:w="11906" w:h="16838"/>
          <w:pgMar w:top="1985" w:right="1418" w:bottom="1843" w:left="1985" w:header="1134" w:footer="1134" w:gutter="0"/>
          <w:pgNumType w:start="98"/>
          <w:cols w:space="708"/>
          <w:titlePg/>
          <w:docGrid w:linePitch="360"/>
        </w:sectPr>
      </w:pPr>
    </w:p>
    <w:p w:rsidR="00A12B2A" w:rsidRPr="00AF28C6" w:rsidRDefault="00A12B2A" w:rsidP="00A12B2A">
      <w:pPr>
        <w:pStyle w:val="Legenda"/>
        <w:keepNext/>
        <w:spacing w:after="240"/>
        <w:ind w:firstLine="0"/>
        <w:rPr>
          <w:b w:val="0"/>
          <w:color w:val="auto"/>
          <w:sz w:val="20"/>
        </w:rPr>
      </w:pPr>
      <w:bookmarkStart w:id="124" w:name="_Ref355293818"/>
      <w:r w:rsidRPr="00AF28C6">
        <w:rPr>
          <w:color w:val="auto"/>
          <w:sz w:val="20"/>
        </w:rPr>
        <w:lastRenderedPageBreak/>
        <w:t xml:space="preserve">Tab. </w:t>
      </w:r>
      <w:r w:rsidRPr="00AF28C6">
        <w:rPr>
          <w:color w:val="auto"/>
          <w:sz w:val="20"/>
        </w:rPr>
        <w:fldChar w:fldCharType="begin"/>
      </w:r>
      <w:r w:rsidRPr="00AF28C6">
        <w:rPr>
          <w:color w:val="auto"/>
          <w:sz w:val="20"/>
        </w:rPr>
        <w:instrText xml:space="preserve"> SEQ Tab. \* ARABIC </w:instrText>
      </w:r>
      <w:r w:rsidRPr="00AF28C6">
        <w:rPr>
          <w:color w:val="auto"/>
          <w:sz w:val="20"/>
        </w:rPr>
        <w:fldChar w:fldCharType="separate"/>
      </w:r>
      <w:r w:rsidR="001E212D">
        <w:rPr>
          <w:noProof/>
          <w:color w:val="auto"/>
          <w:sz w:val="20"/>
        </w:rPr>
        <w:t>28</w:t>
      </w:r>
      <w:r w:rsidRPr="00AF28C6">
        <w:rPr>
          <w:color w:val="auto"/>
          <w:sz w:val="20"/>
        </w:rPr>
        <w:fldChar w:fldCharType="end"/>
      </w:r>
      <w:bookmarkEnd w:id="124"/>
      <w:r w:rsidRPr="00AF28C6">
        <w:rPr>
          <w:color w:val="auto"/>
          <w:sz w:val="20"/>
        </w:rPr>
        <w:t>.</w:t>
      </w:r>
      <w:r w:rsidRPr="00AF28C6">
        <w:rPr>
          <w:b w:val="0"/>
          <w:color w:val="auto"/>
          <w:sz w:val="20"/>
        </w:rPr>
        <w:t xml:space="preserve"> Porównanie wydajności implementacji TI-k-Neighborhood-Index </w:t>
      </w:r>
      <w:r>
        <w:rPr>
          <w:b w:val="0"/>
          <w:color w:val="auto"/>
          <w:sz w:val="20"/>
        </w:rPr>
        <w:t>przy zastosowaniu odległości</w:t>
      </w:r>
      <w:r w:rsidR="00C63035">
        <w:rPr>
          <w:b w:val="0"/>
          <w:color w:val="auto"/>
          <w:sz w:val="20"/>
        </w:rPr>
        <w:t xml:space="preserve"> K</w:t>
      </w:r>
      <w:r>
        <w:rPr>
          <w:b w:val="0"/>
          <w:color w:val="auto"/>
          <w:sz w:val="20"/>
        </w:rPr>
        <w:t>osinusowej</w:t>
      </w:r>
      <w:r w:rsidR="00C63035">
        <w:rPr>
          <w:b w:val="0"/>
          <w:color w:val="auto"/>
          <w:sz w:val="20"/>
        </w:rPr>
        <w:t xml:space="preserve"> jako miary podobieństwa</w:t>
      </w:r>
      <w:r w:rsidRPr="00AF28C6">
        <w:rPr>
          <w:b w:val="0"/>
          <w:color w:val="auto"/>
          <w:sz w:val="20"/>
        </w:rPr>
        <w:t>. Tabela zawiera czasy wykonania poszukiwań k=5 sąsiadów w przykładowych zbiorach danych dla 10% losowo wybranych punktów</w:t>
      </w:r>
      <w:r w:rsidR="00C6303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809"/>
        <w:gridCol w:w="718"/>
        <w:gridCol w:w="900"/>
        <w:gridCol w:w="626"/>
      </w:tblGrid>
      <w:tr w:rsidR="00A12B2A" w:rsidRPr="00EF3EDC"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F28C6" w:rsidRDefault="00A12B2A" w:rsidP="00A209B3">
            <w:pPr>
              <w:ind w:firstLine="0"/>
              <w:jc w:val="center"/>
              <w:rPr>
                <w:rFonts w:ascii="Calibri" w:hAnsi="Calibri"/>
                <w:b/>
                <w:color w:val="000000"/>
                <w:sz w:val="18"/>
                <w:szCs w:val="18"/>
              </w:rPr>
            </w:pPr>
            <w:r w:rsidRPr="00AF28C6">
              <w:rPr>
                <w:rFonts w:ascii="Calibri" w:hAnsi="Calibri"/>
                <w:b/>
                <w:color w:val="000000"/>
                <w:sz w:val="18"/>
                <w:szCs w:val="18"/>
              </w:rPr>
              <w:t>zbioór</w:t>
            </w:r>
          </w:p>
        </w:tc>
        <w:tc>
          <w:tcPr>
            <w:tcW w:w="0" w:type="auto"/>
            <w:vMerge w:val="restart"/>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l. p.</w:t>
            </w:r>
          </w:p>
        </w:tc>
        <w:tc>
          <w:tcPr>
            <w:tcW w:w="0" w:type="auto"/>
            <w:gridSpan w:val="6"/>
            <w:noWrap/>
            <w:hideMark/>
          </w:tcPr>
          <w:p w:rsidR="00A12B2A" w:rsidRPr="000E6BBF"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E6BBF">
              <w:rPr>
                <w:rFonts w:ascii="Calibri" w:hAnsi="Calibri"/>
                <w:b/>
                <w:color w:val="000000"/>
                <w:sz w:val="18"/>
                <w:szCs w:val="18"/>
                <w:lang w:val="en-US"/>
              </w:rPr>
              <w:t>TI-k-Neighborhood-Index dostęp przez indeks</w:t>
            </w:r>
          </w:p>
        </w:tc>
        <w:tc>
          <w:tcPr>
            <w:tcW w:w="0" w:type="auto"/>
            <w:gridSpan w:val="5"/>
            <w:noWrap/>
            <w:hideMark/>
          </w:tcPr>
          <w:p w:rsidR="00A12B2A" w:rsidRPr="00EF3EDC" w:rsidRDefault="00A12B2A"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EF3EDC">
              <w:rPr>
                <w:rFonts w:ascii="Calibri" w:hAnsi="Calibri"/>
                <w:b/>
                <w:color w:val="000000"/>
                <w:sz w:val="18"/>
                <w:szCs w:val="18"/>
              </w:rPr>
              <w:t>TI-k-Neighborhood-Index bezpośredni dostęp</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noWrap/>
            <w:hideMark/>
          </w:tcPr>
          <w:p w:rsidR="00A12B2A" w:rsidRPr="00EF3EDC" w:rsidRDefault="00A12B2A"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r>
      <w:tr w:rsidR="00A12B2A" w:rsidRPr="00EF3EDC"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EF3EDC" w:rsidRDefault="00A12B2A"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karypis_sport</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0,905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0,811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3,827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8,117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8,549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7,836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0,681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14,617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15,428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14,134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karypis_review</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0,328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0,291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1,253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1,264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2,855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0,239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5,127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5,559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5,086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covtype</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0,489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4,607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0,421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4,092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13,135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10,930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2,168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108,992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7,498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98,925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39,854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34,980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4,795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87,729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20,343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4,820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62,520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255,592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239,279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0,141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653,350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110,719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15,397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527,078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0,156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669,564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641,848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27,196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0,265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2000,451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271,123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25,058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1704,020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0,250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EF3EDC" w:rsidRDefault="00A12B2A" w:rsidP="00A209B3">
            <w:pPr>
              <w:ind w:firstLine="0"/>
              <w:jc w:val="center"/>
              <w:rPr>
                <w:rFonts w:ascii="Calibri" w:hAnsi="Calibri"/>
                <w:color w:val="000000"/>
                <w:sz w:val="18"/>
                <w:szCs w:val="18"/>
              </w:rPr>
            </w:pPr>
            <w:r w:rsidRPr="00EF3EDC">
              <w:rPr>
                <w:rFonts w:ascii="Calibri" w:hAnsi="Calibri"/>
                <w:color w:val="000000"/>
                <w:sz w:val="18"/>
                <w:szCs w:val="18"/>
              </w:rPr>
              <w:t>cup98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0,733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0,562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0,171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2,683</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0,395</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0,109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2,179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7,738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6,682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1,029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30,279</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3,177</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0,712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26,374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0,015</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20,161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17,706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2,418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0,016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54,382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8,388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44,288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0,026</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70000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35,350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32,464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2,824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185,776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14,680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3,084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167,981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0,031</w:t>
            </w:r>
          </w:p>
        </w:tc>
      </w:tr>
      <w:tr w:rsidR="00A12B2A" w:rsidRPr="00EF3EDC"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EF3EDC" w:rsidRDefault="00A12B2A" w:rsidP="00A209B3">
            <w:pPr>
              <w:ind w:firstLine="0"/>
              <w:rPr>
                <w:rFonts w:ascii="Calibri" w:hAnsi="Calibri"/>
                <w:color w:val="000000"/>
                <w:sz w:val="18"/>
                <w:szCs w:val="18"/>
              </w:rPr>
            </w:pP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90000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54,470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50,144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0,000</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4,238</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0,046</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60,414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22,651</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4,504</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33,212</w:t>
            </w:r>
          </w:p>
        </w:tc>
        <w:tc>
          <w:tcPr>
            <w:tcW w:w="0" w:type="auto"/>
            <w:noWrap/>
            <w:hideMark/>
          </w:tcPr>
          <w:p w:rsidR="00A12B2A" w:rsidRPr="00EF3EDC" w:rsidRDefault="00A12B2A"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EF3EDC">
              <w:rPr>
                <w:rFonts w:ascii="Calibri" w:hAnsi="Calibri"/>
                <w:color w:val="000000"/>
                <w:sz w:val="18"/>
                <w:szCs w:val="18"/>
              </w:rPr>
              <w:t>0,047</w:t>
            </w:r>
          </w:p>
        </w:tc>
      </w:tr>
    </w:tbl>
    <w:p w:rsidR="00A12B2A" w:rsidRDefault="00A12B2A" w:rsidP="00AF28C6">
      <w:pPr>
        <w:ind w:firstLine="0"/>
        <w:sectPr w:rsidR="00A12B2A" w:rsidSect="00C63035">
          <w:pgSz w:w="16838" w:h="11906" w:orient="landscape"/>
          <w:pgMar w:top="1418" w:right="1843" w:bottom="1985" w:left="1985" w:header="1134" w:footer="1134" w:gutter="0"/>
          <w:pgNumType w:start="101"/>
          <w:cols w:space="708"/>
          <w:titlePg/>
          <w:docGrid w:linePitch="360"/>
        </w:sectPr>
      </w:pPr>
    </w:p>
    <w:p w:rsidR="00A12B2A" w:rsidRDefault="00A12B2A" w:rsidP="00AF28C6">
      <w:pPr>
        <w:ind w:firstLine="0"/>
      </w:pPr>
    </w:p>
    <w:p w:rsidR="00CB7932" w:rsidRDefault="00CB7932" w:rsidP="00CB7932">
      <w:pPr>
        <w:keepNext/>
        <w:ind w:firstLine="0"/>
      </w:pPr>
      <w:r>
        <w:rPr>
          <w:noProof/>
        </w:rPr>
        <w:drawing>
          <wp:inline distT="0" distB="0" distL="0" distR="0" wp14:anchorId="573CD13C" wp14:editId="5333DCC3">
            <wp:extent cx="5399405" cy="5131666"/>
            <wp:effectExtent l="0" t="0" r="10795" b="12065"/>
            <wp:docPr id="305" name="Wykres 305"/>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rsidR="00CB7932" w:rsidRDefault="00CB7932" w:rsidP="00AF28C6">
      <w:pPr>
        <w:pStyle w:val="Legenda"/>
        <w:spacing w:before="120" w:after="720"/>
        <w:ind w:firstLine="0"/>
        <w:rPr>
          <w:b w:val="0"/>
          <w:color w:val="auto"/>
          <w:sz w:val="20"/>
        </w:rPr>
      </w:pPr>
      <w:bookmarkStart w:id="125" w:name="_Ref355293827"/>
      <w:r w:rsidRPr="00AF28C6">
        <w:rPr>
          <w:color w:val="auto"/>
          <w:sz w:val="20"/>
        </w:rPr>
        <w:t xml:space="preserve">Rys. </w:t>
      </w:r>
      <w:r w:rsidRPr="00AF28C6">
        <w:rPr>
          <w:color w:val="auto"/>
          <w:sz w:val="20"/>
        </w:rPr>
        <w:fldChar w:fldCharType="begin"/>
      </w:r>
      <w:r w:rsidRPr="00AF28C6">
        <w:rPr>
          <w:color w:val="auto"/>
          <w:sz w:val="20"/>
        </w:rPr>
        <w:instrText xml:space="preserve"> SEQ Rys. \* ARABIC </w:instrText>
      </w:r>
      <w:r w:rsidRPr="00AF28C6">
        <w:rPr>
          <w:color w:val="auto"/>
          <w:sz w:val="20"/>
        </w:rPr>
        <w:fldChar w:fldCharType="separate"/>
      </w:r>
      <w:r w:rsidR="001E212D">
        <w:rPr>
          <w:noProof/>
          <w:color w:val="auto"/>
          <w:sz w:val="20"/>
        </w:rPr>
        <w:t>34</w:t>
      </w:r>
      <w:r w:rsidRPr="00AF28C6">
        <w:rPr>
          <w:color w:val="auto"/>
          <w:sz w:val="20"/>
        </w:rPr>
        <w:fldChar w:fldCharType="end"/>
      </w:r>
      <w:bookmarkEnd w:id="125"/>
      <w:r w:rsidRPr="00AF28C6">
        <w:rPr>
          <w:color w:val="auto"/>
          <w:sz w:val="20"/>
        </w:rPr>
        <w:t>.</w:t>
      </w:r>
      <w:r w:rsidRPr="00CB7932">
        <w:rPr>
          <w:b w:val="0"/>
          <w:color w:val="auto"/>
          <w:sz w:val="20"/>
        </w:rPr>
        <w:t xml:space="preserve"> Porównanie wydajności implementacji algorytmu TI-k-Neighborhood-Index </w:t>
      </w:r>
      <w:r w:rsidR="00A12B2A">
        <w:rPr>
          <w:b w:val="0"/>
          <w:color w:val="auto"/>
          <w:sz w:val="20"/>
        </w:rPr>
        <w:t xml:space="preserve">przy zastosowaniu odległości </w:t>
      </w:r>
      <w:r w:rsidR="00C63035">
        <w:rPr>
          <w:b w:val="0"/>
          <w:color w:val="auto"/>
          <w:sz w:val="20"/>
        </w:rPr>
        <w:t>K</w:t>
      </w:r>
      <w:r w:rsidR="00A12B2A">
        <w:rPr>
          <w:b w:val="0"/>
          <w:color w:val="auto"/>
          <w:sz w:val="20"/>
        </w:rPr>
        <w:t>osinusowej</w:t>
      </w:r>
      <w:r w:rsidR="00C63035">
        <w:rPr>
          <w:b w:val="0"/>
          <w:color w:val="auto"/>
          <w:sz w:val="20"/>
        </w:rPr>
        <w:t xml:space="preserve"> jako miary podobieństwa</w:t>
      </w:r>
      <w:r w:rsidRPr="00CB7932">
        <w:rPr>
          <w:b w:val="0"/>
          <w:color w:val="auto"/>
          <w:sz w:val="20"/>
        </w:rPr>
        <w:t>. Wykresy zawierają</w:t>
      </w:r>
      <w:r w:rsidR="00C63035">
        <w:rPr>
          <w:b w:val="0"/>
          <w:color w:val="auto"/>
          <w:sz w:val="20"/>
        </w:rPr>
        <w:t xml:space="preserve"> czasy wykonania </w:t>
      </w:r>
      <w:r w:rsidRPr="00CB7932">
        <w:rPr>
          <w:b w:val="0"/>
          <w:color w:val="auto"/>
          <w:sz w:val="20"/>
        </w:rPr>
        <w:t>poszukiwań k=5 sąsiadów w przykładowych zbiorach danych dla 10% losowo wybranych punktów</w:t>
      </w:r>
      <w:r w:rsidR="00C63035">
        <w:rPr>
          <w:b w:val="0"/>
          <w:color w:val="auto"/>
          <w:sz w:val="20"/>
        </w:rPr>
        <w:t xml:space="preserve"> zbioru danych</w:t>
      </w:r>
    </w:p>
    <w:p w:rsidR="00EC132B" w:rsidRDefault="00EC132B" w:rsidP="00EC132B">
      <w:pPr>
        <w:pStyle w:val="Nagwek4"/>
        <w:ind w:firstLine="0"/>
      </w:pPr>
      <w:r>
        <w:t>7.6.1.2. Implementacja struktury punktów</w:t>
      </w:r>
    </w:p>
    <w:p w:rsidR="00EC132B" w:rsidRDefault="00C63035" w:rsidP="00EC132B">
      <w:pPr>
        <w:ind w:firstLine="0"/>
      </w:pPr>
      <w:r>
        <w:t>Dla odległości K</w:t>
      </w:r>
      <w:r w:rsidR="00F06D68">
        <w:t>osinusowej jako miary podobieństwa powtórzyłem również badania z rozdziału 7.2.1.2. Uzyskane wynik</w:t>
      </w:r>
      <w:r w:rsidR="00960DA3">
        <w:t>i czasowe uruchomienia algorytmów</w:t>
      </w:r>
      <w:r w:rsidR="00F06D68">
        <w:t xml:space="preserve"> wraz ze sk</w:t>
      </w:r>
      <w:r w:rsidR="00960DA3">
        <w:t xml:space="preserve">ładającymi się na nie krokami </w:t>
      </w:r>
      <w:r w:rsidR="00F06D68">
        <w:t xml:space="preserve">zamieściłem </w:t>
      </w:r>
      <w:r w:rsidR="00F06D68" w:rsidRPr="00F94F04">
        <w:t xml:space="preserve">w </w:t>
      </w:r>
      <w:r w:rsidR="00A12B2A" w:rsidRPr="00A12B2A">
        <w:rPr>
          <w:szCs w:val="22"/>
        </w:rPr>
        <w:fldChar w:fldCharType="begin"/>
      </w:r>
      <w:r w:rsidR="00A12B2A" w:rsidRPr="00A12B2A">
        <w:rPr>
          <w:szCs w:val="22"/>
        </w:rPr>
        <w:instrText xml:space="preserve"> REF _Ref355356693 \h </w:instrText>
      </w:r>
      <w:r w:rsidR="00A12B2A">
        <w:rPr>
          <w:szCs w:val="22"/>
        </w:rPr>
        <w:instrText xml:space="preserve"> \* MERGEFORMAT </w:instrText>
      </w:r>
      <w:r w:rsidR="00A12B2A" w:rsidRPr="00A12B2A">
        <w:rPr>
          <w:szCs w:val="22"/>
        </w:rPr>
      </w:r>
      <w:r w:rsidR="00A12B2A" w:rsidRPr="00A12B2A">
        <w:rPr>
          <w:szCs w:val="22"/>
        </w:rPr>
        <w:fldChar w:fldCharType="separate"/>
      </w:r>
      <w:r w:rsidR="001E212D" w:rsidRPr="001E212D">
        <w:rPr>
          <w:szCs w:val="22"/>
        </w:rPr>
        <w:t xml:space="preserve">Tab. </w:t>
      </w:r>
      <w:r w:rsidR="001E212D" w:rsidRPr="001E212D">
        <w:rPr>
          <w:noProof/>
          <w:szCs w:val="22"/>
        </w:rPr>
        <w:t>29</w:t>
      </w:r>
      <w:r w:rsidR="00A12B2A" w:rsidRPr="00A12B2A">
        <w:rPr>
          <w:szCs w:val="22"/>
        </w:rPr>
        <w:fldChar w:fldCharType="end"/>
      </w:r>
      <w:r w:rsidR="00F06D68">
        <w:t xml:space="preserve"> N</w:t>
      </w:r>
      <w:r w:rsidR="00F06D68" w:rsidRPr="00F94F04">
        <w:t xml:space="preserve">a </w:t>
      </w:r>
      <w:r w:rsidR="00960DA3" w:rsidRPr="00960DA3">
        <w:rPr>
          <w:szCs w:val="22"/>
        </w:rPr>
        <w:fldChar w:fldCharType="begin"/>
      </w:r>
      <w:r w:rsidR="00960DA3" w:rsidRPr="00960DA3">
        <w:rPr>
          <w:szCs w:val="22"/>
        </w:rPr>
        <w:instrText xml:space="preserve"> REF _Ref355344681 \h </w:instrText>
      </w:r>
      <w:r w:rsidR="00960DA3">
        <w:rPr>
          <w:szCs w:val="22"/>
        </w:rPr>
        <w:instrText xml:space="preserve"> \* MERGEFORMAT </w:instrText>
      </w:r>
      <w:r w:rsidR="00960DA3" w:rsidRPr="00960DA3">
        <w:rPr>
          <w:szCs w:val="22"/>
        </w:rPr>
      </w:r>
      <w:r w:rsidR="00960DA3" w:rsidRPr="00960DA3">
        <w:rPr>
          <w:szCs w:val="22"/>
        </w:rPr>
        <w:fldChar w:fldCharType="separate"/>
      </w:r>
      <w:r w:rsidR="001E212D" w:rsidRPr="001E212D">
        <w:rPr>
          <w:szCs w:val="22"/>
        </w:rPr>
        <w:t xml:space="preserve">Rys. </w:t>
      </w:r>
      <w:r w:rsidR="001E212D" w:rsidRPr="001E212D">
        <w:rPr>
          <w:noProof/>
          <w:szCs w:val="22"/>
        </w:rPr>
        <w:t>35</w:t>
      </w:r>
      <w:r w:rsidR="00960DA3" w:rsidRPr="00960DA3">
        <w:rPr>
          <w:szCs w:val="22"/>
        </w:rPr>
        <w:fldChar w:fldCharType="end"/>
      </w:r>
      <w:r w:rsidR="00F06D68">
        <w:t xml:space="preserve"> zaprezentowałem</w:t>
      </w:r>
      <w:r w:rsidR="00960DA3">
        <w:t xml:space="preserve"> wykresy czasu wykonania algorytmów w funkcji liczby punktów.</w:t>
      </w:r>
    </w:p>
    <w:p w:rsidR="00F06D68" w:rsidRDefault="00F06D68" w:rsidP="00EC132B">
      <w:pPr>
        <w:ind w:firstLine="0"/>
      </w:pPr>
    </w:p>
    <w:p w:rsidR="00917E27" w:rsidRDefault="00917E27" w:rsidP="00917E27">
      <w:pPr>
        <w:keepNext/>
        <w:ind w:firstLine="0"/>
      </w:pPr>
      <w:r>
        <w:rPr>
          <w:noProof/>
        </w:rPr>
        <w:lastRenderedPageBreak/>
        <w:drawing>
          <wp:inline distT="0" distB="0" distL="0" distR="0" wp14:anchorId="44782637" wp14:editId="505ED21D">
            <wp:extent cx="5399405" cy="5113817"/>
            <wp:effectExtent l="0" t="0" r="10795" b="10795"/>
            <wp:docPr id="306" name="Wykres 306"/>
            <wp:cNvGraphicFramePr/>
            <a:graphic xmlns:a="http://schemas.openxmlformats.org/drawingml/2006/main">
              <a:graphicData uri="http://schemas.openxmlformats.org/drawingml/2006/chart">
                <c:chart xmlns:c="http://schemas.openxmlformats.org/drawingml/2006/chart" xmlns:r="http://schemas.openxmlformats.org/officeDocument/2006/relationships" r:id="rId50"/>
              </a:graphicData>
            </a:graphic>
          </wp:inline>
        </w:drawing>
      </w:r>
    </w:p>
    <w:p w:rsidR="00917E27" w:rsidRDefault="00917E27" w:rsidP="00917E27">
      <w:pPr>
        <w:pStyle w:val="Legenda"/>
        <w:spacing w:before="240" w:after="720"/>
        <w:ind w:firstLine="0"/>
        <w:rPr>
          <w:b w:val="0"/>
          <w:color w:val="auto"/>
          <w:sz w:val="20"/>
        </w:rPr>
      </w:pPr>
      <w:bookmarkStart w:id="126" w:name="_Ref355344681"/>
      <w:r w:rsidRPr="00D51754">
        <w:rPr>
          <w:color w:val="auto"/>
          <w:sz w:val="20"/>
        </w:rPr>
        <w:t xml:space="preserve">Rys. </w:t>
      </w:r>
      <w:r w:rsidRPr="00D51754">
        <w:rPr>
          <w:color w:val="auto"/>
          <w:sz w:val="20"/>
        </w:rPr>
        <w:fldChar w:fldCharType="begin"/>
      </w:r>
      <w:r w:rsidRPr="00D51754">
        <w:rPr>
          <w:color w:val="auto"/>
          <w:sz w:val="20"/>
        </w:rPr>
        <w:instrText xml:space="preserve"> SEQ Rys. \* ARABIC </w:instrText>
      </w:r>
      <w:r w:rsidRPr="00D51754">
        <w:rPr>
          <w:color w:val="auto"/>
          <w:sz w:val="20"/>
        </w:rPr>
        <w:fldChar w:fldCharType="separate"/>
      </w:r>
      <w:r w:rsidR="001E212D">
        <w:rPr>
          <w:noProof/>
          <w:color w:val="auto"/>
          <w:sz w:val="20"/>
        </w:rPr>
        <w:t>35</w:t>
      </w:r>
      <w:r w:rsidRPr="00D51754">
        <w:rPr>
          <w:color w:val="auto"/>
          <w:sz w:val="20"/>
        </w:rPr>
        <w:fldChar w:fldCharType="end"/>
      </w:r>
      <w:bookmarkEnd w:id="126"/>
      <w:r w:rsidRPr="00D51754">
        <w:rPr>
          <w:color w:val="auto"/>
          <w:sz w:val="20"/>
        </w:rPr>
        <w:t>.</w:t>
      </w:r>
      <w:r w:rsidRPr="00D51754">
        <w:rPr>
          <w:b w:val="0"/>
          <w:color w:val="auto"/>
          <w:sz w:val="20"/>
        </w:rPr>
        <w:t xml:space="preserve"> Porównanie wydajności algorytmu TI-kNeighborhood-Index w zależności od implementacji punktu </w:t>
      </w:r>
      <w:r w:rsidR="00C63035">
        <w:rPr>
          <w:b w:val="0"/>
          <w:color w:val="auto"/>
          <w:sz w:val="20"/>
        </w:rPr>
        <w:t>przy zastosowaniu odległości K</w:t>
      </w:r>
      <w:r w:rsidR="00A12B2A">
        <w:rPr>
          <w:b w:val="0"/>
          <w:color w:val="auto"/>
          <w:sz w:val="20"/>
        </w:rPr>
        <w:t>osinusowej</w:t>
      </w:r>
      <w:r w:rsidR="00C63035">
        <w:rPr>
          <w:b w:val="0"/>
          <w:color w:val="auto"/>
          <w:sz w:val="20"/>
        </w:rPr>
        <w:t xml:space="preserve"> jako miary podobieństwa</w:t>
      </w:r>
      <w:r w:rsidRPr="00D51754">
        <w:rPr>
          <w:b w:val="0"/>
          <w:color w:val="auto"/>
          <w:sz w:val="20"/>
        </w:rPr>
        <w:t>. Wykresy zawierają czasy wykonania poszukiwań k=5 sąsiadów w przykładowych zbiorach danych dla 10% losowo wybranych punktów</w:t>
      </w:r>
      <w:r w:rsidR="00C63035">
        <w:rPr>
          <w:b w:val="0"/>
          <w:color w:val="auto"/>
          <w:sz w:val="20"/>
        </w:rPr>
        <w:t xml:space="preserve"> zbioru danych</w:t>
      </w:r>
    </w:p>
    <w:p w:rsidR="00C0233C" w:rsidRPr="00917E27" w:rsidRDefault="00C0233C" w:rsidP="00C0233C">
      <w:r>
        <w:t>Otrzymane</w:t>
      </w:r>
      <w:r w:rsidRPr="0048083D">
        <w:t xml:space="preserve"> rezultaty są analogiczne do tych </w:t>
      </w:r>
      <w:r>
        <w:t>uzyskanych</w:t>
      </w:r>
      <w:r w:rsidRPr="0048083D">
        <w:t xml:space="preserve"> w rozdziale</w:t>
      </w:r>
      <w:r w:rsidR="00C63035">
        <w:t xml:space="preserve"> 7.2.1.2. Stąd, w </w:t>
      </w:r>
      <w:r>
        <w:t xml:space="preserve">dalszej części pracy badania algorytmów </w:t>
      </w:r>
      <w:r w:rsidR="00C63035">
        <w:rPr>
          <w:i/>
        </w:rPr>
        <w:t>TI</w:t>
      </w:r>
      <w:r w:rsidRPr="0048083D">
        <w:rPr>
          <w:i/>
        </w:rPr>
        <w:t>-k-Neighborhood-Index</w:t>
      </w:r>
      <w:r w:rsidRPr="0048083D">
        <w:t xml:space="preserve"> </w:t>
      </w:r>
      <w:r>
        <w:t>działających na danych tekstowych</w:t>
      </w:r>
      <w:r w:rsidR="00C63035">
        <w:t xml:space="preserve"> i korzystających z odległości K</w:t>
      </w:r>
      <w:r>
        <w:t>osinusowej</w:t>
      </w:r>
      <w:r w:rsidR="00C63035">
        <w:t xml:space="preserve"> w charakterze miary podobieństwa</w:t>
      </w:r>
      <w:r>
        <w:t xml:space="preserve"> będą wykonywane z użyciem implementacji punktu rzadkiego.</w:t>
      </w:r>
    </w:p>
    <w:p w:rsidR="00C0233C" w:rsidRPr="00C0233C" w:rsidRDefault="00C0233C" w:rsidP="00C0233C"/>
    <w:p w:rsidR="00AF28C6" w:rsidRDefault="00AF28C6" w:rsidP="00DA4FFF">
      <w:pPr>
        <w:sectPr w:rsidR="00AF28C6" w:rsidSect="00A12B2A">
          <w:pgSz w:w="11906" w:h="16838"/>
          <w:pgMar w:top="1985" w:right="1418" w:bottom="1843" w:left="1985" w:header="1134" w:footer="1134" w:gutter="0"/>
          <w:pgNumType w:start="102"/>
          <w:cols w:space="708"/>
          <w:titlePg/>
          <w:docGrid w:linePitch="360"/>
        </w:sectPr>
      </w:pPr>
    </w:p>
    <w:p w:rsidR="00A12B2A" w:rsidRPr="00A12B2A" w:rsidRDefault="00A12B2A" w:rsidP="004458F5">
      <w:pPr>
        <w:pStyle w:val="Legenda"/>
        <w:keepNext/>
        <w:spacing w:after="240"/>
        <w:ind w:firstLine="0"/>
        <w:rPr>
          <w:b w:val="0"/>
          <w:color w:val="auto"/>
          <w:sz w:val="20"/>
        </w:rPr>
      </w:pPr>
      <w:bookmarkStart w:id="127" w:name="_Ref355356693"/>
      <w:r w:rsidRPr="00A12B2A">
        <w:rPr>
          <w:color w:val="auto"/>
          <w:sz w:val="20"/>
        </w:rPr>
        <w:lastRenderedPageBreak/>
        <w:t xml:space="preserve">Tab. </w:t>
      </w:r>
      <w:r w:rsidRPr="00A12B2A">
        <w:rPr>
          <w:color w:val="auto"/>
          <w:sz w:val="20"/>
        </w:rPr>
        <w:fldChar w:fldCharType="begin"/>
      </w:r>
      <w:r w:rsidRPr="00A12B2A">
        <w:rPr>
          <w:color w:val="auto"/>
          <w:sz w:val="20"/>
        </w:rPr>
        <w:instrText xml:space="preserve"> SEQ Tab. \* ARABIC </w:instrText>
      </w:r>
      <w:r w:rsidRPr="00A12B2A">
        <w:rPr>
          <w:color w:val="auto"/>
          <w:sz w:val="20"/>
        </w:rPr>
        <w:fldChar w:fldCharType="separate"/>
      </w:r>
      <w:r w:rsidR="001E212D">
        <w:rPr>
          <w:noProof/>
          <w:color w:val="auto"/>
          <w:sz w:val="20"/>
        </w:rPr>
        <w:t>29</w:t>
      </w:r>
      <w:r w:rsidRPr="00A12B2A">
        <w:rPr>
          <w:color w:val="auto"/>
          <w:sz w:val="20"/>
        </w:rPr>
        <w:fldChar w:fldCharType="end"/>
      </w:r>
      <w:bookmarkEnd w:id="127"/>
      <w:r w:rsidRPr="00A12B2A">
        <w:rPr>
          <w:color w:val="auto"/>
          <w:sz w:val="20"/>
        </w:rPr>
        <w:t>.</w:t>
      </w:r>
      <w:r w:rsidRPr="00A12B2A">
        <w:rPr>
          <w:b w:val="0"/>
          <w:color w:val="auto"/>
          <w:sz w:val="20"/>
        </w:rPr>
        <w:t xml:space="preserve"> Porównanie wydajności TI-kNeighborhood-Index w zależności od implementacji punktu przy zastosowaniu odległości </w:t>
      </w:r>
      <w:r w:rsidR="00C63035">
        <w:rPr>
          <w:b w:val="0"/>
          <w:color w:val="auto"/>
          <w:sz w:val="20"/>
        </w:rPr>
        <w:t>K</w:t>
      </w:r>
      <w:r w:rsidRPr="00A12B2A">
        <w:rPr>
          <w:b w:val="0"/>
          <w:color w:val="auto"/>
          <w:sz w:val="20"/>
        </w:rPr>
        <w:t>osinusowej</w:t>
      </w:r>
      <w:r w:rsidR="00C63035">
        <w:rPr>
          <w:b w:val="0"/>
          <w:color w:val="auto"/>
          <w:sz w:val="20"/>
        </w:rPr>
        <w:t xml:space="preserve"> jako miary podobieństwa</w:t>
      </w:r>
      <w:r w:rsidRPr="00A12B2A">
        <w:rPr>
          <w:b w:val="0"/>
          <w:color w:val="auto"/>
          <w:sz w:val="20"/>
        </w:rPr>
        <w:t>. Tabel</w:t>
      </w:r>
      <w:r w:rsidR="00C63035">
        <w:rPr>
          <w:b w:val="0"/>
          <w:color w:val="auto"/>
          <w:sz w:val="20"/>
        </w:rPr>
        <w:t xml:space="preserve">a zawiera czasy wykonania </w:t>
      </w:r>
      <w:r w:rsidRPr="00A12B2A">
        <w:rPr>
          <w:b w:val="0"/>
          <w:color w:val="auto"/>
          <w:sz w:val="20"/>
        </w:rPr>
        <w:t xml:space="preserve">poszukiwań k=5 sąsiadów w przykładowych zbiorach </w:t>
      </w:r>
      <w:r w:rsidR="004458F5">
        <w:rPr>
          <w:b w:val="0"/>
          <w:color w:val="auto"/>
          <w:sz w:val="20"/>
        </w:rPr>
        <w:t xml:space="preserve">danych </w:t>
      </w:r>
      <w:r w:rsidRPr="00A12B2A">
        <w:rPr>
          <w:b w:val="0"/>
          <w:color w:val="auto"/>
          <w:sz w:val="20"/>
        </w:rPr>
        <w:t>dla 10% losowo wybranych punktów</w:t>
      </w:r>
      <w:r w:rsidR="004458F5">
        <w:rPr>
          <w:b w:val="0"/>
          <w:color w:val="auto"/>
          <w:sz w:val="20"/>
        </w:rPr>
        <w:t xml:space="preserve"> zbioru</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12"/>
        <w:gridCol w:w="812"/>
        <w:gridCol w:w="628"/>
        <w:gridCol w:w="721"/>
        <w:gridCol w:w="628"/>
        <w:gridCol w:w="670"/>
      </w:tblGrid>
      <w:tr w:rsidR="00A12B2A" w:rsidRPr="001B51D6" w:rsidTr="00A12B2A">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A12B2A" w:rsidRDefault="00A12B2A" w:rsidP="00A12B2A">
            <w:pPr>
              <w:ind w:firstLine="0"/>
              <w:jc w:val="center"/>
              <w:rPr>
                <w:rFonts w:ascii="Calibri" w:hAnsi="Calibri"/>
                <w:b/>
                <w:color w:val="000000"/>
                <w:sz w:val="18"/>
                <w:szCs w:val="18"/>
              </w:rPr>
            </w:pPr>
            <w:r w:rsidRPr="00A12B2A">
              <w:rPr>
                <w:rFonts w:ascii="Calibri" w:hAnsi="Calibri"/>
                <w:b/>
                <w:color w:val="000000"/>
                <w:sz w:val="18"/>
                <w:szCs w:val="18"/>
              </w:rPr>
              <w:t>zbioór</w:t>
            </w:r>
          </w:p>
        </w:tc>
        <w:tc>
          <w:tcPr>
            <w:tcW w:w="0" w:type="auto"/>
            <w:vMerge w:val="restart"/>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B2A">
              <w:rPr>
                <w:rFonts w:ascii="Calibri" w:hAnsi="Calibri"/>
                <w:b/>
                <w:color w:val="000000"/>
                <w:sz w:val="18"/>
                <w:szCs w:val="18"/>
              </w:rPr>
              <w:t>l. p.</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gęsta reprezentacja punktu</w:t>
            </w:r>
          </w:p>
        </w:tc>
        <w:tc>
          <w:tcPr>
            <w:tcW w:w="0" w:type="auto"/>
            <w:gridSpan w:val="6"/>
            <w:noWrap/>
            <w:hideMark/>
          </w:tcPr>
          <w:p w:rsidR="00A12B2A" w:rsidRPr="00A12B2A" w:rsidRDefault="00A12B2A" w:rsidP="00A12B2A">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12B2A">
              <w:rPr>
                <w:rFonts w:ascii="Calibri" w:hAnsi="Calibri"/>
                <w:b/>
                <w:color w:val="000000"/>
                <w:sz w:val="18"/>
                <w:szCs w:val="18"/>
              </w:rPr>
              <w:t>TI-k-Neighborhood-Index rzadka reprezentacja punktu</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wyk.</w:t>
            </w:r>
            <w:r>
              <w:rPr>
                <w:rFonts w:ascii="Calibri" w:hAnsi="Calibri"/>
                <w:b/>
                <w:color w:val="000000"/>
                <w:sz w:val="18"/>
                <w:szCs w:val="18"/>
              </w:rPr>
              <w:br/>
              <w:t>alg.</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wysz.</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bud.</w:t>
            </w:r>
            <w:r>
              <w:rPr>
                <w:rFonts w:ascii="Calibri" w:hAnsi="Calibri"/>
                <w:b/>
                <w:color w:val="000000"/>
                <w:sz w:val="18"/>
                <w:szCs w:val="18"/>
              </w:rPr>
              <w:br/>
              <w:t>ind.</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obl.</w:t>
            </w:r>
            <w:r>
              <w:rPr>
                <w:rFonts w:ascii="Calibri" w:hAnsi="Calibri"/>
                <w:b/>
                <w:color w:val="000000"/>
                <w:sz w:val="18"/>
                <w:szCs w:val="18"/>
              </w:rPr>
              <w:br/>
              <w:t>odl.</w:t>
            </w:r>
          </w:p>
        </w:tc>
        <w:tc>
          <w:tcPr>
            <w:tcW w:w="0" w:type="auto"/>
            <w:vMerge w:val="restart"/>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sort.</w:t>
            </w:r>
          </w:p>
        </w:tc>
        <w:tc>
          <w:tcPr>
            <w:tcW w:w="0" w:type="auto"/>
            <w:vMerge w:val="restart"/>
            <w:noWrap/>
            <w:hideMark/>
          </w:tcPr>
          <w:p w:rsidR="00A12B2A" w:rsidRPr="00EF3EDC"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Pr>
                <w:rFonts w:ascii="Calibri" w:hAnsi="Calibri"/>
                <w:b/>
                <w:color w:val="000000"/>
                <w:sz w:val="18"/>
                <w:szCs w:val="18"/>
              </w:rPr>
              <w:t>norm.</w:t>
            </w:r>
          </w:p>
        </w:tc>
      </w:tr>
      <w:tr w:rsidR="00A12B2A" w:rsidRPr="001B51D6" w:rsidTr="00A12B2A">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12B2A" w:rsidRPr="001B51D6" w:rsidRDefault="00A12B2A" w:rsidP="00A12B2A">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karypis_sport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23,832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22,449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1,128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0,826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8,117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8,086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8000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14,617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karypis_review</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5,693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22,623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0,291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1,269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2,855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4000</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5,158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5,127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covtype</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0,489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0,613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13,135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10,930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2,168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11,080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9,742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1,309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0,012</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39,854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34,980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4,795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32,876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29,815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255,592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239,279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0,151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206,123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195,487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10,417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0,070</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669,564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641,848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27,196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0,265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655,649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638,020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17,229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0,278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0,117</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12B2A" w:rsidRPr="001B51D6" w:rsidRDefault="00A12B2A" w:rsidP="00A12B2A">
            <w:pPr>
              <w:ind w:firstLine="0"/>
              <w:jc w:val="center"/>
              <w:rPr>
                <w:rFonts w:ascii="Calibri" w:hAnsi="Calibri"/>
                <w:color w:val="000000"/>
                <w:sz w:val="18"/>
                <w:szCs w:val="18"/>
              </w:rPr>
            </w:pPr>
            <w:r w:rsidRPr="001B51D6">
              <w:rPr>
                <w:rFonts w:ascii="Calibri" w:hAnsi="Calibri"/>
                <w:color w:val="000000"/>
                <w:sz w:val="18"/>
                <w:szCs w:val="18"/>
              </w:rPr>
              <w:t>cup98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0,733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0,562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2,097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1,984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0,101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0,009</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6,682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1,029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16,001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15,314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0,649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0,026</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20,161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17,706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2,418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0,016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59,108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57,789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1,253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0,022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0,043</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35,350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32,464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2,824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77,367</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75,760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1,512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0,033</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0,061</w:t>
            </w:r>
          </w:p>
        </w:tc>
      </w:tr>
      <w:tr w:rsidR="00A12B2A" w:rsidRPr="001B51D6" w:rsidTr="00A12B2A">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12B2A" w:rsidRPr="001B51D6" w:rsidRDefault="00A12B2A" w:rsidP="00A12B2A">
            <w:pPr>
              <w:ind w:firstLine="0"/>
              <w:rPr>
                <w:rFonts w:ascii="Calibri" w:hAnsi="Calibri"/>
                <w:color w:val="000000"/>
                <w:sz w:val="18"/>
                <w:szCs w:val="18"/>
              </w:rPr>
            </w:pP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90000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54,470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50,144</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0,000</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4,238</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0,042</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124,205</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121,071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0,001</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3,009</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0,046</w:t>
            </w:r>
          </w:p>
        </w:tc>
        <w:tc>
          <w:tcPr>
            <w:tcW w:w="0" w:type="auto"/>
            <w:noWrap/>
            <w:hideMark/>
          </w:tcPr>
          <w:p w:rsidR="00A12B2A" w:rsidRPr="001B51D6" w:rsidRDefault="00A12B2A" w:rsidP="00A12B2A">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1B51D6">
              <w:rPr>
                <w:rFonts w:ascii="Calibri" w:hAnsi="Calibri"/>
                <w:color w:val="000000"/>
                <w:sz w:val="18"/>
                <w:szCs w:val="18"/>
              </w:rPr>
              <w:t>0,078</w:t>
            </w:r>
          </w:p>
        </w:tc>
      </w:tr>
    </w:tbl>
    <w:p w:rsidR="00A12B2A" w:rsidRDefault="00A12B2A" w:rsidP="00DA4FFF">
      <w:pPr>
        <w:sectPr w:rsidR="00A12B2A" w:rsidSect="00A12B2A">
          <w:pgSz w:w="16838" w:h="11906" w:orient="landscape"/>
          <w:pgMar w:top="1418" w:right="1843" w:bottom="1985" w:left="1985" w:header="1134" w:footer="1134" w:gutter="0"/>
          <w:pgNumType w:start="104"/>
          <w:cols w:space="708"/>
          <w:titlePg/>
          <w:docGrid w:linePitch="360"/>
        </w:sectPr>
      </w:pPr>
    </w:p>
    <w:p w:rsidR="00E5411D" w:rsidRPr="00D214CA" w:rsidRDefault="00E5411D" w:rsidP="00E5411D">
      <w:pPr>
        <w:pStyle w:val="Nagwek4"/>
        <w:ind w:firstLine="0"/>
      </w:pPr>
      <w:r w:rsidRPr="00D214CA">
        <w:lastRenderedPageBreak/>
        <w:t>7.6.1.3. Wybór punktu referencyjnego</w:t>
      </w:r>
    </w:p>
    <w:p w:rsidR="00E5411D" w:rsidRDefault="00E5411D" w:rsidP="00E5411D">
      <w:pPr>
        <w:ind w:firstLine="0"/>
      </w:pPr>
      <w:r>
        <w:t xml:space="preserve">W poszukiwaniu właściwego punktu referencyjnego dla algorytmu </w:t>
      </w:r>
      <w:r>
        <w:rPr>
          <w:i/>
        </w:rPr>
        <w:t>TI-k-Neighborhood-Index</w:t>
      </w:r>
      <w:r w:rsidR="004458F5">
        <w:t xml:space="preserve"> przy użyciu odległości K</w:t>
      </w:r>
      <w:r>
        <w:t>osinusowej powtórzyłem badania z rozdziału 7.2.1.3. Podobnie jak poprzednio eksperymenty przeprowadziłem z wykorzystaniem punktów [max]</w:t>
      </w:r>
      <w:r w:rsidR="00E558C8">
        <w:t xml:space="preserve">, [min], [rand] oraz </w:t>
      </w:r>
      <w:r>
        <w:t xml:space="preserve">[max_min]. </w:t>
      </w:r>
      <w:r w:rsidR="00E558C8">
        <w:t>C</w:t>
      </w:r>
      <w:r w:rsidR="0027439D">
        <w:t>zas</w:t>
      </w:r>
      <w:r w:rsidR="00E558C8">
        <w:t>y</w:t>
      </w:r>
      <w:r w:rsidR="0027439D">
        <w:t xml:space="preserve"> </w:t>
      </w:r>
      <w:r w:rsidR="00E558C8">
        <w:t>uruchomień</w:t>
      </w:r>
      <w:r>
        <w:t xml:space="preserve"> </w:t>
      </w:r>
      <w:r w:rsidR="00E558C8">
        <w:t>algorytmów wraz z trwaniem</w:t>
      </w:r>
      <w:r w:rsidR="0027439D">
        <w:t xml:space="preserve"> składający</w:t>
      </w:r>
      <w:r w:rsidR="00E558C8">
        <w:t>ch</w:t>
      </w:r>
      <w:r w:rsidR="0027439D">
        <w:t xml:space="preserve"> się nań krokami </w:t>
      </w:r>
      <w:r>
        <w:t xml:space="preserve">zamieściłem w </w:t>
      </w:r>
      <w:r w:rsidR="0027439D" w:rsidRPr="0027439D">
        <w:rPr>
          <w:szCs w:val="22"/>
        </w:rPr>
        <w:fldChar w:fldCharType="begin"/>
      </w:r>
      <w:r w:rsidR="0027439D" w:rsidRPr="0027439D">
        <w:rPr>
          <w:szCs w:val="22"/>
        </w:rPr>
        <w:instrText xml:space="preserve"> REF _Ref355349558 \h </w:instrText>
      </w:r>
      <w:r w:rsidR="0027439D">
        <w:rPr>
          <w:szCs w:val="22"/>
        </w:rPr>
        <w:instrText xml:space="preserve"> \* MERGEFORMAT </w:instrText>
      </w:r>
      <w:r w:rsidR="0027439D" w:rsidRPr="0027439D">
        <w:rPr>
          <w:szCs w:val="22"/>
        </w:rPr>
      </w:r>
      <w:r w:rsidR="0027439D" w:rsidRPr="0027439D">
        <w:rPr>
          <w:szCs w:val="22"/>
        </w:rPr>
        <w:fldChar w:fldCharType="separate"/>
      </w:r>
      <w:r w:rsidR="001E212D" w:rsidRPr="001E212D">
        <w:rPr>
          <w:szCs w:val="22"/>
        </w:rPr>
        <w:t xml:space="preserve">Tab. </w:t>
      </w:r>
      <w:r w:rsidR="001E212D" w:rsidRPr="001E212D">
        <w:rPr>
          <w:noProof/>
          <w:szCs w:val="22"/>
        </w:rPr>
        <w:t>30</w:t>
      </w:r>
      <w:r w:rsidR="0027439D" w:rsidRPr="0027439D">
        <w:rPr>
          <w:szCs w:val="22"/>
        </w:rPr>
        <w:fldChar w:fldCharType="end"/>
      </w:r>
      <w:r>
        <w:t xml:space="preserve"> i</w:t>
      </w:r>
      <w:r w:rsidR="0027439D">
        <w:t xml:space="preserve"> </w:t>
      </w:r>
      <w:r w:rsidR="0027439D" w:rsidRPr="0027439D">
        <w:rPr>
          <w:szCs w:val="22"/>
        </w:rPr>
        <w:fldChar w:fldCharType="begin"/>
      </w:r>
      <w:r w:rsidR="0027439D" w:rsidRPr="0027439D">
        <w:rPr>
          <w:szCs w:val="22"/>
        </w:rPr>
        <w:instrText xml:space="preserve"> REF _Ref355349569 \h </w:instrText>
      </w:r>
      <w:r w:rsidR="0027439D">
        <w:rPr>
          <w:szCs w:val="22"/>
        </w:rPr>
        <w:instrText xml:space="preserve"> \* MERGEFORMAT </w:instrText>
      </w:r>
      <w:r w:rsidR="0027439D" w:rsidRPr="0027439D">
        <w:rPr>
          <w:szCs w:val="22"/>
        </w:rPr>
      </w:r>
      <w:r w:rsidR="0027439D" w:rsidRPr="0027439D">
        <w:rPr>
          <w:szCs w:val="22"/>
        </w:rPr>
        <w:fldChar w:fldCharType="separate"/>
      </w:r>
      <w:r w:rsidR="001E212D" w:rsidRPr="001E212D">
        <w:rPr>
          <w:szCs w:val="22"/>
        </w:rPr>
        <w:t xml:space="preserve">Tab. </w:t>
      </w:r>
      <w:r w:rsidR="001E212D" w:rsidRPr="001E212D">
        <w:rPr>
          <w:noProof/>
          <w:szCs w:val="22"/>
        </w:rPr>
        <w:t>31</w:t>
      </w:r>
      <w:r w:rsidR="0027439D" w:rsidRPr="0027439D">
        <w:rPr>
          <w:szCs w:val="22"/>
        </w:rPr>
        <w:fldChar w:fldCharType="end"/>
      </w:r>
      <w:r w:rsidR="0027439D">
        <w:t>.</w:t>
      </w:r>
      <w:r>
        <w:t xml:space="preserve"> </w:t>
      </w:r>
      <w:r w:rsidR="0027439D">
        <w:t>N</w:t>
      </w:r>
      <w:r>
        <w:t xml:space="preserve">a </w:t>
      </w:r>
      <w:r w:rsidR="00E558C8" w:rsidRPr="00E558C8">
        <w:rPr>
          <w:szCs w:val="22"/>
        </w:rPr>
        <w:fldChar w:fldCharType="begin"/>
      </w:r>
      <w:r w:rsidR="00E558C8" w:rsidRPr="00E558C8">
        <w:rPr>
          <w:szCs w:val="22"/>
        </w:rPr>
        <w:instrText xml:space="preserve"> REF _Ref355350249 \h </w:instrText>
      </w:r>
      <w:r w:rsidR="00E558C8">
        <w:rPr>
          <w:szCs w:val="22"/>
        </w:rPr>
        <w:instrText xml:space="preserve"> \* MERGEFORMAT </w:instrText>
      </w:r>
      <w:r w:rsidR="00E558C8" w:rsidRPr="00E558C8">
        <w:rPr>
          <w:szCs w:val="22"/>
        </w:rPr>
      </w:r>
      <w:r w:rsidR="00E558C8" w:rsidRPr="00E558C8">
        <w:rPr>
          <w:szCs w:val="22"/>
        </w:rPr>
        <w:fldChar w:fldCharType="separate"/>
      </w:r>
      <w:r w:rsidR="001E212D" w:rsidRPr="001E212D">
        <w:rPr>
          <w:szCs w:val="22"/>
        </w:rPr>
        <w:t xml:space="preserve">Rys. </w:t>
      </w:r>
      <w:r w:rsidR="001E212D" w:rsidRPr="001E212D">
        <w:rPr>
          <w:noProof/>
          <w:szCs w:val="22"/>
        </w:rPr>
        <w:t>36</w:t>
      </w:r>
      <w:r w:rsidR="00E558C8" w:rsidRPr="00E558C8">
        <w:rPr>
          <w:szCs w:val="22"/>
        </w:rPr>
        <w:fldChar w:fldCharType="end"/>
      </w:r>
      <w:r w:rsidR="0027439D">
        <w:t xml:space="preserve"> zaprezentowałem wykresy czasów </w:t>
      </w:r>
      <w:r w:rsidR="00E558C8">
        <w:t>wykonania</w:t>
      </w:r>
      <w:r w:rsidR="0027439D">
        <w:t xml:space="preserve"> algo</w:t>
      </w:r>
      <w:r w:rsidR="00E558C8">
        <w:t>rytmów w funkcji liczby punktów</w:t>
      </w:r>
      <w:r>
        <w:t>.</w:t>
      </w:r>
    </w:p>
    <w:p w:rsidR="003F3E38" w:rsidRDefault="003F3E38" w:rsidP="003F3E38">
      <w:r>
        <w:t xml:space="preserve">Uzyskane rezultaty </w:t>
      </w:r>
      <w:r w:rsidR="008C3FC9">
        <w:t>mają odmienny charakter od tych</w:t>
      </w:r>
      <w:r>
        <w:t xml:space="preserve"> otrzymanych w rozdziale 7.2.1.3.</w:t>
      </w:r>
      <w:r w:rsidR="008C3FC9">
        <w:t xml:space="preserve">, w przypadku których badałem wpływ doboru punktu referencyjnego na algorytm </w:t>
      </w:r>
      <w:r w:rsidR="008C3FC9">
        <w:br/>
      </w:r>
      <w:r w:rsidR="008C3FC9">
        <w:rPr>
          <w:i/>
        </w:rPr>
        <w:t>TI-k-Neighborhood-Index</w:t>
      </w:r>
      <w:r w:rsidR="008C3FC9">
        <w:t xml:space="preserve"> korzystający z odległości Euklidesowej jako miary podobieństwa. </w:t>
      </w:r>
      <w:r>
        <w:t xml:space="preserve">Zasadniczą i cenną różnicą jest możliwość jednoznacznego </w:t>
      </w:r>
      <w:r w:rsidR="008C3FC9">
        <w:t>wskazania</w:t>
      </w:r>
      <w:r>
        <w:t xml:space="preserve"> najskuteczniejszego punktu referencyjnego zarówno dla danych teksto</w:t>
      </w:r>
      <w:r w:rsidR="004458F5">
        <w:t>wych jak i pozostałych zbiorów.</w:t>
      </w:r>
    </w:p>
    <w:p w:rsidR="003F3E38" w:rsidRDefault="003F3E38" w:rsidP="003F3E38">
      <w:r>
        <w:t>Analiza otrzymanych wyników pozwala wskazać [max] jako punkt najbardzi</w:t>
      </w:r>
      <w:r w:rsidR="001D05A5">
        <w:t>ej przyspieszający wyszukanie k-</w:t>
      </w:r>
      <w:r>
        <w:t>sąsiadów dla większości zbiorów danych. W przypadku cup98 dla punktu [max] rezultaty osiągane są o rząd wielkości szybciej niż dla punktu [min]. Wyjątek stanowi zbór covtype, dla którego [max] okazał się jednym z najsłabiej</w:t>
      </w:r>
      <w:r w:rsidR="001D05A5">
        <w:t xml:space="preserve"> przyspieszających wyszukanie k-</w:t>
      </w:r>
      <w:r>
        <w:t>sąsiadów punktem referencyjnym.</w:t>
      </w:r>
      <w:r w:rsidR="001D05A5">
        <w:t xml:space="preserve"> Podobnie jak w poprzednich rozdziałach, ze względu na niereprezentatywny charakter zbioru covtype rezultaty uzyskane dla tego zbioru zostaną pominięte w dalszych rozważaniach.</w:t>
      </w:r>
    </w:p>
    <w:p w:rsidR="003F3E38" w:rsidRDefault="003F3E38" w:rsidP="003F3E38">
      <w:r>
        <w:t xml:space="preserve">Wyniki otrzymane dla wszystkich przykładowych zbiorów danych jednoznacznie potwierdzają, że </w:t>
      </w:r>
      <w:r w:rsidR="001D05A5">
        <w:t>punktem referencyjnym najgorzej wpływającym na wydajność algorytmu jest punkt</w:t>
      </w:r>
      <w:r>
        <w:t xml:space="preserve"> [min]. Obserwacja ta wynika stąd, że punkt ten leży blisko środka hipersfery, na powierzchni której leżą punkty zbioru po normalizacji, dlatego [min] w bardzo małym stopniu redukuje liczbę potencjalnych sąsiadów danego </w:t>
      </w:r>
      <w:r w:rsidR="001D05A5">
        <w:t>zapytania</w:t>
      </w:r>
      <w:r>
        <w:t>.</w:t>
      </w:r>
    </w:p>
    <w:p w:rsidR="003F3E38" w:rsidRDefault="003F3E38" w:rsidP="003F3E38">
      <w:r>
        <w:t xml:space="preserve">W porównaniu do wyników otrzymanych w rozdziale 7.2.1.3. punkt referencyjny [max] sprawdza się najlepiej na tle innych badanych punktów gdy odległość </w:t>
      </w:r>
      <w:r w:rsidR="008C3FC9">
        <w:t>K</w:t>
      </w:r>
      <w:r>
        <w:t xml:space="preserve">osinusowa stosowana jest jako miara podobieństwa. W dalszej części pracy jako wyniki czasowe algorytmu </w:t>
      </w:r>
      <w:r>
        <w:rPr>
          <w:i/>
        </w:rPr>
        <w:t>TI-k-Neighborhood-Index</w:t>
      </w:r>
      <w:r w:rsidR="008C3FC9">
        <w:t xml:space="preserve"> z zastosowaniem odległości K</w:t>
      </w:r>
      <w:r>
        <w:t>osinusowej jako miary podobieństwa będą prezentowane rezultaty osiągnięte przy zastosowaniu punktu maksymalnego jako punktu referencyjnego.</w:t>
      </w:r>
    </w:p>
    <w:p w:rsidR="00917E27" w:rsidRDefault="00917E27" w:rsidP="00917E27">
      <w:pPr>
        <w:keepNext/>
        <w:ind w:firstLine="0"/>
      </w:pPr>
      <w:r>
        <w:rPr>
          <w:noProof/>
        </w:rPr>
        <w:lastRenderedPageBreak/>
        <w:drawing>
          <wp:inline distT="0" distB="0" distL="0" distR="0" wp14:anchorId="671DA6A8" wp14:editId="778F6B92">
            <wp:extent cx="5399405" cy="5140591"/>
            <wp:effectExtent l="0" t="0" r="10795" b="22225"/>
            <wp:docPr id="308" name="Wykres 30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917E27" w:rsidRPr="00917E27" w:rsidRDefault="00917E27" w:rsidP="00917E27">
      <w:pPr>
        <w:pStyle w:val="Legenda"/>
        <w:spacing w:before="240" w:after="720"/>
        <w:ind w:firstLine="0"/>
        <w:rPr>
          <w:b w:val="0"/>
          <w:color w:val="auto"/>
          <w:sz w:val="20"/>
        </w:rPr>
      </w:pPr>
      <w:bookmarkStart w:id="128" w:name="_Ref355350249"/>
      <w:r w:rsidRPr="00917E27">
        <w:rPr>
          <w:color w:val="auto"/>
          <w:sz w:val="20"/>
        </w:rPr>
        <w:t xml:space="preserve">Rys. </w:t>
      </w:r>
      <w:r w:rsidRPr="00917E27">
        <w:rPr>
          <w:color w:val="auto"/>
          <w:sz w:val="20"/>
        </w:rPr>
        <w:fldChar w:fldCharType="begin"/>
      </w:r>
      <w:r w:rsidRPr="00917E27">
        <w:rPr>
          <w:color w:val="auto"/>
          <w:sz w:val="20"/>
        </w:rPr>
        <w:instrText xml:space="preserve"> SEQ Rys. \* ARABIC </w:instrText>
      </w:r>
      <w:r w:rsidRPr="00917E27">
        <w:rPr>
          <w:color w:val="auto"/>
          <w:sz w:val="20"/>
        </w:rPr>
        <w:fldChar w:fldCharType="separate"/>
      </w:r>
      <w:r w:rsidR="001E212D">
        <w:rPr>
          <w:noProof/>
          <w:color w:val="auto"/>
          <w:sz w:val="20"/>
        </w:rPr>
        <w:t>36</w:t>
      </w:r>
      <w:r w:rsidRPr="00917E27">
        <w:rPr>
          <w:color w:val="auto"/>
          <w:sz w:val="20"/>
        </w:rPr>
        <w:fldChar w:fldCharType="end"/>
      </w:r>
      <w:bookmarkEnd w:id="128"/>
      <w:r w:rsidRPr="00917E27">
        <w:rPr>
          <w:color w:val="auto"/>
          <w:sz w:val="20"/>
        </w:rPr>
        <w:t>.</w:t>
      </w:r>
      <w:r w:rsidRPr="00917E27">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Pr="00917E27">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p w:rsidR="003F3E38" w:rsidRDefault="003F3E38" w:rsidP="00DA4FFF">
      <w:pPr>
        <w:sectPr w:rsidR="003F3E38" w:rsidSect="00A12B2A">
          <w:pgSz w:w="11906" w:h="16838"/>
          <w:pgMar w:top="1985" w:right="1418" w:bottom="1843" w:left="1985" w:header="1134" w:footer="1134" w:gutter="0"/>
          <w:pgNumType w:start="105"/>
          <w:cols w:space="708"/>
          <w:titlePg/>
          <w:docGrid w:linePitch="360"/>
        </w:sectPr>
      </w:pPr>
    </w:p>
    <w:p w:rsidR="003F3E38" w:rsidRPr="003F3E38" w:rsidRDefault="003F3E38" w:rsidP="003F3E38">
      <w:pPr>
        <w:pStyle w:val="Legenda"/>
        <w:keepNext/>
        <w:spacing w:after="240"/>
        <w:ind w:firstLine="0"/>
        <w:rPr>
          <w:b w:val="0"/>
          <w:color w:val="auto"/>
          <w:sz w:val="20"/>
        </w:rPr>
      </w:pPr>
      <w:bookmarkStart w:id="129" w:name="_Ref355349558"/>
      <w:r w:rsidRPr="003F3E38">
        <w:rPr>
          <w:color w:val="auto"/>
          <w:sz w:val="20"/>
        </w:rPr>
        <w:lastRenderedPageBreak/>
        <w:t xml:space="preserve">Tab. </w:t>
      </w:r>
      <w:r w:rsidRPr="003F3E38">
        <w:rPr>
          <w:color w:val="auto"/>
          <w:sz w:val="20"/>
        </w:rPr>
        <w:fldChar w:fldCharType="begin"/>
      </w:r>
      <w:r w:rsidRPr="003F3E38">
        <w:rPr>
          <w:color w:val="auto"/>
          <w:sz w:val="20"/>
        </w:rPr>
        <w:instrText xml:space="preserve"> SEQ Tab. \* ARABIC </w:instrText>
      </w:r>
      <w:r w:rsidRPr="003F3E38">
        <w:rPr>
          <w:color w:val="auto"/>
          <w:sz w:val="20"/>
        </w:rPr>
        <w:fldChar w:fldCharType="separate"/>
      </w:r>
      <w:r w:rsidR="001E212D">
        <w:rPr>
          <w:noProof/>
          <w:color w:val="auto"/>
          <w:sz w:val="20"/>
        </w:rPr>
        <w:t>30</w:t>
      </w:r>
      <w:r w:rsidRPr="003F3E38">
        <w:rPr>
          <w:color w:val="auto"/>
          <w:sz w:val="20"/>
        </w:rPr>
        <w:fldChar w:fldCharType="end"/>
      </w:r>
      <w:bookmarkEnd w:id="129"/>
      <w:r w:rsidRPr="003F3E38">
        <w:rPr>
          <w:color w:val="auto"/>
          <w:sz w:val="20"/>
        </w:rPr>
        <w:t>.</w:t>
      </w:r>
      <w:r w:rsidRPr="003F3E38">
        <w:rPr>
          <w:b w:val="0"/>
          <w:color w:val="auto"/>
          <w:sz w:val="20"/>
        </w:rPr>
        <w:t xml:space="preserve"> Porównanie wydajności algorytmu TI-k-Neighborhood-Index w zależności od wybranego punktu referencyjnego </w:t>
      </w:r>
      <w:r w:rsidR="003A2319">
        <w:rPr>
          <w:b w:val="0"/>
          <w:color w:val="auto"/>
          <w:sz w:val="20"/>
        </w:rPr>
        <w:t xml:space="preserve">przy zastosowaniu odległości </w:t>
      </w:r>
      <w:r w:rsidR="00DC0468">
        <w:rPr>
          <w:b w:val="0"/>
          <w:color w:val="auto"/>
          <w:sz w:val="20"/>
        </w:rPr>
        <w:t>K</w:t>
      </w:r>
      <w:r w:rsidR="003A2319">
        <w:rPr>
          <w:b w:val="0"/>
          <w:color w:val="auto"/>
          <w:sz w:val="20"/>
        </w:rPr>
        <w:t>osinusowej</w:t>
      </w:r>
      <w:r w:rsidRPr="003F3E38">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F0BE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F3E38">
              <w:rPr>
                <w:rFonts w:ascii="Calibri" w:hAnsi="Calibri"/>
                <w:b/>
                <w:color w:val="000000"/>
                <w:sz w:val="18"/>
                <w:szCs w:val="18"/>
              </w:rPr>
              <w:t>l.p.</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[rand]</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013B20" w:rsidRDefault="003F3E38" w:rsidP="003F3E38">
            <w:pPr>
              <w:ind w:firstLine="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hideMark/>
          </w:tcPr>
          <w:p w:rsidR="003F3E38" w:rsidRPr="00013B20"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013B20" w:rsidRDefault="003F3E38" w:rsidP="003F3E38">
            <w:pPr>
              <w:ind w:firstLine="0"/>
              <w:jc w:val="center"/>
              <w:rPr>
                <w:rFonts w:ascii="Calibri" w:hAnsi="Calibri"/>
                <w:color w:val="000000"/>
                <w:sz w:val="18"/>
                <w:szCs w:val="18"/>
                <w:lang w:val="en-US"/>
              </w:rPr>
            </w:pPr>
            <w:r w:rsidRPr="00013B20">
              <w:rPr>
                <w:rFonts w:ascii="Calibri" w:hAnsi="Calibri"/>
                <w:color w:val="000000"/>
                <w:sz w:val="18"/>
                <w:szCs w:val="18"/>
                <w:lang w:val="en-US"/>
              </w:rPr>
              <w:t>karypis_sport</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1,034</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1,027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0,002</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1,077</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1,070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0,005</w:t>
            </w:r>
          </w:p>
        </w:tc>
        <w:tc>
          <w:tcPr>
            <w:tcW w:w="0" w:type="auto"/>
            <w:noWrap/>
            <w:hideMark/>
          </w:tcPr>
          <w:p w:rsidR="003F3E38" w:rsidRPr="00013B20"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r w:rsidRPr="00013B20">
              <w:rPr>
                <w:rFonts w:ascii="Calibri" w:hAnsi="Calibri"/>
                <w:color w:val="000000"/>
                <w:sz w:val="18"/>
                <w:szCs w:val="18"/>
                <w:lang w:val="en-US"/>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17,797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41,339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66,607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74,381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5,878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14,736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21,847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26,117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26,088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34,851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2,511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141,164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134,889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88,524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82,892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5,545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1128,400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1106,590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599,154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578,544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20,319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3034,090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2997,940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35,633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1700,227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1664,180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0,447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9,568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8,799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0,744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35,574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1,299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20,456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18,402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119,318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117,493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39,183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35,322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3,796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266,641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264,152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2,425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63,047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58,520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386,949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382,602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Pr="003F3E38" w:rsidRDefault="003F3E38" w:rsidP="003F3E38">
      <w:pPr>
        <w:pStyle w:val="Legenda"/>
        <w:keepNext/>
        <w:spacing w:after="240"/>
        <w:ind w:firstLine="0"/>
        <w:rPr>
          <w:b w:val="0"/>
          <w:color w:val="auto"/>
          <w:sz w:val="20"/>
        </w:rPr>
      </w:pPr>
      <w:bookmarkStart w:id="130" w:name="_Ref355349569"/>
      <w:r w:rsidRPr="00CE079D">
        <w:rPr>
          <w:color w:val="auto"/>
          <w:sz w:val="20"/>
        </w:rPr>
        <w:lastRenderedPageBreak/>
        <w:t xml:space="preserve">Tab. </w:t>
      </w:r>
      <w:r w:rsidRPr="00CE079D">
        <w:rPr>
          <w:color w:val="auto"/>
          <w:sz w:val="20"/>
        </w:rPr>
        <w:fldChar w:fldCharType="begin"/>
      </w:r>
      <w:r w:rsidRPr="00CE079D">
        <w:rPr>
          <w:color w:val="auto"/>
          <w:sz w:val="20"/>
        </w:rPr>
        <w:instrText xml:space="preserve"> SEQ Tab. \* ARABIC </w:instrText>
      </w:r>
      <w:r w:rsidRPr="00CE079D">
        <w:rPr>
          <w:color w:val="auto"/>
          <w:sz w:val="20"/>
        </w:rPr>
        <w:fldChar w:fldCharType="separate"/>
      </w:r>
      <w:r w:rsidR="001E212D">
        <w:rPr>
          <w:noProof/>
          <w:color w:val="auto"/>
          <w:sz w:val="20"/>
        </w:rPr>
        <w:t>31</w:t>
      </w:r>
      <w:r w:rsidRPr="00CE079D">
        <w:rPr>
          <w:color w:val="auto"/>
          <w:sz w:val="20"/>
        </w:rPr>
        <w:fldChar w:fldCharType="end"/>
      </w:r>
      <w:bookmarkEnd w:id="130"/>
      <w:r w:rsidRPr="00CE079D">
        <w:rPr>
          <w:color w:val="auto"/>
          <w:sz w:val="20"/>
        </w:rPr>
        <w:t>.</w:t>
      </w:r>
      <w:r w:rsidRPr="003F3E38">
        <w:rPr>
          <w:b w:val="0"/>
          <w:color w:val="auto"/>
          <w:sz w:val="20"/>
        </w:rPr>
        <w:t xml:space="preserve"> Porównanie wydajności algorytmu TI-k-Neighborhood-Index w zależności od wybranego punktu referencyjnego </w:t>
      </w:r>
      <w:r w:rsidR="00DC0468">
        <w:rPr>
          <w:b w:val="0"/>
          <w:color w:val="auto"/>
          <w:sz w:val="20"/>
        </w:rPr>
        <w:t>przy zastosowaniu odległości K</w:t>
      </w:r>
      <w:r w:rsidR="003A2319">
        <w:rPr>
          <w:b w:val="0"/>
          <w:color w:val="auto"/>
          <w:sz w:val="20"/>
        </w:rPr>
        <w:t>osinusowej</w:t>
      </w:r>
      <w:r w:rsidRPr="003F3E38">
        <w:rPr>
          <w:b w:val="0"/>
          <w:color w:val="auto"/>
          <w:sz w:val="20"/>
        </w:rPr>
        <w:t>. Tabela zawiera czasy wykonania poszukiwań k=5 sąsiadów w przykładowych zbiorach danych dla 50% losowo wybranych punktów</w:t>
      </w:r>
      <w:r w:rsidR="00DC0468">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3F3E38" w:rsidRPr="00DF0BE9" w:rsidTr="003F3E3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3F3E38" w:rsidRDefault="003F3E38" w:rsidP="003F3E38">
            <w:pPr>
              <w:ind w:firstLine="0"/>
              <w:jc w:val="center"/>
              <w:rPr>
                <w:rFonts w:ascii="Calibri" w:hAnsi="Calibri"/>
                <w:b/>
                <w:color w:val="000000"/>
                <w:sz w:val="18"/>
                <w:szCs w:val="18"/>
              </w:rPr>
            </w:pPr>
            <w:r w:rsidRPr="003F3E38">
              <w:rPr>
                <w:rFonts w:ascii="Calibri" w:hAnsi="Calibri"/>
                <w:b/>
                <w:color w:val="000000"/>
                <w:sz w:val="18"/>
                <w:szCs w:val="18"/>
              </w:rPr>
              <w:t>zbioór</w:t>
            </w:r>
          </w:p>
        </w:tc>
        <w:tc>
          <w:tcPr>
            <w:tcW w:w="0" w:type="auto"/>
            <w:vMerge w:val="restart"/>
            <w:hideMark/>
          </w:tcPr>
          <w:p w:rsidR="003F3E38" w:rsidRPr="00C30B91"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[max_min]</w:t>
            </w:r>
          </w:p>
        </w:tc>
        <w:tc>
          <w:tcPr>
            <w:tcW w:w="0" w:type="auto"/>
            <w:gridSpan w:val="6"/>
            <w:noWrap/>
            <w:hideMark/>
          </w:tcPr>
          <w:p w:rsidR="003F3E38" w:rsidRPr="003F3E38" w:rsidRDefault="003F3E38" w:rsidP="003F3E3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F3E38">
              <w:rPr>
                <w:rFonts w:ascii="Calibri" w:hAnsi="Calibri"/>
                <w:b/>
                <w:color w:val="000000"/>
                <w:sz w:val="18"/>
                <w:szCs w:val="18"/>
                <w:lang w:val="en-US"/>
              </w:rPr>
              <w:t>TI-k-Neighborhood-Index [min]</w:t>
            </w:r>
          </w:p>
        </w:tc>
      </w:tr>
      <w:tr w:rsidR="003F3E38" w:rsidRPr="00013B20"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3F3E38" w:rsidRDefault="003F3E38" w:rsidP="003F3E38">
            <w:pPr>
              <w:ind w:firstLine="0"/>
              <w:rPr>
                <w:rFonts w:ascii="Calibri" w:hAnsi="Calibri"/>
                <w:b/>
                <w:color w:val="000000"/>
                <w:sz w:val="18"/>
                <w:szCs w:val="18"/>
                <w:lang w:val="en-US"/>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3F3E38" w:rsidRPr="00013B20" w:rsidRDefault="003F3E38" w:rsidP="003F3E3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3F3E38" w:rsidRPr="00C30B91" w:rsidTr="003F3E3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F3E38" w:rsidRPr="00C30B91" w:rsidRDefault="003F3E38" w:rsidP="003F3E3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karypis_sport</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1,065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4,164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4,067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41,030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40,575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40,558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74,523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74,479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74,029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0,018</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karypis_review</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6,455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6,415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0,006</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14,541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14,418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26,016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26,047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26,034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0,013</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covtype</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0,362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6,024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0,326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26,748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23,722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2,985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59,520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56,663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2,832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75,949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70,091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5,772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206,582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200,670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6,186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441,928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421,168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20,476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1484,120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1462,950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21,028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0,149</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1219,184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1182,240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4360,080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4323,260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36,495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0,250</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F3E38" w:rsidRPr="00C30B91" w:rsidRDefault="003F3E38" w:rsidP="003F3E38">
            <w:pPr>
              <w:ind w:firstLine="0"/>
              <w:jc w:val="center"/>
              <w:rPr>
                <w:rFonts w:ascii="Calibri" w:hAnsi="Calibri"/>
                <w:color w:val="000000"/>
                <w:sz w:val="18"/>
                <w:szCs w:val="18"/>
              </w:rPr>
            </w:pPr>
            <w:r w:rsidRPr="00C30B91">
              <w:rPr>
                <w:rFonts w:ascii="Calibri" w:hAnsi="Calibri"/>
                <w:color w:val="000000"/>
                <w:sz w:val="18"/>
                <w:szCs w:val="18"/>
              </w:rPr>
              <w:t>cup98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3,569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0,160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6,776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6,534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0,268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40,471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39,387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96,608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94,900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101,757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98,766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0,019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276,935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273,325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3,477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70000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182,582</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180,763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1,754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0,028</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542,703</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538,977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3,751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0,035</w:t>
            </w:r>
          </w:p>
        </w:tc>
      </w:tr>
      <w:tr w:rsidR="003F3E38" w:rsidRPr="00C30B91" w:rsidTr="003F3E3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F3E38" w:rsidRPr="00C30B91" w:rsidRDefault="003F3E38" w:rsidP="003F3E38">
            <w:pPr>
              <w:ind w:firstLine="0"/>
              <w:rPr>
                <w:rFonts w:ascii="Calibri" w:hAnsi="Calibri"/>
                <w:color w:val="000000"/>
                <w:sz w:val="18"/>
                <w:szCs w:val="18"/>
              </w:rPr>
            </w:pP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90000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294,857</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291,390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3,380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888,676</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883,159</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0,001</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5,560</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0,004</w:t>
            </w:r>
          </w:p>
        </w:tc>
        <w:tc>
          <w:tcPr>
            <w:tcW w:w="0" w:type="auto"/>
            <w:noWrap/>
            <w:hideMark/>
          </w:tcPr>
          <w:p w:rsidR="003F3E38" w:rsidRPr="00C30B91" w:rsidRDefault="003F3E38" w:rsidP="003F3E3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C30B91">
              <w:rPr>
                <w:rFonts w:ascii="Calibri" w:hAnsi="Calibri"/>
                <w:color w:val="000000"/>
                <w:sz w:val="18"/>
                <w:szCs w:val="18"/>
              </w:rPr>
              <w:t>0,046</w:t>
            </w:r>
          </w:p>
        </w:tc>
      </w:tr>
    </w:tbl>
    <w:p w:rsidR="003F3E38" w:rsidRDefault="003F3E38" w:rsidP="00DA4FFF">
      <w:pPr>
        <w:sectPr w:rsidR="003F3E38" w:rsidSect="00A12B2A">
          <w:pgSz w:w="16838" w:h="11906" w:orient="landscape"/>
          <w:pgMar w:top="1560" w:right="1985" w:bottom="1418" w:left="1843" w:header="1134" w:footer="1134" w:gutter="0"/>
          <w:pgNumType w:start="107"/>
          <w:cols w:space="708"/>
          <w:titlePg/>
          <w:docGrid w:linePitch="360"/>
        </w:sectPr>
      </w:pPr>
    </w:p>
    <w:p w:rsidR="003F3E38" w:rsidRPr="0027439D" w:rsidRDefault="00CE079D" w:rsidP="00CE079D">
      <w:pPr>
        <w:pStyle w:val="Nagwek3"/>
        <w:ind w:firstLine="0"/>
      </w:pPr>
      <w:bookmarkStart w:id="131" w:name="_Toc355737219"/>
      <w:r w:rsidRPr="00CE079D">
        <w:rPr>
          <w:lang w:val="en-US"/>
        </w:rPr>
        <w:lastRenderedPageBreak/>
        <w:t xml:space="preserve">7.6.2. </w:t>
      </w:r>
      <w:r w:rsidRPr="0027439D">
        <w:t xml:space="preserve">Badania algorytmu k-Neighborhood-Index-Projection – odległość </w:t>
      </w:r>
      <w:r w:rsidR="00F855C9">
        <w:t>K</w:t>
      </w:r>
      <w:r w:rsidRPr="0027439D">
        <w:t>osinusowa</w:t>
      </w:r>
      <w:bookmarkEnd w:id="131"/>
    </w:p>
    <w:p w:rsidR="003F3E38" w:rsidRDefault="0027439D" w:rsidP="00CE079D">
      <w:pPr>
        <w:ind w:firstLine="0"/>
      </w:pPr>
      <w:r w:rsidRPr="006D7627">
        <w:t xml:space="preserve">W badaniach algorytmu </w:t>
      </w:r>
      <w:r w:rsidRPr="006D7627">
        <w:rPr>
          <w:i/>
        </w:rPr>
        <w:t>k-Neighborhood-Index-Projection</w:t>
      </w:r>
      <w:r w:rsidRPr="006D7627">
        <w:t xml:space="preserve"> </w:t>
      </w:r>
      <w:r>
        <w:t>tak jak w rozdziale 7.2.2. skupiłem się na trzech rodzajach rzutowania</w:t>
      </w:r>
      <w:r w:rsidR="00E558C8">
        <w:t xml:space="preserve"> [dmax] [dmin] oraz</w:t>
      </w:r>
      <w:r>
        <w:t xml:space="preserve"> [drand]. W </w:t>
      </w:r>
      <w:r w:rsidR="009C43DE" w:rsidRPr="009C43DE">
        <w:rPr>
          <w:szCs w:val="22"/>
        </w:rPr>
        <w:fldChar w:fldCharType="begin"/>
      </w:r>
      <w:r w:rsidR="009C43DE" w:rsidRPr="009C43DE">
        <w:rPr>
          <w:szCs w:val="22"/>
        </w:rPr>
        <w:instrText xml:space="preserve"> REF _Ref355351697 \h </w:instrText>
      </w:r>
      <w:r w:rsidR="009C43DE">
        <w:rPr>
          <w:szCs w:val="22"/>
        </w:rPr>
        <w:instrText xml:space="preserve"> \* MERGEFORMAT </w:instrText>
      </w:r>
      <w:r w:rsidR="009C43DE" w:rsidRPr="009C43DE">
        <w:rPr>
          <w:szCs w:val="22"/>
        </w:rPr>
      </w:r>
      <w:r w:rsidR="009C43DE" w:rsidRPr="009C43DE">
        <w:rPr>
          <w:szCs w:val="22"/>
        </w:rPr>
        <w:fldChar w:fldCharType="separate"/>
      </w:r>
      <w:r w:rsidR="001E212D" w:rsidRPr="001E212D">
        <w:rPr>
          <w:szCs w:val="22"/>
        </w:rPr>
        <w:t xml:space="preserve">Tab. </w:t>
      </w:r>
      <w:r w:rsidR="001E212D" w:rsidRPr="001E212D">
        <w:rPr>
          <w:noProof/>
          <w:szCs w:val="22"/>
        </w:rPr>
        <w:t>32</w:t>
      </w:r>
      <w:r w:rsidR="009C43DE" w:rsidRPr="009C43DE">
        <w:rPr>
          <w:szCs w:val="22"/>
        </w:rPr>
        <w:fldChar w:fldCharType="end"/>
      </w:r>
      <w:r w:rsidR="009C43DE">
        <w:t xml:space="preserve"> i </w:t>
      </w:r>
      <w:r w:rsidR="009C43DE" w:rsidRPr="009C43DE">
        <w:rPr>
          <w:szCs w:val="22"/>
        </w:rPr>
        <w:fldChar w:fldCharType="begin"/>
      </w:r>
      <w:r w:rsidR="009C43DE" w:rsidRPr="009C43DE">
        <w:rPr>
          <w:szCs w:val="22"/>
        </w:rPr>
        <w:instrText xml:space="preserve"> REF _Ref355351707 \h  \* MERGEFORMAT </w:instrText>
      </w:r>
      <w:r w:rsidR="009C43DE" w:rsidRPr="009C43DE">
        <w:rPr>
          <w:szCs w:val="22"/>
        </w:rPr>
      </w:r>
      <w:r w:rsidR="009C43DE" w:rsidRPr="009C43DE">
        <w:rPr>
          <w:szCs w:val="22"/>
        </w:rPr>
        <w:fldChar w:fldCharType="separate"/>
      </w:r>
      <w:r w:rsidR="001E212D" w:rsidRPr="001E212D">
        <w:rPr>
          <w:szCs w:val="22"/>
        </w:rPr>
        <w:t xml:space="preserve">Tab. </w:t>
      </w:r>
      <w:r w:rsidR="001E212D" w:rsidRPr="001E212D">
        <w:rPr>
          <w:noProof/>
          <w:szCs w:val="22"/>
        </w:rPr>
        <w:t>33</w:t>
      </w:r>
      <w:r w:rsidR="009C43DE" w:rsidRPr="009C43DE">
        <w:rPr>
          <w:szCs w:val="22"/>
        </w:rPr>
        <w:fldChar w:fldCharType="end"/>
      </w:r>
      <w:r>
        <w:t xml:space="preserve"> zamieściłem czasy uruchomień algorytmu </w:t>
      </w:r>
      <w:r>
        <w:rPr>
          <w:i/>
        </w:rPr>
        <w:t>k-Neighborhood-Index-Projection</w:t>
      </w:r>
      <w:r>
        <w:t xml:space="preserve"> wraz z trwaniem składających się na niego kroków. Na </w:t>
      </w:r>
      <w:r w:rsidR="003A2319" w:rsidRPr="003A2319">
        <w:rPr>
          <w:szCs w:val="22"/>
        </w:rPr>
        <w:fldChar w:fldCharType="begin"/>
      </w:r>
      <w:r w:rsidR="003A2319" w:rsidRPr="003A2319">
        <w:rPr>
          <w:szCs w:val="22"/>
        </w:rPr>
        <w:instrText xml:space="preserve"> REF _Ref355356947 \h </w:instrText>
      </w:r>
      <w:r w:rsidR="003A2319">
        <w:rPr>
          <w:szCs w:val="22"/>
        </w:rPr>
        <w:instrText xml:space="preserve"> \* MERGEFORMAT </w:instrText>
      </w:r>
      <w:r w:rsidR="003A2319" w:rsidRPr="003A2319">
        <w:rPr>
          <w:szCs w:val="22"/>
        </w:rPr>
      </w:r>
      <w:r w:rsidR="003A2319" w:rsidRPr="003A2319">
        <w:rPr>
          <w:szCs w:val="22"/>
        </w:rPr>
        <w:fldChar w:fldCharType="separate"/>
      </w:r>
      <w:r w:rsidR="001E212D" w:rsidRPr="001E212D">
        <w:rPr>
          <w:szCs w:val="22"/>
        </w:rPr>
        <w:t xml:space="preserve">Rys. </w:t>
      </w:r>
      <w:r w:rsidR="001E212D" w:rsidRPr="001E212D">
        <w:rPr>
          <w:noProof/>
          <w:szCs w:val="22"/>
        </w:rPr>
        <w:t>37</w:t>
      </w:r>
      <w:r w:rsidR="003A2319" w:rsidRPr="003A2319">
        <w:rPr>
          <w:szCs w:val="22"/>
        </w:rPr>
        <w:fldChar w:fldCharType="end"/>
      </w:r>
      <w:r>
        <w:t xml:space="preserve"> znajdują się wykresy czasu wykonania algorytmu w funkcji liczby punktów.</w:t>
      </w:r>
    </w:p>
    <w:p w:rsidR="00E558C8" w:rsidRPr="0027439D" w:rsidRDefault="00E558C8" w:rsidP="00CE079D">
      <w:pPr>
        <w:ind w:firstLine="0"/>
      </w:pPr>
    </w:p>
    <w:p w:rsidR="00E558C8" w:rsidRDefault="00E558C8" w:rsidP="00E558C8">
      <w:pPr>
        <w:keepNext/>
        <w:ind w:firstLine="0"/>
      </w:pPr>
      <w:r>
        <w:rPr>
          <w:noProof/>
        </w:rPr>
        <w:drawing>
          <wp:inline distT="0" distB="0" distL="0" distR="0" wp14:anchorId="0014D4DD" wp14:editId="3A36C1E8">
            <wp:extent cx="5399405" cy="5104892"/>
            <wp:effectExtent l="0" t="0" r="10795" b="19685"/>
            <wp:docPr id="309" name="Wykres 309"/>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CE079D" w:rsidRPr="00E558C8" w:rsidRDefault="00E558C8" w:rsidP="00E558C8">
      <w:pPr>
        <w:pStyle w:val="Legenda"/>
        <w:spacing w:before="240" w:after="720"/>
        <w:ind w:firstLine="0"/>
        <w:rPr>
          <w:b w:val="0"/>
          <w:color w:val="auto"/>
          <w:sz w:val="20"/>
        </w:rPr>
      </w:pPr>
      <w:bookmarkStart w:id="132" w:name="_Ref355356947"/>
      <w:r w:rsidRPr="00E558C8">
        <w:rPr>
          <w:color w:val="auto"/>
          <w:sz w:val="20"/>
        </w:rPr>
        <w:t xml:space="preserve">Rys. </w:t>
      </w:r>
      <w:r w:rsidRPr="00E558C8">
        <w:rPr>
          <w:color w:val="auto"/>
          <w:sz w:val="20"/>
        </w:rPr>
        <w:fldChar w:fldCharType="begin"/>
      </w:r>
      <w:r w:rsidRPr="00E558C8">
        <w:rPr>
          <w:color w:val="auto"/>
          <w:sz w:val="20"/>
        </w:rPr>
        <w:instrText xml:space="preserve"> SEQ Rys. \* ARABIC </w:instrText>
      </w:r>
      <w:r w:rsidRPr="00E558C8">
        <w:rPr>
          <w:color w:val="auto"/>
          <w:sz w:val="20"/>
        </w:rPr>
        <w:fldChar w:fldCharType="separate"/>
      </w:r>
      <w:r w:rsidR="001E212D">
        <w:rPr>
          <w:noProof/>
          <w:color w:val="auto"/>
          <w:sz w:val="20"/>
        </w:rPr>
        <w:t>37</w:t>
      </w:r>
      <w:r w:rsidRPr="00E558C8">
        <w:rPr>
          <w:color w:val="auto"/>
          <w:sz w:val="20"/>
        </w:rPr>
        <w:fldChar w:fldCharType="end"/>
      </w:r>
      <w:bookmarkEnd w:id="132"/>
      <w:r w:rsidRPr="00E558C8">
        <w:rPr>
          <w:color w:val="auto"/>
          <w:sz w:val="20"/>
        </w:rPr>
        <w:t>.</w:t>
      </w:r>
      <w:r w:rsidRPr="00E558C8">
        <w:rPr>
          <w:b w:val="0"/>
          <w:color w:val="auto"/>
          <w:sz w:val="20"/>
        </w:rPr>
        <w:t xml:space="preserve"> Porównanie wydajności algorytmu TI-k-Neighborhood-Index-Projection w zależności od wybranej metody rzutowania </w:t>
      </w:r>
      <w:r w:rsidR="001D4973">
        <w:rPr>
          <w:b w:val="0"/>
          <w:color w:val="auto"/>
          <w:sz w:val="20"/>
        </w:rPr>
        <w:t>przy zastosowaniu odległości K</w:t>
      </w:r>
      <w:r w:rsidR="003A2319">
        <w:rPr>
          <w:b w:val="0"/>
          <w:color w:val="auto"/>
          <w:sz w:val="20"/>
        </w:rPr>
        <w:t>osinusowej</w:t>
      </w:r>
      <w:r w:rsidRPr="00E558C8">
        <w:rPr>
          <w:b w:val="0"/>
          <w:color w:val="auto"/>
          <w:sz w:val="20"/>
        </w:rPr>
        <w:t>. Wykresy zawierają czasy wykonania poszukiwań k=5 sąsiadów w przykładowych zbiorach danych dla 50% losowo wybranych punktów</w:t>
      </w:r>
      <w:r w:rsidR="001D4973">
        <w:rPr>
          <w:b w:val="0"/>
          <w:color w:val="auto"/>
          <w:sz w:val="20"/>
        </w:rPr>
        <w:t xml:space="preserve"> zbioru danych</w:t>
      </w:r>
    </w:p>
    <w:p w:rsidR="00E558C8" w:rsidRDefault="00E558C8" w:rsidP="00E558C8">
      <w:pPr>
        <w:ind w:firstLine="0"/>
        <w:sectPr w:rsidR="00E558C8" w:rsidSect="00A12B2A">
          <w:pgSz w:w="11906" w:h="16838"/>
          <w:pgMar w:top="1985" w:right="1418" w:bottom="1843" w:left="1985" w:header="1134" w:footer="1134" w:gutter="0"/>
          <w:pgNumType w:start="109"/>
          <w:cols w:space="708"/>
          <w:titlePg/>
          <w:docGrid w:linePitch="360"/>
        </w:sectPr>
      </w:pPr>
    </w:p>
    <w:p w:rsidR="00EF0F9F" w:rsidRPr="00EF0F9F" w:rsidRDefault="00EF0F9F" w:rsidP="00EF0F9F">
      <w:pPr>
        <w:pStyle w:val="Legenda"/>
        <w:keepNext/>
        <w:spacing w:after="240"/>
        <w:ind w:firstLine="0"/>
        <w:rPr>
          <w:b w:val="0"/>
          <w:color w:val="auto"/>
          <w:sz w:val="20"/>
        </w:rPr>
      </w:pPr>
      <w:bookmarkStart w:id="133" w:name="_Ref355351697"/>
      <w:r w:rsidRPr="00EF0F9F">
        <w:rPr>
          <w:color w:val="auto"/>
          <w:sz w:val="20"/>
        </w:rPr>
        <w:lastRenderedPageBreak/>
        <w:t xml:space="preserve">Tab. </w:t>
      </w:r>
      <w:r w:rsidRPr="00EF0F9F">
        <w:rPr>
          <w:color w:val="auto"/>
          <w:sz w:val="20"/>
        </w:rPr>
        <w:fldChar w:fldCharType="begin"/>
      </w:r>
      <w:r w:rsidRPr="00EF0F9F">
        <w:rPr>
          <w:color w:val="auto"/>
          <w:sz w:val="20"/>
        </w:rPr>
        <w:instrText xml:space="preserve"> SEQ Tab. \* ARABIC </w:instrText>
      </w:r>
      <w:r w:rsidRPr="00EF0F9F">
        <w:rPr>
          <w:color w:val="auto"/>
          <w:sz w:val="20"/>
        </w:rPr>
        <w:fldChar w:fldCharType="separate"/>
      </w:r>
      <w:r w:rsidR="001E212D">
        <w:rPr>
          <w:noProof/>
          <w:color w:val="auto"/>
          <w:sz w:val="20"/>
        </w:rPr>
        <w:t>32</w:t>
      </w:r>
      <w:r w:rsidRPr="00EF0F9F">
        <w:rPr>
          <w:color w:val="auto"/>
          <w:sz w:val="20"/>
        </w:rPr>
        <w:fldChar w:fldCharType="end"/>
      </w:r>
      <w:bookmarkEnd w:id="133"/>
      <w:r w:rsidRPr="00EF0F9F">
        <w:rPr>
          <w:color w:val="auto"/>
          <w:sz w:val="20"/>
        </w:rPr>
        <w:t>.</w:t>
      </w:r>
      <w:r w:rsidRPr="00EF0F9F">
        <w:rPr>
          <w:b w:val="0"/>
          <w:color w:val="auto"/>
          <w:sz w:val="20"/>
        </w:rPr>
        <w:t xml:space="preserve"> Porównanie wydajności algorytmu TI-k-Neighborhood-Index-Projection w zależności od wybranej metody rzutowania </w:t>
      </w:r>
      <w:r w:rsidR="001D4973">
        <w:rPr>
          <w:b w:val="0"/>
          <w:color w:val="auto"/>
          <w:sz w:val="20"/>
        </w:rPr>
        <w:t>przy zastosowaniu odległości K</w:t>
      </w:r>
      <w:r w:rsidR="003A2319">
        <w:rPr>
          <w:b w:val="0"/>
          <w:color w:val="auto"/>
          <w:sz w:val="20"/>
        </w:rPr>
        <w:t>osinusowej</w:t>
      </w:r>
      <w:r w:rsidRPr="00EF0F9F">
        <w:rPr>
          <w:b w:val="0"/>
          <w:color w:val="auto"/>
          <w:sz w:val="20"/>
        </w:rPr>
        <w:t>. Tabela zawiera czasy wykonania poszukiwań k=5 sąsiadów w przykładowych zbiorach danych dla 50%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900"/>
        <w:gridCol w:w="900"/>
        <w:gridCol w:w="626"/>
        <w:gridCol w:w="718"/>
        <w:gridCol w:w="626"/>
        <w:gridCol w:w="668"/>
      </w:tblGrid>
      <w:tr w:rsidR="00EF0F9F" w:rsidRPr="00DF0BE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EF0F9F">
              <w:rPr>
                <w:rFonts w:ascii="Calibri" w:hAnsi="Calibri"/>
                <w:b/>
                <w:color w:val="000000"/>
                <w:sz w:val="18"/>
                <w:szCs w:val="18"/>
              </w:rPr>
              <w:t>l.p.</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[dmax]</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[drand]</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00174A" w:rsidRDefault="00EF0F9F" w:rsidP="009C43DE">
            <w:pPr>
              <w:ind w:firstLine="0"/>
              <w:rPr>
                <w:rFonts w:ascii="Calibri" w:hAnsi="Calibri"/>
                <w:color w:val="000000"/>
                <w:sz w:val="18"/>
                <w:szCs w:val="18"/>
                <w:lang w:val="en-US"/>
              </w:rPr>
            </w:pPr>
          </w:p>
        </w:tc>
        <w:tc>
          <w:tcPr>
            <w:tcW w:w="0" w:type="auto"/>
            <w:vMerge/>
            <w:hideMark/>
          </w:tcPr>
          <w:p w:rsidR="00EF0F9F" w:rsidRPr="0000174A"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EF0F9F" w:rsidRPr="00564C55"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820AC7"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17,211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17,277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17,265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39,275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39,254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39,356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39,336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70,763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70,736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70,928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70,903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0,369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14,173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7,255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0,162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18,396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15,797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210,542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207,572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57,044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50,757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6,201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802,338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796,325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517,584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496,146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21,144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6717,360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6696,000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21,203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1506,937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1470,180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36,233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4,819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0,239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7,545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7,196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52,023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50,588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121,720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120,225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133,558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130,449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3,064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235,906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232,374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3,468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598,666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594,648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375,325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370,919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4,320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993,199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988,330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4,783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0,046</w:t>
            </w:r>
          </w:p>
        </w:tc>
      </w:tr>
    </w:tbl>
    <w:p w:rsidR="00E558C8" w:rsidRDefault="00E558C8" w:rsidP="00E558C8">
      <w:pPr>
        <w:ind w:firstLine="0"/>
        <w:sectPr w:rsidR="00E558C8" w:rsidSect="00A12B2A">
          <w:pgSz w:w="16838" w:h="11906" w:orient="landscape"/>
          <w:pgMar w:top="1418" w:right="1843" w:bottom="1985" w:left="1985" w:header="1134" w:footer="1134" w:gutter="0"/>
          <w:pgNumType w:start="110"/>
          <w:cols w:space="708"/>
          <w:titlePg/>
          <w:docGrid w:linePitch="360"/>
        </w:sectPr>
      </w:pPr>
    </w:p>
    <w:p w:rsidR="00EF0F9F" w:rsidRPr="00EF0F9F" w:rsidRDefault="00EF0F9F" w:rsidP="00EF0F9F">
      <w:pPr>
        <w:pStyle w:val="Legenda"/>
        <w:keepNext/>
        <w:spacing w:after="240"/>
        <w:ind w:firstLine="0"/>
        <w:rPr>
          <w:b w:val="0"/>
          <w:color w:val="auto"/>
          <w:sz w:val="20"/>
        </w:rPr>
      </w:pPr>
      <w:bookmarkStart w:id="134" w:name="_Ref355351707"/>
      <w:r w:rsidRPr="00343BA2">
        <w:rPr>
          <w:color w:val="auto"/>
          <w:sz w:val="20"/>
        </w:rPr>
        <w:lastRenderedPageBreak/>
        <w:t xml:space="preserve">Tab. </w:t>
      </w:r>
      <w:r w:rsidRPr="00343BA2">
        <w:rPr>
          <w:color w:val="auto"/>
          <w:sz w:val="20"/>
        </w:rPr>
        <w:fldChar w:fldCharType="begin"/>
      </w:r>
      <w:r w:rsidRPr="00343BA2">
        <w:rPr>
          <w:color w:val="auto"/>
          <w:sz w:val="20"/>
        </w:rPr>
        <w:instrText xml:space="preserve"> SEQ Tab. \* ARABIC </w:instrText>
      </w:r>
      <w:r w:rsidRPr="00343BA2">
        <w:rPr>
          <w:color w:val="auto"/>
          <w:sz w:val="20"/>
        </w:rPr>
        <w:fldChar w:fldCharType="separate"/>
      </w:r>
      <w:r w:rsidR="001E212D">
        <w:rPr>
          <w:noProof/>
          <w:color w:val="auto"/>
          <w:sz w:val="20"/>
        </w:rPr>
        <w:t>33</w:t>
      </w:r>
      <w:r w:rsidRPr="00343BA2">
        <w:rPr>
          <w:color w:val="auto"/>
          <w:sz w:val="20"/>
        </w:rPr>
        <w:fldChar w:fldCharType="end"/>
      </w:r>
      <w:bookmarkEnd w:id="134"/>
      <w:r w:rsidRPr="00343BA2">
        <w:rPr>
          <w:color w:val="auto"/>
          <w:sz w:val="20"/>
        </w:rPr>
        <w:t>.</w:t>
      </w:r>
      <w:r w:rsidRPr="00EF0F9F">
        <w:rPr>
          <w:b w:val="0"/>
          <w:color w:val="auto"/>
          <w:sz w:val="20"/>
        </w:rPr>
        <w:t xml:space="preserve"> Czasowe wyniki uruchomień algorytmu TI-k-Neighborhood-Index-Projection dla metody rzutowania [dmin] </w:t>
      </w:r>
      <w:r w:rsidR="001D4973">
        <w:rPr>
          <w:b w:val="0"/>
          <w:color w:val="auto"/>
          <w:sz w:val="20"/>
        </w:rPr>
        <w:t>przy zastosowaniu odległości K</w:t>
      </w:r>
      <w:r w:rsidR="003A2319">
        <w:rPr>
          <w:b w:val="0"/>
          <w:color w:val="auto"/>
          <w:sz w:val="20"/>
        </w:rPr>
        <w:t>osinusowej</w:t>
      </w:r>
      <w:r w:rsidRPr="00EF0F9F">
        <w:rPr>
          <w:b w:val="0"/>
          <w:color w:val="auto"/>
          <w:sz w:val="20"/>
        </w:rPr>
        <w:t>. Tabela zawiera czasy wykonania poszukiwań k=5 sąsiadów w przykładowych zbiorach danych dla 50%</w:t>
      </w:r>
      <w:r>
        <w:rPr>
          <w:b w:val="0"/>
          <w:color w:val="auto"/>
          <w:sz w:val="20"/>
        </w:rPr>
        <w:t xml:space="preserve"> losowo wybranych punktów</w:t>
      </w:r>
      <w:r w:rsidR="001D4973">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tblGrid>
      <w:tr w:rsidR="00EF0F9F" w:rsidRPr="00DF0BE9" w:rsidTr="00EF0F9F">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EF0F9F" w:rsidRDefault="00EF0F9F" w:rsidP="009C43DE">
            <w:pPr>
              <w:ind w:firstLine="0"/>
              <w:jc w:val="center"/>
              <w:rPr>
                <w:rFonts w:ascii="Calibri" w:hAnsi="Calibri"/>
                <w:b/>
                <w:color w:val="000000"/>
                <w:sz w:val="18"/>
                <w:szCs w:val="18"/>
              </w:rPr>
            </w:pPr>
            <w:r w:rsidRPr="00EF0F9F">
              <w:rPr>
                <w:rFonts w:ascii="Calibri" w:hAnsi="Calibri"/>
                <w:b/>
                <w:color w:val="000000"/>
                <w:sz w:val="18"/>
                <w:szCs w:val="18"/>
              </w:rPr>
              <w:t>zbioór</w:t>
            </w:r>
          </w:p>
        </w:tc>
        <w:tc>
          <w:tcPr>
            <w:tcW w:w="0" w:type="auto"/>
            <w:vMerge w:val="restart"/>
            <w:hideMark/>
          </w:tcPr>
          <w:p w:rsidR="00EF0F9F" w:rsidRPr="00820AC7"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18"/>
                <w:szCs w:val="18"/>
              </w:rPr>
            </w:pPr>
            <w:r w:rsidRPr="00013B20">
              <w:rPr>
                <w:rFonts w:ascii="Calibri" w:hAnsi="Calibri"/>
                <w:b/>
                <w:color w:val="000000"/>
                <w:sz w:val="18"/>
                <w:szCs w:val="18"/>
              </w:rPr>
              <w:t>l.p</w:t>
            </w:r>
            <w:r w:rsidRPr="00C30B91">
              <w:rPr>
                <w:rFonts w:ascii="Calibri" w:hAnsi="Calibri"/>
                <w:color w:val="000000"/>
                <w:sz w:val="18"/>
                <w:szCs w:val="18"/>
              </w:rPr>
              <w:t>.</w:t>
            </w:r>
          </w:p>
        </w:tc>
        <w:tc>
          <w:tcPr>
            <w:tcW w:w="0" w:type="auto"/>
            <w:gridSpan w:val="6"/>
            <w:noWrap/>
            <w:hideMark/>
          </w:tcPr>
          <w:p w:rsidR="00EF0F9F" w:rsidRPr="00EF0F9F" w:rsidRDefault="00EF0F9F" w:rsidP="009C43D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EF0F9F">
              <w:rPr>
                <w:rFonts w:ascii="Calibri" w:hAnsi="Calibri"/>
                <w:b/>
                <w:color w:val="000000"/>
                <w:sz w:val="18"/>
                <w:szCs w:val="18"/>
                <w:lang w:val="en-US"/>
              </w:rPr>
              <w:t>TI-k-Neighborhood-Index-Projection [dmin]</w:t>
            </w:r>
          </w:p>
        </w:tc>
      </w:tr>
      <w:tr w:rsidR="00EF0F9F" w:rsidRPr="00013B20"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lang w:val="en-US"/>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wyk.</w:t>
            </w:r>
            <w:r w:rsidRPr="00013B20">
              <w:rPr>
                <w:rFonts w:ascii="Calibri" w:hAnsi="Calibri"/>
                <w:b/>
                <w:color w:val="000000"/>
                <w:sz w:val="18"/>
                <w:szCs w:val="18"/>
                <w:lang w:val="en-US"/>
              </w:rPr>
              <w:br/>
            </w:r>
            <w:r>
              <w:rPr>
                <w:rFonts w:ascii="Calibri" w:hAnsi="Calibri"/>
                <w:b/>
                <w:color w:val="000000"/>
                <w:sz w:val="18"/>
                <w:szCs w:val="18"/>
                <w:lang w:val="en-US"/>
              </w:rPr>
              <w:t>alg.</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wysz.</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bud.</w:t>
            </w:r>
            <w:r>
              <w:rPr>
                <w:rFonts w:ascii="Calibri" w:hAnsi="Calibri"/>
                <w:b/>
                <w:color w:val="000000"/>
                <w:sz w:val="18"/>
                <w:szCs w:val="18"/>
                <w:lang w:val="en-US"/>
              </w:rPr>
              <w:br/>
              <w:t>ind.</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013B20">
              <w:rPr>
                <w:rFonts w:ascii="Calibri" w:hAnsi="Calibri"/>
                <w:b/>
                <w:color w:val="000000"/>
                <w:sz w:val="18"/>
                <w:szCs w:val="18"/>
                <w:lang w:val="en-US"/>
              </w:rPr>
              <w:t>obl.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EF0F9F" w:rsidRPr="00013B20" w:rsidRDefault="00EF0F9F" w:rsidP="009C43D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EF0F9F" w:rsidRPr="00820AC7" w:rsidTr="00EF0F9F">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karypis_sport</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1,051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4,054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17,424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39,509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39,490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71,359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71,335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0,017</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karypis_review</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0,370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1,490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1,486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6,350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6,342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0,006</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14,210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14,198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0,009</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25,409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25,392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covtype</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8,745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276,036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273,289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2,706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1154,916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1148,930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5,897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9440,579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9420,160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20,120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0,147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0,150</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500000</w:t>
            </w: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noWrap/>
            <w:hideMark/>
          </w:tcPr>
          <w:p w:rsidR="00EF0F9F" w:rsidRPr="00820AC7" w:rsidRDefault="00EF0F9F" w:rsidP="009C43D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EF0F9F" w:rsidRPr="00820AC7" w:rsidRDefault="00EF0F9F" w:rsidP="009C43DE">
            <w:pPr>
              <w:ind w:firstLine="0"/>
              <w:jc w:val="center"/>
              <w:rPr>
                <w:rFonts w:ascii="Calibri" w:hAnsi="Calibri"/>
                <w:color w:val="000000"/>
                <w:sz w:val="18"/>
                <w:szCs w:val="18"/>
              </w:rPr>
            </w:pPr>
            <w:r w:rsidRPr="00820AC7">
              <w:rPr>
                <w:rFonts w:ascii="Calibri" w:hAnsi="Calibri"/>
                <w:color w:val="000000"/>
                <w:sz w:val="18"/>
                <w:szCs w:val="18"/>
              </w:rPr>
              <w:t>cup98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8,084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7,826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0,252</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103,714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102,178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1,516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0,004</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279,633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276,193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3,408</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0,025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70000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548,499</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545,526</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2,927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0,035</w:t>
            </w:r>
          </w:p>
        </w:tc>
      </w:tr>
      <w:tr w:rsidR="00EF0F9F" w:rsidRPr="00820AC7" w:rsidTr="00EF0F9F">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EF0F9F" w:rsidRPr="00820AC7" w:rsidRDefault="00EF0F9F" w:rsidP="009C43DE">
            <w:pPr>
              <w:ind w:firstLine="0"/>
              <w:rPr>
                <w:rFonts w:ascii="Calibri" w:hAnsi="Calibri"/>
                <w:color w:val="000000"/>
                <w:sz w:val="18"/>
                <w:szCs w:val="18"/>
              </w:rPr>
            </w:pP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90000</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889,131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884,535</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0,001</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4,537</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0,013</w:t>
            </w:r>
          </w:p>
        </w:tc>
        <w:tc>
          <w:tcPr>
            <w:tcW w:w="0" w:type="auto"/>
            <w:noWrap/>
            <w:hideMark/>
          </w:tcPr>
          <w:p w:rsidR="00EF0F9F" w:rsidRPr="00820AC7" w:rsidRDefault="00EF0F9F" w:rsidP="009C43D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820AC7">
              <w:rPr>
                <w:rFonts w:ascii="Calibri" w:hAnsi="Calibri"/>
                <w:color w:val="000000"/>
                <w:sz w:val="18"/>
                <w:szCs w:val="18"/>
              </w:rPr>
              <w:t>0,045</w:t>
            </w:r>
          </w:p>
        </w:tc>
      </w:tr>
    </w:tbl>
    <w:p w:rsidR="00E558C8" w:rsidRDefault="00E558C8" w:rsidP="00E558C8">
      <w:pPr>
        <w:ind w:firstLine="0"/>
      </w:pPr>
    </w:p>
    <w:p w:rsidR="00E558C8" w:rsidRDefault="00E558C8" w:rsidP="00E558C8">
      <w:pPr>
        <w:ind w:firstLine="0"/>
      </w:pPr>
    </w:p>
    <w:p w:rsidR="00EF0F9F" w:rsidRDefault="00EF0F9F" w:rsidP="00EF0F9F">
      <w:r>
        <w:t xml:space="preserve">Uzyskane rezultaty </w:t>
      </w:r>
      <w:r w:rsidR="00E30A8F">
        <w:t xml:space="preserve">mają podobny charakter do </w:t>
      </w:r>
      <w:r>
        <w:t>otrzymanych w rozdziale 7.2.2.</w:t>
      </w:r>
      <w:r w:rsidR="00E30A8F">
        <w:t xml:space="preserve"> Ich analiza prowadzi do wniosku</w:t>
      </w:r>
      <w:r>
        <w:t>, że liczność dziedziny wymiaru ma kluczowy wpływ na sprawność algorytmu</w:t>
      </w:r>
      <w:r w:rsidR="00E30A8F">
        <w:t xml:space="preserve"> </w:t>
      </w:r>
      <w:r>
        <w:rPr>
          <w:i/>
        </w:rPr>
        <w:t>k-Neighborhood-Index-Projection</w:t>
      </w:r>
      <w:r>
        <w:t>. Wyjaśnienie genezy tego wpływu zostało zamieszczone we wspomnianym wyżej rozdziale</w:t>
      </w:r>
      <w:r w:rsidR="00E30A8F">
        <w:t xml:space="preserve"> 7.2.2</w:t>
      </w:r>
      <w:r>
        <w:t>. W dalszej części pracy jako wyniki czasowe algorytmu</w:t>
      </w:r>
      <w:r w:rsidR="00E30A8F">
        <w:t xml:space="preserve"> </w:t>
      </w:r>
      <w:r w:rsidRPr="006C68FF">
        <w:rPr>
          <w:i/>
        </w:rPr>
        <w:t>k-Neighborhood-Index-Projection</w:t>
      </w:r>
      <w:r>
        <w:t xml:space="preserve"> z zastosowaniem odległości kosinusowej jako miary podobieństwa będą prezentowane rezultaty osiągnięte przy zastosowaniu rzutu na wymiar [dmax].</w:t>
      </w:r>
    </w:p>
    <w:p w:rsidR="009C43DE" w:rsidRPr="00382368" w:rsidRDefault="009C43DE" w:rsidP="009C43DE">
      <w:pPr>
        <w:pStyle w:val="Nagwek3"/>
        <w:ind w:left="567" w:hanging="567"/>
      </w:pPr>
      <w:bookmarkStart w:id="135" w:name="_Toc355737220"/>
      <w:r w:rsidRPr="00382368">
        <w:lastRenderedPageBreak/>
        <w:t>7.6.3. Porównanie algorytmów k-Neighborhood-Index-Projection z TI-k-</w:t>
      </w:r>
      <w:r w:rsidR="00F855C9">
        <w:t>Neighborhood-Index – odległość K</w:t>
      </w:r>
      <w:r w:rsidRPr="00382368">
        <w:t>osinusowa</w:t>
      </w:r>
      <w:bookmarkEnd w:id="135"/>
    </w:p>
    <w:p w:rsidR="009C43DE" w:rsidRDefault="00343BA2" w:rsidP="009C43DE">
      <w:pPr>
        <w:ind w:firstLine="0"/>
      </w:pPr>
      <w:r w:rsidRPr="00A13F3B">
        <w:t xml:space="preserve">Na </w:t>
      </w:r>
      <w:r w:rsidRPr="00343BA2">
        <w:rPr>
          <w:szCs w:val="22"/>
        </w:rPr>
        <w:fldChar w:fldCharType="begin"/>
      </w:r>
      <w:r w:rsidRPr="00343BA2">
        <w:rPr>
          <w:szCs w:val="22"/>
        </w:rPr>
        <w:instrText xml:space="preserve"> REF _Ref355352284 \h </w:instrText>
      </w:r>
      <w:r>
        <w:rPr>
          <w:szCs w:val="22"/>
        </w:rPr>
        <w:instrText xml:space="preserve"> \* MERGEFORMAT </w:instrText>
      </w:r>
      <w:r w:rsidRPr="00343BA2">
        <w:rPr>
          <w:szCs w:val="22"/>
        </w:rPr>
      </w:r>
      <w:r w:rsidRPr="00343BA2">
        <w:rPr>
          <w:szCs w:val="22"/>
        </w:rPr>
        <w:fldChar w:fldCharType="separate"/>
      </w:r>
      <w:r w:rsidR="001E212D" w:rsidRPr="001E212D">
        <w:rPr>
          <w:szCs w:val="22"/>
        </w:rPr>
        <w:t xml:space="preserve">Rys. </w:t>
      </w:r>
      <w:r w:rsidR="001E212D" w:rsidRPr="001E212D">
        <w:rPr>
          <w:noProof/>
          <w:szCs w:val="22"/>
        </w:rPr>
        <w:t>38</w:t>
      </w:r>
      <w:r w:rsidRPr="00343BA2">
        <w:rPr>
          <w:szCs w:val="22"/>
        </w:rPr>
        <w:fldChar w:fldCharType="end"/>
      </w:r>
      <w:r>
        <w:t xml:space="preserve"> zamieściłem wykresy czasów wykonania algorytmów </w:t>
      </w:r>
      <w:r>
        <w:rPr>
          <w:i/>
        </w:rPr>
        <w:t>k-Neighborhood-Index-Projection</w:t>
      </w:r>
      <w:r>
        <w:t xml:space="preserve"> i </w:t>
      </w:r>
      <w:r>
        <w:rPr>
          <w:i/>
        </w:rPr>
        <w:t>TI-k-Neighborhood-Index</w:t>
      </w:r>
      <w:r w:rsidR="00F855C9">
        <w:t>, wykorzystujące odległość K</w:t>
      </w:r>
      <w:r>
        <w:t xml:space="preserve">osinusową jako miarę podobieństwa, w funkcji liczby punktów we wszystkich badanych przypadkach zastosowania punktu referencyjnego i strategii rzutowania na wymiar. Dane zamieszczone na wykresach odpowiadają tym zgromadzonym w tabelach </w:t>
      </w:r>
      <w:r w:rsidRPr="00343BA2">
        <w:rPr>
          <w:szCs w:val="22"/>
        </w:rPr>
        <w:fldChar w:fldCharType="begin"/>
      </w:r>
      <w:r w:rsidRPr="00343BA2">
        <w:rPr>
          <w:szCs w:val="22"/>
        </w:rPr>
        <w:instrText xml:space="preserve"> REF _Ref355349558 \h </w:instrText>
      </w:r>
      <w:r>
        <w:rPr>
          <w:szCs w:val="22"/>
        </w:rPr>
        <w:instrText xml:space="preserve"> \* MERGEFORMAT </w:instrText>
      </w:r>
      <w:r w:rsidRPr="00343BA2">
        <w:rPr>
          <w:szCs w:val="22"/>
        </w:rPr>
      </w:r>
      <w:r w:rsidRPr="00343BA2">
        <w:rPr>
          <w:szCs w:val="22"/>
        </w:rPr>
        <w:fldChar w:fldCharType="separate"/>
      </w:r>
      <w:r w:rsidR="001E212D" w:rsidRPr="001E212D">
        <w:rPr>
          <w:szCs w:val="22"/>
        </w:rPr>
        <w:t xml:space="preserve">Tab. </w:t>
      </w:r>
      <w:r w:rsidR="001E212D" w:rsidRPr="00F855C9">
        <w:rPr>
          <w:noProof/>
        </w:rPr>
        <w:t>30</w:t>
      </w:r>
      <w:r w:rsidRPr="00343BA2">
        <w:rPr>
          <w:szCs w:val="22"/>
        </w:rPr>
        <w:fldChar w:fldCharType="end"/>
      </w:r>
      <w:r>
        <w:t xml:space="preserve">, </w:t>
      </w:r>
      <w:r w:rsidRPr="00343BA2">
        <w:rPr>
          <w:szCs w:val="22"/>
        </w:rPr>
        <w:fldChar w:fldCharType="begin"/>
      </w:r>
      <w:r w:rsidRPr="00343BA2">
        <w:rPr>
          <w:szCs w:val="22"/>
        </w:rPr>
        <w:instrText xml:space="preserve"> REF _Ref355349569 \h </w:instrText>
      </w:r>
      <w:r>
        <w:rPr>
          <w:szCs w:val="22"/>
        </w:rPr>
        <w:instrText xml:space="preserve"> \* MERGEFORMAT </w:instrText>
      </w:r>
      <w:r w:rsidRPr="00343BA2">
        <w:rPr>
          <w:szCs w:val="22"/>
        </w:rPr>
      </w:r>
      <w:r w:rsidRPr="00343BA2">
        <w:rPr>
          <w:szCs w:val="22"/>
        </w:rPr>
        <w:fldChar w:fldCharType="separate"/>
      </w:r>
      <w:r w:rsidR="001E212D" w:rsidRPr="001E212D">
        <w:rPr>
          <w:szCs w:val="22"/>
        </w:rPr>
        <w:t xml:space="preserve">Tab. </w:t>
      </w:r>
      <w:r w:rsidR="001E212D" w:rsidRPr="001E212D">
        <w:rPr>
          <w:noProof/>
          <w:szCs w:val="22"/>
        </w:rPr>
        <w:t>31</w:t>
      </w:r>
      <w:r w:rsidRPr="00343BA2">
        <w:rPr>
          <w:szCs w:val="22"/>
        </w:rPr>
        <w:fldChar w:fldCharType="end"/>
      </w:r>
      <w:r>
        <w:t xml:space="preserve">, </w:t>
      </w:r>
      <w:r w:rsidRPr="00343BA2">
        <w:rPr>
          <w:szCs w:val="22"/>
        </w:rPr>
        <w:fldChar w:fldCharType="begin"/>
      </w:r>
      <w:r w:rsidRPr="00343BA2">
        <w:rPr>
          <w:szCs w:val="22"/>
        </w:rPr>
        <w:instrText xml:space="preserve"> REF _Ref355351697 \h </w:instrText>
      </w:r>
      <w:r>
        <w:rPr>
          <w:szCs w:val="22"/>
        </w:rPr>
        <w:instrText xml:space="preserve"> \* MERGEFORMAT </w:instrText>
      </w:r>
      <w:r w:rsidRPr="00343BA2">
        <w:rPr>
          <w:szCs w:val="22"/>
        </w:rPr>
      </w:r>
      <w:r w:rsidRPr="00343BA2">
        <w:rPr>
          <w:szCs w:val="22"/>
        </w:rPr>
        <w:fldChar w:fldCharType="separate"/>
      </w:r>
      <w:r w:rsidR="001E212D" w:rsidRPr="001E212D">
        <w:rPr>
          <w:szCs w:val="22"/>
        </w:rPr>
        <w:t xml:space="preserve">Tab. </w:t>
      </w:r>
      <w:r w:rsidR="001E212D" w:rsidRPr="001E212D">
        <w:rPr>
          <w:noProof/>
          <w:szCs w:val="22"/>
        </w:rPr>
        <w:t>32</w:t>
      </w:r>
      <w:r w:rsidRPr="00343BA2">
        <w:rPr>
          <w:szCs w:val="22"/>
        </w:rPr>
        <w:fldChar w:fldCharType="end"/>
      </w:r>
      <w:r>
        <w:t xml:space="preserve"> i </w:t>
      </w:r>
      <w:r w:rsidRPr="00343BA2">
        <w:rPr>
          <w:szCs w:val="22"/>
        </w:rPr>
        <w:fldChar w:fldCharType="begin"/>
      </w:r>
      <w:r w:rsidRPr="00343BA2">
        <w:rPr>
          <w:szCs w:val="22"/>
        </w:rPr>
        <w:instrText xml:space="preserve"> REF _Ref355351707 \h </w:instrText>
      </w:r>
      <w:r>
        <w:rPr>
          <w:szCs w:val="22"/>
        </w:rPr>
        <w:instrText xml:space="preserve"> \* MERGEFORMAT </w:instrText>
      </w:r>
      <w:r w:rsidRPr="00343BA2">
        <w:rPr>
          <w:szCs w:val="22"/>
        </w:rPr>
      </w:r>
      <w:r w:rsidRPr="00343BA2">
        <w:rPr>
          <w:szCs w:val="22"/>
        </w:rPr>
        <w:fldChar w:fldCharType="separate"/>
      </w:r>
      <w:r w:rsidR="001E212D" w:rsidRPr="001E212D">
        <w:rPr>
          <w:szCs w:val="22"/>
        </w:rPr>
        <w:t xml:space="preserve">Tab. </w:t>
      </w:r>
      <w:r w:rsidR="001E212D" w:rsidRPr="001E212D">
        <w:rPr>
          <w:noProof/>
          <w:szCs w:val="22"/>
        </w:rPr>
        <w:t>33</w:t>
      </w:r>
      <w:r w:rsidRPr="00343BA2">
        <w:rPr>
          <w:szCs w:val="22"/>
        </w:rPr>
        <w:fldChar w:fldCharType="end"/>
      </w:r>
      <w:r>
        <w:t>.</w:t>
      </w:r>
    </w:p>
    <w:p w:rsidR="00343BA2" w:rsidRDefault="00343BA2" w:rsidP="009C43DE">
      <w:pPr>
        <w:ind w:firstLine="0"/>
      </w:pPr>
    </w:p>
    <w:p w:rsidR="00343BA2" w:rsidRDefault="00343BA2" w:rsidP="00343BA2">
      <w:pPr>
        <w:keepNext/>
        <w:ind w:firstLine="0"/>
      </w:pPr>
      <w:r>
        <w:rPr>
          <w:noProof/>
        </w:rPr>
        <w:drawing>
          <wp:inline distT="0" distB="0" distL="0" distR="0" wp14:anchorId="756AE943" wp14:editId="2183A474">
            <wp:extent cx="5399405" cy="5131666"/>
            <wp:effectExtent l="0" t="0" r="10795" b="12065"/>
            <wp:docPr id="310" name="Wykres 310"/>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343BA2" w:rsidRPr="00343BA2" w:rsidRDefault="00343BA2" w:rsidP="00343BA2">
      <w:pPr>
        <w:pStyle w:val="Legenda"/>
        <w:spacing w:before="240" w:after="720"/>
        <w:ind w:firstLine="0"/>
        <w:rPr>
          <w:b w:val="0"/>
          <w:color w:val="auto"/>
          <w:sz w:val="20"/>
        </w:rPr>
      </w:pPr>
      <w:bookmarkStart w:id="136" w:name="_Ref355352284"/>
      <w:r w:rsidRPr="00343BA2">
        <w:rPr>
          <w:color w:val="auto"/>
          <w:sz w:val="20"/>
        </w:rPr>
        <w:t xml:space="preserve">Rys. </w:t>
      </w:r>
      <w:r w:rsidRPr="00343BA2">
        <w:rPr>
          <w:color w:val="auto"/>
          <w:sz w:val="20"/>
        </w:rPr>
        <w:fldChar w:fldCharType="begin"/>
      </w:r>
      <w:r w:rsidRPr="00343BA2">
        <w:rPr>
          <w:color w:val="auto"/>
          <w:sz w:val="20"/>
        </w:rPr>
        <w:instrText xml:space="preserve"> SEQ Rys. \* ARABIC </w:instrText>
      </w:r>
      <w:r w:rsidRPr="00343BA2">
        <w:rPr>
          <w:color w:val="auto"/>
          <w:sz w:val="20"/>
        </w:rPr>
        <w:fldChar w:fldCharType="separate"/>
      </w:r>
      <w:r w:rsidR="001E212D">
        <w:rPr>
          <w:noProof/>
          <w:color w:val="auto"/>
          <w:sz w:val="20"/>
        </w:rPr>
        <w:t>38</w:t>
      </w:r>
      <w:r w:rsidRPr="00343BA2">
        <w:rPr>
          <w:color w:val="auto"/>
          <w:sz w:val="20"/>
        </w:rPr>
        <w:fldChar w:fldCharType="end"/>
      </w:r>
      <w:bookmarkEnd w:id="136"/>
      <w:r w:rsidRPr="00343BA2">
        <w:rPr>
          <w:color w:val="auto"/>
          <w:sz w:val="20"/>
        </w:rPr>
        <w:t>.</w:t>
      </w:r>
      <w:r w:rsidRPr="00343BA2">
        <w:rPr>
          <w:b w:val="0"/>
          <w:color w:val="auto"/>
          <w:sz w:val="20"/>
        </w:rPr>
        <w:t xml:space="preserve"> Porównanie wydajności algorytmu k-Neighborhood-Index-Projection z TI-k-Neighborhood-Index w zależności od wybranego wymiaru rzutowania i punktu referencyjnego </w:t>
      </w:r>
      <w:r w:rsidR="00F855C9">
        <w:rPr>
          <w:b w:val="0"/>
          <w:color w:val="auto"/>
          <w:sz w:val="20"/>
        </w:rPr>
        <w:t>przy zastosowaniu odległości K</w:t>
      </w:r>
      <w:r w:rsidR="003A2319">
        <w:rPr>
          <w:b w:val="0"/>
          <w:color w:val="auto"/>
          <w:sz w:val="20"/>
        </w:rPr>
        <w:t>osinusowej</w:t>
      </w:r>
      <w:r w:rsidRPr="00343BA2">
        <w:rPr>
          <w:b w:val="0"/>
          <w:color w:val="auto"/>
          <w:sz w:val="20"/>
        </w:rPr>
        <w:t>. Wykresy zawierają czasy wykonania poszukiwań k=5 sąsiadów w przykładowych zbiorach danych dla 50% losowo wybranych punktów</w:t>
      </w:r>
      <w:r w:rsidR="00F855C9">
        <w:rPr>
          <w:b w:val="0"/>
          <w:color w:val="auto"/>
          <w:sz w:val="20"/>
        </w:rPr>
        <w:t xml:space="preserve"> zbioru danych</w:t>
      </w:r>
    </w:p>
    <w:p w:rsidR="00343BA2" w:rsidRDefault="00343BA2" w:rsidP="00343BA2">
      <w:r>
        <w:lastRenderedPageBreak/>
        <w:t xml:space="preserve">Z otrzymanych rezultatów eksperymentów wynika, że dla danych tekstowych algorytm wykorzystujący rzutowanie wykonuje się nieznacznie wolniej niż </w:t>
      </w:r>
      <w:r>
        <w:rPr>
          <w:i/>
        </w:rPr>
        <w:t>TI-k-Neighborhood-Index</w:t>
      </w:r>
      <w:r>
        <w:t>. W przypadku gęstych zbiorów wyszukiwanie sąsiedztwa z zastosowaniem rzutowania na</w:t>
      </w:r>
      <w:r w:rsidR="00F855C9">
        <w:t xml:space="preserve"> losowy wymiar i [dmin] wykonuje</w:t>
      </w:r>
      <w:r>
        <w:t xml:space="preserve"> się kilka razy wolniej niż w pozostałych </w:t>
      </w:r>
      <w:r w:rsidR="00B27255">
        <w:t xml:space="preserve">rozpatrywanych </w:t>
      </w:r>
      <w:r>
        <w:t xml:space="preserve">przypadkach. Warto zwrócić uwagę, że dla zbioru cup98 sprawność </w:t>
      </w:r>
      <w:r>
        <w:rPr>
          <w:i/>
        </w:rPr>
        <w:t>k-neighborhood-Index-Projection</w:t>
      </w:r>
      <w:r>
        <w:t xml:space="preserve"> z rzutowaniem na [dmax] jest porównywalna ze sprawnością </w:t>
      </w:r>
      <w:r>
        <w:rPr>
          <w:i/>
        </w:rPr>
        <w:t>TI-k-Neighborhood-Index</w:t>
      </w:r>
      <w:r>
        <w:t xml:space="preserve"> dla punktów referencyjnych różnych od [max]. Na niekorzyść rzutowania w porównaniu do punktu referencyjnego przemawia zależność tej metody od liczności dziedzin wymiarów.</w:t>
      </w:r>
    </w:p>
    <w:p w:rsidR="00E558C8" w:rsidRDefault="00C4431C" w:rsidP="00C4431C">
      <w:pPr>
        <w:pStyle w:val="Nagwek3"/>
        <w:ind w:left="709" w:hanging="709"/>
      </w:pPr>
      <w:bookmarkStart w:id="137" w:name="_Toc355737221"/>
      <w:r>
        <w:t xml:space="preserve">7.6.4. Badania algorytmu TI-k-Neighborhood-Index-Ref – wybór dwóch punktów referencyjnych – odległość </w:t>
      </w:r>
      <w:r w:rsidR="00B27255">
        <w:t>K</w:t>
      </w:r>
      <w:r>
        <w:t>osinusowa</w:t>
      </w:r>
      <w:bookmarkEnd w:id="137"/>
    </w:p>
    <w:p w:rsidR="00C4431C" w:rsidRDefault="00C4431C" w:rsidP="00C4431C">
      <w:pPr>
        <w:ind w:firstLine="0"/>
      </w:pPr>
      <w:r>
        <w:t xml:space="preserve">W celu wyznaczenia odpowiednich punktów referencyjnych dla algorytmu </w:t>
      </w:r>
      <w:r>
        <w:br/>
      </w:r>
      <w:r>
        <w:rPr>
          <w:i/>
        </w:rPr>
        <w:t>TI-k-Neighborhood-Index</w:t>
      </w:r>
      <w:r w:rsidR="00E12F65">
        <w:t xml:space="preserve"> z zastosowaniem odległości K</w:t>
      </w:r>
      <w:r>
        <w:t>osinusowej jako miary podobieństwa przeprowadziłem eksperymenty badające następujące pary punktów referencyjnych:</w:t>
      </w:r>
    </w:p>
    <w:p w:rsidR="00C4431C" w:rsidRDefault="00C4431C" w:rsidP="00C4431C">
      <w:pPr>
        <w:pStyle w:val="Akapitzlist"/>
        <w:numPr>
          <w:ilvl w:val="0"/>
          <w:numId w:val="38"/>
        </w:numPr>
      </w:pPr>
      <w:r>
        <w:t>[max][min];</w:t>
      </w:r>
    </w:p>
    <w:p w:rsidR="00C4431C" w:rsidRDefault="00C4431C" w:rsidP="00C4431C">
      <w:pPr>
        <w:pStyle w:val="Akapitzlist"/>
        <w:numPr>
          <w:ilvl w:val="0"/>
          <w:numId w:val="38"/>
        </w:numPr>
      </w:pPr>
      <w:r>
        <w:t>[max][max_min];</w:t>
      </w:r>
    </w:p>
    <w:p w:rsidR="00C4431C" w:rsidRDefault="00C4431C" w:rsidP="00C4431C">
      <w:pPr>
        <w:pStyle w:val="Akapitzlist"/>
        <w:numPr>
          <w:ilvl w:val="0"/>
          <w:numId w:val="38"/>
        </w:numPr>
      </w:pPr>
      <w:r>
        <w:t>[max][rand];</w:t>
      </w:r>
    </w:p>
    <w:p w:rsidR="00C4431C" w:rsidRDefault="00C4431C" w:rsidP="00C4431C">
      <w:pPr>
        <w:pStyle w:val="Akapitzlist"/>
        <w:numPr>
          <w:ilvl w:val="0"/>
          <w:numId w:val="38"/>
        </w:numPr>
      </w:pPr>
      <w:r>
        <w:t>[min][max];</w:t>
      </w:r>
    </w:p>
    <w:p w:rsidR="00C4431C" w:rsidRDefault="00C4431C" w:rsidP="00C4431C">
      <w:pPr>
        <w:pStyle w:val="Akapitzlist"/>
        <w:numPr>
          <w:ilvl w:val="0"/>
          <w:numId w:val="38"/>
        </w:numPr>
      </w:pPr>
      <w:r>
        <w:t>[max_min][max];</w:t>
      </w:r>
    </w:p>
    <w:p w:rsidR="00C4431C" w:rsidRDefault="00C4431C" w:rsidP="00C4431C">
      <w:pPr>
        <w:pStyle w:val="Akapitzlist"/>
        <w:numPr>
          <w:ilvl w:val="0"/>
          <w:numId w:val="38"/>
        </w:numPr>
      </w:pPr>
      <w:r>
        <w:t>[rand][max].</w:t>
      </w:r>
    </w:p>
    <w:p w:rsidR="00C4431C" w:rsidRPr="00C4431C" w:rsidRDefault="00C4431C" w:rsidP="00C4431C">
      <w:pPr>
        <w:ind w:firstLine="0"/>
      </w:pPr>
      <w:r>
        <w:t xml:space="preserve">W tabelach </w:t>
      </w:r>
      <w:r w:rsidR="000231E6" w:rsidRPr="000231E6">
        <w:rPr>
          <w:szCs w:val="22"/>
        </w:rPr>
        <w:fldChar w:fldCharType="begin"/>
      </w:r>
      <w:r w:rsidR="000231E6" w:rsidRPr="000231E6">
        <w:rPr>
          <w:szCs w:val="22"/>
        </w:rPr>
        <w:instrText xml:space="preserve"> REF _Ref355354674 \h </w:instrText>
      </w:r>
      <w:r w:rsidR="000231E6">
        <w:rPr>
          <w:szCs w:val="22"/>
        </w:rPr>
        <w:instrText xml:space="preserve"> \* MERGEFORMAT </w:instrText>
      </w:r>
      <w:r w:rsidR="000231E6" w:rsidRPr="000231E6">
        <w:rPr>
          <w:szCs w:val="22"/>
        </w:rPr>
      </w:r>
      <w:r w:rsidR="000231E6" w:rsidRPr="000231E6">
        <w:rPr>
          <w:szCs w:val="22"/>
        </w:rPr>
        <w:fldChar w:fldCharType="separate"/>
      </w:r>
      <w:r w:rsidR="001E212D" w:rsidRPr="001E212D">
        <w:rPr>
          <w:szCs w:val="22"/>
        </w:rPr>
        <w:t xml:space="preserve">Tab. </w:t>
      </w:r>
      <w:r w:rsidR="001E212D" w:rsidRPr="001E212D">
        <w:rPr>
          <w:noProof/>
          <w:szCs w:val="22"/>
        </w:rPr>
        <w:t>34</w:t>
      </w:r>
      <w:r w:rsidR="000231E6" w:rsidRPr="000231E6">
        <w:rPr>
          <w:szCs w:val="22"/>
        </w:rPr>
        <w:fldChar w:fldCharType="end"/>
      </w:r>
      <w:r w:rsidR="000231E6">
        <w:t xml:space="preserve">, </w:t>
      </w:r>
      <w:r w:rsidR="000231E6" w:rsidRPr="000231E6">
        <w:rPr>
          <w:szCs w:val="22"/>
        </w:rPr>
        <w:fldChar w:fldCharType="begin"/>
      </w:r>
      <w:r w:rsidR="000231E6" w:rsidRPr="000231E6">
        <w:rPr>
          <w:szCs w:val="22"/>
        </w:rPr>
        <w:instrText xml:space="preserve"> REF _Ref355354681 \h </w:instrText>
      </w:r>
      <w:r w:rsidR="000231E6">
        <w:rPr>
          <w:szCs w:val="22"/>
        </w:rPr>
        <w:instrText xml:space="preserve"> \* MERGEFORMAT </w:instrText>
      </w:r>
      <w:r w:rsidR="000231E6" w:rsidRPr="000231E6">
        <w:rPr>
          <w:szCs w:val="22"/>
        </w:rPr>
      </w:r>
      <w:r w:rsidR="000231E6" w:rsidRPr="000231E6">
        <w:rPr>
          <w:szCs w:val="22"/>
        </w:rPr>
        <w:fldChar w:fldCharType="separate"/>
      </w:r>
      <w:r w:rsidR="001E212D" w:rsidRPr="001E212D">
        <w:rPr>
          <w:szCs w:val="22"/>
        </w:rPr>
        <w:t xml:space="preserve">Tab. </w:t>
      </w:r>
      <w:r w:rsidR="001E212D" w:rsidRPr="001E212D">
        <w:rPr>
          <w:noProof/>
          <w:szCs w:val="22"/>
        </w:rPr>
        <w:t>35</w:t>
      </w:r>
      <w:r w:rsidR="000231E6" w:rsidRPr="000231E6">
        <w:rPr>
          <w:szCs w:val="22"/>
        </w:rPr>
        <w:fldChar w:fldCharType="end"/>
      </w:r>
      <w:r>
        <w:t xml:space="preserve"> i </w:t>
      </w:r>
      <w:r w:rsidR="000231E6" w:rsidRPr="000231E6">
        <w:rPr>
          <w:szCs w:val="22"/>
        </w:rPr>
        <w:fldChar w:fldCharType="begin"/>
      </w:r>
      <w:r w:rsidR="000231E6" w:rsidRPr="000231E6">
        <w:rPr>
          <w:szCs w:val="22"/>
        </w:rPr>
        <w:instrText xml:space="preserve"> REF _Ref355354690 \h </w:instrText>
      </w:r>
      <w:r w:rsidR="000231E6">
        <w:rPr>
          <w:szCs w:val="22"/>
        </w:rPr>
        <w:instrText xml:space="preserve"> \* MERGEFORMAT </w:instrText>
      </w:r>
      <w:r w:rsidR="000231E6" w:rsidRPr="000231E6">
        <w:rPr>
          <w:szCs w:val="22"/>
        </w:rPr>
      </w:r>
      <w:r w:rsidR="000231E6" w:rsidRPr="000231E6">
        <w:rPr>
          <w:szCs w:val="22"/>
        </w:rPr>
        <w:fldChar w:fldCharType="separate"/>
      </w:r>
      <w:r w:rsidR="001E212D" w:rsidRPr="001E212D">
        <w:rPr>
          <w:szCs w:val="22"/>
        </w:rPr>
        <w:t xml:space="preserve">Tab. </w:t>
      </w:r>
      <w:r w:rsidR="001E212D" w:rsidRPr="001E212D">
        <w:rPr>
          <w:noProof/>
          <w:szCs w:val="22"/>
        </w:rPr>
        <w:t>36</w:t>
      </w:r>
      <w:r w:rsidR="000231E6" w:rsidRPr="000231E6">
        <w:rPr>
          <w:szCs w:val="22"/>
        </w:rPr>
        <w:fldChar w:fldCharType="end"/>
      </w:r>
      <w:r>
        <w:t xml:space="preserve"> zamieściłem czasy uruchomień algorytmu </w:t>
      </w:r>
      <w:r>
        <w:br/>
      </w:r>
      <w:r>
        <w:rPr>
          <w:i/>
        </w:rPr>
        <w:t>TI-k-Neighborhood-Index</w:t>
      </w:r>
      <w:r>
        <w:t xml:space="preserve"> </w:t>
      </w:r>
      <w:r>
        <w:rPr>
          <w:i/>
        </w:rPr>
        <w:t>-Ref</w:t>
      </w:r>
      <w:r>
        <w:t xml:space="preserve"> wraz z trwaniem składających się na niego kroków. Na </w:t>
      </w:r>
      <w:r w:rsidR="00CD0199" w:rsidRPr="00CD0199">
        <w:rPr>
          <w:szCs w:val="22"/>
        </w:rPr>
        <w:fldChar w:fldCharType="begin"/>
      </w:r>
      <w:r w:rsidR="00CD0199" w:rsidRPr="00CD0199">
        <w:rPr>
          <w:szCs w:val="22"/>
        </w:rPr>
        <w:instrText xml:space="preserve"> REF _Ref355355191 \h </w:instrText>
      </w:r>
      <w:r w:rsidR="00CD0199">
        <w:rPr>
          <w:szCs w:val="22"/>
        </w:rPr>
        <w:instrText xml:space="preserve"> \* MERGEFORMAT </w:instrText>
      </w:r>
      <w:r w:rsidR="00CD0199" w:rsidRPr="00CD0199">
        <w:rPr>
          <w:szCs w:val="22"/>
        </w:rPr>
      </w:r>
      <w:r w:rsidR="00CD0199" w:rsidRPr="00CD0199">
        <w:rPr>
          <w:szCs w:val="22"/>
        </w:rPr>
        <w:fldChar w:fldCharType="separate"/>
      </w:r>
      <w:r w:rsidR="001E212D" w:rsidRPr="001E212D">
        <w:rPr>
          <w:szCs w:val="22"/>
        </w:rPr>
        <w:t xml:space="preserve">Rys. </w:t>
      </w:r>
      <w:r w:rsidR="001E212D" w:rsidRPr="001E212D">
        <w:rPr>
          <w:noProof/>
          <w:szCs w:val="22"/>
        </w:rPr>
        <w:t>39</w:t>
      </w:r>
      <w:r w:rsidR="00CD0199" w:rsidRPr="00CD0199">
        <w:rPr>
          <w:szCs w:val="22"/>
        </w:rPr>
        <w:fldChar w:fldCharType="end"/>
      </w:r>
      <w:r>
        <w:t xml:space="preserve"> </w:t>
      </w:r>
      <w:r w:rsidR="00B27255">
        <w:t>zaprezentowałem</w:t>
      </w:r>
      <w:r>
        <w:t xml:space="preserve"> wykresy czasu wykonania algorytmu w funkcji liczby punktów.</w:t>
      </w:r>
    </w:p>
    <w:p w:rsidR="00C4431C" w:rsidRDefault="00C4431C" w:rsidP="004065B8">
      <w:r>
        <w:t>Podobnie jak dla wyników uzyskanych w rozdziale 7.2.4. z otrzymanych rezultatów przeprowadzonych eksperymentów trudno jednoznacznie wskazać, która kombinacja punktów referencyjnych najbard</w:t>
      </w:r>
      <w:r w:rsidR="00E12F65">
        <w:t>ziej przyspiesza wyznaczenie k-s</w:t>
      </w:r>
      <w:r>
        <w:t>ąsiedztwa. W większości przypadków eksperymenty z punktem maksymalnym jako pierwszym punktem referencyjnym wykonują się szybciej niż dla punktu losowego [rand] czy innego punktu skrajnego [min]. W przypadku zbiorów gęstych najgorsze rezultaty otrzymano gdy pierwszym punktem referencyjnym był [min], co zgodne jest z wnioskami, do których doszedłem w rozdziale 7.6.1.3.</w:t>
      </w:r>
    </w:p>
    <w:p w:rsidR="004065B8" w:rsidRDefault="004065B8" w:rsidP="00C4431C">
      <w:pPr>
        <w:sectPr w:rsidR="004065B8" w:rsidSect="00A12B2A">
          <w:pgSz w:w="11906" w:h="16838"/>
          <w:pgMar w:top="1985" w:right="1418" w:bottom="1843" w:left="1985" w:header="1134" w:footer="1134" w:gutter="0"/>
          <w:pgNumType w:start="111"/>
          <w:cols w:space="708"/>
          <w:titlePg/>
          <w:docGrid w:linePitch="360"/>
        </w:sectPr>
      </w:pPr>
    </w:p>
    <w:p w:rsidR="004065B8" w:rsidRPr="004065B8" w:rsidRDefault="004065B8" w:rsidP="004065B8">
      <w:pPr>
        <w:pStyle w:val="Legenda"/>
        <w:keepNext/>
        <w:spacing w:after="240"/>
        <w:ind w:firstLine="0"/>
        <w:rPr>
          <w:b w:val="0"/>
          <w:color w:val="auto"/>
          <w:sz w:val="20"/>
        </w:rPr>
      </w:pPr>
      <w:bookmarkStart w:id="138" w:name="_Ref355354674"/>
      <w:r w:rsidRPr="004065B8">
        <w:rPr>
          <w:color w:val="auto"/>
          <w:sz w:val="20"/>
        </w:rPr>
        <w:lastRenderedPageBreak/>
        <w:t xml:space="preserve">Tab. </w:t>
      </w:r>
      <w:r w:rsidRPr="004065B8">
        <w:rPr>
          <w:color w:val="auto"/>
          <w:sz w:val="20"/>
        </w:rPr>
        <w:fldChar w:fldCharType="begin"/>
      </w:r>
      <w:r w:rsidRPr="004065B8">
        <w:rPr>
          <w:color w:val="auto"/>
          <w:sz w:val="20"/>
        </w:rPr>
        <w:instrText xml:space="preserve"> SEQ Tab. \* ARABIC </w:instrText>
      </w:r>
      <w:r w:rsidRPr="004065B8">
        <w:rPr>
          <w:color w:val="auto"/>
          <w:sz w:val="20"/>
        </w:rPr>
        <w:fldChar w:fldCharType="separate"/>
      </w:r>
      <w:r w:rsidR="001E212D">
        <w:rPr>
          <w:noProof/>
          <w:color w:val="auto"/>
          <w:sz w:val="20"/>
        </w:rPr>
        <w:t>34</w:t>
      </w:r>
      <w:r w:rsidRPr="004065B8">
        <w:rPr>
          <w:color w:val="auto"/>
          <w:sz w:val="20"/>
        </w:rPr>
        <w:fldChar w:fldCharType="end"/>
      </w:r>
      <w:bookmarkEnd w:id="138"/>
      <w:r w:rsidRPr="004065B8">
        <w:rPr>
          <w:color w:val="auto"/>
          <w:sz w:val="20"/>
        </w:rPr>
        <w:t>.</w:t>
      </w:r>
      <w:r w:rsidRPr="004065B8">
        <w:rPr>
          <w:b w:val="0"/>
          <w:color w:val="auto"/>
          <w:sz w:val="20"/>
        </w:rPr>
        <w:t xml:space="preserve"> </w:t>
      </w:r>
      <w:r>
        <w:rPr>
          <w:b w:val="0"/>
          <w:color w:val="auto"/>
          <w:sz w:val="20"/>
        </w:rPr>
        <w:t>Wyniki czasowe wykonań</w:t>
      </w:r>
      <w:r w:rsidRPr="004065B8">
        <w:rPr>
          <w:b w:val="0"/>
          <w:color w:val="auto"/>
          <w:sz w:val="20"/>
        </w:rPr>
        <w:t xml:space="preserve"> algorytmu TI-k-Neighborhood-Index-Ref </w:t>
      </w:r>
      <w:r>
        <w:rPr>
          <w:b w:val="0"/>
          <w:color w:val="auto"/>
          <w:sz w:val="20"/>
        </w:rPr>
        <w:t>dla par punktów [max][min] i [max][max_min]</w:t>
      </w:r>
      <w:r w:rsidR="00E12F65">
        <w:rPr>
          <w:b w:val="0"/>
          <w:color w:val="auto"/>
          <w:sz w:val="20"/>
        </w:rPr>
        <w:t xml:space="preserve"> przy zastosowaniu odległości K</w:t>
      </w:r>
      <w:r w:rsidR="003A2319">
        <w:rPr>
          <w:b w:val="0"/>
          <w:color w:val="auto"/>
          <w:sz w:val="20"/>
        </w:rPr>
        <w:t>osinusowej</w:t>
      </w:r>
      <w:r w:rsidRPr="004065B8">
        <w:rPr>
          <w:b w:val="0"/>
          <w:color w:val="auto"/>
          <w:sz w:val="20"/>
        </w:rPr>
        <w:t>. Tabela zawiera czasy wykonania poszukiwań k=5 sąsiadów w przykładowych zbiorach danych dla</w:t>
      </w:r>
      <w:r>
        <w:rPr>
          <w:b w:val="0"/>
          <w:color w:val="auto"/>
          <w:sz w:val="20"/>
        </w:rPr>
        <w:t xml:space="preserve">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4065B8" w:rsidRPr="00DF0BE9" w:rsidTr="004065B8">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4065B8" w:rsidRDefault="004065B8" w:rsidP="004065B8">
            <w:pPr>
              <w:ind w:firstLine="0"/>
              <w:jc w:val="center"/>
              <w:rPr>
                <w:rFonts w:ascii="Calibri" w:hAnsi="Calibri"/>
                <w:b/>
                <w:color w:val="000000"/>
                <w:sz w:val="18"/>
                <w:szCs w:val="18"/>
              </w:rPr>
            </w:pPr>
            <w:r w:rsidRPr="004065B8">
              <w:rPr>
                <w:rFonts w:ascii="Calibri" w:hAnsi="Calibri"/>
                <w:b/>
                <w:color w:val="000000"/>
                <w:sz w:val="18"/>
                <w:szCs w:val="18"/>
              </w:rPr>
              <w:t>zbioór</w:t>
            </w:r>
          </w:p>
        </w:tc>
        <w:tc>
          <w:tcPr>
            <w:tcW w:w="0" w:type="auto"/>
            <w:vMerge w:val="restart"/>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4065B8">
              <w:rPr>
                <w:rFonts w:ascii="Calibri" w:hAnsi="Calibri"/>
                <w:b/>
                <w:color w:val="000000"/>
                <w:sz w:val="18"/>
                <w:szCs w:val="18"/>
              </w:rPr>
              <w:t>l.p.</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[max][min]</w:t>
            </w:r>
          </w:p>
        </w:tc>
        <w:tc>
          <w:tcPr>
            <w:tcW w:w="0" w:type="auto"/>
            <w:gridSpan w:val="6"/>
            <w:noWrap/>
            <w:hideMark/>
          </w:tcPr>
          <w:p w:rsidR="004065B8" w:rsidRPr="004065B8" w:rsidRDefault="004065B8"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4065B8">
              <w:rPr>
                <w:rFonts w:ascii="Calibri" w:hAnsi="Calibri"/>
                <w:b/>
                <w:color w:val="000000"/>
                <w:sz w:val="18"/>
                <w:szCs w:val="18"/>
                <w:lang w:val="en-US"/>
              </w:rPr>
              <w:t>TI-k-Neighborhood-Index-Ref [max][max_min]</w:t>
            </w:r>
          </w:p>
        </w:tc>
      </w:tr>
      <w:tr w:rsidR="004065B8" w:rsidRPr="00013B20"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lang w:val="en-US"/>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4065B8" w:rsidRPr="00564C55"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4065B8" w:rsidRPr="00013B20" w:rsidRDefault="004065B8"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4065B8" w:rsidRPr="00DF7967" w:rsidTr="004065B8">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4065B8" w:rsidRPr="00DF7967" w:rsidRDefault="004065B8"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karypis_sport</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4,274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17,836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41,168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74,251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74,189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74,823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karypis_review</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14,544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25,964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26,058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26,011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covtype</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0,344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1,955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0,187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19,865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16,796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22,812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19,438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3,339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62,702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55,739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6,885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50,820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44,398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6,323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0,052</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419,734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397,234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22,194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279,969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257,452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1196,521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1157,760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38,225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697,057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658,212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4065B8" w:rsidRPr="00DF7967" w:rsidRDefault="004065B8" w:rsidP="004065B8">
            <w:pPr>
              <w:ind w:firstLine="0"/>
              <w:jc w:val="center"/>
              <w:rPr>
                <w:rFonts w:ascii="Calibri" w:hAnsi="Calibri"/>
                <w:color w:val="000000"/>
                <w:sz w:val="18"/>
                <w:szCs w:val="18"/>
              </w:rPr>
            </w:pPr>
            <w:r w:rsidRPr="00DF7967">
              <w:rPr>
                <w:rFonts w:ascii="Calibri" w:hAnsi="Calibri"/>
                <w:color w:val="000000"/>
                <w:sz w:val="18"/>
                <w:szCs w:val="18"/>
              </w:rPr>
              <w:t>cup98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4,103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3,833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3,192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2,984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0,197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36,248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34,476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32,480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31,013</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1,435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91,239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87,532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3,666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82,982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79,456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3,489</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0,021</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159,714</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155,975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3,671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147,280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142,470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r>
      <w:tr w:rsidR="004065B8" w:rsidRPr="00DF7967" w:rsidTr="004065B8">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4065B8" w:rsidRPr="00DF7967" w:rsidRDefault="004065B8" w:rsidP="004065B8">
            <w:pPr>
              <w:ind w:firstLine="0"/>
              <w:rPr>
                <w:rFonts w:ascii="Calibri" w:hAnsi="Calibri"/>
                <w:color w:val="000000"/>
                <w:sz w:val="18"/>
                <w:szCs w:val="18"/>
              </w:rPr>
            </w:pP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90000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253,990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248,628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5,268</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226,575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222,165</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4,321</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4065B8" w:rsidRPr="00DF7967" w:rsidRDefault="004065B8"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0,047</w:t>
            </w:r>
          </w:p>
        </w:tc>
      </w:tr>
    </w:tbl>
    <w:p w:rsidR="000231E6" w:rsidRPr="000231E6" w:rsidRDefault="000231E6" w:rsidP="000231E6">
      <w:pPr>
        <w:pStyle w:val="Legenda"/>
        <w:keepNext/>
        <w:spacing w:after="240"/>
        <w:ind w:firstLine="0"/>
        <w:rPr>
          <w:b w:val="0"/>
          <w:color w:val="auto"/>
          <w:sz w:val="20"/>
        </w:rPr>
      </w:pPr>
      <w:bookmarkStart w:id="139" w:name="_Ref355354681"/>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35</w:t>
      </w:r>
      <w:r w:rsidRPr="000231E6">
        <w:rPr>
          <w:color w:val="auto"/>
          <w:sz w:val="20"/>
        </w:rPr>
        <w:fldChar w:fldCharType="end"/>
      </w:r>
      <w:bookmarkEnd w:id="139"/>
      <w:r w:rsidRPr="000231E6">
        <w:rPr>
          <w:color w:val="auto"/>
          <w:sz w:val="20"/>
        </w:rPr>
        <w:t>.</w:t>
      </w:r>
      <w:r w:rsidRPr="000231E6">
        <w:rPr>
          <w:b w:val="0"/>
          <w:color w:val="auto"/>
          <w:sz w:val="20"/>
        </w:rPr>
        <w:t xml:space="preserve"> Wyniki czasowe wykonań algorytmu TI-k-Neighborhood-Index-Ref dla par punktów [max][rand] i [min][max]</w:t>
      </w:r>
      <w:r w:rsidR="00E12F65">
        <w:rPr>
          <w:b w:val="0"/>
          <w:color w:val="auto"/>
          <w:sz w:val="20"/>
        </w:rPr>
        <w:t xml:space="preserve"> przy zastosowaniu odległości K</w:t>
      </w:r>
      <w:r w:rsidR="003A2319">
        <w:rPr>
          <w:b w:val="0"/>
          <w:color w:val="auto"/>
          <w:sz w:val="20"/>
        </w:rPr>
        <w:t>osinusowej</w:t>
      </w:r>
      <w:r w:rsidRPr="000231E6">
        <w:rPr>
          <w:b w:val="0"/>
          <w:color w:val="auto"/>
          <w:sz w:val="20"/>
        </w:rPr>
        <w:t>. Tabela zawiera czasy wykonania poszukiwań k=5 sąsiadów w przykładowych zbiorach danych dla 50% losowo wybranych punkt</w:t>
      </w:r>
      <w:r>
        <w:rPr>
          <w:b w:val="0"/>
          <w:color w:val="auto"/>
          <w:sz w:val="20"/>
        </w:rPr>
        <w: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900"/>
        <w:gridCol w:w="900"/>
        <w:gridCol w:w="626"/>
        <w:gridCol w:w="718"/>
        <w:gridCol w:w="626"/>
        <w:gridCol w:w="668"/>
      </w:tblGrid>
      <w:tr w:rsidR="000231E6" w:rsidRPr="00DF0BE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4065B8">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[max][rand]</w:t>
            </w:r>
          </w:p>
        </w:tc>
        <w:tc>
          <w:tcPr>
            <w:tcW w:w="0" w:type="auto"/>
            <w:gridSpan w:val="6"/>
          </w:tcPr>
          <w:p w:rsidR="000231E6" w:rsidRPr="00382368" w:rsidRDefault="000231E6" w:rsidP="004065B8">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382368">
              <w:rPr>
                <w:rFonts w:ascii="Calibri" w:hAnsi="Calibri"/>
                <w:b/>
                <w:color w:val="000000"/>
                <w:sz w:val="18"/>
                <w:szCs w:val="18"/>
                <w:lang w:val="en-US"/>
              </w:rPr>
              <w:t>TI-k-Neighborhood-Index-Ref [min][max]</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382368" w:rsidRDefault="000231E6" w:rsidP="004065B8">
            <w:pPr>
              <w:ind w:firstLine="0"/>
              <w:rPr>
                <w:rFonts w:ascii="Calibri" w:hAnsi="Calibri"/>
                <w:color w:val="000000"/>
                <w:sz w:val="18"/>
                <w:szCs w:val="18"/>
                <w:lang w:val="en-US"/>
              </w:rPr>
            </w:pPr>
          </w:p>
        </w:tc>
        <w:tc>
          <w:tcPr>
            <w:tcW w:w="0" w:type="auto"/>
            <w:vMerge/>
            <w:hideMark/>
          </w:tcPr>
          <w:p w:rsidR="000231E6" w:rsidRPr="00382368" w:rsidRDefault="000231E6" w:rsidP="004065B8">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hideMark/>
          </w:tcPr>
          <w:p w:rsidR="000231E6" w:rsidRPr="00564C55"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hideMark/>
          </w:tcPr>
          <w:p w:rsidR="000231E6" w:rsidRPr="00013B20" w:rsidRDefault="000231E6" w:rsidP="004065B8">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1,077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4,228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4,207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4,094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17,685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17,654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17,516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41,283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41,252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40,814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75,069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74,989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0,061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74,315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74,242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0,372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1,505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6,511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6,487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6,422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14,640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14,607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14,417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14,383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26,247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26,197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26,215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2,039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2,276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2,135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29,925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26,694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34,667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31,438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3,187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53,147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47,324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5,734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73,390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68,125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5,179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316,281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293,844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22,135</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432,313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410,396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21,628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735,369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696,890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0,004</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37,939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0,286</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0,250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1354,993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1316,530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37,950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4065B8">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2,699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0,163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0,003</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5,134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31,878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30,631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1,222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67,443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66,429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0,986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85,132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81,870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3,217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0,026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210,852</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208,038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2,765</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153,402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148,217</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5,119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399,570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394,270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5,228</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4065B8">
            <w:pPr>
              <w:ind w:firstLine="0"/>
              <w:rPr>
                <w:rFonts w:ascii="Calibri" w:hAnsi="Calibri"/>
                <w:color w:val="000000"/>
                <w:sz w:val="18"/>
                <w:szCs w:val="18"/>
              </w:rPr>
            </w:pPr>
          </w:p>
        </w:tc>
        <w:tc>
          <w:tcPr>
            <w:tcW w:w="0" w:type="auto"/>
            <w:noWrap/>
            <w:hideMark/>
          </w:tcPr>
          <w:p w:rsidR="000231E6" w:rsidRPr="00A06681" w:rsidRDefault="000231E6" w:rsidP="004065B8">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219,948</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215,319</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0,001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4,541</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0,042</w:t>
            </w:r>
          </w:p>
        </w:tc>
        <w:tc>
          <w:tcPr>
            <w:tcW w:w="0" w:type="auto"/>
            <w:noWrap/>
            <w:hideMark/>
          </w:tcPr>
          <w:p w:rsidR="000231E6" w:rsidRPr="00DF7967"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DF7967">
              <w:rPr>
                <w:rFonts w:ascii="Calibri" w:hAnsi="Calibri"/>
                <w:color w:val="000000"/>
                <w:sz w:val="18"/>
                <w:szCs w:val="18"/>
              </w:rPr>
              <w:t>0,046</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664,947</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659,309</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5,541</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r>
    </w:tbl>
    <w:p w:rsidR="000231E6" w:rsidRPr="000231E6" w:rsidRDefault="000231E6" w:rsidP="000231E6">
      <w:pPr>
        <w:pStyle w:val="Legenda"/>
        <w:keepNext/>
        <w:spacing w:after="240"/>
        <w:ind w:firstLine="0"/>
        <w:rPr>
          <w:b w:val="0"/>
          <w:color w:val="auto"/>
          <w:sz w:val="20"/>
        </w:rPr>
      </w:pPr>
      <w:bookmarkStart w:id="140" w:name="_Ref355354690"/>
      <w:r w:rsidRPr="000231E6">
        <w:rPr>
          <w:color w:val="auto"/>
          <w:sz w:val="20"/>
        </w:rPr>
        <w:lastRenderedPageBreak/>
        <w:t xml:space="preserve">Tab. </w:t>
      </w:r>
      <w:r w:rsidRPr="000231E6">
        <w:rPr>
          <w:color w:val="auto"/>
          <w:sz w:val="20"/>
        </w:rPr>
        <w:fldChar w:fldCharType="begin"/>
      </w:r>
      <w:r w:rsidRPr="000231E6">
        <w:rPr>
          <w:color w:val="auto"/>
          <w:sz w:val="20"/>
        </w:rPr>
        <w:instrText xml:space="preserve"> SEQ Tab. \* ARABIC </w:instrText>
      </w:r>
      <w:r w:rsidRPr="000231E6">
        <w:rPr>
          <w:color w:val="auto"/>
          <w:sz w:val="20"/>
        </w:rPr>
        <w:fldChar w:fldCharType="separate"/>
      </w:r>
      <w:r w:rsidR="001E212D">
        <w:rPr>
          <w:noProof/>
          <w:color w:val="auto"/>
          <w:sz w:val="20"/>
        </w:rPr>
        <w:t>36</w:t>
      </w:r>
      <w:r w:rsidRPr="000231E6">
        <w:rPr>
          <w:color w:val="auto"/>
          <w:sz w:val="20"/>
        </w:rPr>
        <w:fldChar w:fldCharType="end"/>
      </w:r>
      <w:bookmarkEnd w:id="140"/>
      <w:r w:rsidRPr="000231E6">
        <w:rPr>
          <w:color w:val="auto"/>
          <w:sz w:val="20"/>
        </w:rPr>
        <w:t>.</w:t>
      </w:r>
      <w:r w:rsidRPr="000231E6">
        <w:rPr>
          <w:b w:val="0"/>
          <w:color w:val="auto"/>
          <w:sz w:val="20"/>
        </w:rPr>
        <w:t xml:space="preserve"> Wyniki czasowe wykonań algorytmu TI-k-Neighborhood-Index-Ref dla par punktów [max_min][max] i [rand][max]</w:t>
      </w:r>
      <w:r w:rsidR="00E12F65">
        <w:rPr>
          <w:b w:val="0"/>
          <w:color w:val="auto"/>
          <w:sz w:val="20"/>
        </w:rPr>
        <w:t xml:space="preserve"> przy zastosowaniu odległości K</w:t>
      </w:r>
      <w:r w:rsidR="003A2319">
        <w:rPr>
          <w:b w:val="0"/>
          <w:color w:val="auto"/>
          <w:sz w:val="20"/>
        </w:rPr>
        <w:t>osinusowej</w:t>
      </w:r>
      <w:r w:rsidRPr="000231E6">
        <w:rPr>
          <w:b w:val="0"/>
          <w:color w:val="auto"/>
          <w:sz w:val="20"/>
        </w:rPr>
        <w:t>. Tabela zawiera czasy wykonania poszukiwań k=5 sąsiadów w przykładowych zbiorach danych dla 50% losowo wybranych punktów</w:t>
      </w:r>
      <w:r w:rsidR="00E12F65">
        <w:rPr>
          <w:b w:val="0"/>
          <w:color w:val="auto"/>
          <w:sz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626"/>
        <w:gridCol w:w="718"/>
        <w:gridCol w:w="626"/>
        <w:gridCol w:w="668"/>
        <w:gridCol w:w="809"/>
        <w:gridCol w:w="809"/>
        <w:gridCol w:w="626"/>
        <w:gridCol w:w="718"/>
        <w:gridCol w:w="626"/>
        <w:gridCol w:w="668"/>
      </w:tblGrid>
      <w:tr w:rsidR="000231E6" w:rsidRPr="00DF0BE9" w:rsidTr="000231E6">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0231E6" w:rsidRDefault="000231E6" w:rsidP="000231E6">
            <w:pPr>
              <w:ind w:firstLine="0"/>
              <w:jc w:val="center"/>
              <w:rPr>
                <w:rFonts w:ascii="Calibri" w:hAnsi="Calibri"/>
                <w:b/>
                <w:color w:val="000000"/>
                <w:sz w:val="18"/>
                <w:szCs w:val="18"/>
              </w:rPr>
            </w:pPr>
            <w:r w:rsidRPr="000231E6">
              <w:rPr>
                <w:rFonts w:ascii="Calibri" w:hAnsi="Calibri"/>
                <w:b/>
                <w:color w:val="000000"/>
                <w:sz w:val="18"/>
                <w:szCs w:val="18"/>
              </w:rPr>
              <w:t>zbioór</w:t>
            </w:r>
          </w:p>
        </w:tc>
        <w:tc>
          <w:tcPr>
            <w:tcW w:w="0" w:type="auto"/>
            <w:vMerge w:val="restart"/>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0231E6">
              <w:rPr>
                <w:rFonts w:ascii="Calibri" w:hAnsi="Calibri"/>
                <w:b/>
                <w:color w:val="000000"/>
                <w:sz w:val="18"/>
                <w:szCs w:val="18"/>
              </w:rPr>
              <w:t>l.p.</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[max_min][max]</w:t>
            </w:r>
          </w:p>
        </w:tc>
        <w:tc>
          <w:tcPr>
            <w:tcW w:w="0" w:type="auto"/>
            <w:gridSpan w:val="6"/>
            <w:noWrap/>
            <w:hideMark/>
          </w:tcPr>
          <w:p w:rsidR="000231E6" w:rsidRPr="000231E6" w:rsidRDefault="000231E6" w:rsidP="000231E6">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0231E6">
              <w:rPr>
                <w:rFonts w:ascii="Calibri" w:hAnsi="Calibri"/>
                <w:b/>
                <w:color w:val="000000"/>
                <w:sz w:val="18"/>
                <w:szCs w:val="18"/>
                <w:lang w:val="en-US"/>
              </w:rPr>
              <w:t>TI-k-Neighborhood-Index-Ref [rand][max]</w:t>
            </w:r>
          </w:p>
        </w:tc>
      </w:tr>
      <w:tr w:rsidR="000231E6" w:rsidRPr="00013B20"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0231E6" w:rsidRDefault="000231E6" w:rsidP="000231E6">
            <w:pPr>
              <w:ind w:firstLine="0"/>
              <w:rPr>
                <w:rFonts w:ascii="Calibri" w:hAnsi="Calibri"/>
                <w:b/>
                <w:color w:val="000000"/>
                <w:sz w:val="18"/>
                <w:szCs w:val="18"/>
                <w:lang w:val="en-US"/>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0231E6" w:rsidRPr="00564C55"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0231E6" w:rsidRPr="00013B20" w:rsidRDefault="000231E6" w:rsidP="000231E6">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0231E6" w:rsidRPr="00A06681" w:rsidTr="000231E6">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0231E6" w:rsidRPr="00A06681" w:rsidRDefault="000231E6" w:rsidP="000231E6">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karypis_sport</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1,063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4,158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0,004</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17,925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17,761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17,726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41,337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75,132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75,321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75,238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0,062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karypis_review</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0,380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0,372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0,006</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14,578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0,009</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26,157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26,169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26,123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0,013</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covtype</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1,297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1,183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0,106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1,336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1,237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29,401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26,667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52,639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47,016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5,536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64,901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59,692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5,122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210,182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188,005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21,891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0,133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331,224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308,781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22,142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459,830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421,472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37,843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576,918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538,730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37,649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0,283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0,250</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0231E6" w:rsidRPr="00A06681" w:rsidRDefault="000231E6" w:rsidP="000231E6">
            <w:pPr>
              <w:ind w:firstLine="0"/>
              <w:jc w:val="center"/>
              <w:rPr>
                <w:rFonts w:ascii="Calibri" w:hAnsi="Calibri"/>
                <w:color w:val="000000"/>
                <w:sz w:val="18"/>
                <w:szCs w:val="18"/>
              </w:rPr>
            </w:pPr>
            <w:r w:rsidRPr="00A06681">
              <w:rPr>
                <w:rFonts w:ascii="Calibri" w:hAnsi="Calibri"/>
                <w:color w:val="000000"/>
                <w:sz w:val="18"/>
                <w:szCs w:val="18"/>
              </w:rPr>
              <w:t>cup98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2,725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0,114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30,845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29,990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0,829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26,685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0,770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88,627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85,711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2,871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90,060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87,428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2,587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0,019</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0,025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70000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158,042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152,886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5,090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153,026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148,148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4,812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0,035</w:t>
            </w:r>
          </w:p>
        </w:tc>
      </w:tr>
      <w:tr w:rsidR="000231E6" w:rsidRPr="00A06681" w:rsidTr="000231E6">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0231E6" w:rsidRPr="00A06681" w:rsidRDefault="000231E6" w:rsidP="000231E6">
            <w:pPr>
              <w:ind w:firstLine="0"/>
              <w:rPr>
                <w:rFonts w:ascii="Calibri" w:hAnsi="Calibri"/>
                <w:color w:val="000000"/>
                <w:sz w:val="18"/>
                <w:szCs w:val="18"/>
              </w:rPr>
            </w:pP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90000</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240,591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234,696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5,807</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240,332</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233,848</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0,001</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6,393</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0,044</w:t>
            </w:r>
          </w:p>
        </w:tc>
        <w:tc>
          <w:tcPr>
            <w:tcW w:w="0" w:type="auto"/>
            <w:noWrap/>
            <w:hideMark/>
          </w:tcPr>
          <w:p w:rsidR="000231E6" w:rsidRPr="00A06681" w:rsidRDefault="000231E6" w:rsidP="000231E6">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06681">
              <w:rPr>
                <w:rFonts w:ascii="Calibri" w:hAnsi="Calibri"/>
                <w:color w:val="000000"/>
                <w:sz w:val="18"/>
                <w:szCs w:val="18"/>
              </w:rPr>
              <w:t>0,046</w:t>
            </w:r>
          </w:p>
        </w:tc>
      </w:tr>
    </w:tbl>
    <w:p w:rsidR="004065B8" w:rsidRDefault="004065B8" w:rsidP="00C4431C">
      <w:pPr>
        <w:sectPr w:rsidR="004065B8" w:rsidSect="00A12B2A">
          <w:pgSz w:w="16838" w:h="11906" w:orient="landscape"/>
          <w:pgMar w:top="1418" w:right="1843" w:bottom="1985" w:left="1985" w:header="1134" w:footer="1134" w:gutter="0"/>
          <w:pgNumType w:start="114"/>
          <w:cols w:space="708"/>
          <w:titlePg/>
          <w:docGrid w:linePitch="360"/>
        </w:sectPr>
      </w:pPr>
    </w:p>
    <w:p w:rsidR="00E3760C" w:rsidRDefault="00CD0199" w:rsidP="00E3760C">
      <w:r>
        <w:lastRenderedPageBreak/>
        <w:t xml:space="preserve">Różnice w czasach wykonania algorytmu dla poszczególnych zestawów punktów referencyjnych są na tyle niewielkie, że nie pozwalają jednoznacznie </w:t>
      </w:r>
      <w:r w:rsidR="00E3760C">
        <w:t>wskazać</w:t>
      </w:r>
      <w:r>
        <w:t xml:space="preserve">, która z badanych </w:t>
      </w:r>
      <w:r w:rsidR="00E3760C">
        <w:t>par</w:t>
      </w:r>
      <w:r>
        <w:t xml:space="preserve"> punktów referencyjnych najbardziej przyspiesza wykonanie algorytmu. Tym co wyniki pozwalają stwierdzić jest wniosek, że jako pierwszy punkt referencyjny najlepiej wybrać </w:t>
      </w:r>
      <w:r w:rsidR="006C2D26">
        <w:t>[max]</w:t>
      </w:r>
      <w:r>
        <w:t>.</w:t>
      </w:r>
      <w:r w:rsidR="00E3760C">
        <w:t xml:space="preserve"> </w:t>
      </w:r>
    </w:p>
    <w:p w:rsidR="00E3760C" w:rsidRPr="00E12F65" w:rsidRDefault="00E3760C" w:rsidP="00E3760C">
      <w:r>
        <w:t xml:space="preserve">Biorąc pod uwagę wniosek z rozdziału 7.6.1.3., wskazujący że najgorszym punktem referencyjnym jest [min], w dalszej części pracy jako wyniki czasowe algorytmu </w:t>
      </w:r>
      <w:r w:rsidR="006C2D26">
        <w:br/>
      </w:r>
      <w:r>
        <w:rPr>
          <w:i/>
        </w:rPr>
        <w:t>TI-k-Neighborhood-Index-Ref</w:t>
      </w:r>
      <w:r>
        <w:t xml:space="preserve"> będą prezentowane rezultaty osiągnięte </w:t>
      </w:r>
      <w:r w:rsidR="006C2D26">
        <w:t>dla</w:t>
      </w:r>
      <w:r>
        <w:t xml:space="preserve"> punktów referencyjnych [max][max_min].</w:t>
      </w:r>
    </w:p>
    <w:p w:rsidR="00CD0199" w:rsidRDefault="00CD0199" w:rsidP="00CD0199">
      <w:pPr>
        <w:keepNext/>
        <w:ind w:firstLine="0"/>
      </w:pPr>
    </w:p>
    <w:p w:rsidR="00CD0199" w:rsidRDefault="000231E6" w:rsidP="00CD0199">
      <w:pPr>
        <w:keepNext/>
        <w:ind w:firstLine="0"/>
      </w:pPr>
      <w:r>
        <w:rPr>
          <w:noProof/>
        </w:rPr>
        <w:drawing>
          <wp:inline distT="0" distB="0" distL="0" distR="0" wp14:anchorId="738D225D" wp14:editId="086C5049">
            <wp:extent cx="5399405" cy="5113817"/>
            <wp:effectExtent l="0" t="0" r="10795" b="10795"/>
            <wp:docPr id="311" name="Wykres 311"/>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0231E6" w:rsidRDefault="00CD0199" w:rsidP="00CD0199">
      <w:pPr>
        <w:pStyle w:val="Legenda"/>
        <w:spacing w:before="240" w:after="720"/>
        <w:ind w:firstLine="0"/>
        <w:rPr>
          <w:b w:val="0"/>
          <w:color w:val="auto"/>
          <w:sz w:val="20"/>
        </w:rPr>
      </w:pPr>
      <w:bookmarkStart w:id="141" w:name="_Ref355355191"/>
      <w:r w:rsidRPr="00CD0199">
        <w:rPr>
          <w:color w:val="auto"/>
          <w:sz w:val="20"/>
        </w:rPr>
        <w:t xml:space="preserve">Rys. </w:t>
      </w:r>
      <w:r w:rsidRPr="00CD0199">
        <w:rPr>
          <w:color w:val="auto"/>
          <w:sz w:val="20"/>
        </w:rPr>
        <w:fldChar w:fldCharType="begin"/>
      </w:r>
      <w:r w:rsidRPr="00CD0199">
        <w:rPr>
          <w:color w:val="auto"/>
          <w:sz w:val="20"/>
        </w:rPr>
        <w:instrText xml:space="preserve"> SEQ Rys. \* ARABIC </w:instrText>
      </w:r>
      <w:r w:rsidRPr="00CD0199">
        <w:rPr>
          <w:color w:val="auto"/>
          <w:sz w:val="20"/>
        </w:rPr>
        <w:fldChar w:fldCharType="separate"/>
      </w:r>
      <w:r w:rsidR="001E212D">
        <w:rPr>
          <w:noProof/>
          <w:color w:val="auto"/>
          <w:sz w:val="20"/>
        </w:rPr>
        <w:t>39</w:t>
      </w:r>
      <w:r w:rsidRPr="00CD0199">
        <w:rPr>
          <w:color w:val="auto"/>
          <w:sz w:val="20"/>
        </w:rPr>
        <w:fldChar w:fldCharType="end"/>
      </w:r>
      <w:bookmarkEnd w:id="141"/>
      <w:r w:rsidRPr="00CD0199">
        <w:rPr>
          <w:color w:val="auto"/>
          <w:sz w:val="20"/>
        </w:rPr>
        <w:t>.</w:t>
      </w:r>
      <w:r w:rsidRPr="00CD0199">
        <w:rPr>
          <w:b w:val="0"/>
          <w:color w:val="auto"/>
          <w:sz w:val="20"/>
        </w:rPr>
        <w:t xml:space="preserve"> Porównanie wydajności algorytmu TI-k-Neighborhood-Index-Ref w zależności od wybranej pary punktów referencyjnych </w:t>
      </w:r>
      <w:r w:rsidR="00E12F65">
        <w:rPr>
          <w:b w:val="0"/>
          <w:color w:val="auto"/>
          <w:sz w:val="20"/>
        </w:rPr>
        <w:t>przy zastosowaniu odległości K</w:t>
      </w:r>
      <w:r w:rsidR="003A2319">
        <w:rPr>
          <w:b w:val="0"/>
          <w:color w:val="auto"/>
          <w:sz w:val="20"/>
        </w:rPr>
        <w:t>osinusowej</w:t>
      </w:r>
      <w:r w:rsidRPr="00CD0199">
        <w:rPr>
          <w:b w:val="0"/>
          <w:color w:val="auto"/>
          <w:sz w:val="20"/>
        </w:rPr>
        <w:t>. Wykresy zawierają czasy wykonania poszukiwań k=5 sąsiadów w przykładowych zbiorach danych dla 50% losowo wybranych punktów</w:t>
      </w:r>
      <w:r w:rsidR="00E12F65">
        <w:rPr>
          <w:b w:val="0"/>
          <w:color w:val="auto"/>
          <w:sz w:val="20"/>
        </w:rPr>
        <w:t xml:space="preserve"> zbioru danych</w:t>
      </w:r>
    </w:p>
    <w:p w:rsidR="00343BA2" w:rsidRDefault="002D4A14" w:rsidP="002D4A14">
      <w:pPr>
        <w:pStyle w:val="Nagwek3"/>
        <w:ind w:left="567" w:hanging="567"/>
      </w:pPr>
      <w:bookmarkStart w:id="142" w:name="_Toc355737222"/>
      <w:r>
        <w:lastRenderedPageBreak/>
        <w:t>7.6.5. Porównanie implementacji odmian algorytmu k-</w:t>
      </w:r>
      <w:r w:rsidR="00EC03CE">
        <w:t>Neighborhood-Index – odległość K</w:t>
      </w:r>
      <w:r>
        <w:t>osinusowa</w:t>
      </w:r>
      <w:bookmarkEnd w:id="142"/>
    </w:p>
    <w:p w:rsidR="00382368" w:rsidRDefault="00382368" w:rsidP="00382368">
      <w:pPr>
        <w:ind w:firstLine="0"/>
      </w:pPr>
      <w:r>
        <w:t xml:space="preserve">W </w:t>
      </w:r>
      <w:r w:rsidR="009902BE" w:rsidRPr="009902BE">
        <w:rPr>
          <w:szCs w:val="22"/>
        </w:rPr>
        <w:fldChar w:fldCharType="begin"/>
      </w:r>
      <w:r w:rsidR="009902BE" w:rsidRPr="009902BE">
        <w:rPr>
          <w:szCs w:val="22"/>
        </w:rPr>
        <w:instrText xml:space="preserve"> REF _Ref355359037 \h </w:instrText>
      </w:r>
      <w:r w:rsidR="009902BE">
        <w:rPr>
          <w:szCs w:val="22"/>
        </w:rPr>
        <w:instrText xml:space="preserve"> \* MERGEFORMAT </w:instrText>
      </w:r>
      <w:r w:rsidR="009902BE" w:rsidRPr="009902BE">
        <w:rPr>
          <w:szCs w:val="22"/>
        </w:rPr>
      </w:r>
      <w:r w:rsidR="009902BE" w:rsidRPr="009902BE">
        <w:rPr>
          <w:szCs w:val="22"/>
        </w:rPr>
        <w:fldChar w:fldCharType="separate"/>
      </w:r>
      <w:r w:rsidR="001E212D" w:rsidRPr="001E212D">
        <w:rPr>
          <w:szCs w:val="22"/>
        </w:rPr>
        <w:t xml:space="preserve">Tab. </w:t>
      </w:r>
      <w:r w:rsidR="001E212D" w:rsidRPr="001E212D">
        <w:rPr>
          <w:noProof/>
          <w:szCs w:val="22"/>
        </w:rPr>
        <w:t>37</w:t>
      </w:r>
      <w:r w:rsidR="009902BE" w:rsidRPr="009902BE">
        <w:rPr>
          <w:szCs w:val="22"/>
        </w:rPr>
        <w:fldChar w:fldCharType="end"/>
      </w:r>
      <w:r w:rsidR="009902BE">
        <w:t xml:space="preserve">, </w:t>
      </w:r>
      <w:r w:rsidR="009902BE" w:rsidRPr="009902BE">
        <w:rPr>
          <w:szCs w:val="22"/>
        </w:rPr>
        <w:fldChar w:fldCharType="begin"/>
      </w:r>
      <w:r w:rsidR="009902BE" w:rsidRPr="009902BE">
        <w:rPr>
          <w:szCs w:val="22"/>
        </w:rPr>
        <w:instrText xml:space="preserve"> REF _Ref355359047 \h </w:instrText>
      </w:r>
      <w:r w:rsidR="009902BE">
        <w:rPr>
          <w:szCs w:val="22"/>
        </w:rPr>
        <w:instrText xml:space="preserve"> \* MERGEFORMAT </w:instrText>
      </w:r>
      <w:r w:rsidR="009902BE" w:rsidRPr="009902BE">
        <w:rPr>
          <w:szCs w:val="22"/>
        </w:rPr>
      </w:r>
      <w:r w:rsidR="009902BE" w:rsidRPr="009902BE">
        <w:rPr>
          <w:szCs w:val="22"/>
        </w:rPr>
        <w:fldChar w:fldCharType="separate"/>
      </w:r>
      <w:r w:rsidR="001E212D" w:rsidRPr="001E212D">
        <w:rPr>
          <w:szCs w:val="22"/>
        </w:rPr>
        <w:t xml:space="preserve">Tab. </w:t>
      </w:r>
      <w:r w:rsidR="001E212D" w:rsidRPr="001E212D">
        <w:rPr>
          <w:noProof/>
          <w:szCs w:val="22"/>
        </w:rPr>
        <w:t>38</w:t>
      </w:r>
      <w:r w:rsidR="009902BE" w:rsidRPr="009902BE">
        <w:rPr>
          <w:szCs w:val="22"/>
        </w:rPr>
        <w:fldChar w:fldCharType="end"/>
      </w:r>
      <w:r>
        <w:t xml:space="preserve"> i na </w:t>
      </w:r>
      <w:r w:rsidR="009902BE" w:rsidRPr="009902BE">
        <w:rPr>
          <w:szCs w:val="22"/>
        </w:rPr>
        <w:fldChar w:fldCharType="begin"/>
      </w:r>
      <w:r w:rsidR="009902BE" w:rsidRPr="009902BE">
        <w:rPr>
          <w:szCs w:val="22"/>
        </w:rPr>
        <w:instrText xml:space="preserve"> REF _Ref355359060 \h </w:instrText>
      </w:r>
      <w:r w:rsidR="009902BE">
        <w:rPr>
          <w:szCs w:val="22"/>
        </w:rPr>
        <w:instrText xml:space="preserve"> \* MERGEFORMAT </w:instrText>
      </w:r>
      <w:r w:rsidR="009902BE" w:rsidRPr="009902BE">
        <w:rPr>
          <w:szCs w:val="22"/>
        </w:rPr>
      </w:r>
      <w:r w:rsidR="009902BE" w:rsidRPr="009902BE">
        <w:rPr>
          <w:szCs w:val="22"/>
        </w:rPr>
        <w:fldChar w:fldCharType="separate"/>
      </w:r>
      <w:r w:rsidR="001E212D" w:rsidRPr="001E212D">
        <w:rPr>
          <w:szCs w:val="22"/>
        </w:rPr>
        <w:t xml:space="preserve">Rys. </w:t>
      </w:r>
      <w:r w:rsidR="001E212D" w:rsidRPr="001E212D">
        <w:rPr>
          <w:noProof/>
          <w:szCs w:val="22"/>
        </w:rPr>
        <w:t>40</w:t>
      </w:r>
      <w:r w:rsidR="009902BE" w:rsidRPr="009902BE">
        <w:rPr>
          <w:szCs w:val="22"/>
        </w:rPr>
        <w:fldChar w:fldCharType="end"/>
      </w:r>
      <w:r>
        <w:t xml:space="preserve"> </w:t>
      </w:r>
      <w:r w:rsidR="00A209B3">
        <w:t>zamieściłem</w:t>
      </w:r>
      <w:r>
        <w:t xml:space="preserve"> rezultaty badań </w:t>
      </w:r>
      <w:r w:rsidR="00E3760C">
        <w:t>odmian</w:t>
      </w:r>
      <w:r>
        <w:t xml:space="preserve"> algorytmu </w:t>
      </w:r>
      <w:r w:rsidR="00E3760C">
        <w:br/>
      </w:r>
      <w:r>
        <w:rPr>
          <w:i/>
        </w:rPr>
        <w:t>k-Neighborhood-Index</w:t>
      </w:r>
      <w:r>
        <w:t xml:space="preserve"> z zastosowanie</w:t>
      </w:r>
      <w:r w:rsidR="00A209B3">
        <w:t>m</w:t>
      </w:r>
      <w:r w:rsidR="00E3760C">
        <w:t xml:space="preserve"> odległości K</w:t>
      </w:r>
      <w:r>
        <w:t xml:space="preserve">osinusowej jako miary podobieństwa. Zamieszczone wyniki algorytmu </w:t>
      </w:r>
      <w:r>
        <w:rPr>
          <w:i/>
        </w:rPr>
        <w:t>TI-k-Neighborhood-Index</w:t>
      </w:r>
      <w:r>
        <w:t xml:space="preserve"> zostały zebrane dla punktu referencyjnego [max],</w:t>
      </w:r>
      <w:r w:rsidR="009902BE">
        <w:t xml:space="preserve"> </w:t>
      </w:r>
      <w:r>
        <w:rPr>
          <w:i/>
        </w:rPr>
        <w:t>k-Neighborhood-Index-Projection</w:t>
      </w:r>
      <w:r>
        <w:t xml:space="preserve"> dla [dmax], natomiast rezultaty </w:t>
      </w:r>
      <w:r>
        <w:rPr>
          <w:i/>
        </w:rPr>
        <w:t>TI-k-Neighborhood-Ref</w:t>
      </w:r>
      <w:r>
        <w:t xml:space="preserve"> dla punktów referencyjnych [max][rand]. Algorytm </w:t>
      </w:r>
      <w:r>
        <w:rPr>
          <w:i/>
        </w:rPr>
        <w:t>k-Neighborhood-Index-Brutal</w:t>
      </w:r>
      <w:r>
        <w:t xml:space="preserve"> jest brutal</w:t>
      </w:r>
      <w:r w:rsidR="006C2D26">
        <w:t>ną implementacją wyszukiwania k-</w:t>
      </w:r>
      <w:r>
        <w:t>sąsiedztwa o złożoności kwadratowej.</w:t>
      </w:r>
    </w:p>
    <w:p w:rsidR="00E3760C" w:rsidRDefault="00E3760C" w:rsidP="00382368">
      <w:pPr>
        <w:ind w:firstLine="0"/>
      </w:pPr>
    </w:p>
    <w:p w:rsidR="00165FC2" w:rsidRDefault="00165FC2" w:rsidP="00165FC2">
      <w:pPr>
        <w:keepNext/>
        <w:ind w:firstLine="0"/>
      </w:pPr>
      <w:r>
        <w:rPr>
          <w:noProof/>
        </w:rPr>
        <w:drawing>
          <wp:inline distT="0" distB="0" distL="0" distR="0" wp14:anchorId="1C13FB2D" wp14:editId="4597C17E">
            <wp:extent cx="5399405" cy="5176289"/>
            <wp:effectExtent l="0" t="0" r="10795" b="24765"/>
            <wp:docPr id="312" name="Wykres 312"/>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inline>
        </w:drawing>
      </w:r>
    </w:p>
    <w:p w:rsidR="00165FC2" w:rsidRPr="005F2579" w:rsidRDefault="00165FC2" w:rsidP="00A209B3">
      <w:pPr>
        <w:pStyle w:val="Legenda"/>
        <w:spacing w:before="120"/>
        <w:ind w:firstLine="0"/>
        <w:rPr>
          <w:b w:val="0"/>
          <w:color w:val="auto"/>
          <w:sz w:val="20"/>
          <w:szCs w:val="22"/>
        </w:rPr>
      </w:pPr>
      <w:bookmarkStart w:id="143" w:name="_Ref355359060"/>
      <w:r w:rsidRPr="005F2579">
        <w:rPr>
          <w:color w:val="auto"/>
          <w:sz w:val="20"/>
          <w:szCs w:val="22"/>
        </w:rPr>
        <w:t xml:space="preserve">Rys. </w:t>
      </w:r>
      <w:r w:rsidRPr="005F2579">
        <w:rPr>
          <w:color w:val="auto"/>
          <w:sz w:val="20"/>
          <w:szCs w:val="22"/>
        </w:rPr>
        <w:fldChar w:fldCharType="begin"/>
      </w:r>
      <w:r w:rsidRPr="005F2579">
        <w:rPr>
          <w:color w:val="auto"/>
          <w:sz w:val="20"/>
          <w:szCs w:val="22"/>
        </w:rPr>
        <w:instrText xml:space="preserve"> SEQ Rys. \* ARABIC </w:instrText>
      </w:r>
      <w:r w:rsidRPr="005F2579">
        <w:rPr>
          <w:color w:val="auto"/>
          <w:sz w:val="20"/>
          <w:szCs w:val="22"/>
        </w:rPr>
        <w:fldChar w:fldCharType="separate"/>
      </w:r>
      <w:r w:rsidR="001E212D">
        <w:rPr>
          <w:noProof/>
          <w:color w:val="auto"/>
          <w:sz w:val="20"/>
          <w:szCs w:val="22"/>
        </w:rPr>
        <w:t>40</w:t>
      </w:r>
      <w:r w:rsidRPr="005F2579">
        <w:rPr>
          <w:color w:val="auto"/>
          <w:sz w:val="20"/>
          <w:szCs w:val="22"/>
        </w:rPr>
        <w:fldChar w:fldCharType="end"/>
      </w:r>
      <w:bookmarkEnd w:id="143"/>
      <w:r w:rsidRPr="005F2579">
        <w:rPr>
          <w:color w:val="auto"/>
          <w:sz w:val="20"/>
          <w:szCs w:val="22"/>
        </w:rPr>
        <w:t>.</w:t>
      </w:r>
      <w:r w:rsidRPr="005F2579">
        <w:rPr>
          <w:b w:val="0"/>
          <w:color w:val="auto"/>
          <w:sz w:val="20"/>
          <w:szCs w:val="22"/>
        </w:rPr>
        <w:t xml:space="preserve"> Porównanie wydajności odmian algorytmu k-Neighborhood-</w:t>
      </w:r>
      <w:r w:rsidR="006C2D26">
        <w:rPr>
          <w:b w:val="0"/>
          <w:color w:val="auto"/>
          <w:sz w:val="20"/>
          <w:szCs w:val="22"/>
        </w:rPr>
        <w:t xml:space="preserve"> przy zastosowaniu odległości K</w:t>
      </w:r>
      <w:r w:rsidR="003A2319" w:rsidRPr="005F2579">
        <w:rPr>
          <w:b w:val="0"/>
          <w:color w:val="auto"/>
          <w:sz w:val="20"/>
          <w:szCs w:val="22"/>
        </w:rPr>
        <w:t>osinusowej</w:t>
      </w:r>
      <w:r w:rsidRPr="005F2579">
        <w:rPr>
          <w:b w:val="0"/>
          <w:color w:val="auto"/>
          <w:sz w:val="20"/>
          <w:szCs w:val="22"/>
        </w:rPr>
        <w:t>. Wykresy zawierają czasy wykonania poszukiwań k=5 sąsiadów w przykładowych zbiorach danych dla 50% losowo wybranych punktów</w:t>
      </w:r>
      <w:r w:rsidR="006C2D26">
        <w:rPr>
          <w:b w:val="0"/>
          <w:color w:val="auto"/>
          <w:sz w:val="20"/>
          <w:szCs w:val="22"/>
        </w:rPr>
        <w:t xml:space="preserve"> zbioru danych</w:t>
      </w:r>
    </w:p>
    <w:p w:rsidR="00A209B3" w:rsidRDefault="00A209B3" w:rsidP="00DA4FFF">
      <w:pPr>
        <w:sectPr w:rsidR="00A209B3" w:rsidSect="00A12B2A">
          <w:pgSz w:w="11906" w:h="16838"/>
          <w:pgMar w:top="1985" w:right="1418" w:bottom="1843" w:left="1985" w:header="1134" w:footer="1134" w:gutter="0"/>
          <w:pgNumType w:start="117"/>
          <w:cols w:space="708"/>
          <w:titlePg/>
          <w:docGrid w:linePitch="360"/>
        </w:sectPr>
      </w:pPr>
    </w:p>
    <w:p w:rsidR="005F2579" w:rsidRPr="005F2579" w:rsidRDefault="005F2579" w:rsidP="005F2579">
      <w:pPr>
        <w:pStyle w:val="Legenda"/>
        <w:keepNext/>
        <w:spacing w:after="240"/>
        <w:ind w:firstLine="0"/>
        <w:rPr>
          <w:b w:val="0"/>
          <w:color w:val="auto"/>
          <w:sz w:val="20"/>
          <w:szCs w:val="20"/>
        </w:rPr>
      </w:pPr>
      <w:bookmarkStart w:id="144" w:name="_Ref355359037"/>
      <w:r w:rsidRPr="005F2579">
        <w:rPr>
          <w:color w:val="auto"/>
          <w:sz w:val="20"/>
          <w:szCs w:val="20"/>
        </w:rPr>
        <w:lastRenderedPageBreak/>
        <w:t xml:space="preserve">Tab. </w:t>
      </w:r>
      <w:r w:rsidRPr="005F2579">
        <w:rPr>
          <w:color w:val="auto"/>
          <w:sz w:val="20"/>
          <w:szCs w:val="20"/>
        </w:rPr>
        <w:fldChar w:fldCharType="begin"/>
      </w:r>
      <w:r w:rsidRPr="005F2579">
        <w:rPr>
          <w:color w:val="auto"/>
          <w:sz w:val="20"/>
          <w:szCs w:val="20"/>
        </w:rPr>
        <w:instrText xml:space="preserve"> SEQ Tab. \* ARABIC </w:instrText>
      </w:r>
      <w:r w:rsidRPr="005F2579">
        <w:rPr>
          <w:color w:val="auto"/>
          <w:sz w:val="20"/>
          <w:szCs w:val="20"/>
        </w:rPr>
        <w:fldChar w:fldCharType="separate"/>
      </w:r>
      <w:r w:rsidR="001E212D">
        <w:rPr>
          <w:noProof/>
          <w:color w:val="auto"/>
          <w:sz w:val="20"/>
          <w:szCs w:val="20"/>
        </w:rPr>
        <w:t>37</w:t>
      </w:r>
      <w:r w:rsidRPr="005F2579">
        <w:rPr>
          <w:color w:val="auto"/>
          <w:sz w:val="20"/>
          <w:szCs w:val="20"/>
        </w:rPr>
        <w:fldChar w:fldCharType="end"/>
      </w:r>
      <w:bookmarkEnd w:id="144"/>
      <w:r w:rsidRPr="005F2579">
        <w:rPr>
          <w:color w:val="auto"/>
          <w:sz w:val="20"/>
          <w:szCs w:val="20"/>
        </w:rPr>
        <w:t>.</w:t>
      </w:r>
      <w:r w:rsidRPr="005F2579">
        <w:rPr>
          <w:b w:val="0"/>
          <w:color w:val="auto"/>
          <w:sz w:val="20"/>
          <w:szCs w:val="20"/>
        </w:rPr>
        <w:t xml:space="preserve"> Porównanie wydajności odmian algorytmu k-Neighborhood-Inde</w:t>
      </w:r>
      <w:r w:rsidR="006C2D26">
        <w:rPr>
          <w:b w:val="0"/>
          <w:color w:val="auto"/>
          <w:sz w:val="20"/>
          <w:szCs w:val="20"/>
        </w:rPr>
        <w:t>x przy zastosowaniu odległości K</w:t>
      </w:r>
      <w:r w:rsidRPr="005F2579">
        <w:rPr>
          <w:b w:val="0"/>
          <w:color w:val="auto"/>
          <w:sz w:val="20"/>
          <w:szCs w:val="20"/>
        </w:rPr>
        <w:t>osinusowej. Tabela zawiera czasy wykonania poszukiwań k=5 sąsiadów w przykładowych zbiorach danych dla 50% losowo wybranych punktów</w:t>
      </w:r>
      <w:r w:rsidR="006C2D26">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91"/>
        <w:gridCol w:w="991"/>
        <w:gridCol w:w="626"/>
        <w:gridCol w:w="626"/>
        <w:gridCol w:w="626"/>
        <w:gridCol w:w="668"/>
        <w:gridCol w:w="900"/>
        <w:gridCol w:w="900"/>
        <w:gridCol w:w="626"/>
        <w:gridCol w:w="718"/>
        <w:gridCol w:w="626"/>
        <w:gridCol w:w="668"/>
      </w:tblGrid>
      <w:tr w:rsidR="00A209B3" w:rsidRPr="00DF0BE9" w:rsidTr="00A209B3">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A209B3" w:rsidRDefault="00A209B3" w:rsidP="00A209B3">
            <w:pPr>
              <w:ind w:firstLine="0"/>
              <w:jc w:val="center"/>
              <w:rPr>
                <w:rFonts w:ascii="Calibri" w:hAnsi="Calibri"/>
                <w:b/>
                <w:color w:val="000000"/>
                <w:sz w:val="18"/>
                <w:szCs w:val="18"/>
              </w:rPr>
            </w:pPr>
            <w:r w:rsidRPr="00A209B3">
              <w:rPr>
                <w:rFonts w:ascii="Calibri" w:hAnsi="Calibri"/>
                <w:b/>
                <w:color w:val="000000"/>
                <w:sz w:val="18"/>
                <w:szCs w:val="18"/>
              </w:rPr>
              <w:t>zbioór</w:t>
            </w:r>
          </w:p>
        </w:tc>
        <w:tc>
          <w:tcPr>
            <w:tcW w:w="0" w:type="auto"/>
            <w:vMerge w:val="restart"/>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A209B3">
              <w:rPr>
                <w:rFonts w:ascii="Calibri" w:hAnsi="Calibri"/>
                <w:b/>
                <w:color w:val="000000"/>
                <w:sz w:val="18"/>
                <w:szCs w:val="18"/>
              </w:rPr>
              <w:t>l.p.</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A209B3">
              <w:rPr>
                <w:rFonts w:ascii="Calibri" w:hAnsi="Calibri"/>
                <w:b/>
                <w:color w:val="000000"/>
                <w:sz w:val="18"/>
                <w:szCs w:val="18"/>
              </w:rPr>
              <w:t>k-Neighborhood-Index</w:t>
            </w:r>
            <w:r w:rsidRPr="00A209B3">
              <w:rPr>
                <w:rFonts w:ascii="Calibri" w:hAnsi="Calibri"/>
                <w:b/>
                <w:i w:val="0"/>
                <w:iCs w:val="0"/>
                <w:color w:val="000000"/>
                <w:sz w:val="18"/>
                <w:szCs w:val="18"/>
              </w:rPr>
              <w:t>-Brutal</w:t>
            </w:r>
          </w:p>
        </w:tc>
        <w:tc>
          <w:tcPr>
            <w:tcW w:w="0" w:type="auto"/>
            <w:gridSpan w:val="6"/>
            <w:noWrap/>
            <w:hideMark/>
          </w:tcPr>
          <w:p w:rsidR="00A209B3" w:rsidRPr="00A209B3" w:rsidRDefault="00A209B3" w:rsidP="00A209B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A209B3">
              <w:rPr>
                <w:rFonts w:ascii="Calibri" w:hAnsi="Calibri"/>
                <w:b/>
                <w:color w:val="000000"/>
                <w:sz w:val="18"/>
                <w:szCs w:val="18"/>
                <w:lang w:val="en-US"/>
              </w:rPr>
              <w:t>TI-k-Neighborhood-Index [max]</w:t>
            </w:r>
          </w:p>
        </w:tc>
      </w:tr>
      <w:tr w:rsidR="00A209B3" w:rsidRPr="00013B20"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A209B3" w:rsidRDefault="00A209B3" w:rsidP="00A209B3">
            <w:pPr>
              <w:ind w:firstLine="0"/>
              <w:rPr>
                <w:rFonts w:ascii="Calibri" w:hAnsi="Calibri"/>
                <w:b/>
                <w:color w:val="000000"/>
                <w:sz w:val="18"/>
                <w:szCs w:val="18"/>
                <w:lang w:val="en-US"/>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A209B3" w:rsidRPr="00564C55"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A209B3" w:rsidRPr="00013B20"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A209B3" w:rsidRPr="00FE5672" w:rsidTr="00A209B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A209B3" w:rsidRPr="00FE5672" w:rsidRDefault="00A209B3" w:rsidP="00A209B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1,027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5,673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27,675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0,009</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34,418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109,694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66,607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1,784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1,293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1,286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5,878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0,007</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18,070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12,591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12,569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34,185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21,877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21,847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437,508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2,913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32193,500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37,549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34,851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2,934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141,164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134,889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6,105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1128,400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1106,590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21,494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3034,090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2997,940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35,633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A209B3" w:rsidRPr="00FE5672" w:rsidRDefault="00A209B3" w:rsidP="00A209B3">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315,781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2,868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2,414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0,447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5512,320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9,568</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8,799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0,744</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26015,500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20,456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18,402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39,183</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35,322</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3,796</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r>
      <w:tr w:rsidR="00A209B3" w:rsidRPr="00FE5672" w:rsidTr="00A209B3">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A209B3" w:rsidRPr="00FE5672" w:rsidRDefault="00A209B3" w:rsidP="00A209B3">
            <w:pPr>
              <w:ind w:firstLine="0"/>
              <w:rPr>
                <w:rFonts w:ascii="Calibri" w:hAnsi="Calibri"/>
                <w:color w:val="000000"/>
                <w:sz w:val="18"/>
                <w:szCs w:val="18"/>
              </w:rPr>
            </w:pP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63,047</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58,520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4,440</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0,039</w:t>
            </w:r>
          </w:p>
        </w:tc>
        <w:tc>
          <w:tcPr>
            <w:tcW w:w="0" w:type="auto"/>
            <w:noWrap/>
            <w:hideMark/>
          </w:tcPr>
          <w:p w:rsidR="00A209B3" w:rsidRPr="00FE5672" w:rsidRDefault="00A209B3" w:rsidP="00A209B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0,046</w:t>
            </w:r>
          </w:p>
        </w:tc>
      </w:tr>
    </w:tbl>
    <w:p w:rsidR="005F2579" w:rsidRPr="005F2579" w:rsidRDefault="005F2579" w:rsidP="005F2579">
      <w:pPr>
        <w:pStyle w:val="Legenda"/>
        <w:keepNext/>
        <w:spacing w:after="240"/>
        <w:ind w:firstLine="0"/>
        <w:rPr>
          <w:b w:val="0"/>
          <w:color w:val="auto"/>
          <w:sz w:val="20"/>
        </w:rPr>
      </w:pPr>
      <w:bookmarkStart w:id="145" w:name="_Ref355359047"/>
      <w:r w:rsidRPr="005F2579">
        <w:rPr>
          <w:color w:val="auto"/>
          <w:sz w:val="20"/>
        </w:rPr>
        <w:lastRenderedPageBreak/>
        <w:t xml:space="preserve">Tab. </w:t>
      </w:r>
      <w:r w:rsidRPr="005F2579">
        <w:rPr>
          <w:color w:val="auto"/>
          <w:sz w:val="20"/>
        </w:rPr>
        <w:fldChar w:fldCharType="begin"/>
      </w:r>
      <w:r w:rsidRPr="005F2579">
        <w:rPr>
          <w:color w:val="auto"/>
          <w:sz w:val="20"/>
        </w:rPr>
        <w:instrText xml:space="preserve"> SEQ Tab. \* ARABIC </w:instrText>
      </w:r>
      <w:r w:rsidRPr="005F2579">
        <w:rPr>
          <w:color w:val="auto"/>
          <w:sz w:val="20"/>
        </w:rPr>
        <w:fldChar w:fldCharType="separate"/>
      </w:r>
      <w:r w:rsidR="001E212D">
        <w:rPr>
          <w:noProof/>
          <w:color w:val="auto"/>
          <w:sz w:val="20"/>
        </w:rPr>
        <w:t>38</w:t>
      </w:r>
      <w:r w:rsidRPr="005F2579">
        <w:rPr>
          <w:color w:val="auto"/>
          <w:sz w:val="20"/>
        </w:rPr>
        <w:fldChar w:fldCharType="end"/>
      </w:r>
      <w:bookmarkEnd w:id="145"/>
      <w:r w:rsidRPr="005F2579">
        <w:rPr>
          <w:color w:val="auto"/>
          <w:sz w:val="20"/>
        </w:rPr>
        <w:t>.</w:t>
      </w:r>
      <w:r w:rsidRPr="005F2579">
        <w:rPr>
          <w:b w:val="0"/>
          <w:color w:val="auto"/>
          <w:sz w:val="20"/>
        </w:rPr>
        <w:t xml:space="preserve"> Porównanie wydajności odmian algorytmu k-Neighborhood-Inde</w:t>
      </w:r>
      <w:r w:rsidR="006C2D26">
        <w:rPr>
          <w:b w:val="0"/>
          <w:color w:val="auto"/>
          <w:sz w:val="20"/>
        </w:rPr>
        <w:t>x przy zastosowaniu odległości K</w:t>
      </w:r>
      <w:r w:rsidRPr="005F2579">
        <w:rPr>
          <w:b w:val="0"/>
          <w:color w:val="auto"/>
          <w:sz w:val="20"/>
        </w:rPr>
        <w:t>osinusowej. Tabela zawiera czasy wykonania poszukiwań k=5 sąsiadów w przykładowych zbiorach danych dla 50% losowo wybranych punktów</w:t>
      </w:r>
      <w:r w:rsidR="006C2D26">
        <w:rPr>
          <w:b w:val="0"/>
          <w:color w:val="auto"/>
          <w:sz w:val="20"/>
        </w:rPr>
        <w:t xml:space="preserve"> zbioru danych</w:t>
      </w:r>
    </w:p>
    <w:tbl>
      <w:tblPr>
        <w:tblStyle w:val="Tabela-Klasyczny1"/>
        <w:tblW w:w="10019" w:type="dxa"/>
        <w:jc w:val="center"/>
        <w:tblLook w:val="04A0" w:firstRow="1" w:lastRow="0" w:firstColumn="1" w:lastColumn="0" w:noHBand="0" w:noVBand="1"/>
      </w:tblPr>
      <w:tblGrid>
        <w:gridCol w:w="561"/>
        <w:gridCol w:w="764"/>
        <w:gridCol w:w="900"/>
        <w:gridCol w:w="900"/>
        <w:gridCol w:w="626"/>
        <w:gridCol w:w="718"/>
        <w:gridCol w:w="626"/>
        <w:gridCol w:w="668"/>
        <w:gridCol w:w="809"/>
        <w:gridCol w:w="809"/>
        <w:gridCol w:w="626"/>
        <w:gridCol w:w="718"/>
        <w:gridCol w:w="626"/>
        <w:gridCol w:w="668"/>
      </w:tblGrid>
      <w:tr w:rsidR="005F2579" w:rsidRPr="00DF0BE9" w:rsidTr="005F2579">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5F2579" w:rsidRDefault="005F2579" w:rsidP="009902BE">
            <w:pPr>
              <w:ind w:firstLine="0"/>
              <w:jc w:val="center"/>
              <w:rPr>
                <w:rFonts w:ascii="Calibri" w:hAnsi="Calibri"/>
                <w:b/>
                <w:color w:val="000000"/>
                <w:sz w:val="18"/>
                <w:szCs w:val="18"/>
              </w:rPr>
            </w:pPr>
            <w:r w:rsidRPr="005F2579">
              <w:rPr>
                <w:rFonts w:ascii="Calibri" w:hAnsi="Calibri"/>
                <w:b/>
                <w:color w:val="000000"/>
                <w:sz w:val="18"/>
                <w:szCs w:val="18"/>
              </w:rPr>
              <w:t>zbioór</w:t>
            </w:r>
          </w:p>
        </w:tc>
        <w:tc>
          <w:tcPr>
            <w:tcW w:w="0" w:type="auto"/>
            <w:vMerge w:val="restart"/>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FE5672">
              <w:rPr>
                <w:rFonts w:ascii="Calibri" w:hAnsi="Calibri"/>
                <w:b/>
                <w:color w:val="000000"/>
                <w:sz w:val="18"/>
                <w:szCs w:val="18"/>
              </w:rPr>
              <w:t>l.p.</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TI-k-Neighborhood-Index-Projection [dmax]</w:t>
            </w:r>
          </w:p>
        </w:tc>
        <w:tc>
          <w:tcPr>
            <w:tcW w:w="0" w:type="auto"/>
            <w:gridSpan w:val="6"/>
            <w:noWrap/>
            <w:hideMark/>
          </w:tcPr>
          <w:p w:rsidR="005F2579" w:rsidRPr="00FE5672" w:rsidRDefault="005F2579" w:rsidP="009902BE">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lang w:val="en-US"/>
              </w:rPr>
            </w:pPr>
            <w:r w:rsidRPr="00FE5672">
              <w:rPr>
                <w:rFonts w:ascii="Calibri" w:hAnsi="Calibri"/>
                <w:b/>
                <w:color w:val="000000"/>
                <w:sz w:val="18"/>
                <w:szCs w:val="18"/>
                <w:lang w:val="en-US"/>
              </w:rPr>
              <w:t>TI-k-Neighborhood-Index-Ref [max][max_min]</w:t>
            </w:r>
          </w:p>
        </w:tc>
      </w:tr>
      <w:tr w:rsidR="005F2579" w:rsidRPr="00013B20"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5F2579" w:rsidRDefault="005F2579" w:rsidP="009902BE">
            <w:pPr>
              <w:ind w:firstLine="0"/>
              <w:rPr>
                <w:rFonts w:ascii="Calibri" w:hAnsi="Calibri"/>
                <w:b/>
                <w:color w:val="000000"/>
                <w:sz w:val="18"/>
                <w:szCs w:val="18"/>
                <w:lang w:val="en-US"/>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lang w:val="en-US"/>
              </w:rPr>
            </w:pP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F2579" w:rsidRPr="00564C55"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hideMark/>
          </w:tcPr>
          <w:p w:rsidR="005F2579" w:rsidRPr="00013B20" w:rsidRDefault="005F2579" w:rsidP="009902BE">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norm.</w:t>
            </w:r>
          </w:p>
        </w:tc>
      </w:tr>
      <w:tr w:rsidR="005F2579" w:rsidRPr="00FE5672" w:rsidTr="005F2579">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F2579" w:rsidRPr="00FE5672" w:rsidRDefault="005F2579" w:rsidP="009902BE">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karypis_sport</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1,077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1,061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4,274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17,224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17,211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17,628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39,254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41,205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70,736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74,902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74,823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0,063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karypis_review</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14,186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14,173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14,544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25,371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26,011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covtype</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4,032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0,326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1,955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0,187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18,396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15,797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22,812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19,438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3,339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57,044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50,757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6,201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50,820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44,398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6,323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0,052</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517,584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496,146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21,144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279,969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257,452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0,151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0,146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1506,937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1470,180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36,233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697,057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658,212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38,314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0,281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0,250</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F2579" w:rsidRPr="00FE5672" w:rsidRDefault="005F2579" w:rsidP="009902BE">
            <w:pPr>
              <w:ind w:firstLine="0"/>
              <w:jc w:val="center"/>
              <w:rPr>
                <w:rFonts w:ascii="Calibri" w:hAnsi="Calibri"/>
                <w:color w:val="000000"/>
                <w:sz w:val="18"/>
                <w:szCs w:val="18"/>
              </w:rPr>
            </w:pPr>
            <w:r w:rsidRPr="00FE5672">
              <w:rPr>
                <w:rFonts w:ascii="Calibri" w:hAnsi="Calibri"/>
                <w:color w:val="000000"/>
                <w:sz w:val="18"/>
                <w:szCs w:val="18"/>
              </w:rPr>
              <w:t>cup98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4,819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4,571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0,239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3,192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2,984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0,197</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0,005</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52,023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50,588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1,409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32,480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31,013</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50000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133,558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130,449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3,064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82,982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79,456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3,489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0,016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0,021</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70000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235,906</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232,374</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3,468</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0,029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147,280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142,470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4,742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0,036</w:t>
            </w:r>
          </w:p>
        </w:tc>
      </w:tr>
      <w:tr w:rsidR="005F2579" w:rsidRPr="00FE5672" w:rsidTr="005F2579">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F2579" w:rsidRPr="00FE5672" w:rsidRDefault="005F2579" w:rsidP="009902BE">
            <w:pPr>
              <w:ind w:firstLine="0"/>
              <w:rPr>
                <w:rFonts w:ascii="Calibri" w:hAnsi="Calibri"/>
                <w:color w:val="000000"/>
                <w:sz w:val="18"/>
                <w:szCs w:val="18"/>
              </w:rPr>
            </w:pP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90000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375,325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370,919</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226,575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222,165</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0,000</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4,321</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0,042</w:t>
            </w:r>
          </w:p>
        </w:tc>
        <w:tc>
          <w:tcPr>
            <w:tcW w:w="0" w:type="auto"/>
            <w:noWrap/>
            <w:hideMark/>
          </w:tcPr>
          <w:p w:rsidR="005F2579" w:rsidRPr="00FE5672" w:rsidRDefault="005F2579" w:rsidP="009902BE">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FE5672">
              <w:rPr>
                <w:rFonts w:ascii="Calibri" w:hAnsi="Calibri"/>
                <w:color w:val="000000"/>
                <w:sz w:val="18"/>
                <w:szCs w:val="18"/>
              </w:rPr>
              <w:t>0,047</w:t>
            </w:r>
          </w:p>
        </w:tc>
      </w:tr>
    </w:tbl>
    <w:p w:rsidR="00A209B3" w:rsidRDefault="00A209B3" w:rsidP="00DA4FFF">
      <w:pPr>
        <w:sectPr w:rsidR="00A209B3" w:rsidSect="009902BE">
          <w:pgSz w:w="16838" w:h="11906" w:orient="landscape"/>
          <w:pgMar w:top="1418" w:right="1843" w:bottom="1985" w:left="1985" w:header="1134" w:footer="1134" w:gutter="0"/>
          <w:pgNumType w:start="119"/>
          <w:cols w:space="708"/>
          <w:titlePg/>
          <w:docGrid w:linePitch="360"/>
        </w:sectPr>
      </w:pPr>
    </w:p>
    <w:p w:rsidR="00A209B3" w:rsidRDefault="009902BE" w:rsidP="00DA4FFF">
      <w:r>
        <w:lastRenderedPageBreak/>
        <w:t xml:space="preserve">Na </w:t>
      </w:r>
      <w:r w:rsidRPr="009902BE">
        <w:rPr>
          <w:szCs w:val="22"/>
        </w:rPr>
        <w:fldChar w:fldCharType="begin"/>
      </w:r>
      <w:r w:rsidRPr="009902BE">
        <w:rPr>
          <w:szCs w:val="22"/>
        </w:rPr>
        <w:instrText xml:space="preserve"> REF _Ref355359207 \h </w:instrText>
      </w:r>
      <w:r>
        <w:rPr>
          <w:szCs w:val="22"/>
        </w:rPr>
        <w:instrText xml:space="preserve"> \* MERGEFORMAT </w:instrText>
      </w:r>
      <w:r w:rsidRPr="009902BE">
        <w:rPr>
          <w:szCs w:val="22"/>
        </w:rPr>
      </w:r>
      <w:r w:rsidRPr="009902BE">
        <w:rPr>
          <w:szCs w:val="22"/>
        </w:rPr>
        <w:fldChar w:fldCharType="separate"/>
      </w:r>
      <w:r w:rsidR="001E212D" w:rsidRPr="001E212D">
        <w:rPr>
          <w:szCs w:val="22"/>
        </w:rPr>
        <w:t xml:space="preserve">Rys. </w:t>
      </w:r>
      <w:r w:rsidR="001E212D" w:rsidRPr="001E212D">
        <w:rPr>
          <w:noProof/>
          <w:szCs w:val="22"/>
        </w:rPr>
        <w:t>41</w:t>
      </w:r>
      <w:r w:rsidRPr="009902BE">
        <w:rPr>
          <w:szCs w:val="22"/>
        </w:rPr>
        <w:fldChar w:fldCharType="end"/>
      </w:r>
      <w:r>
        <w:t xml:space="preserve"> przedstawiłem </w:t>
      </w:r>
      <w:r w:rsidR="006C2D26">
        <w:t>wykresy</w:t>
      </w:r>
      <w:r>
        <w:t xml:space="preserve"> zaprezentowane na</w:t>
      </w:r>
      <w:r w:rsidR="006C2D26">
        <w:t xml:space="preserve"> </w:t>
      </w:r>
      <w:r w:rsidR="006C2D26" w:rsidRPr="006C2D26">
        <w:rPr>
          <w:szCs w:val="22"/>
        </w:rPr>
        <w:fldChar w:fldCharType="begin"/>
      </w:r>
      <w:r w:rsidR="006C2D26" w:rsidRPr="006C2D26">
        <w:rPr>
          <w:szCs w:val="22"/>
        </w:rPr>
        <w:instrText xml:space="preserve"> REF _Ref355359060 \h </w:instrText>
      </w:r>
      <w:r w:rsidR="006C2D26" w:rsidRPr="006C2D26">
        <w:rPr>
          <w:szCs w:val="22"/>
        </w:rPr>
      </w:r>
      <w:r w:rsidR="006C2D26">
        <w:rPr>
          <w:szCs w:val="22"/>
        </w:rPr>
        <w:instrText xml:space="preserve"> \* MERGEFORMAT </w:instrText>
      </w:r>
      <w:r w:rsidR="006C2D26" w:rsidRPr="006C2D26">
        <w:rPr>
          <w:szCs w:val="22"/>
        </w:rPr>
        <w:fldChar w:fldCharType="separate"/>
      </w:r>
      <w:r w:rsidR="006C2D26" w:rsidRPr="006C2D26">
        <w:rPr>
          <w:szCs w:val="22"/>
        </w:rPr>
        <w:t xml:space="preserve">Rys. </w:t>
      </w:r>
      <w:r w:rsidR="006C2D26" w:rsidRPr="006C2D26">
        <w:rPr>
          <w:noProof/>
          <w:szCs w:val="22"/>
        </w:rPr>
        <w:t>40</w:t>
      </w:r>
      <w:r w:rsidR="006C2D26" w:rsidRPr="006C2D26">
        <w:rPr>
          <w:szCs w:val="22"/>
        </w:rPr>
        <w:fldChar w:fldCharType="end"/>
      </w:r>
      <w:r>
        <w:t xml:space="preserve"> z pominięcie </w:t>
      </w:r>
      <w:r w:rsidR="006C2D26">
        <w:t xml:space="preserve">tych, które zostały uzyskane dla </w:t>
      </w:r>
      <w:r>
        <w:t xml:space="preserve">algorytmu </w:t>
      </w:r>
      <w:r>
        <w:rPr>
          <w:i/>
        </w:rPr>
        <w:t xml:space="preserve">k-Neighborhood-Index </w:t>
      </w:r>
      <w:r w:rsidRPr="006C3DBC">
        <w:t>dla uwidocznienia różnic między po</w:t>
      </w:r>
      <w:r>
        <w:t>zostałymi eksperymentami. Rezultaty wykazują, że zastosowanie rzutowania</w:t>
      </w:r>
      <w:r w:rsidR="006C2D26">
        <w:t xml:space="preserve"> na wymiar</w:t>
      </w:r>
      <w:r>
        <w:t xml:space="preserve"> nie przyspiesza wys</w:t>
      </w:r>
      <w:r w:rsidR="006C2D26">
        <w:t>zukiwania k-</w:t>
      </w:r>
      <w:r>
        <w:t>sąsiedztwa bardziej niż wykorzystanie nierówności trójkąta.</w:t>
      </w:r>
    </w:p>
    <w:p w:rsidR="00A209B3" w:rsidRDefault="00A209B3" w:rsidP="00364A4A">
      <w:pPr>
        <w:ind w:firstLine="0"/>
      </w:pPr>
    </w:p>
    <w:p w:rsidR="009902BE" w:rsidRDefault="009902BE" w:rsidP="009902BE">
      <w:pPr>
        <w:keepNext/>
        <w:ind w:firstLine="0"/>
      </w:pPr>
      <w:r>
        <w:rPr>
          <w:noProof/>
        </w:rPr>
        <w:drawing>
          <wp:inline distT="0" distB="0" distL="0" distR="0" wp14:anchorId="689F984A" wp14:editId="4DA23E4D">
            <wp:extent cx="5399405" cy="5185214"/>
            <wp:effectExtent l="0" t="0" r="10795" b="15875"/>
            <wp:docPr id="32" name="Wykres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9902BE" w:rsidRDefault="009902BE" w:rsidP="009902BE">
      <w:pPr>
        <w:pStyle w:val="Legenda"/>
        <w:spacing w:before="240" w:after="720"/>
        <w:ind w:firstLine="0"/>
        <w:rPr>
          <w:b w:val="0"/>
          <w:color w:val="auto"/>
          <w:sz w:val="20"/>
        </w:rPr>
      </w:pPr>
      <w:bookmarkStart w:id="146" w:name="_Ref355359207"/>
      <w:r w:rsidRPr="009902BE">
        <w:rPr>
          <w:color w:val="auto"/>
          <w:sz w:val="20"/>
        </w:rPr>
        <w:t xml:space="preserve">Rys. </w:t>
      </w:r>
      <w:r w:rsidRPr="009902BE">
        <w:rPr>
          <w:color w:val="auto"/>
          <w:sz w:val="20"/>
        </w:rPr>
        <w:fldChar w:fldCharType="begin"/>
      </w:r>
      <w:r w:rsidRPr="009902BE">
        <w:rPr>
          <w:color w:val="auto"/>
          <w:sz w:val="20"/>
        </w:rPr>
        <w:instrText xml:space="preserve"> SEQ Rys. \* ARABIC </w:instrText>
      </w:r>
      <w:r w:rsidRPr="009902BE">
        <w:rPr>
          <w:color w:val="auto"/>
          <w:sz w:val="20"/>
        </w:rPr>
        <w:fldChar w:fldCharType="separate"/>
      </w:r>
      <w:r w:rsidR="001E212D">
        <w:rPr>
          <w:noProof/>
          <w:color w:val="auto"/>
          <w:sz w:val="20"/>
        </w:rPr>
        <w:t>41</w:t>
      </w:r>
      <w:r w:rsidRPr="009902BE">
        <w:rPr>
          <w:color w:val="auto"/>
          <w:sz w:val="20"/>
        </w:rPr>
        <w:fldChar w:fldCharType="end"/>
      </w:r>
      <w:bookmarkEnd w:id="146"/>
      <w:r w:rsidRPr="009902BE">
        <w:rPr>
          <w:color w:val="auto"/>
          <w:sz w:val="20"/>
        </w:rPr>
        <w:t>.</w:t>
      </w:r>
      <w:r w:rsidRPr="009902BE">
        <w:rPr>
          <w:b w:val="0"/>
          <w:color w:val="auto"/>
          <w:sz w:val="20"/>
        </w:rPr>
        <w:t xml:space="preserve"> Porównanie wydajności odmian algorytmu k-Neighborhood-</w:t>
      </w:r>
      <w:r w:rsidR="003567EE">
        <w:rPr>
          <w:b w:val="0"/>
          <w:color w:val="auto"/>
          <w:sz w:val="20"/>
        </w:rPr>
        <w:t>Index</w:t>
      </w:r>
      <w:r w:rsidR="006C2D26">
        <w:rPr>
          <w:b w:val="0"/>
          <w:color w:val="auto"/>
          <w:sz w:val="20"/>
        </w:rPr>
        <w:t xml:space="preserve"> przy zastosowaniu odległości K</w:t>
      </w:r>
      <w:r w:rsidRPr="009902BE">
        <w:rPr>
          <w:b w:val="0"/>
          <w:color w:val="auto"/>
          <w:sz w:val="20"/>
        </w:rPr>
        <w:t>osinusowej. Wykresy zawierają czasy wykonania poszukiwań k=5 sąsiadów w przykładowych zbiorach danych dla 50% losowo wybranych punktów</w:t>
      </w:r>
      <w:r w:rsidR="006C2D26">
        <w:rPr>
          <w:b w:val="0"/>
          <w:color w:val="auto"/>
          <w:sz w:val="20"/>
        </w:rPr>
        <w:t xml:space="preserve"> zbioru danych</w:t>
      </w:r>
    </w:p>
    <w:p w:rsidR="009902BE" w:rsidRDefault="009902BE">
      <w:pPr>
        <w:spacing w:line="240" w:lineRule="auto"/>
        <w:ind w:firstLine="0"/>
        <w:jc w:val="left"/>
      </w:pPr>
      <w:r>
        <w:br w:type="page"/>
      </w:r>
    </w:p>
    <w:p w:rsidR="009902BE" w:rsidRDefault="009902BE" w:rsidP="002B0D37">
      <w:pPr>
        <w:pStyle w:val="Nagwek2"/>
      </w:pPr>
      <w:bookmarkStart w:id="147" w:name="_Toc355737223"/>
      <w:r>
        <w:lastRenderedPageBreak/>
        <w:t>7.7. Badania algorytmu k-Neighbor</w:t>
      </w:r>
      <w:r w:rsidR="001F17B5">
        <w:t>hood-Index-Vp-Tree – odległość K</w:t>
      </w:r>
      <w:r>
        <w:t>osinusowa</w:t>
      </w:r>
      <w:bookmarkEnd w:id="147"/>
    </w:p>
    <w:p w:rsidR="001F17B5" w:rsidRPr="00530F20" w:rsidRDefault="001F17B5" w:rsidP="001F17B5">
      <w:pPr>
        <w:ind w:firstLine="0"/>
      </w:pPr>
      <w:r>
        <w:t xml:space="preserve">W następującym rozdziale </w:t>
      </w:r>
      <w:r>
        <w:t>zaprezentowałem</w:t>
      </w:r>
      <w:r>
        <w:t xml:space="preserve"> </w:t>
      </w:r>
      <w:r>
        <w:t>wyniki</w:t>
      </w:r>
      <w:r>
        <w:t xml:space="preserve"> badań implementacji algorytmu </w:t>
      </w:r>
      <w:r>
        <w:br/>
      </w:r>
      <w:r w:rsidRPr="00CD2A2C">
        <w:rPr>
          <w:i/>
        </w:rPr>
        <w:t>k-Neighborhood-Index-Vp-Tree</w:t>
      </w:r>
      <w:r>
        <w:t xml:space="preserve"> wykorzystującej odległość Kosinusową jako miarę podobieństwa</w:t>
      </w:r>
      <w:r>
        <w:t>. W swoich eksperymentach skupiłem się na metodach przeszukiwania indeksu metrycznego w celu wyznaczenia k-sąsiedztwa danego zapytania. Badałem również wpływ implementacji punktu na wydajność algorytmu.</w:t>
      </w:r>
    </w:p>
    <w:p w:rsidR="00C56C8D" w:rsidRDefault="00C56C8D" w:rsidP="003567EE">
      <w:pPr>
        <w:pStyle w:val="Nagwek3"/>
        <w:ind w:firstLine="0"/>
      </w:pPr>
      <w:bookmarkStart w:id="148" w:name="_Toc355737224"/>
      <w:r>
        <w:t>7.7.1.</w:t>
      </w:r>
      <w:r w:rsidR="003567EE">
        <w:t xml:space="preserve"> Implementacja algorytmu</w:t>
      </w:r>
      <w:bookmarkEnd w:id="148"/>
    </w:p>
    <w:p w:rsidR="009640AB" w:rsidRDefault="003567EE" w:rsidP="003567EE">
      <w:pPr>
        <w:ind w:firstLine="0"/>
      </w:pPr>
      <w:r>
        <w:t>Analogicznie do eksperymentów wykonanych w rozdziale 7.3.1.</w:t>
      </w:r>
      <w:r w:rsidR="001A2EFD">
        <w:t>, w którym jako miarę podobieństwa wykorzystałem odległość Euklidesową,</w:t>
      </w:r>
      <w:r>
        <w:t xml:space="preserve"> na przykładowych zbiorach danych zbadałem metodę mediany i metodę ograniczeń wyszukujące k</w:t>
      </w:r>
      <w:r w:rsidR="001F17B5">
        <w:t>-sąsiedztwo w oparciu o </w:t>
      </w:r>
      <w:r>
        <w:t xml:space="preserve">indeks </w:t>
      </w:r>
      <w:r w:rsidRPr="003567EE">
        <w:t>metryczny</w:t>
      </w:r>
      <w:r>
        <w:t xml:space="preserve">. W </w:t>
      </w:r>
      <w:r w:rsidR="00CC1B1B">
        <w:t>eksperymentach posłużyłem się odległością K</w:t>
      </w:r>
      <w:r>
        <w:t xml:space="preserve">osinusową jako miarą podobieństwa. </w:t>
      </w:r>
      <w:r w:rsidR="00CC1B1B">
        <w:t>Przeszukiwanie indeksu metrycznego metodą</w:t>
      </w:r>
      <w:r>
        <w:t xml:space="preserve"> mediany i</w:t>
      </w:r>
      <w:r w:rsidR="00CC1B1B">
        <w:t xml:space="preserve"> metodą</w:t>
      </w:r>
      <w:r>
        <w:t xml:space="preserve"> ograniczeń opisałem w rozdziale 7.3.1.</w:t>
      </w:r>
      <w:r w:rsidR="00CC1B1B">
        <w:t xml:space="preserve">, a w rozdziale 5.3.1. zamieściłem ich pseudokod. </w:t>
      </w:r>
    </w:p>
    <w:p w:rsidR="003567EE" w:rsidRDefault="003567EE" w:rsidP="009640AB">
      <w:r>
        <w:t xml:space="preserve">W </w:t>
      </w:r>
      <w:r w:rsidR="00CC1B1B" w:rsidRPr="00CC1B1B">
        <w:rPr>
          <w:szCs w:val="22"/>
        </w:rPr>
        <w:fldChar w:fldCharType="begin"/>
      </w:r>
      <w:r w:rsidR="00CC1B1B" w:rsidRPr="00CC1B1B">
        <w:rPr>
          <w:szCs w:val="22"/>
        </w:rPr>
        <w:instrText xml:space="preserve"> REF _Ref355733426 \h </w:instrText>
      </w:r>
      <w:r w:rsidR="00CC1B1B" w:rsidRPr="00CC1B1B">
        <w:rPr>
          <w:szCs w:val="22"/>
        </w:rPr>
      </w:r>
      <w:r w:rsidR="00CC1B1B" w:rsidRPr="00CC1B1B">
        <w:rPr>
          <w:szCs w:val="22"/>
        </w:rPr>
        <w:instrText xml:space="preserve"> \* MERGEFORMAT </w:instrText>
      </w:r>
      <w:r w:rsidR="00CC1B1B" w:rsidRPr="00CC1B1B">
        <w:rPr>
          <w:szCs w:val="22"/>
        </w:rPr>
        <w:fldChar w:fldCharType="separate"/>
      </w:r>
      <w:r w:rsidR="00CC1B1B" w:rsidRPr="00CC1B1B">
        <w:rPr>
          <w:szCs w:val="22"/>
        </w:rPr>
        <w:t xml:space="preserve">Tab. </w:t>
      </w:r>
      <w:r w:rsidR="00CC1B1B" w:rsidRPr="00CC1B1B">
        <w:rPr>
          <w:noProof/>
          <w:szCs w:val="22"/>
        </w:rPr>
        <w:t>39</w:t>
      </w:r>
      <w:r w:rsidR="00CC1B1B" w:rsidRPr="00CC1B1B">
        <w:rPr>
          <w:szCs w:val="22"/>
        </w:rPr>
        <w:fldChar w:fldCharType="end"/>
      </w:r>
      <w:r>
        <w:t xml:space="preserve"> </w:t>
      </w:r>
      <w:r w:rsidR="00EA7B8A">
        <w:t>umieściłem</w:t>
      </w:r>
      <w:r w:rsidR="00CC1B1B">
        <w:t xml:space="preserve"> czasy uruchomień implementacji algorytmu </w:t>
      </w:r>
      <w:r w:rsidR="00CC1B1B" w:rsidRPr="00CD2A2C">
        <w:rPr>
          <w:i/>
        </w:rPr>
        <w:t>k-Neighborhood-Index-Vp-Tree</w:t>
      </w:r>
      <w:r w:rsidR="00CC1B1B">
        <w:t xml:space="preserve"> dla różnych metod przeszukiwania indeksu metrycznego oraz czasy trwania kroków składających się na algorytm. N</w:t>
      </w:r>
      <w:r>
        <w:t xml:space="preserve">a </w:t>
      </w:r>
      <w:r w:rsidR="00CC1B1B" w:rsidRPr="00CC1B1B">
        <w:rPr>
          <w:szCs w:val="22"/>
        </w:rPr>
        <w:fldChar w:fldCharType="begin"/>
      </w:r>
      <w:r w:rsidR="00CC1B1B" w:rsidRPr="00CC1B1B">
        <w:rPr>
          <w:szCs w:val="22"/>
        </w:rPr>
        <w:instrText xml:space="preserve"> REF _Ref355733620 \h </w:instrText>
      </w:r>
      <w:r w:rsidR="00CC1B1B" w:rsidRPr="00CC1B1B">
        <w:rPr>
          <w:szCs w:val="22"/>
        </w:rPr>
      </w:r>
      <w:r w:rsidR="00CC1B1B">
        <w:rPr>
          <w:szCs w:val="22"/>
        </w:rPr>
        <w:instrText xml:space="preserve"> \* MERGEFORMAT </w:instrText>
      </w:r>
      <w:r w:rsidR="00CC1B1B" w:rsidRPr="00CC1B1B">
        <w:rPr>
          <w:szCs w:val="22"/>
        </w:rPr>
        <w:fldChar w:fldCharType="separate"/>
      </w:r>
      <w:r w:rsidR="00CC1B1B" w:rsidRPr="00CC1B1B">
        <w:rPr>
          <w:szCs w:val="22"/>
        </w:rPr>
        <w:t xml:space="preserve">Rys. </w:t>
      </w:r>
      <w:r w:rsidR="00CC1B1B" w:rsidRPr="00CC1B1B">
        <w:rPr>
          <w:noProof/>
          <w:szCs w:val="22"/>
        </w:rPr>
        <w:t>42</w:t>
      </w:r>
      <w:r w:rsidR="00CC1B1B" w:rsidRPr="00CC1B1B">
        <w:rPr>
          <w:szCs w:val="22"/>
        </w:rPr>
        <w:fldChar w:fldCharType="end"/>
      </w:r>
      <w:r>
        <w:t xml:space="preserve"> zmieściłem </w:t>
      </w:r>
      <w:r w:rsidR="009640AB">
        <w:t>wykresy czasów</w:t>
      </w:r>
      <w:r>
        <w:t xml:space="preserve"> uruchomień </w:t>
      </w:r>
      <w:r w:rsidR="009640AB">
        <w:t xml:space="preserve">implementacji </w:t>
      </w:r>
      <w:r>
        <w:t xml:space="preserve">algorytmu </w:t>
      </w:r>
      <w:r w:rsidRPr="003567EE">
        <w:rPr>
          <w:i/>
        </w:rPr>
        <w:t>k-Neighborhood-Index-Vp-Tree</w:t>
      </w:r>
      <w:r>
        <w:rPr>
          <w:i/>
        </w:rPr>
        <w:t xml:space="preserve"> </w:t>
      </w:r>
      <w:r w:rsidR="001F17B5">
        <w:t xml:space="preserve">dla obu metod wyszukiwania </w:t>
      </w:r>
      <w:r w:rsidR="00EA7B8A">
        <w:br/>
      </w:r>
      <w:r w:rsidR="001F17B5">
        <w:t>k-</w:t>
      </w:r>
      <w:r>
        <w:t>sąsiedztwa</w:t>
      </w:r>
      <w:r w:rsidR="009640AB">
        <w:t xml:space="preserve"> w funkcji liczby punktów</w:t>
      </w:r>
      <w:r>
        <w:t>.</w:t>
      </w:r>
    </w:p>
    <w:p w:rsidR="00EA7B8A" w:rsidRDefault="00EA7B8A" w:rsidP="00EA7B8A">
      <w:r>
        <w:t xml:space="preserve">Z rezultatów badań wynika, że </w:t>
      </w:r>
      <w:r w:rsidRPr="00530F20">
        <w:rPr>
          <w:i/>
        </w:rPr>
        <w:t>metoda ograniczeń</w:t>
      </w:r>
      <w:r>
        <w:t xml:space="preserve"> </w:t>
      </w:r>
      <w:r>
        <w:t>pozwala na szybsze wyznaczenie</w:t>
      </w:r>
      <w:r>
        <w:t xml:space="preserve"> </w:t>
      </w:r>
      <w:r w:rsidR="00E5314F">
        <w:br/>
      </w:r>
      <w:r>
        <w:t xml:space="preserve">k-sąsiedztwa niż </w:t>
      </w:r>
      <w:r w:rsidRPr="00530F20">
        <w:rPr>
          <w:i/>
        </w:rPr>
        <w:t>metoda mediany</w:t>
      </w:r>
      <w:r>
        <w:t>. Największa różnica w czasach wykonania algorytmów występuje dla wyszukiwani</w:t>
      </w:r>
      <w:r>
        <w:t xml:space="preserve">a </w:t>
      </w:r>
      <w:r>
        <w:t xml:space="preserve">k-sąsiedztwa spośród </w:t>
      </w:r>
      <w:r>
        <w:t>9</w:t>
      </w:r>
      <w:r>
        <w:t xml:space="preserve">0000 punktów zbioru </w:t>
      </w:r>
      <w:r>
        <w:t>cup98</w:t>
      </w:r>
      <w:r>
        <w:t xml:space="preserve">. </w:t>
      </w:r>
      <w:r>
        <w:t>Dla tego szczególnego przypadku i</w:t>
      </w:r>
      <w:r>
        <w:t xml:space="preserve">mplementacja korzystająca z </w:t>
      </w:r>
      <w:r w:rsidRPr="00530F20">
        <w:rPr>
          <w:i/>
        </w:rPr>
        <w:t>metody ograniczeń</w:t>
      </w:r>
      <w:r>
        <w:t xml:space="preserve"> wykonuje się blisko </w:t>
      </w:r>
      <w:r>
        <w:t>20%</w:t>
      </w:r>
      <w:r>
        <w:t xml:space="preserve"> szybciej niż implementacja stosująca </w:t>
      </w:r>
      <w:r w:rsidRPr="00530F20">
        <w:rPr>
          <w:i/>
        </w:rPr>
        <w:t>metodę mediany</w:t>
      </w:r>
      <w:r>
        <w:t>.</w:t>
      </w:r>
      <w:r w:rsidR="00E5314F">
        <w:t xml:space="preserve"> Uzyskane wyniki mają podobny charakter do tych otrzymanych w rozdziale 7.3.1.</w:t>
      </w:r>
      <w:r w:rsidR="00235CD6">
        <w:t xml:space="preserve"> Warto jednak zwrócić uwagę, że różnice w czasie wyznaczania k-sąsiedztwa obu metodami są większe da rezultatów otrzymanych gdy miarą podobieństwa jest odległość Euklidesowa.</w:t>
      </w:r>
    </w:p>
    <w:p w:rsidR="003567EE" w:rsidRDefault="00E5314F" w:rsidP="009640AB">
      <w:r>
        <w:t>Z uwagi na otrzymane rezultaty, w</w:t>
      </w:r>
      <w:r w:rsidR="009640AB">
        <w:t xml:space="preserve"> dalszej części rozważań będę się odnosił do algorytmu </w:t>
      </w:r>
      <w:r w:rsidR="009640AB" w:rsidRPr="003567EE">
        <w:rPr>
          <w:i/>
        </w:rPr>
        <w:t>k-Neighborhood-Index-Vp-Tree</w:t>
      </w:r>
      <w:r w:rsidR="009640AB">
        <w:t xml:space="preserve"> </w:t>
      </w:r>
      <w:r>
        <w:t>stosującego odległość</w:t>
      </w:r>
      <w:r w:rsidR="009640AB">
        <w:t xml:space="preserve"> </w:t>
      </w:r>
      <w:r>
        <w:t>Kosinusową jako miarę podobieństwa</w:t>
      </w:r>
      <w:r w:rsidR="009640AB">
        <w:t xml:space="preserve"> jako do implementacji wykorzystującej metodę ograniczeń.</w:t>
      </w:r>
    </w:p>
    <w:p w:rsidR="003567EE" w:rsidRDefault="003567EE" w:rsidP="003567EE">
      <w:pPr>
        <w:keepNext/>
        <w:ind w:firstLine="0"/>
      </w:pPr>
      <w:r>
        <w:rPr>
          <w:noProof/>
        </w:rPr>
        <w:lastRenderedPageBreak/>
        <w:drawing>
          <wp:inline distT="0" distB="0" distL="0" distR="0" wp14:anchorId="3F750D94" wp14:editId="0896CFD2">
            <wp:extent cx="5399405" cy="4987041"/>
            <wp:effectExtent l="0" t="0" r="10795" b="23495"/>
            <wp:docPr id="34" name="Wykres 34"/>
            <wp:cNvGraphicFramePr/>
            <a:graphic xmlns:a="http://schemas.openxmlformats.org/drawingml/2006/main">
              <a:graphicData uri="http://schemas.openxmlformats.org/drawingml/2006/chart">
                <c:chart xmlns:c="http://schemas.openxmlformats.org/drawingml/2006/chart" xmlns:r="http://schemas.openxmlformats.org/officeDocument/2006/relationships" r:id="rId57"/>
              </a:graphicData>
            </a:graphic>
          </wp:inline>
        </w:drawing>
      </w:r>
    </w:p>
    <w:p w:rsidR="003567EE" w:rsidRPr="003567EE" w:rsidRDefault="003567EE" w:rsidP="003567EE">
      <w:pPr>
        <w:pStyle w:val="Legenda"/>
        <w:spacing w:before="240" w:after="720"/>
        <w:ind w:firstLine="0"/>
        <w:rPr>
          <w:b w:val="0"/>
          <w:color w:val="auto"/>
          <w:sz w:val="20"/>
          <w:szCs w:val="20"/>
        </w:rPr>
      </w:pPr>
      <w:bookmarkStart w:id="149" w:name="_Ref355733620"/>
      <w:r w:rsidRPr="003567EE">
        <w:rPr>
          <w:color w:val="auto"/>
          <w:sz w:val="20"/>
          <w:szCs w:val="20"/>
        </w:rPr>
        <w:t xml:space="preserve">Rys. </w:t>
      </w:r>
      <w:r w:rsidRPr="003567EE">
        <w:rPr>
          <w:color w:val="auto"/>
          <w:sz w:val="20"/>
          <w:szCs w:val="20"/>
        </w:rPr>
        <w:fldChar w:fldCharType="begin"/>
      </w:r>
      <w:r w:rsidRPr="003567EE">
        <w:rPr>
          <w:color w:val="auto"/>
          <w:sz w:val="20"/>
          <w:szCs w:val="20"/>
        </w:rPr>
        <w:instrText xml:space="preserve"> SEQ Rys. \* ARABIC </w:instrText>
      </w:r>
      <w:r w:rsidRPr="003567EE">
        <w:rPr>
          <w:color w:val="auto"/>
          <w:sz w:val="20"/>
          <w:szCs w:val="20"/>
        </w:rPr>
        <w:fldChar w:fldCharType="separate"/>
      </w:r>
      <w:r w:rsidR="001E212D">
        <w:rPr>
          <w:noProof/>
          <w:color w:val="auto"/>
          <w:sz w:val="20"/>
          <w:szCs w:val="20"/>
        </w:rPr>
        <w:t>42</w:t>
      </w:r>
      <w:r w:rsidRPr="003567EE">
        <w:rPr>
          <w:color w:val="auto"/>
          <w:sz w:val="20"/>
          <w:szCs w:val="20"/>
        </w:rPr>
        <w:fldChar w:fldCharType="end"/>
      </w:r>
      <w:bookmarkEnd w:id="149"/>
      <w:r w:rsidRPr="003567EE">
        <w:rPr>
          <w:color w:val="auto"/>
          <w:sz w:val="20"/>
          <w:szCs w:val="20"/>
        </w:rPr>
        <w:t>.</w:t>
      </w:r>
      <w:r w:rsidRPr="003567EE">
        <w:rPr>
          <w:b w:val="0"/>
          <w:color w:val="auto"/>
          <w:sz w:val="20"/>
          <w:szCs w:val="20"/>
        </w:rPr>
        <w:t xml:space="preserve"> Porównanie wydajności algorytmu </w:t>
      </w:r>
      <w:r>
        <w:rPr>
          <w:b w:val="0"/>
          <w:color w:val="auto"/>
          <w:sz w:val="20"/>
          <w:szCs w:val="20"/>
        </w:rPr>
        <w:t>k-Neighborhood-Index-Vp-Tree</w:t>
      </w:r>
      <w:r w:rsidRPr="003567EE">
        <w:rPr>
          <w:b w:val="0"/>
          <w:color w:val="auto"/>
          <w:sz w:val="20"/>
          <w:szCs w:val="20"/>
        </w:rPr>
        <w:t xml:space="preserve"> w zależności od implementacji metody wyszukiwania w indeksie metrycznym </w:t>
      </w:r>
      <w:r w:rsidR="00CC1B1B">
        <w:rPr>
          <w:b w:val="0"/>
          <w:color w:val="auto"/>
          <w:sz w:val="20"/>
          <w:szCs w:val="20"/>
        </w:rPr>
        <w:t>przy zastosowaniu odległości K</w:t>
      </w:r>
      <w:r w:rsidRPr="003567EE">
        <w:rPr>
          <w:b w:val="0"/>
          <w:color w:val="auto"/>
          <w:sz w:val="20"/>
          <w:szCs w:val="20"/>
        </w:rPr>
        <w:t>osinusowej. Wykresy zawierają czasy wykonania poszukiwań k=5 sąsiadów w przykładowych zbiorach dla 50% losowo wybranych punktów</w:t>
      </w:r>
      <w:r w:rsidR="00CC1B1B">
        <w:rPr>
          <w:b w:val="0"/>
          <w:color w:val="auto"/>
          <w:sz w:val="20"/>
          <w:szCs w:val="20"/>
        </w:rPr>
        <w:t xml:space="preserve"> zbioru danych</w:t>
      </w:r>
    </w:p>
    <w:p w:rsidR="003567EE" w:rsidRDefault="003567EE">
      <w:pPr>
        <w:spacing w:line="240" w:lineRule="auto"/>
        <w:ind w:firstLine="0"/>
        <w:jc w:val="left"/>
      </w:pPr>
      <w:r>
        <w:br w:type="page"/>
      </w:r>
    </w:p>
    <w:p w:rsidR="003567EE" w:rsidRPr="00592C27" w:rsidRDefault="003567EE" w:rsidP="00592C27">
      <w:pPr>
        <w:pStyle w:val="Legenda"/>
        <w:keepNext/>
        <w:spacing w:after="240"/>
        <w:ind w:firstLine="0"/>
        <w:rPr>
          <w:b w:val="0"/>
          <w:color w:val="auto"/>
          <w:sz w:val="20"/>
          <w:szCs w:val="20"/>
        </w:rPr>
      </w:pPr>
      <w:bookmarkStart w:id="150" w:name="_Ref355733426"/>
      <w:r w:rsidRPr="00CC1B1B">
        <w:rPr>
          <w:color w:val="auto"/>
          <w:sz w:val="20"/>
          <w:szCs w:val="20"/>
        </w:rPr>
        <w:lastRenderedPageBreak/>
        <w:t xml:space="preserve">Tab. </w:t>
      </w:r>
      <w:r w:rsidRPr="00CC1B1B">
        <w:rPr>
          <w:color w:val="auto"/>
          <w:sz w:val="20"/>
          <w:szCs w:val="20"/>
        </w:rPr>
        <w:fldChar w:fldCharType="begin"/>
      </w:r>
      <w:r w:rsidRPr="00CC1B1B">
        <w:rPr>
          <w:color w:val="auto"/>
          <w:sz w:val="20"/>
          <w:szCs w:val="20"/>
        </w:rPr>
        <w:instrText xml:space="preserve"> SEQ Tab. \* ARABIC </w:instrText>
      </w:r>
      <w:r w:rsidRPr="00CC1B1B">
        <w:rPr>
          <w:color w:val="auto"/>
          <w:sz w:val="20"/>
          <w:szCs w:val="20"/>
        </w:rPr>
        <w:fldChar w:fldCharType="separate"/>
      </w:r>
      <w:r w:rsidR="001E212D" w:rsidRPr="00CC1B1B">
        <w:rPr>
          <w:noProof/>
          <w:color w:val="auto"/>
          <w:sz w:val="20"/>
          <w:szCs w:val="20"/>
        </w:rPr>
        <w:t>39</w:t>
      </w:r>
      <w:r w:rsidRPr="00CC1B1B">
        <w:rPr>
          <w:color w:val="auto"/>
          <w:sz w:val="20"/>
          <w:szCs w:val="20"/>
        </w:rPr>
        <w:fldChar w:fldCharType="end"/>
      </w:r>
      <w:bookmarkEnd w:id="150"/>
      <w:r w:rsidRPr="00CC1B1B">
        <w:rPr>
          <w:color w:val="auto"/>
          <w:sz w:val="20"/>
          <w:szCs w:val="20"/>
        </w:rPr>
        <w:t>.</w:t>
      </w:r>
      <w:r w:rsidRPr="00592C27">
        <w:rPr>
          <w:b w:val="0"/>
          <w:color w:val="auto"/>
          <w:sz w:val="20"/>
          <w:szCs w:val="20"/>
        </w:rPr>
        <w:t xml:space="preserve"> Porównanie wydajności algorytmu k-Neighborhood-Index-Vp-Tree w zależności od implementacji metody wyszukiwania w </w:t>
      </w:r>
      <w:r w:rsidR="00592C27" w:rsidRPr="00592C27">
        <w:rPr>
          <w:b w:val="0"/>
          <w:color w:val="auto"/>
          <w:sz w:val="20"/>
          <w:szCs w:val="20"/>
        </w:rPr>
        <w:t>indeksie metrycznym</w:t>
      </w:r>
      <w:r w:rsidRPr="00592C27">
        <w:rPr>
          <w:b w:val="0"/>
          <w:color w:val="auto"/>
          <w:sz w:val="20"/>
          <w:szCs w:val="20"/>
        </w:rPr>
        <w:t xml:space="preserve"> </w:t>
      </w:r>
      <w:r w:rsidR="00CC1B1B">
        <w:rPr>
          <w:b w:val="0"/>
          <w:color w:val="auto"/>
          <w:sz w:val="20"/>
          <w:szCs w:val="20"/>
        </w:rPr>
        <w:t>przy zastosowaniu odległości K</w:t>
      </w:r>
      <w:r w:rsidR="00592C27" w:rsidRPr="00592C27">
        <w:rPr>
          <w:b w:val="0"/>
          <w:color w:val="auto"/>
          <w:sz w:val="20"/>
          <w:szCs w:val="20"/>
        </w:rPr>
        <w:t>osinusowej</w:t>
      </w:r>
      <w:r w:rsidRPr="00592C27">
        <w:rPr>
          <w:b w:val="0"/>
          <w:color w:val="auto"/>
          <w:sz w:val="20"/>
          <w:szCs w:val="20"/>
        </w:rPr>
        <w:t>. Tabela zawiera czasy wykonania poszukiwań k=5 sąsiadów w przykładowych zbiorach dla 50% losowo wybranych punktów</w:t>
      </w:r>
      <w:r w:rsidR="00CC1B1B">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900"/>
        <w:gridCol w:w="809"/>
        <w:gridCol w:w="809"/>
        <w:gridCol w:w="668"/>
        <w:gridCol w:w="809"/>
        <w:gridCol w:w="809"/>
        <w:gridCol w:w="809"/>
        <w:gridCol w:w="668"/>
      </w:tblGrid>
      <w:tr w:rsidR="003567EE" w:rsidRPr="006F0136" w:rsidTr="003567EE">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3567EE" w:rsidRDefault="003567EE" w:rsidP="00592C27">
            <w:pPr>
              <w:ind w:firstLine="0"/>
              <w:jc w:val="center"/>
              <w:rPr>
                <w:rFonts w:ascii="Calibri" w:hAnsi="Calibri"/>
                <w:b/>
                <w:color w:val="000000"/>
                <w:sz w:val="18"/>
                <w:szCs w:val="18"/>
              </w:rPr>
            </w:pPr>
            <w:r w:rsidRPr="003567EE">
              <w:rPr>
                <w:rFonts w:ascii="Calibri" w:hAnsi="Calibri"/>
                <w:b/>
                <w:color w:val="000000"/>
                <w:sz w:val="18"/>
                <w:szCs w:val="18"/>
              </w:rPr>
              <w:t>zbioór</w:t>
            </w:r>
          </w:p>
        </w:tc>
        <w:tc>
          <w:tcPr>
            <w:tcW w:w="0" w:type="auto"/>
            <w:vMerge w:val="restart"/>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l.p.</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mediana</w:t>
            </w:r>
          </w:p>
        </w:tc>
        <w:tc>
          <w:tcPr>
            <w:tcW w:w="0" w:type="auto"/>
            <w:gridSpan w:val="4"/>
            <w:noWrap/>
            <w:hideMark/>
          </w:tcPr>
          <w:p w:rsidR="003567EE" w:rsidRPr="003567EE" w:rsidRDefault="003567EE"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567EE">
              <w:rPr>
                <w:rFonts w:ascii="Calibri" w:hAnsi="Calibri"/>
                <w:b/>
                <w:color w:val="000000"/>
                <w:sz w:val="18"/>
                <w:szCs w:val="18"/>
              </w:rPr>
              <w:t>VP-Tree-Index ograniczenia</w:t>
            </w:r>
          </w:p>
        </w:tc>
      </w:tr>
      <w:tr w:rsidR="003567EE" w:rsidRPr="006F0136" w:rsidTr="003567EE">
        <w:trPr>
          <w:trHeight w:val="735"/>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567EE" w:rsidRPr="00564C55"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noWrap/>
            <w:hideMark/>
          </w:tcPr>
          <w:p w:rsidR="003567EE" w:rsidRPr="006F0136" w:rsidRDefault="003567EE"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3567EE" w:rsidRPr="006F0136" w:rsidTr="003567EE">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567EE" w:rsidRPr="006F0136" w:rsidRDefault="003567EE"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karypis_sport</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1,626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1,086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1,059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0,083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5,197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4,084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0,164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0,004</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20,588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18,772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18,095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17,719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44,894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42,438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2,443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41,553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40,977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79,216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76,535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2,663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75,349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74,594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karypis_review</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0,789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0,599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0,375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0,223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2,330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1,520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0,807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0,418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8,247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6,672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1,568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7,335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6,598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0,007</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17,121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14,982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15,511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14,728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0,774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4000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29,455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26,796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2,646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26,991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26,361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0,616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0,013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covtype</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2,981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2,135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1,682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0,447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25,051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18,805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6,213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16,985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14,367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2,585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0,033</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67,692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50,994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16,631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0,067</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53,101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33,074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19,969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0,059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395,891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336,354</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59,345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0,192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345,252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248,231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96,841</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0,181</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1008,160</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879,765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128,072</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0,323</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989,915</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812,569</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177,028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0,318</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567EE" w:rsidRPr="006F0136" w:rsidRDefault="003567EE" w:rsidP="00592C27">
            <w:pPr>
              <w:ind w:firstLine="0"/>
              <w:jc w:val="center"/>
              <w:rPr>
                <w:rFonts w:ascii="Calibri" w:hAnsi="Calibri"/>
                <w:color w:val="000000"/>
                <w:sz w:val="18"/>
                <w:szCs w:val="18"/>
              </w:rPr>
            </w:pPr>
            <w:r w:rsidRPr="006F0136">
              <w:rPr>
                <w:rFonts w:ascii="Calibri" w:hAnsi="Calibri"/>
                <w:color w:val="000000"/>
                <w:sz w:val="18"/>
                <w:szCs w:val="18"/>
              </w:rPr>
              <w:t>cup98</w:t>
            </w: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10000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4,720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2,813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2,637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0,417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0,006</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30000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29,552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25,197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4,335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25,135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22,861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2,255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0,019</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50000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81,973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72,735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9,205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0,034</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62,006</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56,783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5,191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0,032</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70000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143,418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131,709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11,661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124,572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117,935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6,592</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0,045</w:t>
            </w:r>
          </w:p>
        </w:tc>
      </w:tr>
      <w:tr w:rsidR="003567EE" w:rsidRPr="006F0136" w:rsidTr="003567EE">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567EE" w:rsidRPr="006F0136" w:rsidRDefault="003567EE" w:rsidP="00592C27">
            <w:pPr>
              <w:ind w:firstLine="0"/>
              <w:rPr>
                <w:rFonts w:ascii="Calibri" w:hAnsi="Calibri"/>
                <w:color w:val="000000"/>
                <w:sz w:val="18"/>
                <w:szCs w:val="18"/>
              </w:rPr>
            </w:pPr>
          </w:p>
        </w:tc>
        <w:tc>
          <w:tcPr>
            <w:tcW w:w="0" w:type="auto"/>
            <w:noWrap/>
            <w:hideMark/>
          </w:tcPr>
          <w:p w:rsidR="003567EE" w:rsidRPr="006F0136"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6F0136">
              <w:rPr>
                <w:rFonts w:ascii="Calibri" w:hAnsi="Calibri"/>
                <w:color w:val="000000"/>
                <w:sz w:val="18"/>
                <w:szCs w:val="18"/>
              </w:rPr>
              <w:t>90000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235,859</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221,433</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14,365</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0,061</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193,587</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186,308</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7,220</w:t>
            </w:r>
          </w:p>
        </w:tc>
        <w:tc>
          <w:tcPr>
            <w:tcW w:w="0" w:type="auto"/>
            <w:noWrap/>
            <w:hideMark/>
          </w:tcPr>
          <w:p w:rsidR="003567EE" w:rsidRDefault="003567EE"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color w:val="000000"/>
                <w:sz w:val="18"/>
                <w:szCs w:val="18"/>
              </w:rPr>
              <w:t>0,058</w:t>
            </w:r>
          </w:p>
        </w:tc>
      </w:tr>
    </w:tbl>
    <w:p w:rsidR="003567EE" w:rsidRDefault="003567EE" w:rsidP="00DA4FFF"/>
    <w:p w:rsidR="009640AB" w:rsidRDefault="009640AB" w:rsidP="00DA4FFF"/>
    <w:p w:rsidR="009640AB" w:rsidRDefault="009640AB">
      <w:pPr>
        <w:spacing w:line="240" w:lineRule="auto"/>
        <w:ind w:firstLine="0"/>
        <w:jc w:val="left"/>
      </w:pPr>
      <w:r>
        <w:br w:type="page"/>
      </w:r>
    </w:p>
    <w:p w:rsidR="003567EE" w:rsidRDefault="00592C27" w:rsidP="00592C27">
      <w:pPr>
        <w:pStyle w:val="Nagwek3"/>
        <w:ind w:firstLine="0"/>
      </w:pPr>
      <w:bookmarkStart w:id="151" w:name="_Toc355737225"/>
      <w:r>
        <w:lastRenderedPageBreak/>
        <w:t>7.7.2. Implementacja struktury punktu</w:t>
      </w:r>
      <w:bookmarkEnd w:id="151"/>
    </w:p>
    <w:p w:rsidR="00592C27" w:rsidRPr="00592C27" w:rsidRDefault="00592C27" w:rsidP="00592C27">
      <w:pPr>
        <w:ind w:firstLine="0"/>
      </w:pPr>
      <w:r>
        <w:t>Analogicznie do badań przeprowadzonych w rozdziale 7.3.2. przetestowałem wydajność</w:t>
      </w:r>
      <w:r>
        <w:br/>
      </w:r>
      <w:r w:rsidRPr="00592C27">
        <w:rPr>
          <w:i/>
        </w:rPr>
        <w:t>k-Neighborhood-Index-Vp-Tree</w:t>
      </w:r>
      <w:r>
        <w:t xml:space="preserve"> w zależności od implementacji punktu, gdy mia</w:t>
      </w:r>
      <w:r w:rsidR="00823F29">
        <w:t>rą podobieństwa jest odległość K</w:t>
      </w:r>
      <w:r>
        <w:t xml:space="preserve">osinusowa. W </w:t>
      </w:r>
      <w:r w:rsidR="006A1005" w:rsidRPr="006A1005">
        <w:rPr>
          <w:szCs w:val="22"/>
        </w:rPr>
        <w:fldChar w:fldCharType="begin"/>
      </w:r>
      <w:r w:rsidR="006A1005" w:rsidRPr="006A1005">
        <w:rPr>
          <w:szCs w:val="22"/>
        </w:rPr>
        <w:instrText xml:space="preserve"> REF _Ref355361864 \h </w:instrText>
      </w:r>
      <w:r w:rsidR="006A1005">
        <w:rPr>
          <w:szCs w:val="22"/>
        </w:rPr>
        <w:instrText xml:space="preserve"> \* MERGEFORMAT </w:instrText>
      </w:r>
      <w:r w:rsidR="006A1005" w:rsidRPr="006A1005">
        <w:rPr>
          <w:szCs w:val="22"/>
        </w:rPr>
      </w:r>
      <w:r w:rsidR="006A1005" w:rsidRPr="006A1005">
        <w:rPr>
          <w:szCs w:val="22"/>
        </w:rPr>
        <w:fldChar w:fldCharType="separate"/>
      </w:r>
      <w:r w:rsidR="001E212D" w:rsidRPr="001E212D">
        <w:rPr>
          <w:szCs w:val="22"/>
        </w:rPr>
        <w:t xml:space="preserve">Tab. </w:t>
      </w:r>
      <w:r w:rsidR="001E212D" w:rsidRPr="001E212D">
        <w:rPr>
          <w:noProof/>
          <w:szCs w:val="22"/>
        </w:rPr>
        <w:t>40</w:t>
      </w:r>
      <w:r w:rsidR="006A1005" w:rsidRPr="006A1005">
        <w:rPr>
          <w:szCs w:val="22"/>
        </w:rPr>
        <w:fldChar w:fldCharType="end"/>
      </w:r>
      <w:r>
        <w:t xml:space="preserve"> oraz na </w:t>
      </w:r>
      <w:r w:rsidR="006A1005" w:rsidRPr="006A1005">
        <w:rPr>
          <w:szCs w:val="22"/>
        </w:rPr>
        <w:fldChar w:fldCharType="begin"/>
      </w:r>
      <w:r w:rsidR="006A1005" w:rsidRPr="006A1005">
        <w:rPr>
          <w:szCs w:val="22"/>
        </w:rPr>
        <w:instrText xml:space="preserve"> REF _Ref355361887 \h </w:instrText>
      </w:r>
      <w:r w:rsidR="006A1005">
        <w:rPr>
          <w:szCs w:val="22"/>
        </w:rPr>
        <w:instrText xml:space="preserve"> \* MERGEFORMAT </w:instrText>
      </w:r>
      <w:r w:rsidR="006A1005" w:rsidRPr="006A1005">
        <w:rPr>
          <w:szCs w:val="22"/>
        </w:rPr>
      </w:r>
      <w:r w:rsidR="006A1005" w:rsidRPr="006A1005">
        <w:rPr>
          <w:szCs w:val="22"/>
        </w:rPr>
        <w:fldChar w:fldCharType="separate"/>
      </w:r>
      <w:r w:rsidR="001E212D" w:rsidRPr="001E212D">
        <w:rPr>
          <w:szCs w:val="22"/>
        </w:rPr>
        <w:t xml:space="preserve">Rys. </w:t>
      </w:r>
      <w:r w:rsidR="001E212D" w:rsidRPr="001E212D">
        <w:rPr>
          <w:noProof/>
          <w:szCs w:val="22"/>
        </w:rPr>
        <w:t>43</w:t>
      </w:r>
      <w:r w:rsidR="006A1005" w:rsidRPr="006A1005">
        <w:rPr>
          <w:szCs w:val="22"/>
        </w:rPr>
        <w:fldChar w:fldCharType="end"/>
      </w:r>
      <w:r>
        <w:t xml:space="preserve"> zamieszczono wyniki uruchomień algorytmu </w:t>
      </w:r>
      <w:r w:rsidRPr="00592C27">
        <w:rPr>
          <w:i/>
        </w:rPr>
        <w:t>k-Neighborhood-Index-Vp-Tree</w:t>
      </w:r>
      <w:r>
        <w:t xml:space="preserve"> z użyciem zarówno gęstej jak i rzadkiej implementacji punktu.</w:t>
      </w:r>
    </w:p>
    <w:p w:rsidR="00592C27" w:rsidRPr="00592C27" w:rsidRDefault="00592C27" w:rsidP="006A1005">
      <w:pPr>
        <w:pStyle w:val="Legenda"/>
        <w:keepNext/>
        <w:spacing w:before="720" w:after="240"/>
        <w:ind w:firstLine="0"/>
        <w:rPr>
          <w:b w:val="0"/>
          <w:color w:val="auto"/>
          <w:sz w:val="20"/>
          <w:szCs w:val="20"/>
        </w:rPr>
      </w:pPr>
      <w:bookmarkStart w:id="152" w:name="_Ref355361864"/>
      <w:r w:rsidRPr="006A1005">
        <w:rPr>
          <w:color w:val="auto"/>
          <w:sz w:val="20"/>
          <w:szCs w:val="20"/>
        </w:rPr>
        <w:t xml:space="preserve">Tab. </w:t>
      </w:r>
      <w:r w:rsidRPr="006A1005">
        <w:rPr>
          <w:color w:val="auto"/>
          <w:sz w:val="20"/>
          <w:szCs w:val="20"/>
        </w:rPr>
        <w:fldChar w:fldCharType="begin"/>
      </w:r>
      <w:r w:rsidRPr="006A1005">
        <w:rPr>
          <w:color w:val="auto"/>
          <w:sz w:val="20"/>
          <w:szCs w:val="20"/>
        </w:rPr>
        <w:instrText xml:space="preserve"> SEQ Tab. \* ARABIC </w:instrText>
      </w:r>
      <w:r w:rsidRPr="006A1005">
        <w:rPr>
          <w:color w:val="auto"/>
          <w:sz w:val="20"/>
          <w:szCs w:val="20"/>
        </w:rPr>
        <w:fldChar w:fldCharType="separate"/>
      </w:r>
      <w:r w:rsidR="001E212D">
        <w:rPr>
          <w:noProof/>
          <w:color w:val="auto"/>
          <w:sz w:val="20"/>
          <w:szCs w:val="20"/>
        </w:rPr>
        <w:t>40</w:t>
      </w:r>
      <w:r w:rsidRPr="006A1005">
        <w:rPr>
          <w:color w:val="auto"/>
          <w:sz w:val="20"/>
          <w:szCs w:val="20"/>
        </w:rPr>
        <w:fldChar w:fldCharType="end"/>
      </w:r>
      <w:bookmarkEnd w:id="152"/>
      <w:r w:rsidRPr="006A1005">
        <w:rPr>
          <w:color w:val="auto"/>
          <w:sz w:val="20"/>
          <w:szCs w:val="20"/>
        </w:rPr>
        <w:t>.</w:t>
      </w:r>
      <w:r w:rsidRPr="00592C27">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592C27">
        <w:rPr>
          <w:b w:val="0"/>
          <w:color w:val="auto"/>
          <w:sz w:val="20"/>
          <w:szCs w:val="20"/>
        </w:rPr>
        <w:t>osinusowej. Tabela zawiera czasy wykonania poszukiwań k=5 sąsiadów w przykładowych zbiorach dla 50% losowo wybranych punktów</w:t>
      </w:r>
      <w:r w:rsidR="00823F2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78"/>
        <w:gridCol w:w="877"/>
        <w:gridCol w:w="877"/>
        <w:gridCol w:w="724"/>
        <w:gridCol w:w="929"/>
        <w:gridCol w:w="929"/>
        <w:gridCol w:w="825"/>
        <w:gridCol w:w="767"/>
      </w:tblGrid>
      <w:tr w:rsidR="00592C27" w:rsidRPr="00977F26" w:rsidTr="00592C27">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385163" w:rsidRDefault="00592C27" w:rsidP="00592C27">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gęsta reprezentacja punktu</w:t>
            </w:r>
          </w:p>
        </w:tc>
        <w:tc>
          <w:tcPr>
            <w:tcW w:w="0" w:type="auto"/>
            <w:gridSpan w:val="4"/>
            <w:noWrap/>
            <w:hideMark/>
          </w:tcPr>
          <w:p w:rsidR="00592C27" w:rsidRPr="00385163" w:rsidRDefault="00592C27" w:rsidP="00592C27">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VP-Tree-Index rzadka reprezentacja punktu</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592C27" w:rsidRPr="00564C55"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592C27" w:rsidRPr="006F013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r>
      <w:tr w:rsidR="00592C27" w:rsidRPr="00977F26" w:rsidTr="00592C27">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592C27" w:rsidRPr="00977F26" w:rsidRDefault="00592C27" w:rsidP="00592C27">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karypis_sport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118,578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112,775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1,626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0,977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20,588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18,772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44,894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42,438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2,443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79,216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76,535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2,663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karypis_review</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31,088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0,570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0,789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0,379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0,409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0,002</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118,821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113,089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5,797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2,330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0,807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6,672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1,568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17,121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14,982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4000</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29,455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26,796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2,646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covtype</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1,682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0,447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0,689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0,003</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16,985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14,367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15,803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3,536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0,014</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53,101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33,074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19,969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45,576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6,173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0,030</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345,252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248,231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96,841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0,181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329,558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293,785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36,307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0,088</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989,915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812,569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177,028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0,318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820,811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738,432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87,895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0,147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592C27" w:rsidRPr="00977F26" w:rsidRDefault="00592C27" w:rsidP="00592C27">
            <w:pPr>
              <w:ind w:firstLine="0"/>
              <w:jc w:val="center"/>
              <w:rPr>
                <w:rFonts w:ascii="Calibri" w:hAnsi="Calibri"/>
                <w:color w:val="000000"/>
                <w:sz w:val="18"/>
                <w:szCs w:val="18"/>
              </w:rPr>
            </w:pPr>
            <w:r w:rsidRPr="00977F26">
              <w:rPr>
                <w:rFonts w:ascii="Calibri" w:hAnsi="Calibri"/>
                <w:color w:val="000000"/>
                <w:sz w:val="18"/>
                <w:szCs w:val="18"/>
              </w:rPr>
              <w:t>cup98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2,637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0,417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10,505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9,529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0,009</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25,135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22,861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2,255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76,141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71,666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4,129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0,027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62,006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56,783</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5,191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0,032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160,719</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154,914</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5,780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0,047</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124,572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117,935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6,592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0,045</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328,221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322,200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6,286</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0,066</w:t>
            </w:r>
          </w:p>
        </w:tc>
      </w:tr>
      <w:tr w:rsidR="00592C27" w:rsidRPr="00977F26" w:rsidTr="00592C27">
        <w:trPr>
          <w:trHeight w:val="24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592C27" w:rsidRPr="00977F26" w:rsidRDefault="00592C27" w:rsidP="00592C27">
            <w:pPr>
              <w:ind w:firstLine="0"/>
              <w:rPr>
                <w:rFonts w:ascii="Calibri" w:hAnsi="Calibri"/>
                <w:color w:val="000000"/>
                <w:sz w:val="18"/>
                <w:szCs w:val="18"/>
              </w:rPr>
            </w:pP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90000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193,587</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186,308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7,220</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0,058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525,102</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517,221</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7,548</w:t>
            </w:r>
          </w:p>
        </w:tc>
        <w:tc>
          <w:tcPr>
            <w:tcW w:w="0" w:type="auto"/>
            <w:noWrap/>
            <w:hideMark/>
          </w:tcPr>
          <w:p w:rsidR="00592C27" w:rsidRPr="00977F26" w:rsidRDefault="00592C27" w:rsidP="00592C27">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977F26">
              <w:rPr>
                <w:rFonts w:ascii="Calibri" w:hAnsi="Calibri"/>
                <w:color w:val="000000"/>
                <w:sz w:val="18"/>
                <w:szCs w:val="18"/>
              </w:rPr>
              <w:t>0,086</w:t>
            </w:r>
          </w:p>
        </w:tc>
      </w:tr>
    </w:tbl>
    <w:p w:rsidR="006A1005" w:rsidRDefault="006A1005" w:rsidP="00DA4FFF"/>
    <w:p w:rsidR="006A1005" w:rsidRDefault="006A1005" w:rsidP="00DA4FFF"/>
    <w:p w:rsidR="006A1005" w:rsidRDefault="006A1005" w:rsidP="006A1005">
      <w:pPr>
        <w:keepNext/>
        <w:ind w:firstLine="0"/>
      </w:pPr>
      <w:r>
        <w:rPr>
          <w:noProof/>
        </w:rPr>
        <w:lastRenderedPageBreak/>
        <w:drawing>
          <wp:inline distT="0" distB="0" distL="0" distR="0" wp14:anchorId="0464C6DD" wp14:editId="292DB57F">
            <wp:extent cx="5399405" cy="5078118"/>
            <wp:effectExtent l="0" t="0" r="10795" b="27305"/>
            <wp:docPr id="35" name="Wykres 35"/>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rsidR="003567EE" w:rsidRPr="006A1005" w:rsidRDefault="006A1005" w:rsidP="006A1005">
      <w:pPr>
        <w:pStyle w:val="Legenda"/>
        <w:spacing w:before="240" w:after="720"/>
        <w:ind w:firstLine="0"/>
        <w:rPr>
          <w:b w:val="0"/>
          <w:color w:val="auto"/>
          <w:sz w:val="20"/>
          <w:szCs w:val="20"/>
        </w:rPr>
      </w:pPr>
      <w:bookmarkStart w:id="153" w:name="_Ref355361887"/>
      <w:r w:rsidRPr="006A1005">
        <w:rPr>
          <w:color w:val="auto"/>
          <w:sz w:val="20"/>
          <w:szCs w:val="20"/>
        </w:rPr>
        <w:t xml:space="preserve">Rys. </w:t>
      </w:r>
      <w:r w:rsidRPr="006A1005">
        <w:rPr>
          <w:color w:val="auto"/>
          <w:sz w:val="20"/>
          <w:szCs w:val="20"/>
        </w:rPr>
        <w:fldChar w:fldCharType="begin"/>
      </w:r>
      <w:r w:rsidRPr="006A1005">
        <w:rPr>
          <w:color w:val="auto"/>
          <w:sz w:val="20"/>
          <w:szCs w:val="20"/>
        </w:rPr>
        <w:instrText xml:space="preserve"> SEQ Rys. \* ARABIC </w:instrText>
      </w:r>
      <w:r w:rsidRPr="006A1005">
        <w:rPr>
          <w:color w:val="auto"/>
          <w:sz w:val="20"/>
          <w:szCs w:val="20"/>
        </w:rPr>
        <w:fldChar w:fldCharType="separate"/>
      </w:r>
      <w:r w:rsidR="001E212D">
        <w:rPr>
          <w:noProof/>
          <w:color w:val="auto"/>
          <w:sz w:val="20"/>
          <w:szCs w:val="20"/>
        </w:rPr>
        <w:t>43</w:t>
      </w:r>
      <w:r w:rsidRPr="006A1005">
        <w:rPr>
          <w:color w:val="auto"/>
          <w:sz w:val="20"/>
          <w:szCs w:val="20"/>
        </w:rPr>
        <w:fldChar w:fldCharType="end"/>
      </w:r>
      <w:bookmarkEnd w:id="153"/>
      <w:r w:rsidRPr="006A1005">
        <w:rPr>
          <w:color w:val="auto"/>
          <w:sz w:val="20"/>
          <w:szCs w:val="20"/>
        </w:rPr>
        <w:t>.</w:t>
      </w:r>
      <w:r w:rsidRPr="006A1005">
        <w:rPr>
          <w:b w:val="0"/>
          <w:color w:val="auto"/>
          <w:sz w:val="20"/>
          <w:szCs w:val="20"/>
        </w:rPr>
        <w:t xml:space="preserve"> Porównanie wydajności algorytmu k-Neighborhood-Index-Vp-Tree w zależności od implementacji punkt</w:t>
      </w:r>
      <w:r w:rsidR="00823F29">
        <w:rPr>
          <w:b w:val="0"/>
          <w:color w:val="auto"/>
          <w:sz w:val="20"/>
          <w:szCs w:val="20"/>
        </w:rPr>
        <w:t>u przy zastosowaniu odległości K</w:t>
      </w:r>
      <w:r w:rsidRPr="006A1005">
        <w:rPr>
          <w:b w:val="0"/>
          <w:color w:val="auto"/>
          <w:sz w:val="20"/>
          <w:szCs w:val="20"/>
        </w:rPr>
        <w:t>osinusowej. Wykresy zawierają czasy wykonania poszukiwań k=5 sąsiadów w przykładowych zbiorach dla 50% losowo wybranych punktów</w:t>
      </w:r>
      <w:r w:rsidR="00823F29">
        <w:rPr>
          <w:b w:val="0"/>
          <w:color w:val="auto"/>
          <w:sz w:val="20"/>
          <w:szCs w:val="20"/>
        </w:rPr>
        <w:t xml:space="preserve"> zbioru danych</w:t>
      </w:r>
    </w:p>
    <w:p w:rsidR="006A1005" w:rsidRDefault="006A1005" w:rsidP="006A1005">
      <w:pPr>
        <w:spacing w:before="240"/>
      </w:pPr>
      <w:r>
        <w:t xml:space="preserve">Wnioski płynące z wykonanych badań są takie same jak uzyskane w rozdziale </w:t>
      </w:r>
      <w:hyperlink w:anchor="_4.6.1.2._Implementacja_struktury" w:history="1">
        <w:r>
          <w:t>7.3.2.</w:t>
        </w:r>
      </w:hyperlink>
      <w:r>
        <w:t xml:space="preserve"> Stąd w dalszej części </w:t>
      </w:r>
      <w:r w:rsidR="00823F29">
        <w:t xml:space="preserve">pracy </w:t>
      </w:r>
      <w:r>
        <w:t xml:space="preserve">badania algorytmów, </w:t>
      </w:r>
      <w:r w:rsidRPr="006A1005">
        <w:rPr>
          <w:i/>
        </w:rPr>
        <w:t>k-Neighborhood-Index-Vp-Tree</w:t>
      </w:r>
      <w:r>
        <w:t xml:space="preserve"> stosujących odległość </w:t>
      </w:r>
      <w:r w:rsidR="00823F29">
        <w:t>K</w:t>
      </w:r>
      <w:r>
        <w:t>osinusową</w:t>
      </w:r>
      <w:r w:rsidR="00823F29">
        <w:t xml:space="preserve"> jako  miarę podobieństwa</w:t>
      </w:r>
      <w:r>
        <w:t xml:space="preserve"> i działających na danych tekstowych będą wykonywane z użyciem implementacji punktu rzadkiego</w:t>
      </w:r>
      <w:r w:rsidR="00823F29" w:rsidRPr="00823F29">
        <w:t xml:space="preserve"> </w:t>
      </w:r>
      <w:r w:rsidR="00823F29">
        <w:t xml:space="preserve">a dla </w:t>
      </w:r>
      <w:r w:rsidR="00823F29">
        <w:t>uruchamianych</w:t>
      </w:r>
      <w:r w:rsidR="00823F29">
        <w:t xml:space="preserve"> na danych gęstych o niewielkim wymiarze będą prezentowane wyniki uzyskane przy zastosowaniu implementacji punktu gęstego</w:t>
      </w:r>
      <w:r>
        <w:t>.</w:t>
      </w:r>
    </w:p>
    <w:p w:rsidR="006A1005" w:rsidRDefault="006A1005">
      <w:pPr>
        <w:spacing w:line="240" w:lineRule="auto"/>
        <w:ind w:firstLine="0"/>
        <w:jc w:val="left"/>
      </w:pPr>
      <w:r>
        <w:br w:type="page"/>
      </w:r>
    </w:p>
    <w:p w:rsidR="006A1005" w:rsidRDefault="006A1005" w:rsidP="006A1005">
      <w:pPr>
        <w:pStyle w:val="Nagwek2"/>
        <w:ind w:left="567" w:hanging="567"/>
      </w:pPr>
      <w:bookmarkStart w:id="154" w:name="_Toc355737226"/>
      <w:bookmarkStart w:id="155" w:name="_GoBack"/>
      <w:bookmarkEnd w:id="155"/>
      <w:r>
        <w:lastRenderedPageBreak/>
        <w:t>7.8. Porównanie algorytmóe TI-k-Neighborhood-Index z k-Neighbor</w:t>
      </w:r>
      <w:r w:rsidR="00DF3DC9">
        <w:t>hood-Index-Vp-Tree – odległość K</w:t>
      </w:r>
      <w:r>
        <w:t>osinusowa</w:t>
      </w:r>
      <w:bookmarkEnd w:id="154"/>
    </w:p>
    <w:p w:rsidR="00290FE9" w:rsidRDefault="00290FE9" w:rsidP="00290FE9">
      <w:pPr>
        <w:ind w:firstLine="0"/>
      </w:pPr>
      <w:r w:rsidRPr="00B452B4">
        <w:t xml:space="preserve">Na przykładowych zbiorach danych </w:t>
      </w:r>
      <w:r>
        <w:t>zbadałem</w:t>
      </w:r>
      <w:r w:rsidRPr="00B452B4">
        <w:t xml:space="preserve"> algorytmy </w:t>
      </w:r>
      <w:r w:rsidR="00385163" w:rsidRPr="00385163">
        <w:rPr>
          <w:i/>
        </w:rPr>
        <w:t>k-Neighborhood-Index-Vp-Tree</w:t>
      </w:r>
      <w:r>
        <w:t xml:space="preserve"> oraz </w:t>
      </w:r>
      <w:r>
        <w:rPr>
          <w:i/>
        </w:rPr>
        <w:t>TI-k-Neighborhood-Index</w:t>
      </w:r>
      <w:r w:rsidR="00DF3DC9">
        <w:t xml:space="preserve"> z zastosowaniem odległości K</w:t>
      </w:r>
      <w:r>
        <w:t xml:space="preserve">osinusowej jako miary podobieństwa. W </w:t>
      </w:r>
      <w:r w:rsidR="00385163" w:rsidRPr="00385163">
        <w:rPr>
          <w:szCs w:val="22"/>
        </w:rPr>
        <w:fldChar w:fldCharType="begin"/>
      </w:r>
      <w:r w:rsidR="00385163" w:rsidRPr="00385163">
        <w:rPr>
          <w:szCs w:val="22"/>
        </w:rPr>
        <w:instrText xml:space="preserve"> REF _Ref355362878 \h </w:instrText>
      </w:r>
      <w:r w:rsidR="00385163">
        <w:rPr>
          <w:szCs w:val="22"/>
        </w:rPr>
        <w:instrText xml:space="preserve"> \* MERGEFORMAT </w:instrText>
      </w:r>
      <w:r w:rsidR="00385163" w:rsidRPr="00385163">
        <w:rPr>
          <w:szCs w:val="22"/>
        </w:rPr>
      </w:r>
      <w:r w:rsidR="00385163" w:rsidRPr="00385163">
        <w:rPr>
          <w:szCs w:val="22"/>
        </w:rPr>
        <w:fldChar w:fldCharType="separate"/>
      </w:r>
      <w:r w:rsidR="001E212D" w:rsidRPr="001E212D">
        <w:rPr>
          <w:szCs w:val="22"/>
        </w:rPr>
        <w:t xml:space="preserve">Tab. </w:t>
      </w:r>
      <w:r w:rsidR="001E212D" w:rsidRPr="001E212D">
        <w:rPr>
          <w:noProof/>
          <w:szCs w:val="22"/>
        </w:rPr>
        <w:t>41</w:t>
      </w:r>
      <w:r w:rsidR="00385163" w:rsidRPr="00385163">
        <w:rPr>
          <w:szCs w:val="22"/>
        </w:rPr>
        <w:fldChar w:fldCharType="end"/>
      </w:r>
      <w:r>
        <w:t xml:space="preserve"> i na </w:t>
      </w:r>
      <w:r w:rsidR="00385163" w:rsidRPr="00385163">
        <w:rPr>
          <w:szCs w:val="22"/>
        </w:rPr>
        <w:fldChar w:fldCharType="begin"/>
      </w:r>
      <w:r w:rsidR="00385163" w:rsidRPr="00385163">
        <w:rPr>
          <w:szCs w:val="22"/>
        </w:rPr>
        <w:instrText xml:space="preserve"> REF _Ref355362888 \h </w:instrText>
      </w:r>
      <w:r w:rsidR="00385163">
        <w:rPr>
          <w:szCs w:val="22"/>
        </w:rPr>
        <w:instrText xml:space="preserve"> \* MERGEFORMAT </w:instrText>
      </w:r>
      <w:r w:rsidR="00385163" w:rsidRPr="00385163">
        <w:rPr>
          <w:szCs w:val="22"/>
        </w:rPr>
      </w:r>
      <w:r w:rsidR="00385163" w:rsidRPr="00385163">
        <w:rPr>
          <w:szCs w:val="22"/>
        </w:rPr>
        <w:fldChar w:fldCharType="separate"/>
      </w:r>
      <w:r w:rsidR="001E212D" w:rsidRPr="001E212D">
        <w:rPr>
          <w:szCs w:val="22"/>
        </w:rPr>
        <w:t xml:space="preserve">Rys. </w:t>
      </w:r>
      <w:r w:rsidR="001E212D" w:rsidRPr="001E212D">
        <w:rPr>
          <w:noProof/>
          <w:szCs w:val="22"/>
        </w:rPr>
        <w:t>44</w:t>
      </w:r>
      <w:r w:rsidR="00385163" w:rsidRPr="00385163">
        <w:rPr>
          <w:szCs w:val="22"/>
        </w:rPr>
        <w:fldChar w:fldCharType="end"/>
      </w:r>
      <w:r>
        <w:t xml:space="preserve"> zamieściłem czasy poszukiwań k-sąsiedztwa przez oba algorytmy.</w:t>
      </w:r>
    </w:p>
    <w:p w:rsidR="006A1005" w:rsidRDefault="006A1005" w:rsidP="006A1005">
      <w:pPr>
        <w:ind w:firstLine="0"/>
      </w:pPr>
    </w:p>
    <w:p w:rsidR="00385163" w:rsidRDefault="00385163" w:rsidP="00385163">
      <w:pPr>
        <w:keepNext/>
        <w:ind w:firstLine="0"/>
      </w:pPr>
      <w:r>
        <w:rPr>
          <w:noProof/>
        </w:rPr>
        <w:drawing>
          <wp:inline distT="0" distB="0" distL="0" distR="0" wp14:anchorId="22C1DF20" wp14:editId="029990A4">
            <wp:extent cx="5399405" cy="5069193"/>
            <wp:effectExtent l="0" t="0" r="10795" b="17780"/>
            <wp:docPr id="36" name="Wykres 36"/>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rsidR="00385163" w:rsidRPr="00385163" w:rsidRDefault="00385163" w:rsidP="00385163">
      <w:pPr>
        <w:pStyle w:val="Legenda"/>
        <w:spacing w:before="240" w:after="720"/>
        <w:ind w:firstLine="0"/>
        <w:rPr>
          <w:b w:val="0"/>
          <w:color w:val="auto"/>
          <w:sz w:val="20"/>
          <w:szCs w:val="20"/>
        </w:rPr>
      </w:pPr>
      <w:bookmarkStart w:id="156" w:name="_Ref355362888"/>
      <w:r w:rsidRPr="00385163">
        <w:rPr>
          <w:color w:val="auto"/>
          <w:sz w:val="20"/>
          <w:szCs w:val="20"/>
        </w:rPr>
        <w:t xml:space="preserve">Rys. </w:t>
      </w:r>
      <w:r w:rsidRPr="00385163">
        <w:rPr>
          <w:color w:val="auto"/>
          <w:sz w:val="20"/>
          <w:szCs w:val="20"/>
        </w:rPr>
        <w:fldChar w:fldCharType="begin"/>
      </w:r>
      <w:r w:rsidRPr="00385163">
        <w:rPr>
          <w:color w:val="auto"/>
          <w:sz w:val="20"/>
          <w:szCs w:val="20"/>
        </w:rPr>
        <w:instrText xml:space="preserve"> SEQ Rys. \* ARABIC </w:instrText>
      </w:r>
      <w:r w:rsidRPr="00385163">
        <w:rPr>
          <w:color w:val="auto"/>
          <w:sz w:val="20"/>
          <w:szCs w:val="20"/>
        </w:rPr>
        <w:fldChar w:fldCharType="separate"/>
      </w:r>
      <w:r w:rsidR="001E212D">
        <w:rPr>
          <w:noProof/>
          <w:color w:val="auto"/>
          <w:sz w:val="20"/>
          <w:szCs w:val="20"/>
        </w:rPr>
        <w:t>44</w:t>
      </w:r>
      <w:r w:rsidRPr="00385163">
        <w:rPr>
          <w:color w:val="auto"/>
          <w:sz w:val="20"/>
          <w:szCs w:val="20"/>
        </w:rPr>
        <w:fldChar w:fldCharType="end"/>
      </w:r>
      <w:bookmarkEnd w:id="156"/>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 Wykresy zawierają czasy wykonania poszukiwań k=5 sąsiadów w przykładowych zbiorach danych dla 50% losowo wybranych punktów zbioru danych</w:t>
      </w:r>
    </w:p>
    <w:p w:rsidR="00385163" w:rsidRDefault="00385163" w:rsidP="00DA4FFF">
      <w:pPr>
        <w:sectPr w:rsidR="00385163" w:rsidSect="009902BE">
          <w:pgSz w:w="11906" w:h="16838"/>
          <w:pgMar w:top="1985" w:right="1418" w:bottom="1843" w:left="1985" w:header="1134" w:footer="1134" w:gutter="0"/>
          <w:pgNumType w:start="121"/>
          <w:cols w:space="708"/>
          <w:titlePg/>
          <w:docGrid w:linePitch="360"/>
        </w:sectPr>
      </w:pPr>
    </w:p>
    <w:p w:rsidR="00385163" w:rsidRPr="00385163" w:rsidRDefault="00385163" w:rsidP="00385163">
      <w:pPr>
        <w:pStyle w:val="Legenda"/>
        <w:keepNext/>
        <w:spacing w:after="240"/>
        <w:ind w:firstLine="0"/>
        <w:rPr>
          <w:b w:val="0"/>
          <w:color w:val="auto"/>
          <w:sz w:val="20"/>
          <w:szCs w:val="20"/>
        </w:rPr>
      </w:pPr>
      <w:bookmarkStart w:id="157" w:name="_Ref355362878"/>
      <w:r w:rsidRPr="00385163">
        <w:rPr>
          <w:color w:val="auto"/>
          <w:sz w:val="20"/>
          <w:szCs w:val="20"/>
        </w:rPr>
        <w:lastRenderedPageBreak/>
        <w:t xml:space="preserve">Tab. </w:t>
      </w:r>
      <w:r w:rsidRPr="00385163">
        <w:rPr>
          <w:color w:val="auto"/>
          <w:sz w:val="20"/>
          <w:szCs w:val="20"/>
        </w:rPr>
        <w:fldChar w:fldCharType="begin"/>
      </w:r>
      <w:r w:rsidRPr="00385163">
        <w:rPr>
          <w:color w:val="auto"/>
          <w:sz w:val="20"/>
          <w:szCs w:val="20"/>
        </w:rPr>
        <w:instrText xml:space="preserve"> SEQ Tab. \* ARABIC </w:instrText>
      </w:r>
      <w:r w:rsidRPr="00385163">
        <w:rPr>
          <w:color w:val="auto"/>
          <w:sz w:val="20"/>
          <w:szCs w:val="20"/>
        </w:rPr>
        <w:fldChar w:fldCharType="separate"/>
      </w:r>
      <w:r w:rsidR="001E212D">
        <w:rPr>
          <w:noProof/>
          <w:color w:val="auto"/>
          <w:sz w:val="20"/>
          <w:szCs w:val="20"/>
        </w:rPr>
        <w:t>41</w:t>
      </w:r>
      <w:r w:rsidRPr="00385163">
        <w:rPr>
          <w:color w:val="auto"/>
          <w:sz w:val="20"/>
          <w:szCs w:val="20"/>
        </w:rPr>
        <w:fldChar w:fldCharType="end"/>
      </w:r>
      <w:bookmarkEnd w:id="157"/>
      <w:r w:rsidRPr="00385163">
        <w:rPr>
          <w:color w:val="auto"/>
          <w:sz w:val="20"/>
          <w:szCs w:val="20"/>
        </w:rPr>
        <w:t>.</w:t>
      </w:r>
      <w:r w:rsidRPr="00385163">
        <w:rPr>
          <w:b w:val="0"/>
          <w:color w:val="auto"/>
          <w:sz w:val="20"/>
          <w:szCs w:val="20"/>
        </w:rPr>
        <w:t xml:space="preserve"> Porównanie wydajności algorytmów k-Neighborhood-Index-Vp-Tree i TI-k-Neighborhood-Inde</w:t>
      </w:r>
      <w:r w:rsidR="00DF3DC9">
        <w:rPr>
          <w:b w:val="0"/>
          <w:color w:val="auto"/>
          <w:sz w:val="20"/>
          <w:szCs w:val="20"/>
        </w:rPr>
        <w:t>x przy zastosowaniu odległości K</w:t>
      </w:r>
      <w:r w:rsidRPr="00385163">
        <w:rPr>
          <w:b w:val="0"/>
          <w:color w:val="auto"/>
          <w:sz w:val="20"/>
          <w:szCs w:val="20"/>
        </w:rPr>
        <w:t>osinusowej. Tabela zawiera czasy wykonania poszukiwań k=5 sąsiadów w przykładowych zbiorach danych dla 50% losowo wybranych punktów</w:t>
      </w:r>
      <w:r w:rsidR="00DF3DC9">
        <w:rPr>
          <w:b w:val="0"/>
          <w:color w:val="auto"/>
          <w:sz w:val="20"/>
          <w:szCs w:val="20"/>
        </w:rPr>
        <w:t xml:space="preserve"> zbioru danych</w:t>
      </w:r>
    </w:p>
    <w:tbl>
      <w:tblPr>
        <w:tblStyle w:val="Tabela-Klasyczny1"/>
        <w:tblW w:w="0" w:type="auto"/>
        <w:jc w:val="center"/>
        <w:tblLook w:val="04A0" w:firstRow="1" w:lastRow="0" w:firstColumn="1" w:lastColumn="0" w:noHBand="0" w:noVBand="1"/>
      </w:tblPr>
      <w:tblGrid>
        <w:gridCol w:w="561"/>
        <w:gridCol w:w="764"/>
        <w:gridCol w:w="809"/>
        <w:gridCol w:w="809"/>
        <w:gridCol w:w="809"/>
        <w:gridCol w:w="668"/>
        <w:gridCol w:w="900"/>
        <w:gridCol w:w="900"/>
        <w:gridCol w:w="626"/>
        <w:gridCol w:w="718"/>
        <w:gridCol w:w="626"/>
        <w:gridCol w:w="668"/>
      </w:tblGrid>
      <w:tr w:rsidR="00385163" w:rsidRPr="00A1227B" w:rsidTr="00385163">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385163" w:rsidRDefault="00385163" w:rsidP="00385163">
            <w:pPr>
              <w:ind w:firstLine="0"/>
              <w:jc w:val="center"/>
              <w:rPr>
                <w:rFonts w:ascii="Calibri" w:hAnsi="Calibri"/>
                <w:b/>
                <w:color w:val="000000"/>
                <w:sz w:val="18"/>
                <w:szCs w:val="18"/>
              </w:rPr>
            </w:pPr>
            <w:r w:rsidRPr="00385163">
              <w:rPr>
                <w:rFonts w:ascii="Calibri" w:hAnsi="Calibri"/>
                <w:b/>
                <w:color w:val="000000"/>
                <w:sz w:val="18"/>
                <w:szCs w:val="18"/>
              </w:rPr>
              <w:t>zbioór</w:t>
            </w:r>
          </w:p>
        </w:tc>
        <w:tc>
          <w:tcPr>
            <w:tcW w:w="0" w:type="auto"/>
            <w:vMerge w:val="restart"/>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color w:val="000000"/>
                <w:sz w:val="18"/>
                <w:szCs w:val="18"/>
              </w:rPr>
            </w:pPr>
            <w:r w:rsidRPr="00385163">
              <w:rPr>
                <w:rFonts w:ascii="Calibri" w:hAnsi="Calibri"/>
                <w:b/>
                <w:color w:val="000000"/>
                <w:sz w:val="18"/>
                <w:szCs w:val="18"/>
              </w:rPr>
              <w:t>l.p.</w:t>
            </w:r>
          </w:p>
        </w:tc>
        <w:tc>
          <w:tcPr>
            <w:tcW w:w="0" w:type="auto"/>
            <w:gridSpan w:val="4"/>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VP-Tree-Index</w:t>
            </w:r>
          </w:p>
        </w:tc>
        <w:tc>
          <w:tcPr>
            <w:tcW w:w="0" w:type="auto"/>
            <w:gridSpan w:val="6"/>
            <w:noWrap/>
            <w:hideMark/>
          </w:tcPr>
          <w:p w:rsidR="00385163" w:rsidRPr="00385163" w:rsidRDefault="00385163" w:rsidP="00385163">
            <w:pPr>
              <w:ind w:firstLine="0"/>
              <w:jc w:val="center"/>
              <w:cnfStyle w:val="100000000000" w:firstRow="1" w:lastRow="0" w:firstColumn="0" w:lastColumn="0" w:oddVBand="0" w:evenVBand="0" w:oddHBand="0" w:evenHBand="0" w:firstRowFirstColumn="0" w:firstRowLastColumn="0" w:lastRowFirstColumn="0" w:lastRowLastColumn="0"/>
              <w:rPr>
                <w:rFonts w:ascii="Calibri" w:hAnsi="Calibri"/>
                <w:b/>
                <w:i w:val="0"/>
                <w:iCs w:val="0"/>
                <w:color w:val="000000"/>
                <w:sz w:val="18"/>
                <w:szCs w:val="18"/>
              </w:rPr>
            </w:pPr>
            <w:r w:rsidRPr="00385163">
              <w:rPr>
                <w:rFonts w:ascii="Calibri" w:hAnsi="Calibri"/>
                <w:b/>
                <w:color w:val="000000"/>
                <w:sz w:val="18"/>
                <w:szCs w:val="18"/>
              </w:rPr>
              <w:t>TI-k-Neighborhood-Index</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385163" w:rsidRDefault="00385163" w:rsidP="00385163">
            <w:pPr>
              <w:ind w:firstLine="0"/>
              <w:rPr>
                <w:rFonts w:ascii="Calibri" w:hAnsi="Calibri"/>
                <w:b/>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6F0136"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Pr>
                <w:rFonts w:ascii="Calibri" w:hAnsi="Calibri"/>
                <w:b/>
                <w:color w:val="000000"/>
                <w:sz w:val="18"/>
                <w:szCs w:val="18"/>
                <w:lang w:val="en-US"/>
              </w:rPr>
              <w:t>norm.</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wyk.</w:t>
            </w:r>
            <w:r w:rsidRPr="00564C55">
              <w:rPr>
                <w:rFonts w:ascii="Calibri" w:hAnsi="Calibri"/>
                <w:b/>
                <w:color w:val="000000"/>
                <w:sz w:val="18"/>
                <w:szCs w:val="18"/>
              </w:rPr>
              <w:br/>
              <w:t>alg.</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wysz.</w:t>
            </w:r>
          </w:p>
        </w:tc>
        <w:tc>
          <w:tcPr>
            <w:tcW w:w="0" w:type="auto"/>
            <w:vMerge w:val="restart"/>
            <w:hideMark/>
          </w:tcPr>
          <w:p w:rsidR="00385163" w:rsidRPr="00564C55"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564C55">
              <w:rPr>
                <w:rFonts w:ascii="Calibri" w:hAnsi="Calibri"/>
                <w:b/>
                <w:color w:val="000000"/>
                <w:sz w:val="18"/>
                <w:szCs w:val="18"/>
              </w:rPr>
              <w:t>bud.</w:t>
            </w:r>
            <w:r w:rsidRPr="00564C55">
              <w:rPr>
                <w:rFonts w:ascii="Calibri" w:hAnsi="Calibri"/>
                <w:b/>
                <w:color w:val="000000"/>
                <w:sz w:val="18"/>
                <w:szCs w:val="18"/>
              </w:rPr>
              <w:br/>
              <w:t>ind.</w:t>
            </w:r>
          </w:p>
        </w:tc>
        <w:tc>
          <w:tcPr>
            <w:tcW w:w="0" w:type="auto"/>
            <w:vMerge w:val="restart"/>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sidRPr="00564C55">
              <w:rPr>
                <w:rFonts w:ascii="Calibri" w:hAnsi="Calibri"/>
                <w:b/>
                <w:color w:val="000000"/>
                <w:sz w:val="18"/>
                <w:szCs w:val="18"/>
              </w:rPr>
              <w:t>o</w:t>
            </w:r>
            <w:r w:rsidRPr="00013B20">
              <w:rPr>
                <w:rFonts w:ascii="Calibri" w:hAnsi="Calibri"/>
                <w:b/>
                <w:color w:val="000000"/>
                <w:sz w:val="18"/>
                <w:szCs w:val="18"/>
                <w:lang w:val="en-US"/>
              </w:rPr>
              <w:t>bl.</w:t>
            </w:r>
            <w:r>
              <w:rPr>
                <w:rFonts w:ascii="Calibri" w:hAnsi="Calibri"/>
                <w:b/>
                <w:color w:val="000000"/>
                <w:sz w:val="18"/>
                <w:szCs w:val="18"/>
                <w:lang w:val="en-US"/>
              </w:rPr>
              <w:br/>
            </w:r>
            <w:r w:rsidRPr="00013B20">
              <w:rPr>
                <w:rFonts w:ascii="Calibri" w:hAnsi="Calibri"/>
                <w:b/>
                <w:color w:val="000000"/>
                <w:sz w:val="18"/>
                <w:szCs w:val="18"/>
                <w:lang w:val="en-US"/>
              </w:rPr>
              <w:t>odl.</w:t>
            </w:r>
          </w:p>
        </w:tc>
        <w:tc>
          <w:tcPr>
            <w:tcW w:w="0" w:type="auto"/>
            <w:vMerge w:val="restart"/>
            <w:noWrap/>
            <w:hideMark/>
          </w:tcPr>
          <w:p w:rsidR="00385163" w:rsidRPr="00013B20"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lang w:val="en-US"/>
              </w:rPr>
            </w:pPr>
            <w:r>
              <w:rPr>
                <w:rFonts w:ascii="Calibri" w:hAnsi="Calibri"/>
                <w:b/>
                <w:color w:val="000000"/>
                <w:sz w:val="18"/>
                <w:szCs w:val="18"/>
                <w:lang w:val="en-US"/>
              </w:rPr>
              <w:t>sort.</w:t>
            </w:r>
          </w:p>
        </w:tc>
        <w:tc>
          <w:tcPr>
            <w:tcW w:w="0" w:type="auto"/>
            <w:vMerge w:val="restart"/>
            <w:noWrap/>
            <w:hideMark/>
          </w:tcPr>
          <w:p w:rsidR="00385163" w:rsidRPr="00A1227B" w:rsidRDefault="00385163" w:rsidP="00385163">
            <w:pPr>
              <w:ind w:firstLine="0"/>
              <w:jc w:val="center"/>
              <w:cnfStyle w:val="000000000000" w:firstRow="0" w:lastRow="0" w:firstColumn="0" w:lastColumn="0" w:oddVBand="0" w:evenVBand="0" w:oddHBand="0" w:evenHBand="0" w:firstRowFirstColumn="0" w:firstRowLastColumn="0" w:lastRowFirstColumn="0" w:lastRowLastColumn="0"/>
              <w:rPr>
                <w:rFonts w:ascii="Calibri" w:hAnsi="Calibri"/>
                <w:b/>
                <w:color w:val="000000"/>
                <w:sz w:val="18"/>
                <w:szCs w:val="18"/>
              </w:rPr>
            </w:pPr>
            <w:r w:rsidRPr="00A1227B">
              <w:rPr>
                <w:rFonts w:ascii="Calibri" w:hAnsi="Calibri"/>
                <w:b/>
                <w:color w:val="000000"/>
                <w:sz w:val="18"/>
                <w:szCs w:val="18"/>
              </w:rPr>
              <w:t>norm.</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c>
          <w:tcPr>
            <w:tcW w:w="0" w:type="auto"/>
            <w:vMerge/>
            <w:hideMark/>
          </w:tcPr>
          <w:p w:rsidR="00385163" w:rsidRPr="00A1227B" w:rsidRDefault="00385163" w:rsidP="00385163">
            <w:pPr>
              <w:ind w:firstLine="0"/>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karypis_sport</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1,027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4,084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18,095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41,553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40,977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0,563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75,349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74,594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66,607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karypis_review</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0,599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0,223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0,002</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1,293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1,286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7,335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5,878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0,007</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15,511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14,728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26,991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0,616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21,877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21,847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0,013</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covtype</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1,682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2,913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2,553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16,985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14,367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2,585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37,549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34,851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2,934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53,101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33,074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19,969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141,164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134,889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6,105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345,252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248,231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96,841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0,181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1128,400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1106,590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21,494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0,150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989,915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812,569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177,028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0,318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3034,090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2997,940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35,633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0,275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0,250</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val="restart"/>
            <w:noWrap/>
            <w:textDirection w:val="btLr"/>
            <w:hideMark/>
          </w:tcPr>
          <w:p w:rsidR="00385163" w:rsidRPr="00A1227B" w:rsidRDefault="00385163" w:rsidP="00385163">
            <w:pPr>
              <w:ind w:firstLine="0"/>
              <w:jc w:val="center"/>
              <w:rPr>
                <w:rFonts w:ascii="Calibri" w:hAnsi="Calibri"/>
                <w:color w:val="000000"/>
                <w:sz w:val="18"/>
                <w:szCs w:val="18"/>
              </w:rPr>
            </w:pPr>
            <w:r w:rsidRPr="00A1227B">
              <w:rPr>
                <w:rFonts w:ascii="Calibri" w:hAnsi="Calibri"/>
                <w:color w:val="000000"/>
                <w:sz w:val="18"/>
                <w:szCs w:val="18"/>
              </w:rPr>
              <w:t>cup98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2,637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0,417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2,868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2,414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0,447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25,135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22,861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2,255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9,568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8,799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0,744</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62,006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56,783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5,191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20,456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18,402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2,009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0,019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124,572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117,935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6,592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0,045</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39,183</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35,322</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3,796</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0,029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0,035</w:t>
            </w:r>
          </w:p>
        </w:tc>
      </w:tr>
      <w:tr w:rsidR="00385163" w:rsidRPr="00A1227B" w:rsidTr="00385163">
        <w:trPr>
          <w:trHeight w:val="330"/>
          <w:jc w:val="center"/>
        </w:trPr>
        <w:tc>
          <w:tcPr>
            <w:cnfStyle w:val="001000000000" w:firstRow="0" w:lastRow="0" w:firstColumn="1" w:lastColumn="0" w:oddVBand="0" w:evenVBand="0" w:oddHBand="0" w:evenHBand="0" w:firstRowFirstColumn="0" w:firstRowLastColumn="0" w:lastRowFirstColumn="0" w:lastRowLastColumn="0"/>
            <w:tcW w:w="0" w:type="auto"/>
            <w:vMerge/>
            <w:hideMark/>
          </w:tcPr>
          <w:p w:rsidR="00385163" w:rsidRPr="00A1227B" w:rsidRDefault="00385163" w:rsidP="00385163">
            <w:pPr>
              <w:ind w:firstLine="0"/>
              <w:rPr>
                <w:rFonts w:ascii="Calibri" w:hAnsi="Calibri"/>
                <w:color w:val="000000"/>
                <w:sz w:val="18"/>
                <w:szCs w:val="18"/>
              </w:rPr>
            </w:pP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90000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193,587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186,308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7,220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0,058</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63,047</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58,520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0,001</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4,440</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0,039</w:t>
            </w:r>
          </w:p>
        </w:tc>
        <w:tc>
          <w:tcPr>
            <w:tcW w:w="0" w:type="auto"/>
            <w:noWrap/>
            <w:hideMark/>
          </w:tcPr>
          <w:p w:rsidR="00385163" w:rsidRPr="00A1227B" w:rsidRDefault="00385163" w:rsidP="00385163">
            <w:pPr>
              <w:ind w:firstLine="0"/>
              <w:jc w:val="right"/>
              <w:cnfStyle w:val="000000000000" w:firstRow="0" w:lastRow="0" w:firstColumn="0" w:lastColumn="0" w:oddVBand="0" w:evenVBand="0" w:oddHBand="0" w:evenHBand="0" w:firstRowFirstColumn="0" w:firstRowLastColumn="0" w:lastRowFirstColumn="0" w:lastRowLastColumn="0"/>
              <w:rPr>
                <w:rFonts w:ascii="Calibri" w:hAnsi="Calibri"/>
                <w:color w:val="000000"/>
                <w:sz w:val="18"/>
                <w:szCs w:val="18"/>
              </w:rPr>
            </w:pPr>
            <w:r w:rsidRPr="00A1227B">
              <w:rPr>
                <w:rFonts w:ascii="Calibri" w:hAnsi="Calibri"/>
                <w:color w:val="000000"/>
                <w:sz w:val="18"/>
                <w:szCs w:val="18"/>
              </w:rPr>
              <w:t>0,046</w:t>
            </w:r>
          </w:p>
        </w:tc>
      </w:tr>
    </w:tbl>
    <w:p w:rsidR="00385163" w:rsidRDefault="00385163" w:rsidP="00DA4FFF">
      <w:pPr>
        <w:sectPr w:rsidR="00385163" w:rsidSect="0094022E">
          <w:pgSz w:w="16838" w:h="11906" w:orient="landscape"/>
          <w:pgMar w:top="1418" w:right="1843" w:bottom="1985" w:left="1985" w:header="1134" w:footer="1134" w:gutter="0"/>
          <w:pgNumType w:start="128"/>
          <w:cols w:space="708"/>
          <w:titlePg/>
          <w:docGrid w:linePitch="360"/>
        </w:sectPr>
      </w:pPr>
    </w:p>
    <w:p w:rsidR="00385163" w:rsidRPr="00EE556D" w:rsidRDefault="00385163" w:rsidP="00385163">
      <w:r>
        <w:lastRenderedPageBreak/>
        <w:t xml:space="preserve">Z rezultatów przeprowadzonych badań wynika, że algorytm </w:t>
      </w:r>
      <w:r>
        <w:rPr>
          <w:i/>
        </w:rPr>
        <w:t>TI-k-Neighborhood-Index</w:t>
      </w:r>
      <w:r w:rsidR="00DF3DC9">
        <w:t xml:space="preserve"> wyszukuje -</w:t>
      </w:r>
      <w:r w:rsidR="0094022E">
        <w:t xml:space="preserve"> </w:t>
      </w:r>
      <w:r>
        <w:t xml:space="preserve">sąsiedztwo szybciej niż </w:t>
      </w:r>
      <w:r w:rsidR="0094022E" w:rsidRPr="0094022E">
        <w:rPr>
          <w:i/>
        </w:rPr>
        <w:t>k-Neighborhood-Index-Vp-Tree</w:t>
      </w:r>
      <w:r>
        <w:t xml:space="preserve">. Wyjątek stanowi zbiór covtype, w którego przypadku </w:t>
      </w:r>
      <w:r w:rsidR="0094022E" w:rsidRPr="0094022E">
        <w:rPr>
          <w:i/>
        </w:rPr>
        <w:t>k-Neighborhood-Index-Vp-Tree</w:t>
      </w:r>
      <w:r w:rsidR="00DF3DC9">
        <w:t xml:space="preserve"> wykonuje się szybciej. Z </w:t>
      </w:r>
      <w:r>
        <w:t xml:space="preserve">przebiegów wykresów na </w:t>
      </w:r>
      <w:r w:rsidR="0094022E" w:rsidRPr="0094022E">
        <w:rPr>
          <w:szCs w:val="22"/>
        </w:rPr>
        <w:fldChar w:fldCharType="begin"/>
      </w:r>
      <w:r w:rsidR="0094022E" w:rsidRPr="0094022E">
        <w:rPr>
          <w:szCs w:val="22"/>
        </w:rPr>
        <w:instrText xml:space="preserve"> REF _Ref355362888 \h </w:instrText>
      </w:r>
      <w:r w:rsidR="0094022E">
        <w:rPr>
          <w:szCs w:val="22"/>
        </w:rPr>
        <w:instrText xml:space="preserve"> \* MERGEFORMAT </w:instrText>
      </w:r>
      <w:r w:rsidR="0094022E" w:rsidRPr="0094022E">
        <w:rPr>
          <w:szCs w:val="22"/>
        </w:rPr>
      </w:r>
      <w:r w:rsidR="0094022E" w:rsidRPr="0094022E">
        <w:rPr>
          <w:szCs w:val="22"/>
        </w:rPr>
        <w:fldChar w:fldCharType="separate"/>
      </w:r>
      <w:r w:rsidR="001E212D" w:rsidRPr="001E212D">
        <w:rPr>
          <w:szCs w:val="22"/>
        </w:rPr>
        <w:t xml:space="preserve">Rys. </w:t>
      </w:r>
      <w:r w:rsidR="001E212D" w:rsidRPr="001E212D">
        <w:rPr>
          <w:noProof/>
          <w:szCs w:val="22"/>
        </w:rPr>
        <w:t>44</w:t>
      </w:r>
      <w:r w:rsidR="0094022E" w:rsidRPr="0094022E">
        <w:rPr>
          <w:szCs w:val="22"/>
        </w:rPr>
        <w:fldChar w:fldCharType="end"/>
      </w:r>
      <w:r>
        <w:t xml:space="preserve"> dla zbiorów różnych od covtype można wnioskować, że algorytm </w:t>
      </w:r>
      <w:r>
        <w:rPr>
          <w:i/>
        </w:rPr>
        <w:t>TI-k-Neighborhood-Index</w:t>
      </w:r>
      <w:r>
        <w:t xml:space="preserve"> będzie wykonywał się tym szybciej niż </w:t>
      </w:r>
      <w:r w:rsidR="0094022E" w:rsidRPr="0094022E">
        <w:rPr>
          <w:i/>
        </w:rPr>
        <w:t>k-Neighborhood-Index-Vp-Tree</w:t>
      </w:r>
      <w:r>
        <w:t xml:space="preserve"> im większy będzie zbiór, w którym wyszukiwanych jest k-sąsiadów.</w:t>
      </w:r>
    </w:p>
    <w:p w:rsidR="00385163" w:rsidRDefault="00385163" w:rsidP="00DA4FFF"/>
    <w:p w:rsidR="00385163" w:rsidRDefault="00385163" w:rsidP="00DA4FFF"/>
    <w:p w:rsidR="00385163" w:rsidRPr="00343BA2" w:rsidRDefault="00385163" w:rsidP="00DA4FFF">
      <w:pPr>
        <w:sectPr w:rsidR="00385163" w:rsidRPr="00343BA2" w:rsidSect="0094022E">
          <w:pgSz w:w="11906" w:h="16838"/>
          <w:pgMar w:top="1985" w:right="1418" w:bottom="1843" w:left="1985" w:header="1134" w:footer="1134" w:gutter="0"/>
          <w:pgNumType w:start="129"/>
          <w:cols w:space="708"/>
          <w:titlePg/>
          <w:docGrid w:linePitch="360"/>
        </w:sectPr>
      </w:pPr>
    </w:p>
    <w:p w:rsidR="005C5EB6" w:rsidRPr="00343BA2" w:rsidRDefault="005C5EB6" w:rsidP="00DA4FFF">
      <w:pPr>
        <w:sectPr w:rsidR="005C5EB6" w:rsidRPr="00343BA2" w:rsidSect="00D633A2">
          <w:pgSz w:w="11906" w:h="16838"/>
          <w:pgMar w:top="1985" w:right="1418" w:bottom="1985" w:left="1985" w:header="1134" w:footer="1134" w:gutter="0"/>
          <w:pgNumType w:start="17"/>
          <w:cols w:space="708"/>
          <w:titlePg/>
          <w:docGrid w:linePitch="360"/>
        </w:sectPr>
      </w:pPr>
    </w:p>
    <w:bookmarkStart w:id="158" w:name="_Toc355737227" w:displacedByCustomXml="next"/>
    <w:sdt>
      <w:sdtPr>
        <w:rPr>
          <w:b w:val="0"/>
          <w:bCs w:val="0"/>
          <w:kern w:val="0"/>
          <w:sz w:val="22"/>
          <w:szCs w:val="24"/>
        </w:rPr>
        <w:id w:val="-1621525992"/>
        <w:docPartObj>
          <w:docPartGallery w:val="Bibliographies"/>
          <w:docPartUnique/>
        </w:docPartObj>
      </w:sdtPr>
      <w:sdtContent>
        <w:p w:rsidR="00FB1A12" w:rsidRPr="00CB7932" w:rsidRDefault="00FB1A12">
          <w:pPr>
            <w:pStyle w:val="Nagwek1"/>
          </w:pPr>
          <w:r w:rsidRPr="00CB7932">
            <w:t>Bibliografia</w:t>
          </w:r>
          <w:bookmarkEnd w:id="158"/>
        </w:p>
        <w:sdt>
          <w:sdtPr>
            <w:id w:val="111145805"/>
            <w:bibliography/>
          </w:sdtPr>
          <w:sdtContent>
            <w:p w:rsidR="00435871" w:rsidRPr="00CB7932" w:rsidRDefault="00FB1A12" w:rsidP="00435871">
              <w:pPr>
                <w:pStyle w:val="Bibliografia"/>
                <w:rPr>
                  <w:noProof/>
                  <w:vanish/>
                </w:rPr>
              </w:pPr>
              <w:r>
                <w:fldChar w:fldCharType="begin"/>
              </w:r>
              <w:r w:rsidRPr="00CB7932">
                <w:instrText>BIBLIOGRAPHY</w:instrText>
              </w:r>
              <w:r>
                <w:fldChar w:fldCharType="separate"/>
              </w:r>
              <w:r w:rsidR="00435871" w:rsidRPr="00CB7932">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42"/>
                <w:gridCol w:w="8151"/>
              </w:tblGrid>
              <w:tr w:rsidR="00435871" w:rsidRPr="00DF0BE9" w:rsidTr="00435871">
                <w:trPr>
                  <w:tblCellSpacing w:w="15" w:type="dxa"/>
                </w:trPr>
                <w:tc>
                  <w:tcPr>
                    <w:tcW w:w="0" w:type="auto"/>
                    <w:hideMark/>
                  </w:tcPr>
                  <w:p w:rsidR="00435871" w:rsidRPr="00CB7932" w:rsidRDefault="00435871">
                    <w:pPr>
                      <w:pStyle w:val="Bibliografia"/>
                      <w:jc w:val="right"/>
                      <w:rPr>
                        <w:rFonts w:eastAsiaTheme="minorEastAsia"/>
                        <w:noProof/>
                      </w:rPr>
                    </w:pPr>
                    <w:bookmarkStart w:id="159" w:name="MEs66"/>
                    <w:r w:rsidRPr="00CB7932">
                      <w:rPr>
                        <w:noProof/>
                      </w:rPr>
                      <w:t>[1]</w:t>
                    </w:r>
                    <w:bookmarkEnd w:id="159"/>
                  </w:p>
                </w:tc>
                <w:tc>
                  <w:tcPr>
                    <w:tcW w:w="0" w:type="auto"/>
                    <w:hideMark/>
                  </w:tcPr>
                  <w:p w:rsidR="00435871" w:rsidRPr="00435871" w:rsidRDefault="00435871">
                    <w:pPr>
                      <w:pStyle w:val="Bibliografia"/>
                      <w:rPr>
                        <w:rFonts w:eastAsiaTheme="minorEastAsia"/>
                        <w:noProof/>
                        <w:lang w:val="en-US"/>
                      </w:rPr>
                    </w:pPr>
                    <w:r w:rsidRPr="00D214CA">
                      <w:rPr>
                        <w:noProof/>
                        <w:lang w:val="en-US"/>
                      </w:rPr>
                      <w:t>Ester M., Kriegel H.P., Sander J., and Xu X., "A Density-Based Algorithm of Discovering C</w:t>
                    </w:r>
                    <w:r w:rsidRPr="00435871">
                      <w:rPr>
                        <w:noProof/>
                        <w:lang w:val="en-US"/>
                      </w:rPr>
                      <w:t>lusters in LargeSpatial Database with Noise," , Portland, 1966.</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bookmarkStart w:id="160" w:name="CEl03"/>
                    <w:r>
                      <w:rPr>
                        <w:noProof/>
                      </w:rPr>
                      <w:t>[2]</w:t>
                    </w:r>
                    <w:bookmarkEnd w:id="160"/>
                  </w:p>
                </w:tc>
                <w:tc>
                  <w:tcPr>
                    <w:tcW w:w="0" w:type="auto"/>
                    <w:hideMark/>
                  </w:tcPr>
                  <w:p w:rsidR="00435871" w:rsidRPr="00435871" w:rsidRDefault="00435871">
                    <w:pPr>
                      <w:pStyle w:val="Bibliografia"/>
                      <w:rPr>
                        <w:rFonts w:eastAsiaTheme="minorEastAsia"/>
                        <w:noProof/>
                        <w:lang w:val="en-US"/>
                      </w:rPr>
                    </w:pPr>
                    <w:r w:rsidRPr="00435871">
                      <w:rPr>
                        <w:noProof/>
                        <w:lang w:val="en-US"/>
                      </w:rPr>
                      <w:t>Elkan C., "Using the triangle inequality to accelerate k-Means," 2003.</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bookmarkStart w:id="161" w:name="Kry10"/>
                    <w:r>
                      <w:rPr>
                        <w:noProof/>
                      </w:rPr>
                      <w:t>[3]</w:t>
                    </w:r>
                    <w:bookmarkEnd w:id="161"/>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"TI-DBSCAN: Clustering with DBSCAN by Means of the Triangle Inequality," 2010.</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bookmarkStart w:id="162" w:name="MKr11_2"/>
                    <w:r>
                      <w:rPr>
                        <w:noProof/>
                      </w:rPr>
                      <w:t>[4]</w:t>
                    </w:r>
                    <w:bookmarkEnd w:id="162"/>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and Lasek P., "A Neighborhood Based Clustering by Means of the Triangle Inequality and Reference Points," 2011.</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bookmarkStart w:id="163" w:name="MKr12"/>
                    <w:r>
                      <w:rPr>
                        <w:noProof/>
                      </w:rPr>
                      <w:t>[5]</w:t>
                    </w:r>
                    <w:bookmarkEnd w:id="163"/>
                  </w:p>
                </w:tc>
                <w:tc>
                  <w:tcPr>
                    <w:tcW w:w="0" w:type="auto"/>
                    <w:hideMark/>
                  </w:tcPr>
                  <w:p w:rsidR="00435871" w:rsidRPr="00435871" w:rsidRDefault="00435871">
                    <w:pPr>
                      <w:pStyle w:val="Bibliografia"/>
                      <w:rPr>
                        <w:rFonts w:eastAsiaTheme="minorEastAsia"/>
                        <w:noProof/>
                        <w:lang w:val="en-US"/>
                      </w:rPr>
                    </w:pPr>
                    <w:r w:rsidRPr="00435871">
                      <w:rPr>
                        <w:noProof/>
                        <w:lang w:val="en-US"/>
                      </w:rPr>
                      <w:t>Kryszkiewicz M., "Determining Cosine Similarity Neighborhoods by Means of the Euclidean Distance," 2012.</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r>
                      <w:rPr>
                        <w:noProof/>
                      </w:rPr>
                      <w:t>[6]</w:t>
                    </w:r>
                  </w:p>
                </w:tc>
                <w:tc>
                  <w:tcPr>
                    <w:tcW w:w="0" w:type="auto"/>
                    <w:hideMark/>
                  </w:tcPr>
                  <w:p w:rsidR="00435871" w:rsidRPr="00435871" w:rsidRDefault="00435871">
                    <w:pPr>
                      <w:pStyle w:val="Bibliografia"/>
                      <w:rPr>
                        <w:rFonts w:eastAsiaTheme="minorEastAsia"/>
                        <w:noProof/>
                        <w:lang w:val="en-US"/>
                      </w:rPr>
                    </w:pPr>
                    <w:r w:rsidRPr="00435871">
                      <w:rPr>
                        <w:noProof/>
                        <w:lang w:val="en-US"/>
                      </w:rPr>
                      <w:t>Yanilos P., "Data Struvtures and Algorithms of Nearest Neighbor Search in General Metric Spaces,".</w:t>
                    </w:r>
                  </w:p>
                </w:tc>
              </w:tr>
              <w:tr w:rsidR="00435871" w:rsidRPr="00DF0BE9" w:rsidTr="00435871">
                <w:trPr>
                  <w:tblCellSpacing w:w="15" w:type="dxa"/>
                </w:trPr>
                <w:tc>
                  <w:tcPr>
                    <w:tcW w:w="0" w:type="auto"/>
                    <w:hideMark/>
                  </w:tcPr>
                  <w:p w:rsidR="00435871" w:rsidRDefault="00435871">
                    <w:pPr>
                      <w:pStyle w:val="Bibliografia"/>
                      <w:jc w:val="right"/>
                      <w:rPr>
                        <w:rFonts w:eastAsiaTheme="minorEastAsia"/>
                        <w:noProof/>
                      </w:rPr>
                    </w:pPr>
                    <w:r>
                      <w:rPr>
                        <w:noProof/>
                      </w:rPr>
                      <w:t>[7]</w:t>
                    </w:r>
                  </w:p>
                </w:tc>
                <w:tc>
                  <w:tcPr>
                    <w:tcW w:w="0" w:type="auto"/>
                    <w:hideMark/>
                  </w:tcPr>
                  <w:p w:rsidR="00435871" w:rsidRPr="00435871" w:rsidRDefault="00435871">
                    <w:pPr>
                      <w:pStyle w:val="Bibliografia"/>
                      <w:rPr>
                        <w:rFonts w:eastAsiaTheme="minorEastAsia"/>
                        <w:noProof/>
                        <w:lang w:val="en-US"/>
                      </w:rPr>
                    </w:pPr>
                    <w:r w:rsidRPr="00435871">
                      <w:rPr>
                        <w:noProof/>
                        <w:lang w:val="en-US"/>
                      </w:rPr>
                      <w:t>Bozkaya T. and Ozsoyoglu M., "Distance based indexing for high-dimensional metric spaces,".</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r>
                      <w:rPr>
                        <w:noProof/>
                      </w:rPr>
                      <w:t>[8]</w:t>
                    </w:r>
                  </w:p>
                </w:tc>
                <w:tc>
                  <w:tcPr>
                    <w:tcW w:w="0" w:type="auto"/>
                    <w:hideMark/>
                  </w:tcPr>
                  <w:p w:rsidR="00435871" w:rsidRDefault="00435871">
                    <w:pPr>
                      <w:pStyle w:val="Bibliografia"/>
                      <w:rPr>
                        <w:rFonts w:eastAsiaTheme="minorEastAsia"/>
                        <w:noProof/>
                      </w:rPr>
                    </w:pPr>
                    <w:r>
                      <w:rPr>
                        <w:noProof/>
                      </w:rPr>
                      <w:t>Kryszkiewicz M. and Skonieczny Ł., "Faster Clustering with DBSCAN," Gdańsk, Materiały z IIPWM'05, p. 605-614 2005.</w:t>
                    </w:r>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4" w:name="12Ma"/>
                    <w:r>
                      <w:rPr>
                        <w:noProof/>
                      </w:rPr>
                      <w:t>[9]</w:t>
                    </w:r>
                    <w:bookmarkEnd w:id="164"/>
                  </w:p>
                </w:tc>
                <w:tc>
                  <w:tcPr>
                    <w:tcW w:w="0" w:type="auto"/>
                    <w:hideMark/>
                  </w:tcPr>
                  <w:p w:rsidR="00435871" w:rsidRDefault="00435871">
                    <w:pPr>
                      <w:pStyle w:val="Bibliografia"/>
                      <w:rPr>
                        <w:rFonts w:eastAsiaTheme="minorEastAsia"/>
                        <w:noProof/>
                      </w:rPr>
                    </w:pPr>
                    <w:r w:rsidRPr="00435871">
                      <w:rPr>
                        <w:noProof/>
                        <w:lang w:val="en-US"/>
                      </w:rPr>
                      <w:t xml:space="preserve">US Forest Service. (2012, Marzec) The Forest CoverType dataset. </w:t>
                    </w:r>
                    <w:r>
                      <w:rPr>
                        <w:noProof/>
                      </w:rPr>
                      <w:t xml:space="preserve">[Online]. </w:t>
                    </w:r>
                    <w:hyperlink r:id="rId60" w:history="1">
                      <w:r>
                        <w:rPr>
                          <w:rStyle w:val="Hipercze"/>
                          <w:noProof/>
                        </w:rPr>
                        <w:t>http://ftp.ics.uci.edu/pub/machine-learning-databases/covtype/covtype.info</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5" w:name="The12"/>
                    <w:r>
                      <w:rPr>
                        <w:noProof/>
                      </w:rPr>
                      <w:t>[10]</w:t>
                    </w:r>
                    <w:bookmarkEnd w:id="165"/>
                  </w:p>
                </w:tc>
                <w:tc>
                  <w:tcPr>
                    <w:tcW w:w="0" w:type="auto"/>
                    <w:hideMark/>
                  </w:tcPr>
                  <w:p w:rsidR="00435871" w:rsidRDefault="00435871">
                    <w:pPr>
                      <w:pStyle w:val="Bibliografia"/>
                      <w:rPr>
                        <w:rFonts w:eastAsiaTheme="minorEastAsia"/>
                        <w:noProof/>
                      </w:rPr>
                    </w:pPr>
                    <w:r w:rsidRPr="00435871">
                      <w:rPr>
                        <w:noProof/>
                        <w:lang w:val="en-US"/>
                      </w:rPr>
                      <w:t xml:space="preserve">The Second International Knowledge Discovery and Data Mining Tools Competition. </w:t>
                    </w:r>
                    <w:r>
                      <w:rPr>
                        <w:noProof/>
                      </w:rPr>
                      <w:t xml:space="preserve">(2012, Marzec) KDD Cup 1998 Data. [Online]. </w:t>
                    </w:r>
                    <w:hyperlink r:id="rId61" w:history="1">
                      <w:r>
                        <w:rPr>
                          <w:rStyle w:val="Hipercze"/>
                          <w:noProof/>
                        </w:rPr>
                        <w:t>http://kdd.ics.uci.edu/databases/kddcup98/kddcup98.html</w:t>
                      </w:r>
                    </w:hyperlink>
                  </w:p>
                </w:tc>
              </w:tr>
              <w:tr w:rsidR="00435871" w:rsidTr="00435871">
                <w:trPr>
                  <w:tblCellSpacing w:w="15" w:type="dxa"/>
                </w:trPr>
                <w:tc>
                  <w:tcPr>
                    <w:tcW w:w="0" w:type="auto"/>
                    <w:hideMark/>
                  </w:tcPr>
                  <w:p w:rsidR="00435871" w:rsidRDefault="00435871">
                    <w:pPr>
                      <w:pStyle w:val="Bibliografia"/>
                      <w:jc w:val="right"/>
                      <w:rPr>
                        <w:rFonts w:eastAsiaTheme="minorEastAsia"/>
                        <w:noProof/>
                      </w:rPr>
                    </w:pPr>
                    <w:bookmarkStart w:id="166" w:name="GKa12"/>
                    <w:r>
                      <w:rPr>
                        <w:noProof/>
                      </w:rPr>
                      <w:t>[11]</w:t>
                    </w:r>
                    <w:bookmarkEnd w:id="166"/>
                  </w:p>
                </w:tc>
                <w:tc>
                  <w:tcPr>
                    <w:tcW w:w="0" w:type="auto"/>
                    <w:hideMark/>
                  </w:tcPr>
                  <w:p w:rsidR="00435871" w:rsidRDefault="00435871">
                    <w:pPr>
                      <w:pStyle w:val="Bibliografia"/>
                      <w:rPr>
                        <w:rFonts w:eastAsiaTheme="minorEastAsia"/>
                        <w:noProof/>
                      </w:rPr>
                    </w:pPr>
                    <w:r w:rsidRPr="00435871">
                      <w:rPr>
                        <w:noProof/>
                        <w:lang w:val="en-US"/>
                      </w:rPr>
                      <w:t xml:space="preserve">Karypis G. (2012, Marzec) The various datasets used in evaluating the performance of CLUTO's clustering algorithms. </w:t>
                    </w:r>
                    <w:r>
                      <w:rPr>
                        <w:noProof/>
                      </w:rPr>
                      <w:t xml:space="preserve">[Online]. </w:t>
                    </w:r>
                    <w:hyperlink r:id="rId62" w:history="1">
                      <w:r>
                        <w:rPr>
                          <w:rStyle w:val="Hipercze"/>
                          <w:noProof/>
                        </w:rPr>
                        <w:t>http://glaros.dtc.umn.edu/gkhome/cluto/cluto/download</w:t>
                      </w:r>
                    </w:hyperlink>
                  </w:p>
                </w:tc>
              </w:tr>
            </w:tbl>
            <w:p w:rsidR="00435871" w:rsidRDefault="00435871" w:rsidP="00435871">
              <w:pPr>
                <w:pStyle w:val="Bibliografia"/>
                <w:rPr>
                  <w:rFonts w:eastAsiaTheme="minorEastAsia"/>
                  <w:noProof/>
                  <w:vanish/>
                </w:rPr>
              </w:pPr>
              <w:r>
                <w:rPr>
                  <w:noProof/>
                  <w:vanish/>
                </w:rPr>
                <w:t>x</w:t>
              </w:r>
            </w:p>
            <w:p w:rsidR="00FB1A12" w:rsidRDefault="00FB1A12" w:rsidP="00435871">
              <w:r>
                <w:rPr>
                  <w:b/>
                  <w:bCs/>
                </w:rPr>
                <w:fldChar w:fldCharType="end"/>
              </w:r>
            </w:p>
          </w:sdtContent>
        </w:sdt>
      </w:sdtContent>
    </w:sdt>
    <w:p w:rsidR="003E5431" w:rsidRDefault="003E5431" w:rsidP="0060536F">
      <w:pPr>
        <w:pStyle w:val="Bibliografia"/>
      </w:pPr>
    </w:p>
    <w:sectPr w:rsidR="003E5431" w:rsidSect="00D633A2">
      <w:pgSz w:w="11906" w:h="16838"/>
      <w:pgMar w:top="1985" w:right="1418" w:bottom="1985" w:left="1985" w:header="1134" w:footer="1134" w:gutter="0"/>
      <w:pgNumType w:start="1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6370" w:rsidRDefault="004E6370" w:rsidP="00F7289D">
      <w:pPr>
        <w:spacing w:line="240" w:lineRule="auto"/>
      </w:pPr>
      <w:r>
        <w:separator/>
      </w:r>
    </w:p>
  </w:endnote>
  <w:endnote w:type="continuationSeparator" w:id="0">
    <w:p w:rsidR="004E6370" w:rsidRDefault="004E6370" w:rsidP="00F7289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alibri">
    <w:panose1 w:val="020F0502020204030204"/>
    <w:charset w:val="EE"/>
    <w:family w:val="swiss"/>
    <w:pitch w:val="variable"/>
    <w:sig w:usb0="E00002FF" w:usb1="4000ACFF" w:usb2="00000001" w:usb3="00000000" w:csb0="0000019F" w:csb1="00000000"/>
  </w:font>
  <w:font w:name="Cambria">
    <w:panose1 w:val="02040503050406030204"/>
    <w:charset w:val="EE"/>
    <w:family w:val="roman"/>
    <w:pitch w:val="variable"/>
    <w:sig w:usb0="E00002FF" w:usb1="400004FF" w:usb2="00000000" w:usb3="00000000" w:csb0="0000019F" w:csb1="00000000"/>
  </w:font>
  <w:font w:name="Cambria Math">
    <w:panose1 w:val="02040503050406030204"/>
    <w:charset w:val="EE"/>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7074826"/>
      <w:docPartObj>
        <w:docPartGallery w:val="Page Numbers (Bottom of Page)"/>
        <w:docPartUnique/>
      </w:docPartObj>
    </w:sdtPr>
    <w:sdtContent>
      <w:p w:rsidR="001E212D" w:rsidRPr="00983CBF" w:rsidRDefault="001E212D">
        <w:pPr>
          <w:pStyle w:val="Stopka"/>
          <w:jc w:val="right"/>
        </w:pPr>
        <w:r w:rsidRPr="00983CBF">
          <w:fldChar w:fldCharType="begin"/>
        </w:r>
        <w:r w:rsidRPr="00983CBF">
          <w:instrText>PAGE   \* MERGEFORMAT</w:instrText>
        </w:r>
        <w:r w:rsidRPr="00983CBF">
          <w:fldChar w:fldCharType="separate"/>
        </w:r>
        <w:r w:rsidR="00823683">
          <w:rPr>
            <w:noProof/>
          </w:rPr>
          <w:t>1</w:t>
        </w:r>
        <w:r w:rsidRPr="00983CBF">
          <w:fldChar w:fldCharType="end"/>
        </w:r>
      </w:p>
    </w:sdtContent>
  </w:sdt>
  <w:p w:rsidR="001E212D" w:rsidRPr="00983CBF" w:rsidRDefault="001E212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12D" w:rsidRDefault="001E212D">
    <w:pPr>
      <w:pStyle w:val="Stopka"/>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12D" w:rsidRPr="00983CBF" w:rsidRDefault="001E212D">
    <w:pPr>
      <w:pStyle w:val="Stopka"/>
      <w:jc w:val="right"/>
    </w:pPr>
    <w:r w:rsidRPr="00983CBF">
      <w:fldChar w:fldCharType="begin"/>
    </w:r>
    <w:r w:rsidRPr="00983CBF">
      <w:instrText>PAGE   \* MERGEFORMAT</w:instrText>
    </w:r>
    <w:r w:rsidRPr="00983CBF">
      <w:fldChar w:fldCharType="separate"/>
    </w:r>
    <w:r w:rsidR="00823683">
      <w:rPr>
        <w:noProof/>
      </w:rPr>
      <w:t>127</w:t>
    </w:r>
    <w:r w:rsidRPr="00983CBF">
      <w:fldChar w:fldCharType="end"/>
    </w:r>
  </w:p>
  <w:p w:rsidR="001E212D" w:rsidRPr="00983CBF" w:rsidRDefault="001E212D">
    <w:pPr>
      <w:pStyle w:val="Stopka"/>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23584951"/>
      <w:docPartObj>
        <w:docPartGallery w:val="Page Numbers (Bottom of Page)"/>
        <w:docPartUnique/>
      </w:docPartObj>
    </w:sdtPr>
    <w:sdtContent>
      <w:p w:rsidR="001E212D" w:rsidRPr="00983CBF" w:rsidRDefault="001E212D">
        <w:pPr>
          <w:pStyle w:val="Stopka"/>
          <w:jc w:val="right"/>
        </w:pPr>
        <w:r w:rsidRPr="00983CBF">
          <w:fldChar w:fldCharType="begin"/>
        </w:r>
        <w:r w:rsidRPr="00983CBF">
          <w:instrText>PAGE   \* MERGEFORMAT</w:instrText>
        </w:r>
        <w:r w:rsidRPr="00983CBF">
          <w:fldChar w:fldCharType="separate"/>
        </w:r>
        <w:r w:rsidR="00823683">
          <w:rPr>
            <w:noProof/>
          </w:rPr>
          <w:t>17</w:t>
        </w:r>
        <w:r w:rsidRPr="00983CBF">
          <w:fldChar w:fldCharType="end"/>
        </w:r>
      </w:p>
    </w:sdtContent>
  </w:sdt>
  <w:p w:rsidR="001E212D" w:rsidRPr="00983CBF" w:rsidRDefault="001E212D">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6370" w:rsidRDefault="004E6370" w:rsidP="00F7289D">
      <w:pPr>
        <w:spacing w:line="240" w:lineRule="auto"/>
      </w:pPr>
      <w:r>
        <w:separator/>
      </w:r>
    </w:p>
  </w:footnote>
  <w:footnote w:type="continuationSeparator" w:id="0">
    <w:p w:rsidR="004E6370" w:rsidRDefault="004E6370" w:rsidP="00F7289D">
      <w:pPr>
        <w:spacing w:line="240" w:lineRule="auto"/>
      </w:pPr>
      <w:r>
        <w:continuationSeparator/>
      </w:r>
    </w:p>
  </w:footnote>
  <w:footnote w:id="1">
    <w:p w:rsidR="001E212D" w:rsidRDefault="001E212D" w:rsidP="00B53D26">
      <w:pPr>
        <w:pStyle w:val="Tekstprzypisudolnego"/>
        <w:ind w:left="567" w:firstLine="0"/>
      </w:pPr>
      <w:r>
        <w:rPr>
          <w:rStyle w:val="Odwoanieprzypisudolnego"/>
        </w:rPr>
        <w:footnoteRef/>
      </w:r>
      <w:r>
        <w:t xml:space="preserve"> Znormalizowaną formą wektora </w:t>
      </w:r>
      <m:oMath>
        <m:r>
          <w:rPr>
            <w:rFonts w:ascii="Cambria Math" w:hAnsi="Cambria Math"/>
          </w:rPr>
          <m:t>u</m:t>
        </m:r>
      </m:oMath>
      <w:r>
        <w:t xml:space="preserve"> jest wektor </w:t>
      </w:r>
      <m:oMath>
        <m:r>
          <w:rPr>
            <w:rFonts w:ascii="Cambria Math" w:hAnsi="Cambria Math"/>
          </w:rPr>
          <m:t>NF(u)</m:t>
        </m:r>
      </m:oMath>
      <w:r>
        <w:t xml:space="preserve"> powstały przez podzielenie każdego komponentu wektora </w:t>
      </w:r>
      <m:oMath>
        <m:r>
          <w:rPr>
            <w:rFonts w:ascii="Cambria Math" w:hAnsi="Cambria Math"/>
          </w:rPr>
          <m:t>u</m:t>
        </m:r>
      </m:oMath>
      <w:r>
        <w:t xml:space="preserve"> przez długość </w:t>
      </w:r>
      <m:oMath>
        <m:r>
          <w:rPr>
            <w:rFonts w:ascii="Cambria Math" w:hAnsi="Cambria Math"/>
          </w:rPr>
          <m:t>u</m:t>
        </m:r>
      </m:oMath>
      <w:r>
        <w:t xml:space="preserve">, czyli </w:t>
      </w:r>
      <m:oMath>
        <m:r>
          <w:rPr>
            <w:rFonts w:ascii="Cambria Math" w:hAnsi="Cambria Math"/>
          </w:rPr>
          <m:t>NF</m:t>
        </m:r>
        <m:d>
          <m:dPr>
            <m:ctrlPr>
              <w:rPr>
                <w:rFonts w:ascii="Cambria Math" w:hAnsi="Cambria Math"/>
                <w:i/>
              </w:rPr>
            </m:ctrlPr>
          </m:dPr>
          <m:e>
            <m:r>
              <w:rPr>
                <w:rFonts w:ascii="Cambria Math" w:hAnsi="Cambria Math"/>
              </w:rPr>
              <m:t>u</m:t>
            </m:r>
          </m:e>
        </m:d>
        <m:r>
          <w:rPr>
            <w:rFonts w:ascii="Cambria Math" w:hAnsi="Cambria Math"/>
          </w:rPr>
          <m:t>=</m:t>
        </m:r>
        <m:f>
          <m:fPr>
            <m:ctrlPr>
              <w:rPr>
                <w:rFonts w:ascii="Cambria Math" w:hAnsi="Cambria Math"/>
                <w:i/>
              </w:rPr>
            </m:ctrlPr>
          </m:fPr>
          <m:num>
            <m:r>
              <w:rPr>
                <w:rFonts w:ascii="Cambria Math" w:hAnsi="Cambria Math"/>
              </w:rPr>
              <m:t>u</m:t>
            </m:r>
          </m:num>
          <m:den>
            <m:d>
              <m:dPr>
                <m:begChr m:val="|"/>
                <m:endChr m:val="|"/>
                <m:ctrlPr>
                  <w:rPr>
                    <w:rFonts w:ascii="Cambria Math" w:hAnsi="Cambria Math"/>
                    <w:i/>
                  </w:rPr>
                </m:ctrlPr>
              </m:dPr>
              <m:e>
                <m:r>
                  <w:rPr>
                    <w:rFonts w:ascii="Cambria Math" w:hAnsi="Cambria Math"/>
                  </w:rPr>
                  <m:t>u</m:t>
                </m:r>
              </m:e>
            </m:d>
          </m:den>
        </m:f>
      </m:oMath>
      <w:r>
        <w:t>.</w:t>
      </w:r>
    </w:p>
  </w:footnote>
  <w:footnote w:id="2">
    <w:p w:rsidR="001E212D" w:rsidRDefault="001E212D">
      <w:pPr>
        <w:pStyle w:val="Tekstprzypisudolnego"/>
      </w:pPr>
      <w:r>
        <w:rPr>
          <w:rStyle w:val="Odwoanieprzypisudolnego"/>
        </w:rPr>
        <w:footnoteRef/>
      </w:r>
      <w:r>
        <w:t xml:space="preserve"> kosinusowe sąsiedztwo jest sąsiedztwem opartym na podobieństwie kosinusowym</w:t>
      </w:r>
    </w:p>
  </w:footnote>
  <w:footnote w:id="3">
    <w:p w:rsidR="001E212D" w:rsidRDefault="001E212D">
      <w:pPr>
        <w:pStyle w:val="Tekstprzypisudolnego"/>
      </w:pPr>
      <w:r>
        <w:rPr>
          <w:rStyle w:val="Odwoanieprzypisudolnego"/>
        </w:rPr>
        <w:footnoteRef/>
      </w:r>
      <w:r>
        <w:t xml:space="preserve"> α-znormalizowany wektor to znormalizowany wektor przemnożony przez stałą α</w:t>
      </w:r>
    </w:p>
  </w:footnote>
  <w:footnote w:id="4">
    <w:p w:rsidR="001E212D" w:rsidRDefault="001E212D" w:rsidP="00F82365">
      <w:pPr>
        <w:pStyle w:val="Tekstprzypisudolnego"/>
        <w:ind w:left="567" w:firstLine="0"/>
      </w:pPr>
      <w:r>
        <w:rPr>
          <w:rStyle w:val="Odwoanieprzypisudolnego"/>
        </w:rPr>
        <w:footnoteRef/>
      </w:r>
      <w:r>
        <w:t xml:space="preserve"> Dendrogram to diagram stosowany do prezentacji związków między elementami lub grupami elementów w kształcie przypominający drzewo.</w:t>
      </w:r>
    </w:p>
  </w:footnote>
  <w:footnote w:id="5">
    <w:p w:rsidR="001E212D" w:rsidRDefault="001E212D" w:rsidP="00101427">
      <w:pPr>
        <w:pStyle w:val="Tekstprzypisudolnego"/>
      </w:pPr>
      <w:r>
        <w:rPr>
          <w:rStyle w:val="Odwoanieprzypisudolnego"/>
        </w:rPr>
        <w:footnoteRef/>
      </w:r>
      <w:r>
        <w:t xml:space="preserve"> Epsilonowe sąsiedztwo jest epsilonowym otoczeniem danego punktu bez niego samego.</w:t>
      </w:r>
    </w:p>
  </w:footnote>
  <w:footnote w:id="6">
    <w:p w:rsidR="001E212D" w:rsidRDefault="001E212D" w:rsidP="00C14EB0">
      <w:pPr>
        <w:pStyle w:val="Tekstprzypisudolnego"/>
      </w:pPr>
      <w:r>
        <w:rPr>
          <w:rStyle w:val="Odwoanieprzypisudolnego"/>
        </w:rPr>
        <w:footnoteRef/>
      </w:r>
      <w:r>
        <w:t xml:space="preserve"> BSP – (ang. Binary Search Partitioning) metoda dokonująca rekurencyjnego podziału przestrzeni na podprzestrzenie za pomocą hiperpłaszczyzn. Podział ten tworzy reprezentację obiektów w przestrzeni zwaną drzewem BSP. Wyszukiwanie w drzewie BSP jest wyszukiwaniem binarnym.</w:t>
      </w:r>
    </w:p>
  </w:footnote>
  <w:footnote w:id="7">
    <w:p w:rsidR="001E212D" w:rsidRDefault="001E212D" w:rsidP="0085551E">
      <w:pPr>
        <w:pStyle w:val="Tekstprzypisudolnego"/>
        <w:ind w:left="567" w:firstLine="0"/>
      </w:pPr>
      <w:r>
        <w:rPr>
          <w:rStyle w:val="Odwoanieprzypisudolnego"/>
        </w:rPr>
        <w:footnoteRef/>
      </w:r>
      <w:r>
        <w:t xml:space="preserve"> Ograniczone przestrzenie metryczne mogą zostać w prosty sposób przeskalowane. Nieograniczone przestrzenie metryczne mogą zostać dostosowane dzięki zastosowaniu wzoru: </w:t>
      </w:r>
      <m:oMath>
        <m:acc>
          <m:accPr>
            <m:chr m:val="̅"/>
            <m:ctrlPr>
              <w:rPr>
                <w:rFonts w:ascii="Cambria Math" w:hAnsi="Cambria Math"/>
                <w:i/>
              </w:rPr>
            </m:ctrlPr>
          </m:accPr>
          <m:e>
            <m:r>
              <w:rPr>
                <w:rFonts w:ascii="Cambria Math" w:hAnsi="Cambria Math"/>
              </w:rPr>
              <m:t>distance</m:t>
            </m:r>
          </m:e>
        </m:acc>
        <m:d>
          <m:dPr>
            <m:ctrlPr>
              <w:rPr>
                <w:rFonts w:ascii="Cambria Math" w:hAnsi="Cambria Math"/>
                <w:i/>
              </w:rPr>
            </m:ctrlPr>
          </m:dPr>
          <m:e>
            <m:r>
              <w:rPr>
                <w:rFonts w:ascii="Cambria Math" w:hAnsi="Cambria Math"/>
              </w:rPr>
              <m:t>a,b</m:t>
            </m:r>
          </m:e>
        </m:d>
        <m:r>
          <w:rPr>
            <w:rFonts w:ascii="Cambria Math" w:hAnsi="Cambria Math"/>
          </w:rPr>
          <m:t>=</m:t>
        </m:r>
        <m:f>
          <m:fPr>
            <m:ctrlPr>
              <w:rPr>
                <w:rFonts w:ascii="Cambria Math" w:hAnsi="Cambria Math"/>
                <w:i/>
              </w:rPr>
            </m:ctrlPr>
          </m:fPr>
          <m:num>
            <m:r>
              <w:rPr>
                <w:rFonts w:ascii="Cambria Math" w:hAnsi="Cambria Math"/>
              </w:rPr>
              <m:t>distance(a,b)</m:t>
            </m:r>
          </m:num>
          <m:den>
            <m:r>
              <w:rPr>
                <w:rFonts w:ascii="Cambria Math" w:hAnsi="Cambria Math"/>
              </w:rPr>
              <m:t>1+distance(a,b)</m:t>
            </m:r>
          </m:den>
        </m:f>
      </m:oMath>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212D" w:rsidRPr="00983CBF" w:rsidRDefault="001E212D">
    <w:pPr>
      <w:pStyle w:val="Nagwek"/>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6F63"/>
    <w:multiLevelType w:val="hybridMultilevel"/>
    <w:tmpl w:val="F8CAEF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nsid w:val="04A968B7"/>
    <w:multiLevelType w:val="hybridMultilevel"/>
    <w:tmpl w:val="E996D9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
    <w:nsid w:val="12196E6E"/>
    <w:multiLevelType w:val="hybridMultilevel"/>
    <w:tmpl w:val="7C5C490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nsid w:val="13710933"/>
    <w:multiLevelType w:val="hybridMultilevel"/>
    <w:tmpl w:val="4D4A72D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nsid w:val="13CC300D"/>
    <w:multiLevelType w:val="hybridMultilevel"/>
    <w:tmpl w:val="2180807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5">
    <w:nsid w:val="1E107EF6"/>
    <w:multiLevelType w:val="hybridMultilevel"/>
    <w:tmpl w:val="E6AAC94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6">
    <w:nsid w:val="1FD96E61"/>
    <w:multiLevelType w:val="multilevel"/>
    <w:tmpl w:val="AC76CF30"/>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7">
    <w:nsid w:val="26EB2F0D"/>
    <w:multiLevelType w:val="hybridMultilevel"/>
    <w:tmpl w:val="86EA5AC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8">
    <w:nsid w:val="29206CA5"/>
    <w:multiLevelType w:val="hybridMultilevel"/>
    <w:tmpl w:val="A17692D8"/>
    <w:lvl w:ilvl="0" w:tplc="1F10FA02">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9">
    <w:nsid w:val="2A554960"/>
    <w:multiLevelType w:val="hybridMultilevel"/>
    <w:tmpl w:val="7460FB4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0">
    <w:nsid w:val="30E4464B"/>
    <w:multiLevelType w:val="hybridMultilevel"/>
    <w:tmpl w:val="CC6E27C8"/>
    <w:lvl w:ilvl="0" w:tplc="9AC2ABF8">
      <w:start w:val="1"/>
      <w:numFmt w:val="decimal"/>
      <w:lvlText w:val="[%1]"/>
      <w:lvlJc w:val="left"/>
      <w:pPr>
        <w:ind w:left="1287" w:hanging="360"/>
      </w:pPr>
      <w:rPr>
        <w:rFonts w:hint="default"/>
      </w:r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11">
    <w:nsid w:val="331C0559"/>
    <w:multiLevelType w:val="hybridMultilevel"/>
    <w:tmpl w:val="CAF2657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nsid w:val="39DA3151"/>
    <w:multiLevelType w:val="hybridMultilevel"/>
    <w:tmpl w:val="702CBC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nsid w:val="3A83739F"/>
    <w:multiLevelType w:val="hybridMultilevel"/>
    <w:tmpl w:val="E6E8F8E8"/>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nsid w:val="3DB50CDF"/>
    <w:multiLevelType w:val="multilevel"/>
    <w:tmpl w:val="EB0A6904"/>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nsid w:val="3F125D8C"/>
    <w:multiLevelType w:val="hybridMultilevel"/>
    <w:tmpl w:val="FFC000A2"/>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6">
    <w:nsid w:val="3F573F2E"/>
    <w:multiLevelType w:val="hybridMultilevel"/>
    <w:tmpl w:val="FA3A230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nsid w:val="416E6D43"/>
    <w:multiLevelType w:val="hybridMultilevel"/>
    <w:tmpl w:val="E320086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8">
    <w:nsid w:val="420445A1"/>
    <w:multiLevelType w:val="hybridMultilevel"/>
    <w:tmpl w:val="F5B8178C"/>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19">
    <w:nsid w:val="43BC437B"/>
    <w:multiLevelType w:val="hybridMultilevel"/>
    <w:tmpl w:val="FFAAA84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0">
    <w:nsid w:val="452967D4"/>
    <w:multiLevelType w:val="hybridMultilevel"/>
    <w:tmpl w:val="753E385C"/>
    <w:lvl w:ilvl="0" w:tplc="0415000F">
      <w:start w:val="1"/>
      <w:numFmt w:val="decimal"/>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21">
    <w:nsid w:val="49882C67"/>
    <w:multiLevelType w:val="hybridMultilevel"/>
    <w:tmpl w:val="2B9EC22E"/>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2">
    <w:nsid w:val="4D487A4E"/>
    <w:multiLevelType w:val="hybridMultilevel"/>
    <w:tmpl w:val="917A9AE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3">
    <w:nsid w:val="51BB3466"/>
    <w:multiLevelType w:val="hybridMultilevel"/>
    <w:tmpl w:val="F72A916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4">
    <w:nsid w:val="5B047FA5"/>
    <w:multiLevelType w:val="hybridMultilevel"/>
    <w:tmpl w:val="735E551A"/>
    <w:lvl w:ilvl="0" w:tplc="04150017">
      <w:start w:val="1"/>
      <w:numFmt w:val="lowerLetter"/>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nsid w:val="5B5811AB"/>
    <w:multiLevelType w:val="hybridMultilevel"/>
    <w:tmpl w:val="1E5CFEB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6">
    <w:nsid w:val="5B7E37C8"/>
    <w:multiLevelType w:val="hybridMultilevel"/>
    <w:tmpl w:val="898AD3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nsid w:val="5B8C4E79"/>
    <w:multiLevelType w:val="hybridMultilevel"/>
    <w:tmpl w:val="879AC47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8">
    <w:nsid w:val="5DAF40B7"/>
    <w:multiLevelType w:val="hybridMultilevel"/>
    <w:tmpl w:val="CFAECC58"/>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abstractNum w:abstractNumId="29">
    <w:nsid w:val="5EC0458F"/>
    <w:multiLevelType w:val="hybridMultilevel"/>
    <w:tmpl w:val="852434D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0">
    <w:nsid w:val="5EF22CE0"/>
    <w:multiLevelType w:val="hybridMultilevel"/>
    <w:tmpl w:val="A87E64B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1">
    <w:nsid w:val="5FB61E04"/>
    <w:multiLevelType w:val="multilevel"/>
    <w:tmpl w:val="0415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nsid w:val="69064D26"/>
    <w:multiLevelType w:val="hybridMultilevel"/>
    <w:tmpl w:val="F30E0EC2"/>
    <w:lvl w:ilvl="0" w:tplc="9AC2ABF8">
      <w:start w:val="1"/>
      <w:numFmt w:val="decimal"/>
      <w:lvlText w:val="[%1]"/>
      <w:lvlJc w:val="left"/>
      <w:pPr>
        <w:ind w:left="1429" w:hanging="360"/>
      </w:pPr>
      <w:rPr>
        <w:rFonts w:hint="default"/>
      </w:rPr>
    </w:lvl>
    <w:lvl w:ilvl="1" w:tplc="04150019" w:tentative="1">
      <w:start w:val="1"/>
      <w:numFmt w:val="lowerLetter"/>
      <w:lvlText w:val="%2."/>
      <w:lvlJc w:val="left"/>
      <w:pPr>
        <w:ind w:left="2149" w:hanging="360"/>
      </w:pPr>
    </w:lvl>
    <w:lvl w:ilvl="2" w:tplc="0415001B" w:tentative="1">
      <w:start w:val="1"/>
      <w:numFmt w:val="lowerRoman"/>
      <w:lvlText w:val="%3."/>
      <w:lvlJc w:val="right"/>
      <w:pPr>
        <w:ind w:left="2869" w:hanging="180"/>
      </w:pPr>
    </w:lvl>
    <w:lvl w:ilvl="3" w:tplc="0415000F" w:tentative="1">
      <w:start w:val="1"/>
      <w:numFmt w:val="decimal"/>
      <w:lvlText w:val="%4."/>
      <w:lvlJc w:val="left"/>
      <w:pPr>
        <w:ind w:left="3589" w:hanging="360"/>
      </w:pPr>
    </w:lvl>
    <w:lvl w:ilvl="4" w:tplc="04150019" w:tentative="1">
      <w:start w:val="1"/>
      <w:numFmt w:val="lowerLetter"/>
      <w:lvlText w:val="%5."/>
      <w:lvlJc w:val="left"/>
      <w:pPr>
        <w:ind w:left="4309" w:hanging="360"/>
      </w:pPr>
    </w:lvl>
    <w:lvl w:ilvl="5" w:tplc="0415001B" w:tentative="1">
      <w:start w:val="1"/>
      <w:numFmt w:val="lowerRoman"/>
      <w:lvlText w:val="%6."/>
      <w:lvlJc w:val="right"/>
      <w:pPr>
        <w:ind w:left="5029" w:hanging="180"/>
      </w:pPr>
    </w:lvl>
    <w:lvl w:ilvl="6" w:tplc="0415000F" w:tentative="1">
      <w:start w:val="1"/>
      <w:numFmt w:val="decimal"/>
      <w:lvlText w:val="%7."/>
      <w:lvlJc w:val="left"/>
      <w:pPr>
        <w:ind w:left="5749" w:hanging="360"/>
      </w:pPr>
    </w:lvl>
    <w:lvl w:ilvl="7" w:tplc="04150019" w:tentative="1">
      <w:start w:val="1"/>
      <w:numFmt w:val="lowerLetter"/>
      <w:lvlText w:val="%8."/>
      <w:lvlJc w:val="left"/>
      <w:pPr>
        <w:ind w:left="6469" w:hanging="360"/>
      </w:pPr>
    </w:lvl>
    <w:lvl w:ilvl="8" w:tplc="0415001B" w:tentative="1">
      <w:start w:val="1"/>
      <w:numFmt w:val="lowerRoman"/>
      <w:lvlText w:val="%9."/>
      <w:lvlJc w:val="right"/>
      <w:pPr>
        <w:ind w:left="7189" w:hanging="180"/>
      </w:pPr>
    </w:lvl>
  </w:abstractNum>
  <w:abstractNum w:abstractNumId="33">
    <w:nsid w:val="6F142CB9"/>
    <w:multiLevelType w:val="hybridMultilevel"/>
    <w:tmpl w:val="FF6ED67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4">
    <w:nsid w:val="70C87B8B"/>
    <w:multiLevelType w:val="hybridMultilevel"/>
    <w:tmpl w:val="BD92010A"/>
    <w:lvl w:ilvl="0" w:tplc="04150017">
      <w:start w:val="1"/>
      <w:numFmt w:val="lowerLetter"/>
      <w:lvlText w:val="%1)"/>
      <w:lvlJc w:val="left"/>
      <w:pPr>
        <w:ind w:left="1287" w:hanging="360"/>
      </w:pPr>
    </w:lvl>
    <w:lvl w:ilvl="1" w:tplc="04150019" w:tentative="1">
      <w:start w:val="1"/>
      <w:numFmt w:val="lowerLetter"/>
      <w:lvlText w:val="%2."/>
      <w:lvlJc w:val="left"/>
      <w:pPr>
        <w:ind w:left="2007" w:hanging="360"/>
      </w:pPr>
    </w:lvl>
    <w:lvl w:ilvl="2" w:tplc="0415001B" w:tentative="1">
      <w:start w:val="1"/>
      <w:numFmt w:val="lowerRoman"/>
      <w:lvlText w:val="%3."/>
      <w:lvlJc w:val="right"/>
      <w:pPr>
        <w:ind w:left="2727" w:hanging="180"/>
      </w:pPr>
    </w:lvl>
    <w:lvl w:ilvl="3" w:tplc="0415000F" w:tentative="1">
      <w:start w:val="1"/>
      <w:numFmt w:val="decimal"/>
      <w:lvlText w:val="%4."/>
      <w:lvlJc w:val="left"/>
      <w:pPr>
        <w:ind w:left="3447" w:hanging="360"/>
      </w:pPr>
    </w:lvl>
    <w:lvl w:ilvl="4" w:tplc="04150019" w:tentative="1">
      <w:start w:val="1"/>
      <w:numFmt w:val="lowerLetter"/>
      <w:lvlText w:val="%5."/>
      <w:lvlJc w:val="left"/>
      <w:pPr>
        <w:ind w:left="4167" w:hanging="360"/>
      </w:pPr>
    </w:lvl>
    <w:lvl w:ilvl="5" w:tplc="0415001B" w:tentative="1">
      <w:start w:val="1"/>
      <w:numFmt w:val="lowerRoman"/>
      <w:lvlText w:val="%6."/>
      <w:lvlJc w:val="right"/>
      <w:pPr>
        <w:ind w:left="4887" w:hanging="180"/>
      </w:pPr>
    </w:lvl>
    <w:lvl w:ilvl="6" w:tplc="0415000F" w:tentative="1">
      <w:start w:val="1"/>
      <w:numFmt w:val="decimal"/>
      <w:lvlText w:val="%7."/>
      <w:lvlJc w:val="left"/>
      <w:pPr>
        <w:ind w:left="5607" w:hanging="360"/>
      </w:pPr>
    </w:lvl>
    <w:lvl w:ilvl="7" w:tplc="04150019" w:tentative="1">
      <w:start w:val="1"/>
      <w:numFmt w:val="lowerLetter"/>
      <w:lvlText w:val="%8."/>
      <w:lvlJc w:val="left"/>
      <w:pPr>
        <w:ind w:left="6327" w:hanging="360"/>
      </w:pPr>
    </w:lvl>
    <w:lvl w:ilvl="8" w:tplc="0415001B" w:tentative="1">
      <w:start w:val="1"/>
      <w:numFmt w:val="lowerRoman"/>
      <w:lvlText w:val="%9."/>
      <w:lvlJc w:val="right"/>
      <w:pPr>
        <w:ind w:left="7047" w:hanging="180"/>
      </w:pPr>
    </w:lvl>
  </w:abstractNum>
  <w:abstractNum w:abstractNumId="35">
    <w:nsid w:val="742870E0"/>
    <w:multiLevelType w:val="hybridMultilevel"/>
    <w:tmpl w:val="FE849A72"/>
    <w:lvl w:ilvl="0" w:tplc="04150001">
      <w:start w:val="1"/>
      <w:numFmt w:val="bullet"/>
      <w:lvlText w:val=""/>
      <w:lvlJc w:val="left"/>
      <w:pPr>
        <w:ind w:left="780" w:hanging="360"/>
      </w:pPr>
      <w:rPr>
        <w:rFonts w:ascii="Symbol" w:hAnsi="Symbol" w:hint="default"/>
      </w:rPr>
    </w:lvl>
    <w:lvl w:ilvl="1" w:tplc="04150003" w:tentative="1">
      <w:start w:val="1"/>
      <w:numFmt w:val="bullet"/>
      <w:lvlText w:val="o"/>
      <w:lvlJc w:val="left"/>
      <w:pPr>
        <w:ind w:left="1500" w:hanging="360"/>
      </w:pPr>
      <w:rPr>
        <w:rFonts w:ascii="Courier New" w:hAnsi="Courier New" w:cs="Courier New" w:hint="default"/>
      </w:rPr>
    </w:lvl>
    <w:lvl w:ilvl="2" w:tplc="04150005" w:tentative="1">
      <w:start w:val="1"/>
      <w:numFmt w:val="bullet"/>
      <w:lvlText w:val=""/>
      <w:lvlJc w:val="left"/>
      <w:pPr>
        <w:ind w:left="2220" w:hanging="360"/>
      </w:pPr>
      <w:rPr>
        <w:rFonts w:ascii="Wingdings" w:hAnsi="Wingdings" w:hint="default"/>
      </w:rPr>
    </w:lvl>
    <w:lvl w:ilvl="3" w:tplc="04150001" w:tentative="1">
      <w:start w:val="1"/>
      <w:numFmt w:val="bullet"/>
      <w:lvlText w:val=""/>
      <w:lvlJc w:val="left"/>
      <w:pPr>
        <w:ind w:left="2940" w:hanging="360"/>
      </w:pPr>
      <w:rPr>
        <w:rFonts w:ascii="Symbol" w:hAnsi="Symbol" w:hint="default"/>
      </w:rPr>
    </w:lvl>
    <w:lvl w:ilvl="4" w:tplc="04150003" w:tentative="1">
      <w:start w:val="1"/>
      <w:numFmt w:val="bullet"/>
      <w:lvlText w:val="o"/>
      <w:lvlJc w:val="left"/>
      <w:pPr>
        <w:ind w:left="3660" w:hanging="360"/>
      </w:pPr>
      <w:rPr>
        <w:rFonts w:ascii="Courier New" w:hAnsi="Courier New" w:cs="Courier New" w:hint="default"/>
      </w:rPr>
    </w:lvl>
    <w:lvl w:ilvl="5" w:tplc="04150005" w:tentative="1">
      <w:start w:val="1"/>
      <w:numFmt w:val="bullet"/>
      <w:lvlText w:val=""/>
      <w:lvlJc w:val="left"/>
      <w:pPr>
        <w:ind w:left="4380" w:hanging="360"/>
      </w:pPr>
      <w:rPr>
        <w:rFonts w:ascii="Wingdings" w:hAnsi="Wingdings" w:hint="default"/>
      </w:rPr>
    </w:lvl>
    <w:lvl w:ilvl="6" w:tplc="04150001" w:tentative="1">
      <w:start w:val="1"/>
      <w:numFmt w:val="bullet"/>
      <w:lvlText w:val=""/>
      <w:lvlJc w:val="left"/>
      <w:pPr>
        <w:ind w:left="5100" w:hanging="360"/>
      </w:pPr>
      <w:rPr>
        <w:rFonts w:ascii="Symbol" w:hAnsi="Symbol" w:hint="default"/>
      </w:rPr>
    </w:lvl>
    <w:lvl w:ilvl="7" w:tplc="04150003" w:tentative="1">
      <w:start w:val="1"/>
      <w:numFmt w:val="bullet"/>
      <w:lvlText w:val="o"/>
      <w:lvlJc w:val="left"/>
      <w:pPr>
        <w:ind w:left="5820" w:hanging="360"/>
      </w:pPr>
      <w:rPr>
        <w:rFonts w:ascii="Courier New" w:hAnsi="Courier New" w:cs="Courier New" w:hint="default"/>
      </w:rPr>
    </w:lvl>
    <w:lvl w:ilvl="8" w:tplc="04150005" w:tentative="1">
      <w:start w:val="1"/>
      <w:numFmt w:val="bullet"/>
      <w:lvlText w:val=""/>
      <w:lvlJc w:val="left"/>
      <w:pPr>
        <w:ind w:left="6540" w:hanging="360"/>
      </w:pPr>
      <w:rPr>
        <w:rFonts w:ascii="Wingdings" w:hAnsi="Wingdings" w:hint="default"/>
      </w:rPr>
    </w:lvl>
  </w:abstractNum>
  <w:abstractNum w:abstractNumId="36">
    <w:nsid w:val="7587163C"/>
    <w:multiLevelType w:val="multilevel"/>
    <w:tmpl w:val="520ABDA8"/>
    <w:lvl w:ilvl="0">
      <w:start w:val="1"/>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nsid w:val="776F1E2B"/>
    <w:multiLevelType w:val="hybridMultilevel"/>
    <w:tmpl w:val="F9F82830"/>
    <w:lvl w:ilvl="0" w:tplc="04150001">
      <w:start w:val="1"/>
      <w:numFmt w:val="bullet"/>
      <w:lvlText w:val=""/>
      <w:lvlJc w:val="left"/>
      <w:pPr>
        <w:ind w:left="1287" w:hanging="360"/>
      </w:pPr>
      <w:rPr>
        <w:rFonts w:ascii="Symbol" w:hAnsi="Symbol" w:hint="default"/>
      </w:rPr>
    </w:lvl>
    <w:lvl w:ilvl="1" w:tplc="04150003" w:tentative="1">
      <w:start w:val="1"/>
      <w:numFmt w:val="bullet"/>
      <w:lvlText w:val="o"/>
      <w:lvlJc w:val="left"/>
      <w:pPr>
        <w:ind w:left="2007" w:hanging="360"/>
      </w:pPr>
      <w:rPr>
        <w:rFonts w:ascii="Courier New" w:hAnsi="Courier New" w:cs="Courier New" w:hint="default"/>
      </w:rPr>
    </w:lvl>
    <w:lvl w:ilvl="2" w:tplc="04150005" w:tentative="1">
      <w:start w:val="1"/>
      <w:numFmt w:val="bullet"/>
      <w:lvlText w:val=""/>
      <w:lvlJc w:val="left"/>
      <w:pPr>
        <w:ind w:left="2727" w:hanging="360"/>
      </w:pPr>
      <w:rPr>
        <w:rFonts w:ascii="Wingdings" w:hAnsi="Wingdings" w:hint="default"/>
      </w:rPr>
    </w:lvl>
    <w:lvl w:ilvl="3" w:tplc="04150001" w:tentative="1">
      <w:start w:val="1"/>
      <w:numFmt w:val="bullet"/>
      <w:lvlText w:val=""/>
      <w:lvlJc w:val="left"/>
      <w:pPr>
        <w:ind w:left="3447" w:hanging="360"/>
      </w:pPr>
      <w:rPr>
        <w:rFonts w:ascii="Symbol" w:hAnsi="Symbol" w:hint="default"/>
      </w:rPr>
    </w:lvl>
    <w:lvl w:ilvl="4" w:tplc="04150003" w:tentative="1">
      <w:start w:val="1"/>
      <w:numFmt w:val="bullet"/>
      <w:lvlText w:val="o"/>
      <w:lvlJc w:val="left"/>
      <w:pPr>
        <w:ind w:left="4167" w:hanging="360"/>
      </w:pPr>
      <w:rPr>
        <w:rFonts w:ascii="Courier New" w:hAnsi="Courier New" w:cs="Courier New" w:hint="default"/>
      </w:rPr>
    </w:lvl>
    <w:lvl w:ilvl="5" w:tplc="04150005" w:tentative="1">
      <w:start w:val="1"/>
      <w:numFmt w:val="bullet"/>
      <w:lvlText w:val=""/>
      <w:lvlJc w:val="left"/>
      <w:pPr>
        <w:ind w:left="4887" w:hanging="360"/>
      </w:pPr>
      <w:rPr>
        <w:rFonts w:ascii="Wingdings" w:hAnsi="Wingdings" w:hint="default"/>
      </w:rPr>
    </w:lvl>
    <w:lvl w:ilvl="6" w:tplc="04150001" w:tentative="1">
      <w:start w:val="1"/>
      <w:numFmt w:val="bullet"/>
      <w:lvlText w:val=""/>
      <w:lvlJc w:val="left"/>
      <w:pPr>
        <w:ind w:left="5607" w:hanging="360"/>
      </w:pPr>
      <w:rPr>
        <w:rFonts w:ascii="Symbol" w:hAnsi="Symbol" w:hint="default"/>
      </w:rPr>
    </w:lvl>
    <w:lvl w:ilvl="7" w:tplc="04150003" w:tentative="1">
      <w:start w:val="1"/>
      <w:numFmt w:val="bullet"/>
      <w:lvlText w:val="o"/>
      <w:lvlJc w:val="left"/>
      <w:pPr>
        <w:ind w:left="6327" w:hanging="360"/>
      </w:pPr>
      <w:rPr>
        <w:rFonts w:ascii="Courier New" w:hAnsi="Courier New" w:cs="Courier New" w:hint="default"/>
      </w:rPr>
    </w:lvl>
    <w:lvl w:ilvl="8" w:tplc="04150005" w:tentative="1">
      <w:start w:val="1"/>
      <w:numFmt w:val="bullet"/>
      <w:lvlText w:val=""/>
      <w:lvlJc w:val="left"/>
      <w:pPr>
        <w:ind w:left="7047" w:hanging="360"/>
      </w:pPr>
      <w:rPr>
        <w:rFonts w:ascii="Wingdings" w:hAnsi="Wingdings" w:hint="default"/>
      </w:rPr>
    </w:lvl>
  </w:abstractNum>
  <w:num w:numId="1">
    <w:abstractNumId w:val="16"/>
  </w:num>
  <w:num w:numId="2">
    <w:abstractNumId w:val="3"/>
  </w:num>
  <w:num w:numId="3">
    <w:abstractNumId w:val="31"/>
  </w:num>
  <w:num w:numId="4">
    <w:abstractNumId w:val="6"/>
  </w:num>
  <w:num w:numId="5">
    <w:abstractNumId w:val="36"/>
  </w:num>
  <w:num w:numId="6">
    <w:abstractNumId w:val="8"/>
  </w:num>
  <w:num w:numId="7">
    <w:abstractNumId w:val="14"/>
  </w:num>
  <w:num w:numId="8">
    <w:abstractNumId w:val="11"/>
  </w:num>
  <w:num w:numId="9">
    <w:abstractNumId w:val="28"/>
  </w:num>
  <w:num w:numId="10">
    <w:abstractNumId w:val="19"/>
  </w:num>
  <w:num w:numId="11">
    <w:abstractNumId w:val="34"/>
  </w:num>
  <w:num w:numId="12">
    <w:abstractNumId w:val="37"/>
  </w:num>
  <w:num w:numId="13">
    <w:abstractNumId w:val="18"/>
  </w:num>
  <w:num w:numId="14">
    <w:abstractNumId w:val="15"/>
  </w:num>
  <w:num w:numId="15">
    <w:abstractNumId w:val="24"/>
  </w:num>
  <w:num w:numId="16">
    <w:abstractNumId w:val="20"/>
  </w:num>
  <w:num w:numId="17">
    <w:abstractNumId w:val="10"/>
  </w:num>
  <w:num w:numId="18">
    <w:abstractNumId w:val="32"/>
  </w:num>
  <w:num w:numId="19">
    <w:abstractNumId w:val="35"/>
  </w:num>
  <w:num w:numId="20">
    <w:abstractNumId w:val="29"/>
  </w:num>
  <w:num w:numId="21">
    <w:abstractNumId w:val="17"/>
  </w:num>
  <w:num w:numId="22">
    <w:abstractNumId w:val="9"/>
  </w:num>
  <w:num w:numId="23">
    <w:abstractNumId w:val="12"/>
  </w:num>
  <w:num w:numId="24">
    <w:abstractNumId w:val="33"/>
  </w:num>
  <w:num w:numId="25">
    <w:abstractNumId w:val="25"/>
  </w:num>
  <w:num w:numId="26">
    <w:abstractNumId w:val="13"/>
  </w:num>
  <w:num w:numId="27">
    <w:abstractNumId w:val="0"/>
  </w:num>
  <w:num w:numId="28">
    <w:abstractNumId w:val="27"/>
  </w:num>
  <w:num w:numId="29">
    <w:abstractNumId w:val="26"/>
  </w:num>
  <w:num w:numId="30">
    <w:abstractNumId w:val="5"/>
  </w:num>
  <w:num w:numId="31">
    <w:abstractNumId w:val="7"/>
  </w:num>
  <w:num w:numId="32">
    <w:abstractNumId w:val="2"/>
  </w:num>
  <w:num w:numId="33">
    <w:abstractNumId w:val="21"/>
  </w:num>
  <w:num w:numId="34">
    <w:abstractNumId w:val="4"/>
  </w:num>
  <w:num w:numId="35">
    <w:abstractNumId w:val="23"/>
  </w:num>
  <w:num w:numId="36">
    <w:abstractNumId w:val="30"/>
  </w:num>
  <w:num w:numId="37">
    <w:abstractNumId w:val="22"/>
  </w:num>
  <w:num w:numId="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mirrorMargin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533C"/>
    <w:rsid w:val="00001A94"/>
    <w:rsid w:val="00002162"/>
    <w:rsid w:val="000030F3"/>
    <w:rsid w:val="00003526"/>
    <w:rsid w:val="0000777A"/>
    <w:rsid w:val="00016D68"/>
    <w:rsid w:val="0001796F"/>
    <w:rsid w:val="000221C5"/>
    <w:rsid w:val="000231E6"/>
    <w:rsid w:val="000331EC"/>
    <w:rsid w:val="00033565"/>
    <w:rsid w:val="00033EA5"/>
    <w:rsid w:val="00035440"/>
    <w:rsid w:val="00036731"/>
    <w:rsid w:val="00036EC1"/>
    <w:rsid w:val="00037E18"/>
    <w:rsid w:val="0004067D"/>
    <w:rsid w:val="0004281E"/>
    <w:rsid w:val="00050AEC"/>
    <w:rsid w:val="0005299E"/>
    <w:rsid w:val="00064F87"/>
    <w:rsid w:val="000666A3"/>
    <w:rsid w:val="00072943"/>
    <w:rsid w:val="00074677"/>
    <w:rsid w:val="000814BC"/>
    <w:rsid w:val="000834CA"/>
    <w:rsid w:val="00085299"/>
    <w:rsid w:val="0008620C"/>
    <w:rsid w:val="00087A48"/>
    <w:rsid w:val="0009064D"/>
    <w:rsid w:val="00091E1E"/>
    <w:rsid w:val="000973EF"/>
    <w:rsid w:val="000A089F"/>
    <w:rsid w:val="000A6043"/>
    <w:rsid w:val="000B2DD1"/>
    <w:rsid w:val="000B49C8"/>
    <w:rsid w:val="000B6F66"/>
    <w:rsid w:val="000C2F16"/>
    <w:rsid w:val="000C5233"/>
    <w:rsid w:val="000C64DA"/>
    <w:rsid w:val="000C67C1"/>
    <w:rsid w:val="000D2256"/>
    <w:rsid w:val="000D35E1"/>
    <w:rsid w:val="000D60CE"/>
    <w:rsid w:val="000D6212"/>
    <w:rsid w:val="000E2B17"/>
    <w:rsid w:val="000F2947"/>
    <w:rsid w:val="000F4501"/>
    <w:rsid w:val="001012A1"/>
    <w:rsid w:val="00101427"/>
    <w:rsid w:val="00103C97"/>
    <w:rsid w:val="001078B8"/>
    <w:rsid w:val="0011265B"/>
    <w:rsid w:val="00113559"/>
    <w:rsid w:val="00115DBB"/>
    <w:rsid w:val="001208EB"/>
    <w:rsid w:val="00120909"/>
    <w:rsid w:val="0012558B"/>
    <w:rsid w:val="00126929"/>
    <w:rsid w:val="00133460"/>
    <w:rsid w:val="001342EA"/>
    <w:rsid w:val="001358FD"/>
    <w:rsid w:val="0013742F"/>
    <w:rsid w:val="00143FC0"/>
    <w:rsid w:val="001468A7"/>
    <w:rsid w:val="00153FA0"/>
    <w:rsid w:val="00155BC5"/>
    <w:rsid w:val="00165FC2"/>
    <w:rsid w:val="00167E12"/>
    <w:rsid w:val="0017156F"/>
    <w:rsid w:val="00175FA0"/>
    <w:rsid w:val="0017789F"/>
    <w:rsid w:val="0018009E"/>
    <w:rsid w:val="0018373B"/>
    <w:rsid w:val="00183A65"/>
    <w:rsid w:val="001845C0"/>
    <w:rsid w:val="00185F56"/>
    <w:rsid w:val="001976A7"/>
    <w:rsid w:val="001A2EFD"/>
    <w:rsid w:val="001A4BFF"/>
    <w:rsid w:val="001A5873"/>
    <w:rsid w:val="001A6601"/>
    <w:rsid w:val="001B299A"/>
    <w:rsid w:val="001B53ED"/>
    <w:rsid w:val="001B5AE4"/>
    <w:rsid w:val="001C6A84"/>
    <w:rsid w:val="001D05A5"/>
    <w:rsid w:val="001D0DDB"/>
    <w:rsid w:val="001D1364"/>
    <w:rsid w:val="001D4011"/>
    <w:rsid w:val="001D4973"/>
    <w:rsid w:val="001E1653"/>
    <w:rsid w:val="001E20C3"/>
    <w:rsid w:val="001E212D"/>
    <w:rsid w:val="001E299C"/>
    <w:rsid w:val="001F17B5"/>
    <w:rsid w:val="001F2FCE"/>
    <w:rsid w:val="001F6B48"/>
    <w:rsid w:val="00201FC0"/>
    <w:rsid w:val="00202122"/>
    <w:rsid w:val="00204EC9"/>
    <w:rsid w:val="00205723"/>
    <w:rsid w:val="002109E1"/>
    <w:rsid w:val="00215140"/>
    <w:rsid w:val="002174D9"/>
    <w:rsid w:val="0022403B"/>
    <w:rsid w:val="0022458C"/>
    <w:rsid w:val="00227D75"/>
    <w:rsid w:val="00232EC9"/>
    <w:rsid w:val="00233973"/>
    <w:rsid w:val="00235CD6"/>
    <w:rsid w:val="00236BAC"/>
    <w:rsid w:val="002408B6"/>
    <w:rsid w:val="002409B0"/>
    <w:rsid w:val="00240E12"/>
    <w:rsid w:val="00244EC0"/>
    <w:rsid w:val="00245F43"/>
    <w:rsid w:val="0025056B"/>
    <w:rsid w:val="0025114E"/>
    <w:rsid w:val="00254A9B"/>
    <w:rsid w:val="00261E0F"/>
    <w:rsid w:val="00262A29"/>
    <w:rsid w:val="0026450F"/>
    <w:rsid w:val="00271988"/>
    <w:rsid w:val="00274096"/>
    <w:rsid w:val="0027439D"/>
    <w:rsid w:val="00274976"/>
    <w:rsid w:val="0027656B"/>
    <w:rsid w:val="00284ADC"/>
    <w:rsid w:val="00285289"/>
    <w:rsid w:val="002852AD"/>
    <w:rsid w:val="0029029E"/>
    <w:rsid w:val="00290FE9"/>
    <w:rsid w:val="00291424"/>
    <w:rsid w:val="00294BED"/>
    <w:rsid w:val="002A6585"/>
    <w:rsid w:val="002B0D37"/>
    <w:rsid w:val="002B1A4A"/>
    <w:rsid w:val="002B2B0E"/>
    <w:rsid w:val="002B2C08"/>
    <w:rsid w:val="002B3CF0"/>
    <w:rsid w:val="002C2469"/>
    <w:rsid w:val="002C43E0"/>
    <w:rsid w:val="002C4423"/>
    <w:rsid w:val="002C6C1D"/>
    <w:rsid w:val="002C71F6"/>
    <w:rsid w:val="002C744F"/>
    <w:rsid w:val="002D488F"/>
    <w:rsid w:val="002D4A14"/>
    <w:rsid w:val="002D4CE8"/>
    <w:rsid w:val="002D4F4B"/>
    <w:rsid w:val="002D6290"/>
    <w:rsid w:val="002E6434"/>
    <w:rsid w:val="002F624D"/>
    <w:rsid w:val="002F64B7"/>
    <w:rsid w:val="002F79FA"/>
    <w:rsid w:val="00301595"/>
    <w:rsid w:val="00301C3C"/>
    <w:rsid w:val="00302F2C"/>
    <w:rsid w:val="003042CA"/>
    <w:rsid w:val="003042F5"/>
    <w:rsid w:val="00305033"/>
    <w:rsid w:val="003051DA"/>
    <w:rsid w:val="00307811"/>
    <w:rsid w:val="0031227C"/>
    <w:rsid w:val="003126AD"/>
    <w:rsid w:val="00313A63"/>
    <w:rsid w:val="00316D95"/>
    <w:rsid w:val="00320E3F"/>
    <w:rsid w:val="00325DFF"/>
    <w:rsid w:val="003306E3"/>
    <w:rsid w:val="00331481"/>
    <w:rsid w:val="00336D85"/>
    <w:rsid w:val="00336E78"/>
    <w:rsid w:val="00337148"/>
    <w:rsid w:val="00337D10"/>
    <w:rsid w:val="00342456"/>
    <w:rsid w:val="00343BA2"/>
    <w:rsid w:val="00343D91"/>
    <w:rsid w:val="00346556"/>
    <w:rsid w:val="003467FC"/>
    <w:rsid w:val="00346F53"/>
    <w:rsid w:val="00355BA3"/>
    <w:rsid w:val="003567EE"/>
    <w:rsid w:val="00356E11"/>
    <w:rsid w:val="00357E0F"/>
    <w:rsid w:val="00360287"/>
    <w:rsid w:val="00360CD8"/>
    <w:rsid w:val="00362EA3"/>
    <w:rsid w:val="00364A4A"/>
    <w:rsid w:val="003661C7"/>
    <w:rsid w:val="003712B9"/>
    <w:rsid w:val="00371946"/>
    <w:rsid w:val="003815A9"/>
    <w:rsid w:val="00382368"/>
    <w:rsid w:val="0038237C"/>
    <w:rsid w:val="00382AB6"/>
    <w:rsid w:val="00385163"/>
    <w:rsid w:val="00387969"/>
    <w:rsid w:val="0039010F"/>
    <w:rsid w:val="0039065B"/>
    <w:rsid w:val="0039560E"/>
    <w:rsid w:val="00396B8B"/>
    <w:rsid w:val="003A0A95"/>
    <w:rsid w:val="003A2319"/>
    <w:rsid w:val="003A32EC"/>
    <w:rsid w:val="003A648F"/>
    <w:rsid w:val="003B5FC2"/>
    <w:rsid w:val="003B7215"/>
    <w:rsid w:val="003C33A9"/>
    <w:rsid w:val="003C34C1"/>
    <w:rsid w:val="003C470A"/>
    <w:rsid w:val="003C6C24"/>
    <w:rsid w:val="003C7C35"/>
    <w:rsid w:val="003D27E3"/>
    <w:rsid w:val="003D32D3"/>
    <w:rsid w:val="003D3C0E"/>
    <w:rsid w:val="003D55DB"/>
    <w:rsid w:val="003E1901"/>
    <w:rsid w:val="003E1AF2"/>
    <w:rsid w:val="003E2382"/>
    <w:rsid w:val="003E5431"/>
    <w:rsid w:val="003E6D5C"/>
    <w:rsid w:val="003F3E38"/>
    <w:rsid w:val="003F4E84"/>
    <w:rsid w:val="003F4FA6"/>
    <w:rsid w:val="003F5322"/>
    <w:rsid w:val="003F657E"/>
    <w:rsid w:val="003F7570"/>
    <w:rsid w:val="00403397"/>
    <w:rsid w:val="004065B8"/>
    <w:rsid w:val="00407FF0"/>
    <w:rsid w:val="00411C89"/>
    <w:rsid w:val="00412531"/>
    <w:rsid w:val="004202DF"/>
    <w:rsid w:val="00421799"/>
    <w:rsid w:val="00425C62"/>
    <w:rsid w:val="0042641C"/>
    <w:rsid w:val="00426F2E"/>
    <w:rsid w:val="0043130B"/>
    <w:rsid w:val="00435871"/>
    <w:rsid w:val="00436E19"/>
    <w:rsid w:val="004374FA"/>
    <w:rsid w:val="00444B31"/>
    <w:rsid w:val="004458F5"/>
    <w:rsid w:val="00454653"/>
    <w:rsid w:val="004665BF"/>
    <w:rsid w:val="0046760A"/>
    <w:rsid w:val="0047183B"/>
    <w:rsid w:val="00480B5F"/>
    <w:rsid w:val="0048384F"/>
    <w:rsid w:val="004844FA"/>
    <w:rsid w:val="00491FB1"/>
    <w:rsid w:val="00492DFC"/>
    <w:rsid w:val="00494508"/>
    <w:rsid w:val="00496535"/>
    <w:rsid w:val="004A0F4F"/>
    <w:rsid w:val="004A47A7"/>
    <w:rsid w:val="004A5079"/>
    <w:rsid w:val="004A5EBF"/>
    <w:rsid w:val="004A731D"/>
    <w:rsid w:val="004B06D8"/>
    <w:rsid w:val="004B4050"/>
    <w:rsid w:val="004B516A"/>
    <w:rsid w:val="004B6833"/>
    <w:rsid w:val="004C0DB6"/>
    <w:rsid w:val="004C46B2"/>
    <w:rsid w:val="004E151A"/>
    <w:rsid w:val="004E16F3"/>
    <w:rsid w:val="004E3431"/>
    <w:rsid w:val="004E3C20"/>
    <w:rsid w:val="004E3DBD"/>
    <w:rsid w:val="004E6370"/>
    <w:rsid w:val="004E6736"/>
    <w:rsid w:val="004E6E50"/>
    <w:rsid w:val="004F0C1B"/>
    <w:rsid w:val="004F2FAB"/>
    <w:rsid w:val="004F3422"/>
    <w:rsid w:val="004F3FC0"/>
    <w:rsid w:val="004F71F8"/>
    <w:rsid w:val="005009AB"/>
    <w:rsid w:val="00502D2E"/>
    <w:rsid w:val="005055BF"/>
    <w:rsid w:val="00506BD9"/>
    <w:rsid w:val="00506CA1"/>
    <w:rsid w:val="00510D10"/>
    <w:rsid w:val="00516767"/>
    <w:rsid w:val="00520CB4"/>
    <w:rsid w:val="00521710"/>
    <w:rsid w:val="005233D1"/>
    <w:rsid w:val="005245B1"/>
    <w:rsid w:val="00525A44"/>
    <w:rsid w:val="005268A2"/>
    <w:rsid w:val="00526B4F"/>
    <w:rsid w:val="00530F20"/>
    <w:rsid w:val="005354A8"/>
    <w:rsid w:val="00536BE8"/>
    <w:rsid w:val="005441E9"/>
    <w:rsid w:val="0054429E"/>
    <w:rsid w:val="005526AB"/>
    <w:rsid w:val="00565BE7"/>
    <w:rsid w:val="00572E4F"/>
    <w:rsid w:val="00580032"/>
    <w:rsid w:val="00586093"/>
    <w:rsid w:val="005867FE"/>
    <w:rsid w:val="00587A32"/>
    <w:rsid w:val="00590501"/>
    <w:rsid w:val="00591D97"/>
    <w:rsid w:val="00592C27"/>
    <w:rsid w:val="00593A20"/>
    <w:rsid w:val="00597537"/>
    <w:rsid w:val="005A07F6"/>
    <w:rsid w:val="005A23DB"/>
    <w:rsid w:val="005A2E7A"/>
    <w:rsid w:val="005B1005"/>
    <w:rsid w:val="005B3943"/>
    <w:rsid w:val="005B399A"/>
    <w:rsid w:val="005B3C50"/>
    <w:rsid w:val="005B4AE6"/>
    <w:rsid w:val="005B52AB"/>
    <w:rsid w:val="005C5674"/>
    <w:rsid w:val="005C5EB6"/>
    <w:rsid w:val="005C7AC6"/>
    <w:rsid w:val="005D533C"/>
    <w:rsid w:val="005E2E9A"/>
    <w:rsid w:val="005F14D0"/>
    <w:rsid w:val="005F2579"/>
    <w:rsid w:val="005F5187"/>
    <w:rsid w:val="0060536F"/>
    <w:rsid w:val="00605C85"/>
    <w:rsid w:val="00611F8C"/>
    <w:rsid w:val="0061212D"/>
    <w:rsid w:val="00614A34"/>
    <w:rsid w:val="00616872"/>
    <w:rsid w:val="006204CA"/>
    <w:rsid w:val="006253AE"/>
    <w:rsid w:val="00625D6F"/>
    <w:rsid w:val="006302AE"/>
    <w:rsid w:val="00632167"/>
    <w:rsid w:val="006326E0"/>
    <w:rsid w:val="006332D7"/>
    <w:rsid w:val="0063345E"/>
    <w:rsid w:val="00636159"/>
    <w:rsid w:val="00636806"/>
    <w:rsid w:val="0064239E"/>
    <w:rsid w:val="00644AD3"/>
    <w:rsid w:val="006464F0"/>
    <w:rsid w:val="00652E6A"/>
    <w:rsid w:val="00653060"/>
    <w:rsid w:val="00655F5B"/>
    <w:rsid w:val="00656724"/>
    <w:rsid w:val="006573ED"/>
    <w:rsid w:val="00657E25"/>
    <w:rsid w:val="00674BD1"/>
    <w:rsid w:val="00675B80"/>
    <w:rsid w:val="00676113"/>
    <w:rsid w:val="0067679A"/>
    <w:rsid w:val="00680D40"/>
    <w:rsid w:val="00690297"/>
    <w:rsid w:val="006A1005"/>
    <w:rsid w:val="006A1F9E"/>
    <w:rsid w:val="006A635D"/>
    <w:rsid w:val="006B3955"/>
    <w:rsid w:val="006B50D4"/>
    <w:rsid w:val="006B56DD"/>
    <w:rsid w:val="006B6DD9"/>
    <w:rsid w:val="006C1186"/>
    <w:rsid w:val="006C2D26"/>
    <w:rsid w:val="006C3052"/>
    <w:rsid w:val="006C4716"/>
    <w:rsid w:val="006C55B7"/>
    <w:rsid w:val="006C6563"/>
    <w:rsid w:val="006C71F6"/>
    <w:rsid w:val="006D6434"/>
    <w:rsid w:val="006E3CB7"/>
    <w:rsid w:val="006E4F25"/>
    <w:rsid w:val="006E673B"/>
    <w:rsid w:val="006F089C"/>
    <w:rsid w:val="006F3491"/>
    <w:rsid w:val="006F4999"/>
    <w:rsid w:val="007059B2"/>
    <w:rsid w:val="00706379"/>
    <w:rsid w:val="0070773B"/>
    <w:rsid w:val="0071121D"/>
    <w:rsid w:val="00714C89"/>
    <w:rsid w:val="00723330"/>
    <w:rsid w:val="00724C65"/>
    <w:rsid w:val="0073127B"/>
    <w:rsid w:val="00733994"/>
    <w:rsid w:val="00736E1D"/>
    <w:rsid w:val="00740837"/>
    <w:rsid w:val="00741DF4"/>
    <w:rsid w:val="00747425"/>
    <w:rsid w:val="007513F4"/>
    <w:rsid w:val="00751B1F"/>
    <w:rsid w:val="00755016"/>
    <w:rsid w:val="00760030"/>
    <w:rsid w:val="007651D2"/>
    <w:rsid w:val="007669A7"/>
    <w:rsid w:val="00772C57"/>
    <w:rsid w:val="00772D85"/>
    <w:rsid w:val="0077363F"/>
    <w:rsid w:val="00773C45"/>
    <w:rsid w:val="007745AF"/>
    <w:rsid w:val="00775F67"/>
    <w:rsid w:val="007800F3"/>
    <w:rsid w:val="00782995"/>
    <w:rsid w:val="00785351"/>
    <w:rsid w:val="007869BE"/>
    <w:rsid w:val="00786B18"/>
    <w:rsid w:val="00786E84"/>
    <w:rsid w:val="00792895"/>
    <w:rsid w:val="007A0FB9"/>
    <w:rsid w:val="007A1D18"/>
    <w:rsid w:val="007A62D4"/>
    <w:rsid w:val="007A71D0"/>
    <w:rsid w:val="007A75E1"/>
    <w:rsid w:val="007B44E6"/>
    <w:rsid w:val="007B4590"/>
    <w:rsid w:val="007B5194"/>
    <w:rsid w:val="007C1281"/>
    <w:rsid w:val="007C324D"/>
    <w:rsid w:val="007C7207"/>
    <w:rsid w:val="007D0DD5"/>
    <w:rsid w:val="007D2473"/>
    <w:rsid w:val="007D4990"/>
    <w:rsid w:val="007D5652"/>
    <w:rsid w:val="007E3B15"/>
    <w:rsid w:val="007E40F9"/>
    <w:rsid w:val="007E43E5"/>
    <w:rsid w:val="007E4D14"/>
    <w:rsid w:val="007F64BA"/>
    <w:rsid w:val="008007A8"/>
    <w:rsid w:val="00810FB0"/>
    <w:rsid w:val="00813188"/>
    <w:rsid w:val="0081347B"/>
    <w:rsid w:val="00821654"/>
    <w:rsid w:val="00823683"/>
    <w:rsid w:val="00823F29"/>
    <w:rsid w:val="008270B6"/>
    <w:rsid w:val="00827702"/>
    <w:rsid w:val="00832574"/>
    <w:rsid w:val="00833542"/>
    <w:rsid w:val="0083432F"/>
    <w:rsid w:val="008363C7"/>
    <w:rsid w:val="0083682F"/>
    <w:rsid w:val="008372EA"/>
    <w:rsid w:val="0084151A"/>
    <w:rsid w:val="0084469C"/>
    <w:rsid w:val="0084507C"/>
    <w:rsid w:val="00845B48"/>
    <w:rsid w:val="00851FBE"/>
    <w:rsid w:val="00852030"/>
    <w:rsid w:val="0085250D"/>
    <w:rsid w:val="008530F8"/>
    <w:rsid w:val="00853E8C"/>
    <w:rsid w:val="0085551E"/>
    <w:rsid w:val="00857258"/>
    <w:rsid w:val="008577D9"/>
    <w:rsid w:val="00862103"/>
    <w:rsid w:val="0086550E"/>
    <w:rsid w:val="00866AE6"/>
    <w:rsid w:val="00870A1B"/>
    <w:rsid w:val="008714B7"/>
    <w:rsid w:val="00871DB2"/>
    <w:rsid w:val="00874BCC"/>
    <w:rsid w:val="008758FA"/>
    <w:rsid w:val="0087676B"/>
    <w:rsid w:val="008777AC"/>
    <w:rsid w:val="00877814"/>
    <w:rsid w:val="008809DE"/>
    <w:rsid w:val="00885F61"/>
    <w:rsid w:val="00891495"/>
    <w:rsid w:val="00892076"/>
    <w:rsid w:val="00892923"/>
    <w:rsid w:val="00893ADC"/>
    <w:rsid w:val="008A0819"/>
    <w:rsid w:val="008A3672"/>
    <w:rsid w:val="008A49EB"/>
    <w:rsid w:val="008B4063"/>
    <w:rsid w:val="008B4E33"/>
    <w:rsid w:val="008B68F8"/>
    <w:rsid w:val="008C0A6E"/>
    <w:rsid w:val="008C1372"/>
    <w:rsid w:val="008C3FC9"/>
    <w:rsid w:val="008C6061"/>
    <w:rsid w:val="008C778B"/>
    <w:rsid w:val="008D240C"/>
    <w:rsid w:val="008D2755"/>
    <w:rsid w:val="008D40E6"/>
    <w:rsid w:val="008D49A8"/>
    <w:rsid w:val="008D4B3B"/>
    <w:rsid w:val="008D6B44"/>
    <w:rsid w:val="008E03E5"/>
    <w:rsid w:val="008E05D8"/>
    <w:rsid w:val="008E0A39"/>
    <w:rsid w:val="008E1B01"/>
    <w:rsid w:val="008E1D8E"/>
    <w:rsid w:val="008E38A4"/>
    <w:rsid w:val="008E505B"/>
    <w:rsid w:val="008F1121"/>
    <w:rsid w:val="008F4A6D"/>
    <w:rsid w:val="00910BF8"/>
    <w:rsid w:val="00912155"/>
    <w:rsid w:val="0091667E"/>
    <w:rsid w:val="00917E27"/>
    <w:rsid w:val="00922A82"/>
    <w:rsid w:val="00931919"/>
    <w:rsid w:val="00935FA5"/>
    <w:rsid w:val="0094022E"/>
    <w:rsid w:val="009402E2"/>
    <w:rsid w:val="009414FC"/>
    <w:rsid w:val="00943100"/>
    <w:rsid w:val="00950D85"/>
    <w:rsid w:val="00951C36"/>
    <w:rsid w:val="0095285F"/>
    <w:rsid w:val="00952FEF"/>
    <w:rsid w:val="00954BD2"/>
    <w:rsid w:val="009605E4"/>
    <w:rsid w:val="00960DA3"/>
    <w:rsid w:val="00963498"/>
    <w:rsid w:val="009640AB"/>
    <w:rsid w:val="0096461F"/>
    <w:rsid w:val="00964D9C"/>
    <w:rsid w:val="00974C06"/>
    <w:rsid w:val="00975439"/>
    <w:rsid w:val="00980A46"/>
    <w:rsid w:val="00983CBF"/>
    <w:rsid w:val="009851A9"/>
    <w:rsid w:val="009902BE"/>
    <w:rsid w:val="00997D8C"/>
    <w:rsid w:val="00997F16"/>
    <w:rsid w:val="009A0A94"/>
    <w:rsid w:val="009A2DD0"/>
    <w:rsid w:val="009A6F2D"/>
    <w:rsid w:val="009B33C5"/>
    <w:rsid w:val="009B4E72"/>
    <w:rsid w:val="009C04C2"/>
    <w:rsid w:val="009C1976"/>
    <w:rsid w:val="009C43DE"/>
    <w:rsid w:val="009D17E7"/>
    <w:rsid w:val="009E420D"/>
    <w:rsid w:val="009F74ED"/>
    <w:rsid w:val="00A004AE"/>
    <w:rsid w:val="00A00762"/>
    <w:rsid w:val="00A014E9"/>
    <w:rsid w:val="00A01A9C"/>
    <w:rsid w:val="00A042CC"/>
    <w:rsid w:val="00A056C7"/>
    <w:rsid w:val="00A11774"/>
    <w:rsid w:val="00A12B2A"/>
    <w:rsid w:val="00A14382"/>
    <w:rsid w:val="00A209B3"/>
    <w:rsid w:val="00A22BFD"/>
    <w:rsid w:val="00A24193"/>
    <w:rsid w:val="00A24878"/>
    <w:rsid w:val="00A271D6"/>
    <w:rsid w:val="00A346E6"/>
    <w:rsid w:val="00A3552E"/>
    <w:rsid w:val="00A37D22"/>
    <w:rsid w:val="00A42112"/>
    <w:rsid w:val="00A431D2"/>
    <w:rsid w:val="00A443E5"/>
    <w:rsid w:val="00A51EDB"/>
    <w:rsid w:val="00A57022"/>
    <w:rsid w:val="00A61C09"/>
    <w:rsid w:val="00A627C5"/>
    <w:rsid w:val="00A62F98"/>
    <w:rsid w:val="00A64131"/>
    <w:rsid w:val="00A67605"/>
    <w:rsid w:val="00A67738"/>
    <w:rsid w:val="00A71257"/>
    <w:rsid w:val="00A77EB6"/>
    <w:rsid w:val="00A837D1"/>
    <w:rsid w:val="00A86191"/>
    <w:rsid w:val="00A87BA7"/>
    <w:rsid w:val="00A94BBC"/>
    <w:rsid w:val="00A967B6"/>
    <w:rsid w:val="00A9741A"/>
    <w:rsid w:val="00AA4679"/>
    <w:rsid w:val="00AA74A9"/>
    <w:rsid w:val="00AB3BEE"/>
    <w:rsid w:val="00AC06B4"/>
    <w:rsid w:val="00AC11D0"/>
    <w:rsid w:val="00AC3E6C"/>
    <w:rsid w:val="00AC6B5A"/>
    <w:rsid w:val="00AD3746"/>
    <w:rsid w:val="00AD6539"/>
    <w:rsid w:val="00AE0EBA"/>
    <w:rsid w:val="00AE61F7"/>
    <w:rsid w:val="00AE6374"/>
    <w:rsid w:val="00AE6540"/>
    <w:rsid w:val="00AF07EC"/>
    <w:rsid w:val="00AF28C6"/>
    <w:rsid w:val="00AF49BC"/>
    <w:rsid w:val="00AF5B81"/>
    <w:rsid w:val="00AF618A"/>
    <w:rsid w:val="00AF7A2D"/>
    <w:rsid w:val="00B10112"/>
    <w:rsid w:val="00B12419"/>
    <w:rsid w:val="00B1424A"/>
    <w:rsid w:val="00B146F0"/>
    <w:rsid w:val="00B152D5"/>
    <w:rsid w:val="00B21930"/>
    <w:rsid w:val="00B22565"/>
    <w:rsid w:val="00B27255"/>
    <w:rsid w:val="00B30E16"/>
    <w:rsid w:val="00B37935"/>
    <w:rsid w:val="00B4145D"/>
    <w:rsid w:val="00B43631"/>
    <w:rsid w:val="00B50DC0"/>
    <w:rsid w:val="00B53D26"/>
    <w:rsid w:val="00B67540"/>
    <w:rsid w:val="00B7398C"/>
    <w:rsid w:val="00B74AA3"/>
    <w:rsid w:val="00B864AA"/>
    <w:rsid w:val="00B91552"/>
    <w:rsid w:val="00B93DAC"/>
    <w:rsid w:val="00B97D2D"/>
    <w:rsid w:val="00BA1EC7"/>
    <w:rsid w:val="00BA3E66"/>
    <w:rsid w:val="00BB2BC0"/>
    <w:rsid w:val="00BB2CF6"/>
    <w:rsid w:val="00BC090C"/>
    <w:rsid w:val="00BC09B0"/>
    <w:rsid w:val="00BC46D2"/>
    <w:rsid w:val="00BC4E5C"/>
    <w:rsid w:val="00BC6538"/>
    <w:rsid w:val="00BD2F2F"/>
    <w:rsid w:val="00BD4A23"/>
    <w:rsid w:val="00BD6749"/>
    <w:rsid w:val="00BE26DE"/>
    <w:rsid w:val="00BE6C45"/>
    <w:rsid w:val="00BF44D6"/>
    <w:rsid w:val="00C0233C"/>
    <w:rsid w:val="00C03C63"/>
    <w:rsid w:val="00C04C14"/>
    <w:rsid w:val="00C05DBF"/>
    <w:rsid w:val="00C10FD5"/>
    <w:rsid w:val="00C11A80"/>
    <w:rsid w:val="00C1235E"/>
    <w:rsid w:val="00C12641"/>
    <w:rsid w:val="00C14EB0"/>
    <w:rsid w:val="00C15834"/>
    <w:rsid w:val="00C15BD5"/>
    <w:rsid w:val="00C23BED"/>
    <w:rsid w:val="00C30E27"/>
    <w:rsid w:val="00C3106C"/>
    <w:rsid w:val="00C33731"/>
    <w:rsid w:val="00C33E19"/>
    <w:rsid w:val="00C415AC"/>
    <w:rsid w:val="00C431BF"/>
    <w:rsid w:val="00C44118"/>
    <w:rsid w:val="00C4431C"/>
    <w:rsid w:val="00C5006B"/>
    <w:rsid w:val="00C56C8D"/>
    <w:rsid w:val="00C61D51"/>
    <w:rsid w:val="00C63035"/>
    <w:rsid w:val="00C6307C"/>
    <w:rsid w:val="00C6311D"/>
    <w:rsid w:val="00C65FD0"/>
    <w:rsid w:val="00C70300"/>
    <w:rsid w:val="00C75AD3"/>
    <w:rsid w:val="00C8024D"/>
    <w:rsid w:val="00C81495"/>
    <w:rsid w:val="00C817A7"/>
    <w:rsid w:val="00C84764"/>
    <w:rsid w:val="00C87BE8"/>
    <w:rsid w:val="00C90403"/>
    <w:rsid w:val="00C90E32"/>
    <w:rsid w:val="00C92940"/>
    <w:rsid w:val="00C944ED"/>
    <w:rsid w:val="00CA0F78"/>
    <w:rsid w:val="00CA44D8"/>
    <w:rsid w:val="00CA4732"/>
    <w:rsid w:val="00CA49E9"/>
    <w:rsid w:val="00CA4B01"/>
    <w:rsid w:val="00CA4C70"/>
    <w:rsid w:val="00CA6762"/>
    <w:rsid w:val="00CA6E06"/>
    <w:rsid w:val="00CB097A"/>
    <w:rsid w:val="00CB130B"/>
    <w:rsid w:val="00CB13AE"/>
    <w:rsid w:val="00CB2677"/>
    <w:rsid w:val="00CB6F42"/>
    <w:rsid w:val="00CB7932"/>
    <w:rsid w:val="00CC1B1B"/>
    <w:rsid w:val="00CC2820"/>
    <w:rsid w:val="00CD0199"/>
    <w:rsid w:val="00CD13F4"/>
    <w:rsid w:val="00CD2A2C"/>
    <w:rsid w:val="00CD7B7D"/>
    <w:rsid w:val="00CE079D"/>
    <w:rsid w:val="00CE4B23"/>
    <w:rsid w:val="00CE6C67"/>
    <w:rsid w:val="00CF3061"/>
    <w:rsid w:val="00CF4453"/>
    <w:rsid w:val="00CF7205"/>
    <w:rsid w:val="00D0083A"/>
    <w:rsid w:val="00D10C4A"/>
    <w:rsid w:val="00D127D2"/>
    <w:rsid w:val="00D129CD"/>
    <w:rsid w:val="00D170DA"/>
    <w:rsid w:val="00D214CA"/>
    <w:rsid w:val="00D217DA"/>
    <w:rsid w:val="00D242F9"/>
    <w:rsid w:val="00D2488A"/>
    <w:rsid w:val="00D27602"/>
    <w:rsid w:val="00D308ED"/>
    <w:rsid w:val="00D30FCA"/>
    <w:rsid w:val="00D31F4E"/>
    <w:rsid w:val="00D3484A"/>
    <w:rsid w:val="00D44C0F"/>
    <w:rsid w:val="00D4560C"/>
    <w:rsid w:val="00D465D1"/>
    <w:rsid w:val="00D510B6"/>
    <w:rsid w:val="00D51754"/>
    <w:rsid w:val="00D53340"/>
    <w:rsid w:val="00D53831"/>
    <w:rsid w:val="00D633A2"/>
    <w:rsid w:val="00D64F5D"/>
    <w:rsid w:val="00D72C01"/>
    <w:rsid w:val="00D72EF9"/>
    <w:rsid w:val="00D73E06"/>
    <w:rsid w:val="00D779C1"/>
    <w:rsid w:val="00D77A2F"/>
    <w:rsid w:val="00D81520"/>
    <w:rsid w:val="00D84D52"/>
    <w:rsid w:val="00D850A2"/>
    <w:rsid w:val="00D8535D"/>
    <w:rsid w:val="00D85AB2"/>
    <w:rsid w:val="00D86467"/>
    <w:rsid w:val="00D87E12"/>
    <w:rsid w:val="00D91892"/>
    <w:rsid w:val="00D941CD"/>
    <w:rsid w:val="00D94FB1"/>
    <w:rsid w:val="00DA1C90"/>
    <w:rsid w:val="00DA1EB1"/>
    <w:rsid w:val="00DA45DA"/>
    <w:rsid w:val="00DA4FFF"/>
    <w:rsid w:val="00DB028B"/>
    <w:rsid w:val="00DB05EA"/>
    <w:rsid w:val="00DB106A"/>
    <w:rsid w:val="00DB296B"/>
    <w:rsid w:val="00DB2C7C"/>
    <w:rsid w:val="00DB52A0"/>
    <w:rsid w:val="00DB5B31"/>
    <w:rsid w:val="00DB7427"/>
    <w:rsid w:val="00DB7BF2"/>
    <w:rsid w:val="00DC0468"/>
    <w:rsid w:val="00DC33EC"/>
    <w:rsid w:val="00DC36E3"/>
    <w:rsid w:val="00DC59D8"/>
    <w:rsid w:val="00DD7546"/>
    <w:rsid w:val="00DD7895"/>
    <w:rsid w:val="00DD7DE9"/>
    <w:rsid w:val="00DE39FC"/>
    <w:rsid w:val="00DE420A"/>
    <w:rsid w:val="00DE6057"/>
    <w:rsid w:val="00DE6E36"/>
    <w:rsid w:val="00DF0BE9"/>
    <w:rsid w:val="00DF1FB8"/>
    <w:rsid w:val="00DF2CFF"/>
    <w:rsid w:val="00DF3DC9"/>
    <w:rsid w:val="00E0310B"/>
    <w:rsid w:val="00E052A2"/>
    <w:rsid w:val="00E06B17"/>
    <w:rsid w:val="00E0798D"/>
    <w:rsid w:val="00E10CEB"/>
    <w:rsid w:val="00E1222E"/>
    <w:rsid w:val="00E12F65"/>
    <w:rsid w:val="00E13777"/>
    <w:rsid w:val="00E14AEE"/>
    <w:rsid w:val="00E151C2"/>
    <w:rsid w:val="00E15939"/>
    <w:rsid w:val="00E238FD"/>
    <w:rsid w:val="00E25293"/>
    <w:rsid w:val="00E274E5"/>
    <w:rsid w:val="00E306F3"/>
    <w:rsid w:val="00E30A8F"/>
    <w:rsid w:val="00E35121"/>
    <w:rsid w:val="00E37005"/>
    <w:rsid w:val="00E3760C"/>
    <w:rsid w:val="00E40F56"/>
    <w:rsid w:val="00E42904"/>
    <w:rsid w:val="00E43F59"/>
    <w:rsid w:val="00E44A9E"/>
    <w:rsid w:val="00E52076"/>
    <w:rsid w:val="00E5314F"/>
    <w:rsid w:val="00E5411D"/>
    <w:rsid w:val="00E558C8"/>
    <w:rsid w:val="00E576F7"/>
    <w:rsid w:val="00E6182F"/>
    <w:rsid w:val="00E6250C"/>
    <w:rsid w:val="00E67ECA"/>
    <w:rsid w:val="00E70999"/>
    <w:rsid w:val="00E719B9"/>
    <w:rsid w:val="00E73B91"/>
    <w:rsid w:val="00E73EF3"/>
    <w:rsid w:val="00E7533C"/>
    <w:rsid w:val="00E766F2"/>
    <w:rsid w:val="00E80254"/>
    <w:rsid w:val="00E80534"/>
    <w:rsid w:val="00E8063D"/>
    <w:rsid w:val="00E80797"/>
    <w:rsid w:val="00E809A3"/>
    <w:rsid w:val="00E8290C"/>
    <w:rsid w:val="00E83DCC"/>
    <w:rsid w:val="00E8407A"/>
    <w:rsid w:val="00E863D2"/>
    <w:rsid w:val="00E86DD3"/>
    <w:rsid w:val="00E879ED"/>
    <w:rsid w:val="00E9096E"/>
    <w:rsid w:val="00E90B10"/>
    <w:rsid w:val="00E94B1F"/>
    <w:rsid w:val="00E95B7A"/>
    <w:rsid w:val="00E968CA"/>
    <w:rsid w:val="00E97144"/>
    <w:rsid w:val="00EA06A5"/>
    <w:rsid w:val="00EA3768"/>
    <w:rsid w:val="00EA47AA"/>
    <w:rsid w:val="00EA7B8A"/>
    <w:rsid w:val="00EB5565"/>
    <w:rsid w:val="00EB6ACD"/>
    <w:rsid w:val="00EB6FBF"/>
    <w:rsid w:val="00EC03CE"/>
    <w:rsid w:val="00EC132B"/>
    <w:rsid w:val="00EC41DD"/>
    <w:rsid w:val="00ED075A"/>
    <w:rsid w:val="00ED429E"/>
    <w:rsid w:val="00ED6085"/>
    <w:rsid w:val="00ED6489"/>
    <w:rsid w:val="00EE0EFF"/>
    <w:rsid w:val="00EE12BE"/>
    <w:rsid w:val="00EE1CC0"/>
    <w:rsid w:val="00EE2EAB"/>
    <w:rsid w:val="00EF0F9F"/>
    <w:rsid w:val="00EF1E49"/>
    <w:rsid w:val="00EF47CE"/>
    <w:rsid w:val="00F00767"/>
    <w:rsid w:val="00F01877"/>
    <w:rsid w:val="00F04ECF"/>
    <w:rsid w:val="00F05C8B"/>
    <w:rsid w:val="00F05F88"/>
    <w:rsid w:val="00F06811"/>
    <w:rsid w:val="00F06D68"/>
    <w:rsid w:val="00F1075A"/>
    <w:rsid w:val="00F14F39"/>
    <w:rsid w:val="00F16324"/>
    <w:rsid w:val="00F212AD"/>
    <w:rsid w:val="00F21E96"/>
    <w:rsid w:val="00F228E2"/>
    <w:rsid w:val="00F23AA0"/>
    <w:rsid w:val="00F25C7A"/>
    <w:rsid w:val="00F2701E"/>
    <w:rsid w:val="00F37900"/>
    <w:rsid w:val="00F37AD9"/>
    <w:rsid w:val="00F37BD0"/>
    <w:rsid w:val="00F417F4"/>
    <w:rsid w:val="00F50884"/>
    <w:rsid w:val="00F51371"/>
    <w:rsid w:val="00F52EDD"/>
    <w:rsid w:val="00F53E86"/>
    <w:rsid w:val="00F56D5E"/>
    <w:rsid w:val="00F61C99"/>
    <w:rsid w:val="00F7289D"/>
    <w:rsid w:val="00F737AF"/>
    <w:rsid w:val="00F80E9F"/>
    <w:rsid w:val="00F82365"/>
    <w:rsid w:val="00F83022"/>
    <w:rsid w:val="00F855C9"/>
    <w:rsid w:val="00F94521"/>
    <w:rsid w:val="00F96A49"/>
    <w:rsid w:val="00FA3CC4"/>
    <w:rsid w:val="00FA7F37"/>
    <w:rsid w:val="00FB001D"/>
    <w:rsid w:val="00FB1A12"/>
    <w:rsid w:val="00FB1F83"/>
    <w:rsid w:val="00FB3966"/>
    <w:rsid w:val="00FC163A"/>
    <w:rsid w:val="00FD464D"/>
    <w:rsid w:val="00FD49BE"/>
    <w:rsid w:val="00FD6A84"/>
    <w:rsid w:val="00FD6ED6"/>
    <w:rsid w:val="00FD74F6"/>
    <w:rsid w:val="00FE0B6D"/>
    <w:rsid w:val="00FE327B"/>
    <w:rsid w:val="00FF213D"/>
    <w:rsid w:val="00FF2F46"/>
    <w:rsid w:val="00FF32F0"/>
    <w:rsid w:val="00FF335A"/>
    <w:rsid w:val="00FF5815"/>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iPriority="35"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9F74ED"/>
    <w:pPr>
      <w:spacing w:line="360" w:lineRule="auto"/>
      <w:ind w:firstLine="567"/>
      <w:jc w:val="both"/>
    </w:pPr>
    <w:rPr>
      <w:sz w:val="22"/>
      <w:szCs w:val="24"/>
    </w:rPr>
  </w:style>
  <w:style w:type="paragraph" w:styleId="Nagwek1">
    <w:name w:val="heading 1"/>
    <w:basedOn w:val="Normalny"/>
    <w:next w:val="Normalny"/>
    <w:link w:val="Nagwek1Znak"/>
    <w:uiPriority w:val="9"/>
    <w:qFormat/>
    <w:rsid w:val="009F74ED"/>
    <w:pPr>
      <w:keepNext/>
      <w:spacing w:before="960" w:after="720"/>
      <w:outlineLvl w:val="0"/>
    </w:pPr>
    <w:rPr>
      <w:b/>
      <w:bCs/>
      <w:kern w:val="32"/>
      <w:sz w:val="32"/>
      <w:szCs w:val="32"/>
    </w:rPr>
  </w:style>
  <w:style w:type="paragraph" w:styleId="Nagwek2">
    <w:name w:val="heading 2"/>
    <w:basedOn w:val="Normalny"/>
    <w:next w:val="Normalny"/>
    <w:link w:val="Nagwek2Znak"/>
    <w:unhideWhenUsed/>
    <w:qFormat/>
    <w:rsid w:val="009F74ED"/>
    <w:pPr>
      <w:keepNext/>
      <w:keepLines/>
      <w:spacing w:before="960" w:after="480"/>
      <w:ind w:firstLine="0"/>
      <w:outlineLvl w:val="1"/>
    </w:pPr>
    <w:rPr>
      <w:rFonts w:eastAsiaTheme="majorEastAsia" w:cstheme="majorBidi"/>
      <w:b/>
      <w:bCs/>
      <w:sz w:val="24"/>
      <w:szCs w:val="26"/>
    </w:rPr>
  </w:style>
  <w:style w:type="paragraph" w:styleId="Nagwek3">
    <w:name w:val="heading 3"/>
    <w:basedOn w:val="Normalny"/>
    <w:next w:val="Normalny"/>
    <w:link w:val="Nagwek3Znak"/>
    <w:unhideWhenUsed/>
    <w:qFormat/>
    <w:rsid w:val="0018009E"/>
    <w:pPr>
      <w:keepNext/>
      <w:keepLines/>
      <w:spacing w:before="600" w:after="240"/>
      <w:outlineLvl w:val="2"/>
    </w:pPr>
    <w:rPr>
      <w:rFonts w:eastAsiaTheme="majorEastAsia" w:cstheme="majorBidi"/>
      <w:b/>
      <w:bCs/>
    </w:rPr>
  </w:style>
  <w:style w:type="paragraph" w:styleId="Nagwek4">
    <w:name w:val="heading 4"/>
    <w:basedOn w:val="Normalny"/>
    <w:next w:val="Normalny"/>
    <w:link w:val="Nagwek4Znak"/>
    <w:unhideWhenUsed/>
    <w:qFormat/>
    <w:rsid w:val="00DE6057"/>
    <w:pPr>
      <w:keepNext/>
      <w:keepLines/>
      <w:spacing w:before="600" w:after="240"/>
      <w:outlineLvl w:val="3"/>
    </w:pPr>
    <w:rPr>
      <w:rFonts w:eastAsiaTheme="majorEastAsia" w:cstheme="majorBidi"/>
      <w:bCs/>
      <w:iCs/>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PDbase">
    <w:name w:val="PD_base"/>
    <w:rsid w:val="00CB6F42"/>
    <w:pPr>
      <w:tabs>
        <w:tab w:val="right" w:leader="dot" w:pos="9072"/>
      </w:tabs>
    </w:pPr>
    <w:rPr>
      <w:sz w:val="24"/>
      <w:szCs w:val="24"/>
    </w:rPr>
  </w:style>
  <w:style w:type="paragraph" w:customStyle="1" w:styleId="PDRGTbase">
    <w:name w:val="PDRGT_base"/>
    <w:basedOn w:val="PDbase"/>
    <w:rsid w:val="00E7533C"/>
    <w:pPr>
      <w:jc w:val="right"/>
    </w:pPr>
  </w:style>
  <w:style w:type="paragraph" w:customStyle="1" w:styleId="PDCNTR7">
    <w:name w:val="PDCNT_R7"/>
    <w:basedOn w:val="PDbase"/>
    <w:rsid w:val="00E7533C"/>
    <w:pPr>
      <w:ind w:right="3969"/>
      <w:jc w:val="center"/>
    </w:pPr>
  </w:style>
  <w:style w:type="paragraph" w:customStyle="1" w:styleId="PDCNTRGAP">
    <w:name w:val="PDCNTR_GAP"/>
    <w:basedOn w:val="PDbase"/>
    <w:next w:val="PDbase"/>
    <w:rsid w:val="00E7533C"/>
    <w:pPr>
      <w:spacing w:before="960" w:after="600"/>
      <w:jc w:val="center"/>
    </w:pPr>
  </w:style>
  <w:style w:type="paragraph" w:customStyle="1" w:styleId="PDCNTTHTYPE">
    <w:name w:val="PDCNT_THTYPE"/>
    <w:basedOn w:val="PDbase"/>
    <w:rsid w:val="000F2947"/>
    <w:pPr>
      <w:spacing w:before="720" w:after="480"/>
      <w:jc w:val="center"/>
    </w:pPr>
    <w:rPr>
      <w:caps/>
      <w:sz w:val="32"/>
    </w:rPr>
  </w:style>
  <w:style w:type="paragraph" w:customStyle="1" w:styleId="PDCNTTHAUTHOR">
    <w:name w:val="PDCNT_THAUTHOR"/>
    <w:basedOn w:val="PDCNTTHTYPE"/>
    <w:rsid w:val="00E7533C"/>
    <w:rPr>
      <w:caps w:val="0"/>
      <w:sz w:val="28"/>
    </w:rPr>
  </w:style>
  <w:style w:type="paragraph" w:customStyle="1" w:styleId="PDCNTTHTITLE">
    <w:name w:val="PDCNT_THTITLE"/>
    <w:basedOn w:val="PDCNTTHTYPE"/>
    <w:rsid w:val="000F2947"/>
    <w:pPr>
      <w:spacing w:after="2400"/>
    </w:pPr>
    <w:rPr>
      <w:caps w:val="0"/>
      <w:sz w:val="40"/>
    </w:rPr>
  </w:style>
  <w:style w:type="paragraph" w:customStyle="1" w:styleId="PDCNTL10">
    <w:name w:val="PDCNT_L10"/>
    <w:basedOn w:val="PDbase"/>
    <w:rsid w:val="00CB6F42"/>
    <w:pPr>
      <w:ind w:left="5670"/>
      <w:jc w:val="center"/>
    </w:pPr>
  </w:style>
  <w:style w:type="paragraph" w:customStyle="1" w:styleId="PDCNTR9">
    <w:name w:val="PDCNT_R9"/>
    <w:basedOn w:val="PDbase"/>
    <w:rsid w:val="000F2947"/>
    <w:pPr>
      <w:tabs>
        <w:tab w:val="right" w:leader="dot" w:pos="3969"/>
      </w:tabs>
      <w:ind w:right="5103"/>
      <w:jc w:val="center"/>
    </w:pPr>
  </w:style>
  <w:style w:type="paragraph" w:customStyle="1" w:styleId="PDCNTR9TRPLINT">
    <w:name w:val="PDCNT_R9_TRPLINT"/>
    <w:basedOn w:val="PDCNTR9"/>
    <w:rsid w:val="00DB52A0"/>
    <w:pPr>
      <w:spacing w:before="720" w:after="120"/>
    </w:pPr>
  </w:style>
  <w:style w:type="paragraph" w:customStyle="1" w:styleId="PDRGTL5">
    <w:name w:val="PDRGT_L5"/>
    <w:basedOn w:val="PDbase"/>
    <w:rsid w:val="00F00767"/>
    <w:pPr>
      <w:tabs>
        <w:tab w:val="right" w:pos="6237"/>
      </w:tabs>
      <w:spacing w:before="360" w:after="120"/>
      <w:ind w:left="2835"/>
    </w:pPr>
  </w:style>
  <w:style w:type="paragraph" w:customStyle="1" w:styleId="PDbasedblspace">
    <w:name w:val="PD_base_dblspace"/>
    <w:basedOn w:val="PDbase"/>
    <w:rsid w:val="003C34C1"/>
    <w:pPr>
      <w:spacing w:line="480" w:lineRule="auto"/>
    </w:pPr>
  </w:style>
  <w:style w:type="paragraph" w:customStyle="1" w:styleId="PDbaseLine">
    <w:name w:val="PD_baseLine"/>
    <w:basedOn w:val="PDbase"/>
    <w:rsid w:val="003C34C1"/>
    <w:pPr>
      <w:pBdr>
        <w:top w:val="single" w:sz="4" w:space="1" w:color="auto"/>
      </w:pBdr>
    </w:pPr>
  </w:style>
  <w:style w:type="paragraph" w:customStyle="1" w:styleId="PDCNTSUBTITLE">
    <w:name w:val="PDCNT_SUBTITLE"/>
    <w:basedOn w:val="PDCNTTHAUTHOR"/>
    <w:rsid w:val="00EA47AA"/>
    <w:pPr>
      <w:spacing w:before="240" w:after="240"/>
    </w:pPr>
  </w:style>
  <w:style w:type="character" w:customStyle="1" w:styleId="Nagwek1Znak">
    <w:name w:val="Nagłówek 1 Znak"/>
    <w:link w:val="Nagwek1"/>
    <w:uiPriority w:val="9"/>
    <w:rsid w:val="009F74ED"/>
    <w:rPr>
      <w:b/>
      <w:bCs/>
      <w:kern w:val="32"/>
      <w:sz w:val="32"/>
      <w:szCs w:val="32"/>
    </w:rPr>
  </w:style>
  <w:style w:type="paragraph" w:styleId="Spistreci1">
    <w:name w:val="toc 1"/>
    <w:basedOn w:val="Normalny"/>
    <w:next w:val="Normalny"/>
    <w:autoRedefine/>
    <w:uiPriority w:val="39"/>
    <w:rsid w:val="00E73EF3"/>
    <w:pPr>
      <w:tabs>
        <w:tab w:val="right" w:leader="dot" w:pos="9062"/>
      </w:tabs>
      <w:ind w:firstLine="851"/>
    </w:pPr>
  </w:style>
  <w:style w:type="character" w:styleId="Hipercze">
    <w:name w:val="Hyperlink"/>
    <w:uiPriority w:val="99"/>
    <w:unhideWhenUsed/>
    <w:rsid w:val="00F7289D"/>
    <w:rPr>
      <w:color w:val="0000FF"/>
      <w:u w:val="single"/>
    </w:rPr>
  </w:style>
  <w:style w:type="paragraph" w:styleId="Nagwekspisutreci">
    <w:name w:val="TOC Heading"/>
    <w:basedOn w:val="Nagwek1"/>
    <w:next w:val="Normalny"/>
    <w:uiPriority w:val="39"/>
    <w:semiHidden/>
    <w:unhideWhenUsed/>
    <w:qFormat/>
    <w:rsid w:val="00F7289D"/>
    <w:pPr>
      <w:keepLines/>
      <w:spacing w:before="480" w:after="0" w:line="276" w:lineRule="auto"/>
      <w:outlineLvl w:val="9"/>
    </w:pPr>
    <w:rPr>
      <w:color w:val="365F91"/>
      <w:kern w:val="0"/>
      <w:sz w:val="28"/>
      <w:szCs w:val="28"/>
    </w:rPr>
  </w:style>
  <w:style w:type="paragraph" w:styleId="Nagwek">
    <w:name w:val="header"/>
    <w:basedOn w:val="Normalny"/>
    <w:link w:val="NagwekZnak"/>
    <w:uiPriority w:val="99"/>
    <w:rsid w:val="00F7289D"/>
    <w:pPr>
      <w:tabs>
        <w:tab w:val="center" w:pos="4536"/>
        <w:tab w:val="right" w:pos="9072"/>
      </w:tabs>
    </w:pPr>
  </w:style>
  <w:style w:type="character" w:customStyle="1" w:styleId="NagwekZnak">
    <w:name w:val="Nagłówek Znak"/>
    <w:link w:val="Nagwek"/>
    <w:uiPriority w:val="99"/>
    <w:rsid w:val="00F7289D"/>
    <w:rPr>
      <w:sz w:val="24"/>
      <w:szCs w:val="24"/>
    </w:rPr>
  </w:style>
  <w:style w:type="paragraph" w:styleId="Stopka">
    <w:name w:val="footer"/>
    <w:basedOn w:val="Normalny"/>
    <w:link w:val="StopkaZnak"/>
    <w:uiPriority w:val="99"/>
    <w:rsid w:val="00F7289D"/>
    <w:pPr>
      <w:tabs>
        <w:tab w:val="center" w:pos="4536"/>
        <w:tab w:val="right" w:pos="9072"/>
      </w:tabs>
    </w:pPr>
  </w:style>
  <w:style w:type="character" w:customStyle="1" w:styleId="StopkaZnak">
    <w:name w:val="Stopka Znak"/>
    <w:link w:val="Stopka"/>
    <w:uiPriority w:val="99"/>
    <w:rsid w:val="00F7289D"/>
    <w:rPr>
      <w:sz w:val="24"/>
      <w:szCs w:val="24"/>
    </w:rPr>
  </w:style>
  <w:style w:type="paragraph" w:styleId="Tekstdymka">
    <w:name w:val="Balloon Text"/>
    <w:basedOn w:val="Normalny"/>
    <w:link w:val="TekstdymkaZnak"/>
    <w:rsid w:val="00EE1CC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EE1CC0"/>
    <w:rPr>
      <w:rFonts w:ascii="Tahoma" w:hAnsi="Tahoma" w:cs="Tahoma"/>
      <w:sz w:val="16"/>
      <w:szCs w:val="16"/>
    </w:rPr>
  </w:style>
  <w:style w:type="character" w:customStyle="1" w:styleId="Nagwek2Znak">
    <w:name w:val="Nagłówek 2 Znak"/>
    <w:basedOn w:val="Domylnaczcionkaakapitu"/>
    <w:link w:val="Nagwek2"/>
    <w:rsid w:val="009F74ED"/>
    <w:rPr>
      <w:rFonts w:eastAsiaTheme="majorEastAsia" w:cstheme="majorBidi"/>
      <w:b/>
      <w:bCs/>
      <w:sz w:val="24"/>
      <w:szCs w:val="26"/>
    </w:rPr>
  </w:style>
  <w:style w:type="paragraph" w:styleId="Akapitzlist">
    <w:name w:val="List Paragraph"/>
    <w:basedOn w:val="Normalny"/>
    <w:uiPriority w:val="34"/>
    <w:qFormat/>
    <w:rsid w:val="007745AF"/>
    <w:pPr>
      <w:ind w:left="720"/>
      <w:contextualSpacing/>
    </w:pPr>
  </w:style>
  <w:style w:type="paragraph" w:styleId="Tekstprzypisudolnego">
    <w:name w:val="footnote text"/>
    <w:basedOn w:val="Normalny"/>
    <w:link w:val="TekstprzypisudolnegoZnak"/>
    <w:rsid w:val="002C43E0"/>
    <w:pPr>
      <w:spacing w:line="240" w:lineRule="auto"/>
    </w:pPr>
    <w:rPr>
      <w:sz w:val="20"/>
      <w:szCs w:val="20"/>
    </w:rPr>
  </w:style>
  <w:style w:type="character" w:customStyle="1" w:styleId="TekstprzypisudolnegoZnak">
    <w:name w:val="Tekst przypisu dolnego Znak"/>
    <w:basedOn w:val="Domylnaczcionkaakapitu"/>
    <w:link w:val="Tekstprzypisudolnego"/>
    <w:rsid w:val="002C43E0"/>
  </w:style>
  <w:style w:type="character" w:styleId="Odwoanieprzypisudolnego">
    <w:name w:val="footnote reference"/>
    <w:basedOn w:val="Domylnaczcionkaakapitu"/>
    <w:rsid w:val="002C43E0"/>
    <w:rPr>
      <w:vertAlign w:val="superscript"/>
    </w:rPr>
  </w:style>
  <w:style w:type="paragraph" w:styleId="Tekstpodstawowy">
    <w:name w:val="Body Text"/>
    <w:basedOn w:val="Normalny"/>
    <w:link w:val="TekstpodstawowyZnak"/>
    <w:rsid w:val="002C43E0"/>
    <w:pPr>
      <w:spacing w:after="120"/>
    </w:pPr>
  </w:style>
  <w:style w:type="character" w:customStyle="1" w:styleId="TekstpodstawowyZnak">
    <w:name w:val="Tekst podstawowy Znak"/>
    <w:basedOn w:val="Domylnaczcionkaakapitu"/>
    <w:link w:val="Tekstpodstawowy"/>
    <w:rsid w:val="002C43E0"/>
    <w:rPr>
      <w:sz w:val="24"/>
      <w:szCs w:val="24"/>
    </w:rPr>
  </w:style>
  <w:style w:type="paragraph" w:styleId="Tekstpodstawowyzwciciem">
    <w:name w:val="Body Text First Indent"/>
    <w:basedOn w:val="Tekstpodstawowy"/>
    <w:link w:val="TekstpodstawowyzwciciemZnak"/>
    <w:rsid w:val="002C43E0"/>
    <w:pPr>
      <w:spacing w:after="0"/>
      <w:ind w:firstLine="360"/>
    </w:pPr>
  </w:style>
  <w:style w:type="character" w:customStyle="1" w:styleId="TekstpodstawowyzwciciemZnak">
    <w:name w:val="Tekst podstawowy z wcięciem Znak"/>
    <w:basedOn w:val="TekstpodstawowyZnak"/>
    <w:link w:val="Tekstpodstawowyzwciciem"/>
    <w:rsid w:val="002C43E0"/>
    <w:rPr>
      <w:sz w:val="24"/>
      <w:szCs w:val="24"/>
    </w:rPr>
  </w:style>
  <w:style w:type="character" w:styleId="Tekstzastpczy">
    <w:name w:val="Placeholder Text"/>
    <w:basedOn w:val="Domylnaczcionkaakapitu"/>
    <w:uiPriority w:val="99"/>
    <w:semiHidden/>
    <w:rsid w:val="00B146F0"/>
    <w:rPr>
      <w:color w:val="808080"/>
    </w:rPr>
  </w:style>
  <w:style w:type="paragraph" w:styleId="Legenda">
    <w:name w:val="caption"/>
    <w:basedOn w:val="Normalny"/>
    <w:next w:val="Normalny"/>
    <w:uiPriority w:val="35"/>
    <w:unhideWhenUsed/>
    <w:qFormat/>
    <w:rsid w:val="008577D9"/>
    <w:pPr>
      <w:spacing w:after="200" w:line="240" w:lineRule="auto"/>
    </w:pPr>
    <w:rPr>
      <w:b/>
      <w:bCs/>
      <w:color w:val="4F81BD" w:themeColor="accent1"/>
      <w:sz w:val="18"/>
      <w:szCs w:val="18"/>
    </w:rPr>
  </w:style>
  <w:style w:type="table" w:styleId="Tabela-Siatka">
    <w:name w:val="Table Grid"/>
    <w:basedOn w:val="Standardowy"/>
    <w:rsid w:val="00E709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ela-Klasyczny1">
    <w:name w:val="Table Classic 1"/>
    <w:basedOn w:val="Standardowy"/>
    <w:rsid w:val="00E70999"/>
    <w:pPr>
      <w:spacing w:line="360" w:lineRule="auto"/>
      <w:ind w:firstLine="567"/>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Spistreci2">
    <w:name w:val="toc 2"/>
    <w:basedOn w:val="Normalny"/>
    <w:next w:val="Normalny"/>
    <w:autoRedefine/>
    <w:uiPriority w:val="39"/>
    <w:rsid w:val="00313A63"/>
    <w:pPr>
      <w:tabs>
        <w:tab w:val="right" w:leader="dot" w:pos="9062"/>
      </w:tabs>
      <w:spacing w:after="100"/>
      <w:ind w:left="1560" w:hanging="426"/>
    </w:pPr>
  </w:style>
  <w:style w:type="paragraph" w:customStyle="1" w:styleId="Naglowek3">
    <w:name w:val="Naglowek 3"/>
    <w:basedOn w:val="Nagwek3"/>
    <w:next w:val="Normalny"/>
    <w:link w:val="Naglowek3Znak"/>
    <w:rsid w:val="009F74ED"/>
    <w:pPr>
      <w:ind w:firstLine="0"/>
    </w:pPr>
  </w:style>
  <w:style w:type="paragraph" w:styleId="Bibliografia">
    <w:name w:val="Bibliography"/>
    <w:basedOn w:val="Normalny"/>
    <w:next w:val="Normalny"/>
    <w:uiPriority w:val="37"/>
    <w:unhideWhenUsed/>
    <w:rsid w:val="005A2E7A"/>
  </w:style>
  <w:style w:type="character" w:customStyle="1" w:styleId="Naglowek3Znak">
    <w:name w:val="Naglowek 3 Znak"/>
    <w:basedOn w:val="Domylnaczcionkaakapitu"/>
    <w:link w:val="Naglowek3"/>
    <w:rsid w:val="009F74ED"/>
    <w:rPr>
      <w:rFonts w:eastAsiaTheme="majorEastAsia" w:cstheme="majorBidi"/>
      <w:b/>
      <w:bCs/>
      <w:sz w:val="22"/>
      <w:szCs w:val="24"/>
    </w:rPr>
  </w:style>
  <w:style w:type="character" w:styleId="UyteHipercze">
    <w:name w:val="FollowedHyperlink"/>
    <w:basedOn w:val="Domylnaczcionkaakapitu"/>
    <w:rsid w:val="00F53E86"/>
    <w:rPr>
      <w:color w:val="800080" w:themeColor="followedHyperlink"/>
      <w:u w:val="single"/>
    </w:rPr>
  </w:style>
  <w:style w:type="table" w:styleId="Jasnecieniowanie">
    <w:name w:val="Light Shading"/>
    <w:basedOn w:val="Standardowy"/>
    <w:uiPriority w:val="60"/>
    <w:rsid w:val="007C324D"/>
    <w:rPr>
      <w:rFonts w:asciiTheme="minorHAnsi" w:eastAsiaTheme="minorHAnsi" w:hAnsiTheme="minorHAnsi" w:cstheme="minorBidi"/>
      <w:color w:val="000000" w:themeColor="text1" w:themeShade="BF"/>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Spistreci3">
    <w:name w:val="toc 3"/>
    <w:basedOn w:val="Normalny"/>
    <w:next w:val="Normalny"/>
    <w:autoRedefine/>
    <w:uiPriority w:val="39"/>
    <w:rsid w:val="0018009E"/>
    <w:pPr>
      <w:spacing w:after="100"/>
      <w:ind w:left="440"/>
    </w:pPr>
  </w:style>
  <w:style w:type="character" w:customStyle="1" w:styleId="Nagwek3Znak">
    <w:name w:val="Nagłówek 3 Znak"/>
    <w:basedOn w:val="Domylnaczcionkaakapitu"/>
    <w:link w:val="Nagwek3"/>
    <w:rsid w:val="0018009E"/>
    <w:rPr>
      <w:rFonts w:eastAsiaTheme="majorEastAsia" w:cstheme="majorBidi"/>
      <w:b/>
      <w:bCs/>
      <w:sz w:val="22"/>
      <w:szCs w:val="24"/>
    </w:rPr>
  </w:style>
  <w:style w:type="character" w:customStyle="1" w:styleId="Nagwek4Znak">
    <w:name w:val="Nagłówek 4 Znak"/>
    <w:basedOn w:val="Domylnaczcionkaakapitu"/>
    <w:link w:val="Nagwek4"/>
    <w:rsid w:val="00DE6057"/>
    <w:rPr>
      <w:rFonts w:eastAsiaTheme="majorEastAsia" w:cstheme="majorBidi"/>
      <w:bCs/>
      <w:iCs/>
      <w:sz w:val="22"/>
      <w:szCs w:val="24"/>
    </w:rPr>
  </w:style>
  <w:style w:type="table" w:styleId="rednialista1">
    <w:name w:val="Medium List 1"/>
    <w:basedOn w:val="Standardowy"/>
    <w:uiPriority w:val="65"/>
    <w:rsid w:val="00325DFF"/>
    <w:rPr>
      <w:rFonts w:asciiTheme="minorHAnsi" w:eastAsiaTheme="minorHAnsi" w:hAnsiTheme="minorHAnsi" w:cstheme="minorBidi"/>
      <w:color w:val="000000" w:themeColor="text1"/>
      <w:sz w:val="22"/>
      <w:szCs w:val="22"/>
      <w:lang w:eastAsia="en-US"/>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Bezodstpw">
    <w:name w:val="No Spacing"/>
    <w:link w:val="BezodstpwZnak"/>
    <w:uiPriority w:val="1"/>
    <w:qFormat/>
    <w:rsid w:val="006204CA"/>
    <w:rPr>
      <w:rFonts w:asciiTheme="minorHAnsi" w:eastAsiaTheme="minorEastAsia" w:hAnsiTheme="minorHAnsi" w:cstheme="minorBidi"/>
      <w:sz w:val="22"/>
      <w:szCs w:val="22"/>
    </w:rPr>
  </w:style>
  <w:style w:type="character" w:customStyle="1" w:styleId="BezodstpwZnak">
    <w:name w:val="Bez odstępów Znak"/>
    <w:basedOn w:val="Domylnaczcionkaakapitu"/>
    <w:link w:val="Bezodstpw"/>
    <w:uiPriority w:val="1"/>
    <w:rsid w:val="006204CA"/>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footer" Target="footer4.xml"/><Relationship Id="rId26" Type="http://schemas.openxmlformats.org/officeDocument/2006/relationships/image" Target="media/image13.png"/><Relationship Id="rId39" Type="http://schemas.openxmlformats.org/officeDocument/2006/relationships/chart" Target="charts/chart46.xml"/><Relationship Id="rId21" Type="http://schemas.openxmlformats.org/officeDocument/2006/relationships/image" Target="media/image8.png"/><Relationship Id="rId34" Type="http://schemas.openxmlformats.org/officeDocument/2006/relationships/chart" Target="charts/chart31.xml"/><Relationship Id="rId42" Type="http://schemas.openxmlformats.org/officeDocument/2006/relationships/chart" Target="charts/chart61.xml"/><Relationship Id="rId47" Type="http://schemas.openxmlformats.org/officeDocument/2006/relationships/chart" Target="charts/chart86.xml"/><Relationship Id="rId50" Type="http://schemas.openxmlformats.org/officeDocument/2006/relationships/chart" Target="charts/chart101.xml"/><Relationship Id="rId55" Type="http://schemas.openxmlformats.org/officeDocument/2006/relationships/chart" Target="charts/chart126.xm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png"/><Relationship Id="rId29" Type="http://schemas.openxmlformats.org/officeDocument/2006/relationships/chart" Target="charts/chart11.xml"/><Relationship Id="rId41" Type="http://schemas.openxmlformats.org/officeDocument/2006/relationships/chart" Target="charts/chart56.xml"/><Relationship Id="rId54" Type="http://schemas.openxmlformats.org/officeDocument/2006/relationships/chart" Target="charts/chart121.xml"/><Relationship Id="rId62" Type="http://schemas.openxmlformats.org/officeDocument/2006/relationships/hyperlink" Target="http://glaros.dtc.umn.edu/gkhome/cluto/cluto/download"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chart" Target="charts/chart21.xml"/><Relationship Id="rId37" Type="http://schemas.openxmlformats.org/officeDocument/2006/relationships/image" Target="media/image24.png"/><Relationship Id="rId40" Type="http://schemas.openxmlformats.org/officeDocument/2006/relationships/chart" Target="charts/chart51.xml"/><Relationship Id="rId45" Type="http://schemas.openxmlformats.org/officeDocument/2006/relationships/chart" Target="charts/chart76.xml"/><Relationship Id="rId53" Type="http://schemas.openxmlformats.org/officeDocument/2006/relationships/chart" Target="charts/chart116.xml"/><Relationship Id="rId58" Type="http://schemas.openxmlformats.org/officeDocument/2006/relationships/chart" Target="charts/chart14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chart" Target="charts/chart6.xml"/><Relationship Id="rId36" Type="http://schemas.openxmlformats.org/officeDocument/2006/relationships/chart" Target="charts/chart41.xml"/><Relationship Id="rId49" Type="http://schemas.openxmlformats.org/officeDocument/2006/relationships/chart" Target="charts/chart96.xml"/><Relationship Id="rId57" Type="http://schemas.openxmlformats.org/officeDocument/2006/relationships/chart" Target="charts/chart136.xml"/><Relationship Id="rId61" Type="http://schemas.openxmlformats.org/officeDocument/2006/relationships/hyperlink" Target="http://kdd.ics.uci.edu/databases/kddcup98/kddcup98.html" TargetMode="External"/><Relationship Id="rId10" Type="http://schemas.openxmlformats.org/officeDocument/2006/relationships/image" Target="media/image2.png"/><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chart" Target="charts/chart71.xml"/><Relationship Id="rId52" Type="http://schemas.openxmlformats.org/officeDocument/2006/relationships/chart" Target="charts/chart111.xml"/><Relationship Id="rId60" Type="http://schemas.openxmlformats.org/officeDocument/2006/relationships/hyperlink" Target="http://ftp.ics.uci.edu/pub/machine-learning-databases/covtype/covtype.info"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eader" Target="header1.xml"/><Relationship Id="rId22" Type="http://schemas.openxmlformats.org/officeDocument/2006/relationships/image" Target="media/image9.png"/><Relationship Id="rId27" Type="http://schemas.openxmlformats.org/officeDocument/2006/relationships/chart" Target="charts/chart1.xml"/><Relationship Id="rId30" Type="http://schemas.openxmlformats.org/officeDocument/2006/relationships/chart" Target="charts/chart16.xml"/><Relationship Id="rId35" Type="http://schemas.openxmlformats.org/officeDocument/2006/relationships/chart" Target="charts/chart36.xml"/><Relationship Id="rId43" Type="http://schemas.openxmlformats.org/officeDocument/2006/relationships/chart" Target="charts/chart66.xml"/><Relationship Id="rId48" Type="http://schemas.openxmlformats.org/officeDocument/2006/relationships/chart" Target="charts/chart91.xml"/><Relationship Id="rId56" Type="http://schemas.openxmlformats.org/officeDocument/2006/relationships/chart" Target="charts/chart131.xml"/><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chart" Target="charts/chart106.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chart" Target="charts/chart26.xml"/><Relationship Id="rId38" Type="http://schemas.openxmlformats.org/officeDocument/2006/relationships/image" Target="media/image25.png"/><Relationship Id="rId46" Type="http://schemas.openxmlformats.org/officeDocument/2006/relationships/chart" Target="charts/chart81.xml"/><Relationship Id="rId59" Type="http://schemas.openxmlformats.org/officeDocument/2006/relationships/chart" Target="charts/chart146.xml"/></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Bartek\Documents\Visual%20Studio%202010\Projects\PracaMagisterska\PracaMagisterska\documents\Wykresy%201.xlsx" TargetMode="External"/></Relationships>
</file>

<file path=word/charts/_rels/chart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0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1.xml.rels><?xml version="1.0" encoding="UTF-8" standalone="yes"?>
<Relationships xmlns="http://schemas.openxmlformats.org/package/2006/relationships"><Relationship Id="rId2" Type="http://schemas.openxmlformats.org/officeDocument/2006/relationships/chartUserShapes" Target="../drawings/drawing21.xml"/><Relationship Id="rId1" Type="http://schemas.openxmlformats.org/officeDocument/2006/relationships/oleObject" Target="file:///C:\Users\Bartek\Documents\Visual%20Studio%202010\Projects\PracaMagisterska\PracaMagisterska\documents\Wykresy%203.xlsx" TargetMode="External"/></Relationships>
</file>

<file path=word/charts/_rels/chart10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6.xml.rels><?xml version="1.0" encoding="UTF-8" standalone="yes"?>
<Relationships xmlns="http://schemas.openxmlformats.org/package/2006/relationships"><Relationship Id="rId2" Type="http://schemas.openxmlformats.org/officeDocument/2006/relationships/chartUserShapes" Target="../drawings/drawing22.xml"/><Relationship Id="rId1" Type="http://schemas.openxmlformats.org/officeDocument/2006/relationships/oleObject" Target="file:///C:\Users\Bartek\Documents\Visual%20Studio%202010\Projects\PracaMagisterska\PracaMagisterska\documents\Wykresy%203.xlsx" TargetMode="External"/></Relationships>
</file>

<file path=word/charts/_rels/chart10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0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C:\Users\Bartek\Documents\Visual%20Studio%202010\Projects\PracaMagisterska\PracaMagisterska\documents\Wykresy%201.xlsx" TargetMode="External"/></Relationships>
</file>

<file path=word/charts/_rels/chart11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1.xml.rels><?xml version="1.0" encoding="UTF-8" standalone="yes"?>
<Relationships xmlns="http://schemas.openxmlformats.org/package/2006/relationships"><Relationship Id="rId2" Type="http://schemas.openxmlformats.org/officeDocument/2006/relationships/chartUserShapes" Target="../drawings/drawing23.xml"/><Relationship Id="rId1" Type="http://schemas.openxmlformats.org/officeDocument/2006/relationships/oleObject" Target="file:///C:\Users\Bartek\Documents\Visual%20Studio%202010\Projects\PracaMagisterska\PracaMagisterska\documents\Wykresy%203.xlsx" TargetMode="External"/></Relationships>
</file>

<file path=word/charts/_rels/chart1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6.xml.rels><?xml version="1.0" encoding="UTF-8" standalone="yes"?>
<Relationships xmlns="http://schemas.openxmlformats.org/package/2006/relationships"><Relationship Id="rId2" Type="http://schemas.openxmlformats.org/officeDocument/2006/relationships/chartUserShapes" Target="../drawings/drawing24.xml"/><Relationship Id="rId1" Type="http://schemas.openxmlformats.org/officeDocument/2006/relationships/oleObject" Target="file:///C:\Users\Bartek\Documents\Visual%20Studio%202010\Projects\PracaMagisterska\PracaMagisterska\documents\Wykresy%203.xlsx" TargetMode="External"/></Relationships>
</file>

<file path=word/charts/_rels/chart1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1.xml.rels><?xml version="1.0" encoding="UTF-8" standalone="yes"?>
<Relationships xmlns="http://schemas.openxmlformats.org/package/2006/relationships"><Relationship Id="rId2" Type="http://schemas.openxmlformats.org/officeDocument/2006/relationships/chartUserShapes" Target="../drawings/drawing25.xml"/><Relationship Id="rId1" Type="http://schemas.openxmlformats.org/officeDocument/2006/relationships/oleObject" Target="file:///C:\Users\Bartek\Documents\Visual%20Studio%202010\Projects\PracaMagisterska\PracaMagisterska\documents\Wykresy%203.xlsx" TargetMode="External"/></Relationships>
</file>

<file path=word/charts/_rels/chart1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6.xml.rels><?xml version="1.0" encoding="UTF-8" standalone="yes"?>
<Relationships xmlns="http://schemas.openxmlformats.org/package/2006/relationships"><Relationship Id="rId2" Type="http://schemas.openxmlformats.org/officeDocument/2006/relationships/chartUserShapes" Target="../drawings/drawing26.xml"/><Relationship Id="rId1" Type="http://schemas.openxmlformats.org/officeDocument/2006/relationships/oleObject" Target="file:///C:\Users\Bartek\Documents\Visual%20Studio%202010\Projects\PracaMagisterska\PracaMagisterska\documents\Wykresy%203.xlsx" TargetMode="External"/></Relationships>
</file>

<file path=word/charts/_rels/chart1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1.xml.rels><?xml version="1.0" encoding="UTF-8" standalone="yes"?>
<Relationships xmlns="http://schemas.openxmlformats.org/package/2006/relationships"><Relationship Id="rId2" Type="http://schemas.openxmlformats.org/officeDocument/2006/relationships/chartUserShapes" Target="../drawings/drawing27.xml"/><Relationship Id="rId1" Type="http://schemas.openxmlformats.org/officeDocument/2006/relationships/oleObject" Target="file:///C:\Users\Bartek\Documents\Visual%20Studio%202010\Projects\PracaMagisterska\PracaMagisterska\documents\Wykresy%203.xlsx" TargetMode="External"/></Relationships>
</file>

<file path=word/charts/_rels/chart1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6.xml.rels><?xml version="1.0" encoding="UTF-8" standalone="yes"?>
<Relationships xmlns="http://schemas.openxmlformats.org/package/2006/relationships"><Relationship Id="rId2" Type="http://schemas.openxmlformats.org/officeDocument/2006/relationships/chartUserShapes" Target="../drawings/drawing28.xml"/><Relationship Id="rId1" Type="http://schemas.openxmlformats.org/officeDocument/2006/relationships/oleObject" Target="file:///C:\Users\Bartek\Documents\Visual%20Studio%202010\Projects\PracaMagisterska\PracaMagisterska\documents\Wykresy%203.xlsx" TargetMode="External"/></Relationships>
</file>

<file path=word/charts/_rels/chart1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1.xml.rels><?xml version="1.0" encoding="UTF-8" standalone="yes"?>
<Relationships xmlns="http://schemas.openxmlformats.org/package/2006/relationships"><Relationship Id="rId2" Type="http://schemas.openxmlformats.org/officeDocument/2006/relationships/chartUserShapes" Target="../drawings/drawing29.xml"/><Relationship Id="rId1" Type="http://schemas.openxmlformats.org/officeDocument/2006/relationships/oleObject" Target="file:///C:\Users\Bartek\Documents\Visual%20Studio%202010\Projects\PracaMagisterska\PracaMagisterska\documents\Wykresy%203.xlsx" TargetMode="External"/></Relationships>
</file>

<file path=word/charts/_rels/chart1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6.xml.rels><?xml version="1.0" encoding="UTF-8" standalone="yes"?>
<Relationships xmlns="http://schemas.openxmlformats.org/package/2006/relationships"><Relationship Id="rId2" Type="http://schemas.openxmlformats.org/officeDocument/2006/relationships/chartUserShapes" Target="../drawings/drawing30.xml"/><Relationship Id="rId1" Type="http://schemas.openxmlformats.org/officeDocument/2006/relationships/oleObject" Target="file:///C:\Users\Bartek\Documents\Visual%20Studio%202010\Projects\PracaMagisterska\PracaMagisterska\documents\Wykresy%203.xlsx" TargetMode="External"/></Relationships>
</file>

<file path=word/charts/_rels/chart1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16.xml.rels><?xml version="1.0" encoding="UTF-8" standalone="yes"?>
<Relationships xmlns="http://schemas.openxmlformats.org/package/2006/relationships"><Relationship Id="rId2" Type="http://schemas.openxmlformats.org/officeDocument/2006/relationships/chartUserShapes" Target="../drawings/drawing4.xml"/><Relationship Id="rId1" Type="http://schemas.openxmlformats.org/officeDocument/2006/relationships/oleObject" Target="file:///C:\Users\Bartek\Documents\Visual%20Studio%202010\Projects\PracaMagisterska\PracaMagisterska\documents\Wykresy%201.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1.xml.rels><?xml version="1.0" encoding="UTF-8" standalone="yes"?>
<Relationships xmlns="http://schemas.openxmlformats.org/package/2006/relationships"><Relationship Id="rId2" Type="http://schemas.openxmlformats.org/officeDocument/2006/relationships/chartUserShapes" Target="../drawings/drawing5.xml"/><Relationship Id="rId1" Type="http://schemas.openxmlformats.org/officeDocument/2006/relationships/oleObject" Target="file:///C:\Users\Bartek\Documents\Visual%20Studio%202010\Projects\PracaMagisterska\PracaMagisterska\documents\Wykresy%201.xlsx"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6.xml.rels><?xml version="1.0" encoding="UTF-8" standalone="yes"?>
<Relationships xmlns="http://schemas.openxmlformats.org/package/2006/relationships"><Relationship Id="rId2" Type="http://schemas.openxmlformats.org/officeDocument/2006/relationships/chartUserShapes" Target="../drawings/drawing6.xml"/><Relationship Id="rId1" Type="http://schemas.openxmlformats.org/officeDocument/2006/relationships/oleObject" Target="file:///C:\Users\Bartek\Documents\Visual%20Studio%202010\Projects\PracaMagisterska\PracaMagisterska\documents\Wykresy%201.xlsx" TargetMode="External"/></Relationships>
</file>

<file path=word/charts/_rels/chart2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2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1.xml.rels><?xml version="1.0" encoding="UTF-8" standalone="yes"?>
<Relationships xmlns="http://schemas.openxmlformats.org/package/2006/relationships"><Relationship Id="rId2" Type="http://schemas.openxmlformats.org/officeDocument/2006/relationships/chartUserShapes" Target="../drawings/drawing7.xml"/><Relationship Id="rId1" Type="http://schemas.openxmlformats.org/officeDocument/2006/relationships/oleObject" Target="file:///C:\Users\Bartek\Documents\Visual%20Studio%202010\Projects\PracaMagisterska\PracaMagisterska\documents\Wykresy%201.xlsx" TargetMode="External"/></Relationships>
</file>

<file path=word/charts/_rels/chart3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6.xml.rels><?xml version="1.0" encoding="UTF-8" standalone="yes"?>
<Relationships xmlns="http://schemas.openxmlformats.org/package/2006/relationships"><Relationship Id="rId2" Type="http://schemas.openxmlformats.org/officeDocument/2006/relationships/chartUserShapes" Target="../drawings/drawing8.xml"/><Relationship Id="rId1" Type="http://schemas.openxmlformats.org/officeDocument/2006/relationships/oleObject" Target="file:///C:\Users\Bartek\Documents\Visual%20Studio%202010\Projects\PracaMagisterska\PracaMagisterska\documents\Wykresy%201.xlsx" TargetMode="External"/></Relationships>
</file>

<file path=word/charts/_rels/chart3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3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1.xml.rels><?xml version="1.0" encoding="UTF-8" standalone="yes"?>
<Relationships xmlns="http://schemas.openxmlformats.org/package/2006/relationships"><Relationship Id="rId2" Type="http://schemas.openxmlformats.org/officeDocument/2006/relationships/chartUserShapes" Target="../drawings/drawing9.xml"/><Relationship Id="rId1" Type="http://schemas.openxmlformats.org/officeDocument/2006/relationships/oleObject" Target="file:///C:\Users\Bartek\Documents\Visual%20Studio%202010\Projects\PracaMagisterska\PracaMagisterska\documents\Wykresy%201.xlsx" TargetMode="External"/></Relationships>
</file>

<file path=word/charts/_rels/chart4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6.xml.rels><?xml version="1.0" encoding="UTF-8" standalone="yes"?>
<Relationships xmlns="http://schemas.openxmlformats.org/package/2006/relationships"><Relationship Id="rId2" Type="http://schemas.openxmlformats.org/officeDocument/2006/relationships/chartUserShapes" Target="../drawings/drawing10.xml"/><Relationship Id="rId1" Type="http://schemas.openxmlformats.org/officeDocument/2006/relationships/oleObject" Target="file:///C:\Users\Bartek\Documents\Visual%20Studio%202010\Projects\PracaMagisterska\PracaMagisterska\documents\Wykresy%201.xlsx" TargetMode="External"/></Relationships>
</file>

<file path=word/charts/_rels/chart4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4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1.xml.rels><?xml version="1.0" encoding="UTF-8" standalone="yes"?>
<Relationships xmlns="http://schemas.openxmlformats.org/package/2006/relationships"><Relationship Id="rId2" Type="http://schemas.openxmlformats.org/officeDocument/2006/relationships/chartUserShapes" Target="../drawings/drawing11.xml"/><Relationship Id="rId1" Type="http://schemas.openxmlformats.org/officeDocument/2006/relationships/oleObject" Target="file:///C:\Users\Bartek\Documents\Visual%20Studio%202010\Projects\PracaMagisterska\PracaMagisterska\documents\Wykresy%201.xlsx" TargetMode="External"/></Relationships>
</file>

<file path=word/charts/_rels/chart5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56.xml.rels><?xml version="1.0" encoding="UTF-8" standalone="yes"?>
<Relationships xmlns="http://schemas.openxmlformats.org/package/2006/relationships"><Relationship Id="rId2" Type="http://schemas.openxmlformats.org/officeDocument/2006/relationships/chartUserShapes" Target="../drawings/drawing12.xml"/><Relationship Id="rId1" Type="http://schemas.openxmlformats.org/officeDocument/2006/relationships/oleObject" Target="file:///C:\Users\Bartek\Documents\Visual%20Studio%202010\Projects\PracaMagisterska\PracaMagisterska\documents\Wykresy%202.xlsx" TargetMode="External"/></Relationships>
</file>

<file path=word/charts/_rels/chart5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5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C:\Users\Bartek\Documents\Visual%20Studio%202010\Projects\PracaMagisterska\PracaMagisterska\documents\Wykresy%201.xlsx" TargetMode="External"/></Relationships>
</file>

<file path=word/charts/_rels/chart6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1.xml.rels><?xml version="1.0" encoding="UTF-8" standalone="yes"?>
<Relationships xmlns="http://schemas.openxmlformats.org/package/2006/relationships"><Relationship Id="rId2" Type="http://schemas.openxmlformats.org/officeDocument/2006/relationships/chartUserShapes" Target="../drawings/drawing13.xml"/><Relationship Id="rId1" Type="http://schemas.openxmlformats.org/officeDocument/2006/relationships/oleObject" Target="file:///C:\Users\Bartek\Documents\Visual%20Studio%202010\Projects\PracaMagisterska\PracaMagisterska\documents\Wykresy%202.xlsx" TargetMode="External"/></Relationships>
</file>

<file path=word/charts/_rels/chart6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6.xml.rels><?xml version="1.0" encoding="UTF-8" standalone="yes"?>
<Relationships xmlns="http://schemas.openxmlformats.org/package/2006/relationships"><Relationship Id="rId2" Type="http://schemas.openxmlformats.org/officeDocument/2006/relationships/chartUserShapes" Target="../drawings/drawing14.xml"/><Relationship Id="rId1" Type="http://schemas.openxmlformats.org/officeDocument/2006/relationships/oleObject" Target="file:///C:\Users\Bartek\Documents\Visual%20Studio%202010\Projects\PracaMagisterska\PracaMagisterska\documents\Wykresy%202.xlsx" TargetMode="External"/></Relationships>
</file>

<file path=word/charts/_rels/chart6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6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7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1.xml.rels><?xml version="1.0" encoding="UTF-8" standalone="yes"?>
<Relationships xmlns="http://schemas.openxmlformats.org/package/2006/relationships"><Relationship Id="rId2" Type="http://schemas.openxmlformats.org/officeDocument/2006/relationships/chartUserShapes" Target="../drawings/drawing15.xml"/><Relationship Id="rId1" Type="http://schemas.openxmlformats.org/officeDocument/2006/relationships/oleObject" Target="file:///C:\Users\Bartek\Documents\Visual%20Studio%202010\Projects\PracaMagisterska\PracaMagisterska\documents\Wykresy%202.xlsx" TargetMode="External"/></Relationships>
</file>

<file path=word/charts/_rels/chart7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6.xml.rels><?xml version="1.0" encoding="UTF-8" standalone="yes"?>
<Relationships xmlns="http://schemas.openxmlformats.org/package/2006/relationships"><Relationship Id="rId2" Type="http://schemas.openxmlformats.org/officeDocument/2006/relationships/chartUserShapes" Target="../drawings/drawing16.xml"/><Relationship Id="rId1" Type="http://schemas.openxmlformats.org/officeDocument/2006/relationships/oleObject" Target="file:///C:\Users\Bartek\Documents\Visual%20Studio%202010\Projects\PracaMagisterska\PracaMagisterska\documents\Wykresy%202.xlsx" TargetMode="External"/></Relationships>
</file>

<file path=word/charts/_rels/chart7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7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8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1.xml.rels><?xml version="1.0" encoding="UTF-8" standalone="yes"?>
<Relationships xmlns="http://schemas.openxmlformats.org/package/2006/relationships"><Relationship Id="rId2" Type="http://schemas.openxmlformats.org/officeDocument/2006/relationships/chartUserShapes" Target="../drawings/drawing17.xml"/><Relationship Id="rId1" Type="http://schemas.openxmlformats.org/officeDocument/2006/relationships/oleObject" Target="file:///C:\Users\Bartek\Documents\Visual%20Studio%202010\Projects\PracaMagisterska\PracaMagisterska\documents\Wykresy%202.xlsx" TargetMode="External"/></Relationships>
</file>

<file path=word/charts/_rels/chart8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6.xml.rels><?xml version="1.0" encoding="UTF-8" standalone="yes"?>
<Relationships xmlns="http://schemas.openxmlformats.org/package/2006/relationships"><Relationship Id="rId2" Type="http://schemas.openxmlformats.org/officeDocument/2006/relationships/chartUserShapes" Target="../drawings/drawing18.xml"/><Relationship Id="rId1" Type="http://schemas.openxmlformats.org/officeDocument/2006/relationships/oleObject" Target="file:///C:\Users\Bartek\Documents\Visual%20Studio%202010\Projects\PracaMagisterska\PracaMagisterska\documents\Wykresy%202.xlsx" TargetMode="External"/></Relationships>
</file>

<file path=word/charts/_rels/chart8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8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1.xlsx" TargetMode="External"/></Relationships>
</file>

<file path=word/charts/_rels/chart90.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1.xml.rels><?xml version="1.0" encoding="UTF-8" standalone="yes"?>
<Relationships xmlns="http://schemas.openxmlformats.org/package/2006/relationships"><Relationship Id="rId2" Type="http://schemas.openxmlformats.org/officeDocument/2006/relationships/chartUserShapes" Target="../drawings/drawing19.xml"/><Relationship Id="rId1" Type="http://schemas.openxmlformats.org/officeDocument/2006/relationships/oleObject" Target="file:///C:\Users\Bartek\Documents\Visual%20Studio%202010\Projects\PracaMagisterska\PracaMagisterska\documents\Wykresy%202.xlsx" TargetMode="External"/></Relationships>
</file>

<file path=word/charts/_rels/chart92.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3.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4.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5.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2.xlsx" TargetMode="External"/></Relationships>
</file>

<file path=word/charts/_rels/chart96.xml.rels><?xml version="1.0" encoding="UTF-8" standalone="yes"?>
<Relationships xmlns="http://schemas.openxmlformats.org/package/2006/relationships"><Relationship Id="rId2" Type="http://schemas.openxmlformats.org/officeDocument/2006/relationships/chartUserShapes" Target="../drawings/drawing20.xml"/><Relationship Id="rId1" Type="http://schemas.openxmlformats.org/officeDocument/2006/relationships/oleObject" Target="file:///C:\Users\Bartek\Documents\Visual%20Studio%202010\Projects\PracaMagisterska\PracaMagisterska\documents\Wykresy%203.xlsx" TargetMode="External"/></Relationships>
</file>

<file path=word/charts/_rels/chart97.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8.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_rels/chart99.xml.rels><?xml version="1.0" encoding="UTF-8" standalone="yes"?>
<Relationships xmlns="http://schemas.openxmlformats.org/package/2006/relationships"><Relationship Id="rId1" Type="http://schemas.openxmlformats.org/officeDocument/2006/relationships/oleObject" Target="file:///C:\Users\Bartek\Documents\Visual%20Studio%202010\Projects\PracaMagisterska\PracaMagisterska\documents\Wykresy%203.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1988352"/>
        <c:axId val="581989888"/>
      </c:scatterChart>
      <c:valAx>
        <c:axId val="581988352"/>
        <c:scaling>
          <c:orientation val="minMax"/>
        </c:scaling>
        <c:delete val="0"/>
        <c:axPos val="b"/>
        <c:majorTickMark val="none"/>
        <c:minorTickMark val="none"/>
        <c:tickLblPos val="nextTo"/>
        <c:crossAx val="581989888"/>
        <c:crosses val="autoZero"/>
        <c:crossBetween val="midCat"/>
      </c:valAx>
      <c:valAx>
        <c:axId val="581989888"/>
        <c:scaling>
          <c:orientation val="minMax"/>
        </c:scaling>
        <c:delete val="0"/>
        <c:axPos val="l"/>
        <c:majorTickMark val="none"/>
        <c:minorTickMark val="none"/>
        <c:tickLblPos val="nextTo"/>
        <c:crossAx val="5819883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976301471178323"/>
          <c:y val="0.21672908347467354"/>
          <c:w val="0.60874726982202465"/>
          <c:h val="0.54501634841800362"/>
        </c:manualLayout>
      </c:layout>
      <c:scatterChart>
        <c:scatterStyle val="lineMarker"/>
        <c:varyColors val="0"/>
        <c:ser>
          <c:idx val="0"/>
          <c:order val="0"/>
          <c:tx>
            <c:v>TI-k-Neighborhood-Index - gęsta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rzadka reprezentacja punktu</c:v>
          </c:tx>
          <c:xVal>
            <c:numRef>
              <c:f>ti_k_rep_tabele!$B$14:$B$18</c:f>
              <c:numCache>
                <c:formatCode>General</c:formatCode>
                <c:ptCount val="5"/>
                <c:pt idx="0">
                  <c:v>10000</c:v>
                </c:pt>
                <c:pt idx="1">
                  <c:v>50000</c:v>
                </c:pt>
                <c:pt idx="2">
                  <c:v>100000</c:v>
                </c:pt>
                <c:pt idx="3">
                  <c:v>300000</c:v>
                </c:pt>
                <c:pt idx="4">
                  <c:v>500000</c:v>
                </c:pt>
              </c:numCache>
            </c:numRef>
          </c:xVal>
          <c:yVal>
            <c:numRef>
              <c:f>ti_k_rep_tabele!$H$14:$H$18</c:f>
              <c:numCache>
                <c:formatCode>#,##0.000_ ;\-#,##0.000\ </c:formatCode>
                <c:ptCount val="5"/>
                <c:pt idx="0">
                  <c:v>0.34833329999999996</c:v>
                </c:pt>
                <c:pt idx="1">
                  <c:v>4.3943366999999993</c:v>
                </c:pt>
                <c:pt idx="2">
                  <c:v>16.4063333</c:v>
                </c:pt>
                <c:pt idx="3">
                  <c:v>125.53833032999998</c:v>
                </c:pt>
                <c:pt idx="4">
                  <c:v>252.78269999999998</c:v>
                </c:pt>
              </c:numCache>
            </c:numRef>
          </c:yVal>
          <c:smooth val="0"/>
        </c:ser>
        <c:dLbls>
          <c:showLegendKey val="0"/>
          <c:showVal val="0"/>
          <c:showCatName val="0"/>
          <c:showSerName val="0"/>
          <c:showPercent val="0"/>
          <c:showBubbleSize val="0"/>
        </c:dLbls>
        <c:axId val="582842624"/>
        <c:axId val="582877568"/>
      </c:scatterChart>
      <c:valAx>
        <c:axId val="5828426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877568"/>
        <c:crosses val="autoZero"/>
        <c:crossBetween val="midCat"/>
        <c:majorUnit val="150000"/>
      </c:valAx>
      <c:valAx>
        <c:axId val="582877568"/>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842624"/>
        <c:crosses val="autoZero"/>
        <c:crossBetween val="midCat"/>
        <c:majorUnit val="60"/>
      </c:valAx>
    </c:plotArea>
    <c:plotVisOnly val="1"/>
    <c:dispBlanksAs val="gap"/>
    <c:showDLblsOverMax val="0"/>
  </c:chart>
  <c:spPr>
    <a:ln>
      <a:noFill/>
    </a:ln>
  </c:spPr>
  <c:externalData r:id="rId1">
    <c:autoUpdate val="0"/>
  </c:externalData>
</c:chartSpace>
</file>

<file path=word/charts/chart10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07556642801336"/>
          <c:y val="0.21607097224962721"/>
          <c:w val="0.59845333678894674"/>
          <c:h val="0.54639793432940098"/>
        </c:manualLayout>
      </c:layout>
      <c:scatterChart>
        <c:scatterStyle val="lineMarker"/>
        <c:varyColors val="0"/>
        <c:ser>
          <c:idx val="0"/>
          <c:order val="0"/>
          <c:tx>
            <c:v>TI-k-Neighborhood-Index - dostęp przez indeks</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bezpośredni dostęp</c:v>
          </c:tx>
          <c:xVal>
            <c:numRef>
              <c:f>ti_k_impl_cmp_tabele!$B$14:$B$18</c:f>
              <c:numCache>
                <c:formatCode>General</c:formatCode>
                <c:ptCount val="5"/>
                <c:pt idx="0">
                  <c:v>10000</c:v>
                </c:pt>
                <c:pt idx="1">
                  <c:v>50000</c:v>
                </c:pt>
                <c:pt idx="2">
                  <c:v>100000</c:v>
                </c:pt>
                <c:pt idx="3">
                  <c:v>300000</c:v>
                </c:pt>
                <c:pt idx="4">
                  <c:v>500000</c:v>
                </c:pt>
              </c:numCache>
            </c:numRef>
          </c:xVal>
          <c:yVal>
            <c:numRef>
              <c:f>ti_k_impl_cmp_tabele!$I$14:$I$18</c:f>
              <c:numCache>
                <c:formatCode>0.000</c:formatCode>
                <c:ptCount val="5"/>
                <c:pt idx="0">
                  <c:v>4.6066632999999992</c:v>
                </c:pt>
                <c:pt idx="1">
                  <c:v>108.99236000000001</c:v>
                </c:pt>
                <c:pt idx="2">
                  <c:v>87.729399999999998</c:v>
                </c:pt>
                <c:pt idx="3">
                  <c:v>653.34999999999991</c:v>
                </c:pt>
                <c:pt idx="4">
                  <c:v>2000.450967</c:v>
                </c:pt>
              </c:numCache>
            </c:numRef>
          </c:yVal>
          <c:smooth val="0"/>
        </c:ser>
        <c:dLbls>
          <c:showLegendKey val="0"/>
          <c:showVal val="0"/>
          <c:showCatName val="0"/>
          <c:showSerName val="0"/>
          <c:showPercent val="0"/>
          <c:showBubbleSize val="0"/>
        </c:dLbls>
        <c:axId val="189879424"/>
        <c:axId val="189881344"/>
      </c:scatterChart>
      <c:valAx>
        <c:axId val="18987942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881344"/>
        <c:crosses val="autoZero"/>
        <c:crossBetween val="midCat"/>
        <c:majorUnit val="150000"/>
      </c:valAx>
      <c:valAx>
        <c:axId val="189881344"/>
        <c:scaling>
          <c:orientation val="minMax"/>
          <c:max val="25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9879424"/>
        <c:crosses val="autoZero"/>
        <c:crossBetween val="midCat"/>
        <c:majorUnit val="500"/>
      </c:valAx>
    </c:plotArea>
    <c:plotVisOnly val="1"/>
    <c:dispBlanksAs val="gap"/>
    <c:showDLblsOverMax val="0"/>
  </c:chart>
  <c:spPr>
    <a:ln>
      <a:noFill/>
    </a:ln>
  </c:spPr>
  <c:externalData r:id="rId1">
    <c:autoUpdate val="0"/>
  </c:externalData>
</c:chartSpace>
</file>

<file path=word/charts/chart10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89894016"/>
        <c:axId val="183713792"/>
      </c:barChart>
      <c:catAx>
        <c:axId val="189894016"/>
        <c:scaling>
          <c:orientation val="minMax"/>
        </c:scaling>
        <c:delete val="0"/>
        <c:axPos val="b"/>
        <c:majorTickMark val="out"/>
        <c:minorTickMark val="none"/>
        <c:tickLblPos val="nextTo"/>
        <c:crossAx val="183713792"/>
        <c:crosses val="autoZero"/>
        <c:auto val="1"/>
        <c:lblAlgn val="ctr"/>
        <c:lblOffset val="100"/>
        <c:noMultiLvlLbl val="0"/>
      </c:catAx>
      <c:valAx>
        <c:axId val="183713792"/>
        <c:scaling>
          <c:orientation val="minMax"/>
        </c:scaling>
        <c:delete val="0"/>
        <c:axPos val="l"/>
        <c:majorGridlines/>
        <c:majorTickMark val="out"/>
        <c:minorTickMark val="none"/>
        <c:tickLblPos val="nextTo"/>
        <c:crossAx val="18989401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115024007749"/>
          <c:y val="0.2168251108703679"/>
          <c:w val="0.6908615964975936"/>
          <c:h val="0.54481475620691477"/>
        </c:manualLayout>
      </c:layout>
      <c:scatterChart>
        <c:scatterStyle val="lineMarker"/>
        <c:varyColors val="0"/>
        <c:ser>
          <c:idx val="0"/>
          <c:order val="0"/>
          <c:tx>
            <c:v>TI-k-Neighborhood-Index - gęsta reprezentacja punktu</c:v>
          </c:tx>
          <c:xVal>
            <c:numRef>
              <c:f>ti_k_impl_point_tabele!$B$9:$B$10</c:f>
              <c:numCache>
                <c:formatCode>General</c:formatCode>
                <c:ptCount val="2"/>
                <c:pt idx="0">
                  <c:v>500</c:v>
                </c:pt>
                <c:pt idx="1">
                  <c:v>1000</c:v>
                </c:pt>
              </c:numCache>
            </c:numRef>
          </c:xVal>
          <c:yVal>
            <c:numRef>
              <c:f>ti_k_impl_point_tabele!$C$9:$C$10</c:f>
              <c:numCache>
                <c:formatCode>0.000</c:formatCode>
                <c:ptCount val="2"/>
                <c:pt idx="0">
                  <c:v>6.3929959999999992</c:v>
                </c:pt>
                <c:pt idx="1">
                  <c:v>24.014633000000003</c:v>
                </c:pt>
              </c:numCache>
            </c:numRef>
          </c:yVal>
          <c:smooth val="0"/>
        </c:ser>
        <c:ser>
          <c:idx val="1"/>
          <c:order val="1"/>
          <c:tx>
            <c:v>TI-k-Neighborhood-Index - rzadka reprezentacja punktu</c:v>
          </c:tx>
          <c:xVal>
            <c:numRef>
              <c:f>ti_k_impl_point_tabele!$B$9:$B$13</c:f>
              <c:numCache>
                <c:formatCode>General</c:formatCode>
                <c:ptCount val="5"/>
                <c:pt idx="0">
                  <c:v>500</c:v>
                </c:pt>
                <c:pt idx="1">
                  <c:v>1000</c:v>
                </c:pt>
                <c:pt idx="2">
                  <c:v>2000</c:v>
                </c:pt>
                <c:pt idx="3">
                  <c:v>3000</c:v>
                </c:pt>
                <c:pt idx="4">
                  <c:v>4000</c:v>
                </c:pt>
              </c:numCache>
            </c:numRef>
          </c:xVal>
          <c:yVal>
            <c:numRef>
              <c:f>ti_k_impl_point_tabele!$I$9:$I$13</c:f>
              <c:numCache>
                <c:formatCode>0.000</c:formatCode>
                <c:ptCount val="5"/>
                <c:pt idx="0">
                  <c:v>7.8E-2</c:v>
                </c:pt>
                <c:pt idx="1">
                  <c:v>0.29599999999999999</c:v>
                </c:pt>
                <c:pt idx="2">
                  <c:v>1.2689967</c:v>
                </c:pt>
                <c:pt idx="3">
                  <c:v>2.8550032999999999</c:v>
                </c:pt>
                <c:pt idx="4">
                  <c:v>5.1579966999999991</c:v>
                </c:pt>
              </c:numCache>
            </c:numRef>
          </c:yVal>
          <c:smooth val="0"/>
        </c:ser>
        <c:dLbls>
          <c:showLegendKey val="0"/>
          <c:showVal val="0"/>
          <c:showCatName val="0"/>
          <c:showSerName val="0"/>
          <c:showPercent val="0"/>
          <c:showBubbleSize val="0"/>
        </c:dLbls>
        <c:axId val="190267776"/>
        <c:axId val="190269696"/>
      </c:scatterChart>
      <c:valAx>
        <c:axId val="19026777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269696"/>
        <c:crosses val="autoZero"/>
        <c:crossBetween val="midCat"/>
        <c:majorUnit val="1000"/>
      </c:valAx>
      <c:valAx>
        <c:axId val="190269696"/>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0267776"/>
        <c:crosses val="autoZero"/>
        <c:crossBetween val="midCat"/>
        <c:majorUnit val="5"/>
      </c:valAx>
    </c:plotArea>
    <c:plotVisOnly val="1"/>
    <c:dispBlanksAs val="gap"/>
    <c:showDLblsOverMax val="0"/>
  </c:chart>
  <c:spPr>
    <a:ln>
      <a:noFill/>
    </a:ln>
  </c:spPr>
  <c:externalData r:id="rId1">
    <c:autoUpdate val="0"/>
  </c:externalData>
</c:chartSpace>
</file>

<file path=word/charts/chart10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34235730333"/>
          <c:y val="0.2168251108703679"/>
          <c:w val="0.68397480582875514"/>
          <c:h val="0.54481475620691477"/>
        </c:manualLayout>
      </c:layout>
      <c:scatterChart>
        <c:scatterStyle val="lineMarker"/>
        <c:varyColors val="0"/>
        <c:ser>
          <c:idx val="0"/>
          <c:order val="0"/>
          <c:tx>
            <c:v>TI-k-Neighborhood-Index - gęsta reprezentacja punktu</c:v>
          </c:tx>
          <c:xVal>
            <c:numRef>
              <c:f>ti_k_impl_point_tabele!$B$4</c:f>
              <c:numCache>
                <c:formatCode>General</c:formatCode>
                <c:ptCount val="1"/>
                <c:pt idx="0">
                  <c:v>1000</c:v>
                </c:pt>
              </c:numCache>
            </c:numRef>
          </c:xVal>
          <c:yVal>
            <c:numRef>
              <c:f>ti_k_impl_point_tabele!$C$4</c:f>
              <c:numCache>
                <c:formatCode>0.000</c:formatCode>
                <c:ptCount val="1"/>
                <c:pt idx="0">
                  <c:v>23.831696999999998</c:v>
                </c:pt>
              </c:numCache>
            </c:numRef>
          </c:yVal>
          <c:smooth val="0"/>
        </c:ser>
        <c:ser>
          <c:idx val="1"/>
          <c:order val="1"/>
          <c:tx>
            <c:v>TI-k-Neighborhood-Index - rzadka reprezentacja punktu</c:v>
          </c:tx>
          <c:xVal>
            <c:numRef>
              <c:f>ti_k_impl_point_tabele!$B$4:$B$8</c:f>
              <c:numCache>
                <c:formatCode>General</c:formatCode>
                <c:ptCount val="5"/>
                <c:pt idx="0">
                  <c:v>1000</c:v>
                </c:pt>
                <c:pt idx="1">
                  <c:v>2000</c:v>
                </c:pt>
                <c:pt idx="2">
                  <c:v>4000</c:v>
                </c:pt>
                <c:pt idx="3">
                  <c:v>6000</c:v>
                </c:pt>
                <c:pt idx="4">
                  <c:v>8000</c:v>
                </c:pt>
              </c:numCache>
            </c:numRef>
          </c:xVal>
          <c:yVal>
            <c:numRef>
              <c:f>ti_k_impl_point_tabele!$I$4:$I$8</c:f>
              <c:numCache>
                <c:formatCode>0.000</c:formatCode>
                <c:ptCount val="5"/>
                <c:pt idx="0">
                  <c:v>0.21833332999999999</c:v>
                </c:pt>
                <c:pt idx="1">
                  <c:v>0.84199963</c:v>
                </c:pt>
                <c:pt idx="2">
                  <c:v>3.4839967000000001</c:v>
                </c:pt>
                <c:pt idx="3">
                  <c:v>8.117336700000001</c:v>
                </c:pt>
                <c:pt idx="4">
                  <c:v>14.654000000000002</c:v>
                </c:pt>
              </c:numCache>
            </c:numRef>
          </c:yVal>
          <c:smooth val="0"/>
        </c:ser>
        <c:dLbls>
          <c:showLegendKey val="0"/>
          <c:showVal val="0"/>
          <c:showCatName val="0"/>
          <c:showSerName val="0"/>
          <c:showPercent val="0"/>
          <c:showBubbleSize val="0"/>
        </c:dLbls>
        <c:axId val="190299136"/>
        <c:axId val="190301312"/>
      </c:scatterChart>
      <c:valAx>
        <c:axId val="1902991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301312"/>
        <c:crosses val="autoZero"/>
        <c:crossBetween val="midCat"/>
        <c:majorUnit val="2000"/>
      </c:valAx>
      <c:valAx>
        <c:axId val="190301312"/>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0299136"/>
        <c:crosses val="autoZero"/>
        <c:crossBetween val="midCat"/>
        <c:majorUnit val="5"/>
      </c:valAx>
    </c:plotArea>
    <c:plotVisOnly val="1"/>
    <c:dispBlanksAs val="gap"/>
    <c:showDLblsOverMax val="0"/>
  </c:chart>
  <c:spPr>
    <a:ln>
      <a:noFill/>
    </a:ln>
  </c:spPr>
  <c:externalData r:id="rId1">
    <c:autoUpdate val="0"/>
  </c:externalData>
</c:chartSpace>
</file>

<file path=word/charts/chart10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503485041217655"/>
          <c:y val="0.2168251108703679"/>
          <c:w val="0.64989171453862915"/>
          <c:h val="0.54481475620691477"/>
        </c:manualLayout>
      </c:layout>
      <c:scatterChart>
        <c:scatterStyle val="lineMarker"/>
        <c:varyColors val="0"/>
        <c:ser>
          <c:idx val="0"/>
          <c:order val="0"/>
          <c:tx>
            <c:v>TI-k-Neighborhood-Index - gęsta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rzadka reprezentacja punktu</c:v>
          </c:tx>
          <c:xVal>
            <c:numRef>
              <c:f>ti_k_impl_point_tabele!$B$19:$B$23</c:f>
              <c:numCache>
                <c:formatCode>General</c:formatCode>
                <c:ptCount val="5"/>
                <c:pt idx="0">
                  <c:v>10000</c:v>
                </c:pt>
                <c:pt idx="1">
                  <c:v>30000</c:v>
                </c:pt>
                <c:pt idx="2">
                  <c:v>50000</c:v>
                </c:pt>
                <c:pt idx="3">
                  <c:v>70000</c:v>
                </c:pt>
                <c:pt idx="4">
                  <c:v>90000</c:v>
                </c:pt>
              </c:numCache>
            </c:numRef>
          </c:xVal>
          <c:yVal>
            <c:numRef>
              <c:f>ti_k_impl_point_tabele!$I$19:$I$23</c:f>
              <c:numCache>
                <c:formatCode>0.000</c:formatCode>
                <c:ptCount val="5"/>
                <c:pt idx="0">
                  <c:v>2.0973296700000001</c:v>
                </c:pt>
                <c:pt idx="1">
                  <c:v>16.000966333000001</c:v>
                </c:pt>
                <c:pt idx="2">
                  <c:v>59.108329999999995</c:v>
                </c:pt>
                <c:pt idx="3">
                  <c:v>77.366670000000013</c:v>
                </c:pt>
                <c:pt idx="4">
                  <c:v>124.20533</c:v>
                </c:pt>
              </c:numCache>
            </c:numRef>
          </c:yVal>
          <c:smooth val="0"/>
        </c:ser>
        <c:dLbls>
          <c:showLegendKey val="0"/>
          <c:showVal val="0"/>
          <c:showCatName val="0"/>
          <c:showSerName val="0"/>
          <c:showPercent val="0"/>
          <c:showBubbleSize val="0"/>
        </c:dLbls>
        <c:axId val="189953920"/>
        <c:axId val="189960192"/>
      </c:scatterChart>
      <c:valAx>
        <c:axId val="1899539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960192"/>
        <c:crosses val="autoZero"/>
        <c:crossBetween val="midCat"/>
        <c:majorUnit val="25000"/>
      </c:valAx>
      <c:valAx>
        <c:axId val="18996019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953920"/>
        <c:crosses val="autoZero"/>
        <c:crossBetween val="midCat"/>
        <c:majorUnit val="28"/>
      </c:valAx>
    </c:plotArea>
    <c:plotVisOnly val="1"/>
    <c:dispBlanksAs val="gap"/>
    <c:showDLblsOverMax val="0"/>
  </c:chart>
  <c:spPr>
    <a:ln>
      <a:noFill/>
    </a:ln>
  </c:spPr>
  <c:externalData r:id="rId1">
    <c:autoUpdate val="0"/>
  </c:externalData>
</c:chartSpace>
</file>

<file path=word/charts/chart10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51733202694288"/>
          <c:y val="0.21682994966596134"/>
          <c:w val="0.64540923292386276"/>
          <c:h val="0.54480459802761982"/>
        </c:manualLayout>
      </c:layout>
      <c:scatterChart>
        <c:scatterStyle val="lineMarker"/>
        <c:varyColors val="0"/>
        <c:ser>
          <c:idx val="0"/>
          <c:order val="0"/>
          <c:tx>
            <c:v>TI-k-Neighborhood-Index - gęsta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ti_k_impl_point_tabele!$C$14:$C$18</c:f>
              <c:numCache>
                <c:formatCode>0.000</c:formatCode>
                <c:ptCount val="5"/>
                <c:pt idx="0">
                  <c:v>0.76366699999999998</c:v>
                </c:pt>
                <c:pt idx="1">
                  <c:v>13.134963300000001</c:v>
                </c:pt>
                <c:pt idx="2">
                  <c:v>39.853636699999996</c:v>
                </c:pt>
                <c:pt idx="3">
                  <c:v>255.59166700000003</c:v>
                </c:pt>
                <c:pt idx="4">
                  <c:v>669.56433332999995</c:v>
                </c:pt>
              </c:numCache>
            </c:numRef>
          </c:yVal>
          <c:smooth val="0"/>
        </c:ser>
        <c:ser>
          <c:idx val="1"/>
          <c:order val="1"/>
          <c:tx>
            <c:v>TI-k-Neighborhood-Index - rzadka reprezentacja punktu</c:v>
          </c:tx>
          <c:xVal>
            <c:numRef>
              <c:f>ti_k_impl_point_tabele!$B$14:$B$18</c:f>
              <c:numCache>
                <c:formatCode>General</c:formatCode>
                <c:ptCount val="5"/>
                <c:pt idx="0">
                  <c:v>10000</c:v>
                </c:pt>
                <c:pt idx="1">
                  <c:v>50000</c:v>
                </c:pt>
                <c:pt idx="2">
                  <c:v>100000</c:v>
                </c:pt>
                <c:pt idx="3">
                  <c:v>300000</c:v>
                </c:pt>
                <c:pt idx="4">
                  <c:v>500000</c:v>
                </c:pt>
              </c:numCache>
            </c:numRef>
          </c:xVal>
          <c:yVal>
            <c:numRef>
              <c:f>ti_k_impl_point_tabele!$I$14:$I$18</c:f>
              <c:numCache>
                <c:formatCode>0.000</c:formatCode>
                <c:ptCount val="5"/>
                <c:pt idx="0">
                  <c:v>0.61299969999999993</c:v>
                </c:pt>
                <c:pt idx="1">
                  <c:v>11.079666667</c:v>
                </c:pt>
                <c:pt idx="2">
                  <c:v>32.875670000000007</c:v>
                </c:pt>
                <c:pt idx="3">
                  <c:v>206.12299969999998</c:v>
                </c:pt>
                <c:pt idx="4">
                  <c:v>655.64896699999997</c:v>
                </c:pt>
              </c:numCache>
            </c:numRef>
          </c:yVal>
          <c:smooth val="0"/>
        </c:ser>
        <c:dLbls>
          <c:showLegendKey val="0"/>
          <c:showVal val="0"/>
          <c:showCatName val="0"/>
          <c:showSerName val="0"/>
          <c:showPercent val="0"/>
          <c:showBubbleSize val="0"/>
        </c:dLbls>
        <c:axId val="189981440"/>
        <c:axId val="189983360"/>
      </c:scatterChart>
      <c:valAx>
        <c:axId val="189981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983360"/>
        <c:crosses val="autoZero"/>
        <c:crossBetween val="midCat"/>
        <c:majorUnit val="150000"/>
      </c:valAx>
      <c:valAx>
        <c:axId val="189983360"/>
        <c:scaling>
          <c:orientation val="minMax"/>
          <c:max val="8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981440"/>
        <c:crosses val="autoZero"/>
        <c:crossBetween val="midCat"/>
        <c:majorUnit val="160"/>
      </c:valAx>
    </c:plotArea>
    <c:plotVisOnly val="1"/>
    <c:dispBlanksAs val="gap"/>
    <c:showDLblsOverMax val="0"/>
  </c:chart>
  <c:spPr>
    <a:ln>
      <a:noFill/>
    </a:ln>
  </c:spPr>
  <c:externalData r:id="rId1">
    <c:autoUpdate val="0"/>
  </c:externalData>
</c:chartSpace>
</file>

<file path=word/charts/chart10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0072704"/>
        <c:axId val="190074240"/>
      </c:barChart>
      <c:catAx>
        <c:axId val="190072704"/>
        <c:scaling>
          <c:orientation val="minMax"/>
        </c:scaling>
        <c:delete val="0"/>
        <c:axPos val="b"/>
        <c:majorTickMark val="out"/>
        <c:minorTickMark val="none"/>
        <c:tickLblPos val="nextTo"/>
        <c:crossAx val="190074240"/>
        <c:crosses val="autoZero"/>
        <c:auto val="1"/>
        <c:lblAlgn val="ctr"/>
        <c:lblOffset val="100"/>
        <c:noMultiLvlLbl val="0"/>
      </c:catAx>
      <c:valAx>
        <c:axId val="190074240"/>
        <c:scaling>
          <c:orientation val="minMax"/>
        </c:scaling>
        <c:delete val="0"/>
        <c:axPos val="l"/>
        <c:majorGridlines/>
        <c:majorTickMark val="out"/>
        <c:minorTickMark val="none"/>
        <c:tickLblPos val="nextTo"/>
        <c:crossAx val="19007270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0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010029110939"/>
          <c:y val="0.21569577968705475"/>
          <c:w val="0.65557854228318979"/>
          <c:h val="0.547185583496872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1"/>
          <c:order val="1"/>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3"/>
          <c:order val="3"/>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dLbls>
          <c:showLegendKey val="0"/>
          <c:showVal val="0"/>
          <c:showCatName val="0"/>
          <c:showSerName val="0"/>
          <c:showPercent val="0"/>
          <c:showBubbleSize val="0"/>
        </c:dLbls>
        <c:axId val="189990400"/>
        <c:axId val="189992320"/>
      </c:scatterChart>
      <c:valAx>
        <c:axId val="18999040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992320"/>
        <c:crosses val="autoZero"/>
        <c:crossBetween val="midCat"/>
        <c:majorUnit val="2000"/>
      </c:valAx>
      <c:valAx>
        <c:axId val="189992320"/>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990400"/>
        <c:crosses val="autoZero"/>
        <c:crossBetween val="midCat"/>
        <c:majorUnit val="16"/>
      </c:valAx>
    </c:plotArea>
    <c:plotVisOnly val="1"/>
    <c:dispBlanksAs val="gap"/>
    <c:showDLblsOverMax val="0"/>
  </c:chart>
  <c:spPr>
    <a:ln>
      <a:noFill/>
    </a:ln>
  </c:spPr>
  <c:externalData r:id="rId1">
    <c:autoUpdate val="0"/>
  </c:externalData>
</c:chartSpace>
</file>

<file path=word/charts/chart10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063373336577994"/>
          <c:y val="0.21570056820773387"/>
          <c:w val="0.66215063711615008"/>
          <c:h val="0.54717553086069926"/>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1"/>
          <c:order val="1"/>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2"/>
          <c:order val="2"/>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3"/>
          <c:order val="3"/>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dLbls>
          <c:showLegendKey val="0"/>
          <c:showVal val="0"/>
          <c:showCatName val="0"/>
          <c:showSerName val="0"/>
          <c:showPercent val="0"/>
          <c:showBubbleSize val="0"/>
        </c:dLbls>
        <c:axId val="190019456"/>
        <c:axId val="190038016"/>
      </c:scatterChart>
      <c:valAx>
        <c:axId val="1900194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038016"/>
        <c:crosses val="autoZero"/>
        <c:crossBetween val="midCat"/>
        <c:majorUnit val="1000"/>
      </c:valAx>
      <c:valAx>
        <c:axId val="1900380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0019456"/>
        <c:crosses val="autoZero"/>
        <c:crossBetween val="midCat"/>
        <c:majorUnit val="6"/>
      </c:valAx>
    </c:plotArea>
    <c:plotVisOnly val="1"/>
    <c:dispBlanksAs val="gap"/>
    <c:showDLblsOverMax val="0"/>
  </c:chart>
  <c:spPr>
    <a:ln>
      <a:noFill/>
    </a:ln>
  </c:spPr>
  <c:externalData r:id="rId1">
    <c:autoUpdate val="0"/>
  </c:externalData>
</c:chartSpace>
</file>

<file path=word/charts/chart10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9050744420004843"/>
          <c:y val="0.21569577968705475"/>
          <c:w val="0.60802142079252852"/>
          <c:h val="0.5471855834968723"/>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1"/>
          <c:order val="1"/>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2"/>
          <c:order val="2"/>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3"/>
          <c:order val="3"/>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dLbls>
          <c:showLegendKey val="0"/>
          <c:showVal val="0"/>
          <c:showCatName val="0"/>
          <c:showSerName val="0"/>
          <c:showPercent val="0"/>
          <c:showBubbleSize val="0"/>
        </c:dLbls>
        <c:axId val="190052608"/>
        <c:axId val="191631744"/>
      </c:scatterChart>
      <c:valAx>
        <c:axId val="1900526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631744"/>
        <c:crosses val="autoZero"/>
        <c:crossBetween val="midCat"/>
        <c:majorUnit val="25000"/>
      </c:valAx>
      <c:valAx>
        <c:axId val="191631744"/>
        <c:scaling>
          <c:orientation val="minMax"/>
          <c:max val="1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0052608"/>
        <c:crosses val="autoZero"/>
        <c:crossBetween val="midCat"/>
        <c:majorUnit val="200"/>
      </c:valAx>
    </c:plotArea>
    <c:plotVisOnly val="1"/>
    <c:dispBlanksAs val="gap"/>
    <c:showDLblsOverMax val="0"/>
  </c:chart>
  <c:spPr>
    <a:ln>
      <a:noFill/>
    </a:ln>
  </c:sp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2176768"/>
        <c:axId val="582178304"/>
      </c:scatterChart>
      <c:valAx>
        <c:axId val="582176768"/>
        <c:scaling>
          <c:orientation val="minMax"/>
        </c:scaling>
        <c:delete val="0"/>
        <c:axPos val="b"/>
        <c:majorTickMark val="none"/>
        <c:minorTickMark val="none"/>
        <c:tickLblPos val="nextTo"/>
        <c:crossAx val="582178304"/>
        <c:crosses val="autoZero"/>
        <c:crossBetween val="midCat"/>
      </c:valAx>
      <c:valAx>
        <c:axId val="582178304"/>
        <c:scaling>
          <c:orientation val="minMax"/>
        </c:scaling>
        <c:delete val="0"/>
        <c:axPos val="l"/>
        <c:majorTickMark val="none"/>
        <c:minorTickMark val="none"/>
        <c:tickLblPos val="nextTo"/>
        <c:crossAx val="582176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1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55212546032051"/>
          <c:y val="0.21569577968705475"/>
          <c:w val="0.59397884183055394"/>
          <c:h val="0.5471855834968723"/>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1"/>
          <c:order val="1"/>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2"/>
          <c:order val="2"/>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3"/>
          <c:order val="3"/>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dLbls>
          <c:showLegendKey val="0"/>
          <c:showVal val="0"/>
          <c:showCatName val="0"/>
          <c:showSerName val="0"/>
          <c:showPercent val="0"/>
          <c:showBubbleSize val="0"/>
        </c:dLbls>
        <c:axId val="191679104"/>
        <c:axId val="191681280"/>
      </c:scatterChart>
      <c:valAx>
        <c:axId val="1916791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681280"/>
        <c:crosses val="autoZero"/>
        <c:crossBetween val="midCat"/>
        <c:majorUnit val="150000"/>
      </c:valAx>
      <c:valAx>
        <c:axId val="191681280"/>
        <c:scaling>
          <c:orientation val="minMax"/>
          <c:max val="5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1679104"/>
        <c:crosses val="autoZero"/>
        <c:crossBetween val="midCat"/>
        <c:majorUnit val="1000"/>
      </c:valAx>
    </c:plotArea>
    <c:plotVisOnly val="1"/>
    <c:dispBlanksAs val="gap"/>
    <c:showDLblsOverMax val="0"/>
  </c:chart>
  <c:spPr>
    <a:ln>
      <a:noFill/>
    </a:ln>
  </c:spPr>
  <c:externalData r:id="rId1">
    <c:autoUpdate val="0"/>
  </c:externalData>
</c:chartSpace>
</file>

<file path=word/charts/chart11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83787520"/>
        <c:axId val="183789056"/>
      </c:barChart>
      <c:catAx>
        <c:axId val="183787520"/>
        <c:scaling>
          <c:orientation val="minMax"/>
        </c:scaling>
        <c:delete val="0"/>
        <c:axPos val="b"/>
        <c:majorTickMark val="out"/>
        <c:minorTickMark val="none"/>
        <c:tickLblPos val="nextTo"/>
        <c:crossAx val="183789056"/>
        <c:crosses val="autoZero"/>
        <c:auto val="1"/>
        <c:lblAlgn val="ctr"/>
        <c:lblOffset val="100"/>
        <c:noMultiLvlLbl val="0"/>
      </c:catAx>
      <c:valAx>
        <c:axId val="183789056"/>
        <c:scaling>
          <c:orientation val="minMax"/>
        </c:scaling>
        <c:delete val="0"/>
        <c:axPos val="l"/>
        <c:majorGridlines/>
        <c:majorTickMark val="out"/>
        <c:minorTickMark val="none"/>
        <c:tickLblPos val="nextTo"/>
        <c:crossAx val="1837875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79591415345572"/>
          <c:y val="0.21720424600697155"/>
          <c:w val="0.69085537705664457"/>
          <c:h val="0.54401883031580045"/>
        </c:manualLayout>
      </c:layout>
      <c:scatterChart>
        <c:scatterStyle val="lineMarker"/>
        <c:varyColors val="0"/>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83827072"/>
        <c:axId val="190079744"/>
      </c:scatterChart>
      <c:valAx>
        <c:axId val="1838270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0079744"/>
        <c:crosses val="autoZero"/>
        <c:crossBetween val="midCat"/>
        <c:majorUnit val="1000"/>
      </c:valAx>
      <c:valAx>
        <c:axId val="19007974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3827072"/>
        <c:crosses val="autoZero"/>
        <c:crossBetween val="midCat"/>
        <c:majorUnit val="6"/>
      </c:valAx>
    </c:plotArea>
    <c:plotVisOnly val="1"/>
    <c:dispBlanksAs val="gap"/>
    <c:showDLblsOverMax val="0"/>
  </c:chart>
  <c:spPr>
    <a:ln>
      <a:noFill/>
    </a:ln>
  </c:spPr>
  <c:externalData r:id="rId1">
    <c:autoUpdate val="0"/>
  </c:externalData>
</c:chartSpace>
</file>

<file path=word/charts/chart1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3231342435428001"/>
          <c:y val="0.21720415772293417"/>
          <c:w val="0.68397469428496604"/>
          <c:h val="0.54401901565222621"/>
        </c:manualLayout>
      </c:layout>
      <c:scatterChart>
        <c:scatterStyle val="lineMarker"/>
        <c:varyColors val="0"/>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89757696"/>
        <c:axId val="189759872"/>
      </c:scatterChart>
      <c:valAx>
        <c:axId val="189757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759872"/>
        <c:crosses val="autoZero"/>
        <c:crossBetween val="midCat"/>
        <c:majorUnit val="2000"/>
      </c:valAx>
      <c:valAx>
        <c:axId val="18975987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757696"/>
        <c:crosses val="autoZero"/>
        <c:crossBetween val="midCat"/>
        <c:majorUnit val="16"/>
      </c:valAx>
    </c:plotArea>
    <c:plotVisOnly val="1"/>
    <c:dispBlanksAs val="gap"/>
    <c:showDLblsOverMax val="0"/>
  </c:chart>
  <c:spPr>
    <a:ln>
      <a:noFill/>
    </a:ln>
  </c:spPr>
  <c:externalData r:id="rId1">
    <c:autoUpdate val="0"/>
  </c:externalData>
</c:chartSpace>
</file>

<file path=word/charts/chart1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431358735474286"/>
          <c:y val="0.21720415772293417"/>
          <c:w val="0.64061297759606273"/>
          <c:h val="0.54401901565222621"/>
        </c:manualLayout>
      </c:layout>
      <c:scatterChart>
        <c:scatterStyle val="lineMarker"/>
        <c:varyColors val="0"/>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89790080"/>
        <c:axId val="191705088"/>
      </c:scatterChart>
      <c:valAx>
        <c:axId val="18979008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705088"/>
        <c:crosses val="autoZero"/>
        <c:crossBetween val="midCat"/>
        <c:majorUnit val="25000"/>
      </c:valAx>
      <c:valAx>
        <c:axId val="1917050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790080"/>
        <c:crosses val="autoZero"/>
        <c:crossBetween val="midCat"/>
      </c:valAx>
    </c:plotArea>
    <c:plotVisOnly val="1"/>
    <c:dispBlanksAs val="gap"/>
    <c:showDLblsOverMax val="0"/>
  </c:chart>
  <c:spPr>
    <a:ln>
      <a:noFill/>
    </a:ln>
  </c:spPr>
  <c:externalData r:id="rId1">
    <c:autoUpdate val="0"/>
  </c:externalData>
</c:chartSpace>
</file>

<file path=word/charts/chart1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04554398832416"/>
          <c:y val="0.21720424600697155"/>
          <c:w val="0.61787910821528336"/>
          <c:h val="0.54401883031580045"/>
        </c:manualLayout>
      </c:layout>
      <c:scatterChart>
        <c:scatterStyle val="lineMarker"/>
        <c:varyColors val="0"/>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91723008"/>
        <c:axId val="191724928"/>
      </c:scatterChart>
      <c:valAx>
        <c:axId val="1917230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724928"/>
        <c:crosses val="autoZero"/>
        <c:crossBetween val="midCat"/>
        <c:majorUnit val="150000"/>
      </c:valAx>
      <c:valAx>
        <c:axId val="1917249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1723008"/>
        <c:crosses val="autoZero"/>
        <c:crossBetween val="midCat"/>
      </c:valAx>
    </c:plotArea>
    <c:plotVisOnly val="1"/>
    <c:dispBlanksAs val="gap"/>
    <c:showDLblsOverMax val="0"/>
  </c:chart>
  <c:spPr>
    <a:ln>
      <a:noFill/>
    </a:ln>
  </c:spPr>
  <c:externalData r:id="rId1">
    <c:autoUpdate val="0"/>
  </c:externalData>
</c:chartSpace>
</file>

<file path=word/charts/chart1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91740544"/>
        <c:axId val="183738752"/>
      </c:barChart>
      <c:catAx>
        <c:axId val="191740544"/>
        <c:scaling>
          <c:orientation val="minMax"/>
        </c:scaling>
        <c:delete val="0"/>
        <c:axPos val="b"/>
        <c:majorTickMark val="out"/>
        <c:minorTickMark val="none"/>
        <c:tickLblPos val="nextTo"/>
        <c:crossAx val="183738752"/>
        <c:crosses val="autoZero"/>
        <c:auto val="1"/>
        <c:lblAlgn val="ctr"/>
        <c:lblOffset val="100"/>
        <c:noMultiLvlLbl val="0"/>
      </c:catAx>
      <c:valAx>
        <c:axId val="183738752"/>
        <c:scaling>
          <c:orientation val="minMax"/>
        </c:scaling>
        <c:delete val="0"/>
        <c:axPos val="l"/>
        <c:majorGridlines/>
        <c:majorTickMark val="out"/>
        <c:minorTickMark val="none"/>
        <c:tickLblPos val="nextTo"/>
        <c:crossAx val="1917405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971391353256"/>
          <c:y val="0.21607097224962721"/>
          <c:w val="0.66693462748110177"/>
          <c:h val="0.54639793432940098"/>
        </c:manualLayout>
      </c:layout>
      <c:scatterChart>
        <c:scatterStyle val="lineMarker"/>
        <c:varyColors val="0"/>
        <c:ser>
          <c:idx val="3"/>
          <c:order val="3"/>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4"/>
          <c:order val="4"/>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ti_k_cmp_tabele!$I$9:$I$13</c:f>
              <c:numCache>
                <c:formatCode>0.000</c:formatCode>
                <c:ptCount val="5"/>
                <c:pt idx="0">
                  <c:v>0.37366666999999998</c:v>
                </c:pt>
                <c:pt idx="1">
                  <c:v>1.4933299999999998</c:v>
                </c:pt>
                <c:pt idx="2">
                  <c:v>6.51267</c:v>
                </c:pt>
                <c:pt idx="3">
                  <c:v>14.757666637000002</c:v>
                </c:pt>
                <c:pt idx="4">
                  <c:v>26.117033300000006</c:v>
                </c:pt>
              </c:numCache>
            </c:numRef>
          </c:yVal>
          <c:smooth val="0"/>
        </c:ser>
        <c:ser>
          <c:idx val="5"/>
          <c:order val="5"/>
          <c:tx>
            <c:v>TI-k-Neighborhood-Index - [max_min]</c:v>
          </c:tx>
          <c:xVal>
            <c:numRef>
              <c:f>ti_k_cmp_tabele!$B$32:$B$36</c:f>
              <c:numCache>
                <c:formatCode>General</c:formatCode>
                <c:ptCount val="5"/>
                <c:pt idx="0">
                  <c:v>500</c:v>
                </c:pt>
                <c:pt idx="1">
                  <c:v>1000</c:v>
                </c:pt>
                <c:pt idx="2">
                  <c:v>2000</c:v>
                </c:pt>
                <c:pt idx="3">
                  <c:v>3000</c:v>
                </c:pt>
                <c:pt idx="4">
                  <c:v>4000</c:v>
                </c:pt>
              </c:numCache>
            </c:numRef>
          </c:xVal>
          <c:yVal>
            <c:numRef>
              <c:f>ti_k_cmp_tabele!$C$32:$C$36</c:f>
              <c:numCache>
                <c:formatCode>0.000</c:formatCode>
                <c:ptCount val="5"/>
                <c:pt idx="0">
                  <c:v>0.37233300000000003</c:v>
                </c:pt>
                <c:pt idx="1">
                  <c:v>1.4929966699999999</c:v>
                </c:pt>
                <c:pt idx="2">
                  <c:v>6.4686666700000002</c:v>
                </c:pt>
                <c:pt idx="3">
                  <c:v>14.541299967</c:v>
                </c:pt>
                <c:pt idx="4">
                  <c:v>26.043966700000006</c:v>
                </c:pt>
              </c:numCache>
            </c:numRef>
          </c:yVal>
          <c:smooth val="0"/>
        </c:ser>
        <c:ser>
          <c:idx val="6"/>
          <c:order val="6"/>
          <c:tx>
            <c:v>TI-k-Neighborhood-Index - [min]</c:v>
          </c:tx>
          <c:xVal>
            <c:numRef>
              <c:f>ti_k_cmp_tabele!$B$32:$B$36</c:f>
              <c:numCache>
                <c:formatCode>General</c:formatCode>
                <c:ptCount val="5"/>
                <c:pt idx="0">
                  <c:v>500</c:v>
                </c:pt>
                <c:pt idx="1">
                  <c:v>1000</c:v>
                </c:pt>
                <c:pt idx="2">
                  <c:v>2000</c:v>
                </c:pt>
                <c:pt idx="3">
                  <c:v>3000</c:v>
                </c:pt>
                <c:pt idx="4">
                  <c:v>4000</c:v>
                </c:pt>
              </c:numCache>
            </c:numRef>
          </c:xVal>
          <c:yVal>
            <c:numRef>
              <c:f>ti_k_cmp_tabele!$I$32:$I$36</c:f>
              <c:numCache>
                <c:formatCode>0.000</c:formatCode>
                <c:ptCount val="5"/>
                <c:pt idx="0">
                  <c:v>0.37166700000000003</c:v>
                </c:pt>
                <c:pt idx="1">
                  <c:v>1.4936700000000001</c:v>
                </c:pt>
                <c:pt idx="2">
                  <c:v>6.4219999999999997</c:v>
                </c:pt>
                <c:pt idx="3">
                  <c:v>14.428000000000001</c:v>
                </c:pt>
                <c:pt idx="4">
                  <c:v>26.0473</c:v>
                </c:pt>
              </c:numCache>
            </c:numRef>
          </c:yVal>
          <c:smooth val="0"/>
        </c:ser>
        <c:ser>
          <c:idx val="0"/>
          <c:order val="0"/>
          <c:tx>
            <c:v>TI-k-Neighborhood-Index-Projection - [dmax]</c:v>
          </c:tx>
          <c:xVal>
            <c:numRef>
              <c:f>ti_k_proj_cmp_tabele!$B$9:$B$13</c:f>
              <c:numCache>
                <c:formatCode>General</c:formatCode>
                <c:ptCount val="5"/>
                <c:pt idx="0">
                  <c:v>500</c:v>
                </c:pt>
                <c:pt idx="1">
                  <c:v>1000</c:v>
                </c:pt>
                <c:pt idx="2">
                  <c:v>2000</c:v>
                </c:pt>
                <c:pt idx="3">
                  <c:v>3000</c:v>
                </c:pt>
                <c:pt idx="4">
                  <c:v>4000</c:v>
                </c:pt>
              </c:numCache>
            </c:numRef>
          </c:xVal>
          <c:yVal>
            <c:numRef>
              <c:f>ti_k_proj_cmp_tabele!$C$9:$C$13</c:f>
              <c:numCache>
                <c:formatCode>0.000</c:formatCode>
                <c:ptCount val="5"/>
                <c:pt idx="0">
                  <c:v>0.37099999700000003</c:v>
                </c:pt>
                <c:pt idx="1">
                  <c:v>1.4819999999999998</c:v>
                </c:pt>
                <c:pt idx="2">
                  <c:v>6.3573333300000003</c:v>
                </c:pt>
                <c:pt idx="3">
                  <c:v>14.186</c:v>
                </c:pt>
                <c:pt idx="4">
                  <c:v>25.387633330000003</c:v>
                </c:pt>
              </c:numCache>
            </c:numRef>
          </c:yVal>
          <c:smooth val="0"/>
        </c:ser>
        <c:ser>
          <c:idx val="1"/>
          <c:order val="1"/>
          <c:tx>
            <c:v>TI-k-Neighborhood-Index-Projection - [drand]</c:v>
          </c:tx>
          <c:xVal>
            <c:numRef>
              <c:f>ti_k_proj_cmp_tabele!$B$9:$B$13</c:f>
              <c:numCache>
                <c:formatCode>General</c:formatCode>
                <c:ptCount val="5"/>
                <c:pt idx="0">
                  <c:v>500</c:v>
                </c:pt>
                <c:pt idx="1">
                  <c:v>1000</c:v>
                </c:pt>
                <c:pt idx="2">
                  <c:v>2000</c:v>
                </c:pt>
                <c:pt idx="3">
                  <c:v>3000</c:v>
                </c:pt>
                <c:pt idx="4">
                  <c:v>4000</c:v>
                </c:pt>
              </c:numCache>
            </c:numRef>
          </c:xVal>
          <c:yVal>
            <c:numRef>
              <c:f>ti_k_proj_cmp_tabele!$I$9:$I$13</c:f>
              <c:numCache>
                <c:formatCode>0.000</c:formatCode>
                <c:ptCount val="5"/>
                <c:pt idx="0">
                  <c:v>0.37166666700000001</c:v>
                </c:pt>
                <c:pt idx="1">
                  <c:v>1.4843299999999997</c:v>
                </c:pt>
                <c:pt idx="2">
                  <c:v>6.3336633300000003</c:v>
                </c:pt>
                <c:pt idx="3">
                  <c:v>14.201333330000001</c:v>
                </c:pt>
                <c:pt idx="4">
                  <c:v>25.424300000000002</c:v>
                </c:pt>
              </c:numCache>
            </c:numRef>
          </c:yVal>
          <c:smooth val="0"/>
        </c:ser>
        <c:ser>
          <c:idx val="2"/>
          <c:order val="2"/>
          <c:tx>
            <c:v>TI-k-Neighborhood-Index-Projection - [dmin]</c:v>
          </c:tx>
          <c:xVal>
            <c:numRef>
              <c:f>ti_k_proj_cmp_tabele!$B$32:$B$36</c:f>
              <c:numCache>
                <c:formatCode>General</c:formatCode>
                <c:ptCount val="5"/>
                <c:pt idx="0">
                  <c:v>500</c:v>
                </c:pt>
                <c:pt idx="1">
                  <c:v>1000</c:v>
                </c:pt>
                <c:pt idx="2">
                  <c:v>2000</c:v>
                </c:pt>
                <c:pt idx="3">
                  <c:v>3000</c:v>
                </c:pt>
                <c:pt idx="4">
                  <c:v>4000</c:v>
                </c:pt>
              </c:numCache>
            </c:numRef>
          </c:xVal>
          <c:yVal>
            <c:numRef>
              <c:f>ti_k_proj_cmp_tabele!$C$32:$C$36</c:f>
              <c:numCache>
                <c:formatCode>0.000</c:formatCode>
                <c:ptCount val="5"/>
                <c:pt idx="0">
                  <c:v>0.37133333000000002</c:v>
                </c:pt>
                <c:pt idx="1">
                  <c:v>1.4896699999999998</c:v>
                </c:pt>
                <c:pt idx="2">
                  <c:v>6.3503299999999996</c:v>
                </c:pt>
                <c:pt idx="3">
                  <c:v>14.2103</c:v>
                </c:pt>
                <c:pt idx="4">
                  <c:v>25.409000000000002</c:v>
                </c:pt>
              </c:numCache>
            </c:numRef>
          </c:yVal>
          <c:smooth val="0"/>
        </c:ser>
        <c:dLbls>
          <c:showLegendKey val="0"/>
          <c:showVal val="0"/>
          <c:showCatName val="0"/>
          <c:showSerName val="0"/>
          <c:showPercent val="0"/>
          <c:showBubbleSize val="0"/>
        </c:dLbls>
        <c:axId val="197579520"/>
        <c:axId val="197581440"/>
      </c:scatterChart>
      <c:valAx>
        <c:axId val="19757952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581440"/>
        <c:crosses val="autoZero"/>
        <c:crossBetween val="midCat"/>
        <c:majorUnit val="1000"/>
      </c:valAx>
      <c:valAx>
        <c:axId val="197581440"/>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579520"/>
        <c:crosses val="autoZero"/>
        <c:crossBetween val="midCat"/>
        <c:majorUnit val="6"/>
      </c:valAx>
    </c:plotArea>
    <c:plotVisOnly val="1"/>
    <c:dispBlanksAs val="gap"/>
    <c:showDLblsOverMax val="0"/>
  </c:chart>
  <c:spPr>
    <a:noFill/>
    <a:ln>
      <a:noFill/>
    </a:ln>
  </c:spPr>
  <c:externalData r:id="rId1">
    <c:autoUpdate val="0"/>
  </c:externalData>
</c:chartSpace>
</file>

<file path=word/charts/chart1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581841907197194"/>
          <c:y val="0.21607097224962721"/>
          <c:w val="0.6648384061284901"/>
          <c:h val="0.54639793432940098"/>
        </c:manualLayout>
      </c:layout>
      <c:scatterChart>
        <c:scatterStyle val="lineMarker"/>
        <c:varyColors val="0"/>
        <c:ser>
          <c:idx val="3"/>
          <c:order val="3"/>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1.0339999999999998</c:v>
                </c:pt>
                <c:pt idx="1">
                  <c:v>3.5193366669999997</c:v>
                </c:pt>
                <c:pt idx="2">
                  <c:v>14.35929997</c:v>
                </c:pt>
                <c:pt idx="3">
                  <c:v>34.450966630000003</c:v>
                </c:pt>
                <c:pt idx="4">
                  <c:v>66.655966669999998</c:v>
                </c:pt>
              </c:numCache>
            </c:numRef>
          </c:yVal>
          <c:smooth val="0"/>
        </c:ser>
        <c:ser>
          <c:idx val="4"/>
          <c:order val="4"/>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ti_k_cmp_tabele!$I$4:$I$8</c:f>
              <c:numCache>
                <c:formatCode>0.000</c:formatCode>
                <c:ptCount val="5"/>
                <c:pt idx="0">
                  <c:v>1.077</c:v>
                </c:pt>
                <c:pt idx="1">
                  <c:v>4.2466666669999995</c:v>
                </c:pt>
                <c:pt idx="2">
                  <c:v>17.818999970000004</c:v>
                </c:pt>
                <c:pt idx="3">
                  <c:v>41.371966669999999</c:v>
                </c:pt>
                <c:pt idx="4">
                  <c:v>74.429700000000011</c:v>
                </c:pt>
              </c:numCache>
            </c:numRef>
          </c:yVal>
          <c:smooth val="0"/>
        </c:ser>
        <c:ser>
          <c:idx val="5"/>
          <c:order val="5"/>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ti_k_cmp_tabele!$C$27:$C$31</c:f>
              <c:numCache>
                <c:formatCode>0.000</c:formatCode>
                <c:ptCount val="5"/>
                <c:pt idx="0">
                  <c:v>1.0646633300000001</c:v>
                </c:pt>
                <c:pt idx="1">
                  <c:v>4.1643300029999999</c:v>
                </c:pt>
                <c:pt idx="2">
                  <c:v>17.606033329999999</c:v>
                </c:pt>
                <c:pt idx="3">
                  <c:v>41.030333300000002</c:v>
                </c:pt>
                <c:pt idx="4">
                  <c:v>74.523366670000001</c:v>
                </c:pt>
              </c:numCache>
            </c:numRef>
          </c:yVal>
          <c:smooth val="0"/>
        </c:ser>
        <c:ser>
          <c:idx val="6"/>
          <c:order val="6"/>
          <c:tx>
            <c:v>TI-k-Neighborhood-Index - [min]</c:v>
          </c:tx>
          <c:xVal>
            <c:numRef>
              <c:f>ti_k_cmp_tabele!$B$27:$B$31</c:f>
              <c:numCache>
                <c:formatCode>General</c:formatCode>
                <c:ptCount val="5"/>
                <c:pt idx="0">
                  <c:v>1000</c:v>
                </c:pt>
                <c:pt idx="1">
                  <c:v>2000</c:v>
                </c:pt>
                <c:pt idx="2">
                  <c:v>4000</c:v>
                </c:pt>
                <c:pt idx="3">
                  <c:v>6000</c:v>
                </c:pt>
                <c:pt idx="4">
                  <c:v>8000</c:v>
                </c:pt>
              </c:numCache>
            </c:numRef>
          </c:xVal>
          <c:yVal>
            <c:numRef>
              <c:f>ti_k_cmp_tabele!$I$27:$I$31</c:f>
              <c:numCache>
                <c:formatCode>0.000</c:formatCode>
                <c:ptCount val="5"/>
                <c:pt idx="0">
                  <c:v>1.0529999999999999</c:v>
                </c:pt>
                <c:pt idx="1">
                  <c:v>4.0713299999999997</c:v>
                </c:pt>
                <c:pt idx="2">
                  <c:v>17.6083</c:v>
                </c:pt>
                <c:pt idx="3">
                  <c:v>40.575299999999999</c:v>
                </c:pt>
                <c:pt idx="4">
                  <c:v>74.051299999999998</c:v>
                </c:pt>
              </c:numCache>
            </c:numRef>
          </c:yVal>
          <c:smooth val="0"/>
        </c:ser>
        <c:ser>
          <c:idx val="0"/>
          <c:order val="0"/>
          <c:tx>
            <c:v>TI-k-Neighborhood-Index-Projection - [dmax]</c:v>
          </c:tx>
          <c:xVal>
            <c:numRef>
              <c:f>ti_k_proj_cmp_tabele!$B$4:$B$8</c:f>
              <c:numCache>
                <c:formatCode>General</c:formatCode>
                <c:ptCount val="5"/>
                <c:pt idx="0">
                  <c:v>1000</c:v>
                </c:pt>
                <c:pt idx="1">
                  <c:v>2000</c:v>
                </c:pt>
                <c:pt idx="2">
                  <c:v>4000</c:v>
                </c:pt>
                <c:pt idx="3">
                  <c:v>6000</c:v>
                </c:pt>
                <c:pt idx="4">
                  <c:v>8000</c:v>
                </c:pt>
              </c:numCache>
            </c:numRef>
          </c:xVal>
          <c:yVal>
            <c:numRef>
              <c:f>ti_k_proj_cmp_tabele!$C$4:$C$8</c:f>
              <c:numCache>
                <c:formatCode>0.000</c:formatCode>
                <c:ptCount val="5"/>
                <c:pt idx="0">
                  <c:v>1.0469999999999999</c:v>
                </c:pt>
                <c:pt idx="1">
                  <c:v>4.0376699999999994</c:v>
                </c:pt>
                <c:pt idx="2">
                  <c:v>17.223666669999997</c:v>
                </c:pt>
                <c:pt idx="3">
                  <c:v>39.274666669999995</c:v>
                </c:pt>
                <c:pt idx="4">
                  <c:v>70.762666630000012</c:v>
                </c:pt>
              </c:numCache>
            </c:numRef>
          </c:yVal>
          <c:smooth val="0"/>
        </c:ser>
        <c:ser>
          <c:idx val="1"/>
          <c:order val="1"/>
          <c:tx>
            <c:v>TI-k-Neighborhood-Index-Projection - [drand]</c:v>
          </c:tx>
          <c:xVal>
            <c:numRef>
              <c:f>ti_k_proj_cmp_tabele!$B$4:$B$8</c:f>
              <c:numCache>
                <c:formatCode>General</c:formatCode>
                <c:ptCount val="5"/>
                <c:pt idx="0">
                  <c:v>1000</c:v>
                </c:pt>
                <c:pt idx="1">
                  <c:v>2000</c:v>
                </c:pt>
                <c:pt idx="2">
                  <c:v>4000</c:v>
                </c:pt>
                <c:pt idx="3">
                  <c:v>6000</c:v>
                </c:pt>
                <c:pt idx="4">
                  <c:v>8000</c:v>
                </c:pt>
              </c:numCache>
            </c:numRef>
          </c:xVal>
          <c:yVal>
            <c:numRef>
              <c:f>ti_k_proj_cmp_tabele!$I$4:$I$8</c:f>
              <c:numCache>
                <c:formatCode>0.000</c:formatCode>
                <c:ptCount val="5"/>
                <c:pt idx="0">
                  <c:v>1.0509999999999999</c:v>
                </c:pt>
                <c:pt idx="1">
                  <c:v>4.029329999999999</c:v>
                </c:pt>
                <c:pt idx="2">
                  <c:v>17.277333330000001</c:v>
                </c:pt>
                <c:pt idx="3">
                  <c:v>39.356033330000002</c:v>
                </c:pt>
                <c:pt idx="4">
                  <c:v>70.928366665999988</c:v>
                </c:pt>
              </c:numCache>
            </c:numRef>
          </c:yVal>
          <c:smooth val="0"/>
        </c:ser>
        <c:ser>
          <c:idx val="2"/>
          <c:order val="2"/>
          <c:tx>
            <c:v>TI-k-Neighborhood-Index-Projection - [dmin]</c:v>
          </c:tx>
          <c:xVal>
            <c:numRef>
              <c:f>ti_k_proj_cmp_tabele!$B$27:$B$31</c:f>
              <c:numCache>
                <c:formatCode>General</c:formatCode>
                <c:ptCount val="5"/>
                <c:pt idx="0">
                  <c:v>1000</c:v>
                </c:pt>
                <c:pt idx="1">
                  <c:v>2000</c:v>
                </c:pt>
                <c:pt idx="2">
                  <c:v>4000</c:v>
                </c:pt>
                <c:pt idx="3">
                  <c:v>6000</c:v>
                </c:pt>
                <c:pt idx="4">
                  <c:v>8000</c:v>
                </c:pt>
              </c:numCache>
            </c:numRef>
          </c:xVal>
          <c:yVal>
            <c:numRef>
              <c:f>ti_k_proj_cmp_tabele!$C$27:$C$31</c:f>
              <c:numCache>
                <c:formatCode>0.000</c:formatCode>
                <c:ptCount val="5"/>
                <c:pt idx="0">
                  <c:v>1.0539999999999998</c:v>
                </c:pt>
                <c:pt idx="1">
                  <c:v>4.0593300000000001</c:v>
                </c:pt>
                <c:pt idx="2">
                  <c:v>17.436033340000002</c:v>
                </c:pt>
                <c:pt idx="3">
                  <c:v>39.508966669999992</c:v>
                </c:pt>
                <c:pt idx="4">
                  <c:v>71.359033300000007</c:v>
                </c:pt>
              </c:numCache>
            </c:numRef>
          </c:yVal>
          <c:smooth val="0"/>
        </c:ser>
        <c:dLbls>
          <c:showLegendKey val="0"/>
          <c:showVal val="0"/>
          <c:showCatName val="0"/>
          <c:showSerName val="0"/>
          <c:showPercent val="0"/>
          <c:showBubbleSize val="0"/>
        </c:dLbls>
        <c:axId val="197229952"/>
        <c:axId val="197236224"/>
      </c:scatterChart>
      <c:valAx>
        <c:axId val="19722995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236224"/>
        <c:crosses val="autoZero"/>
        <c:crossBetween val="midCat"/>
        <c:majorUnit val="2000"/>
      </c:valAx>
      <c:valAx>
        <c:axId val="19723622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22995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90004056118029"/>
          <c:y val="0.21607088488443887"/>
          <c:w val="0.60884098400897069"/>
          <c:h val="0.54639811773686886"/>
        </c:manualLayout>
      </c:layout>
      <c:scatterChart>
        <c:scatterStyle val="lineMarker"/>
        <c:varyColors val="0"/>
        <c:ser>
          <c:idx val="3"/>
          <c:order val="3"/>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4"/>
          <c:order val="4"/>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ti_k_cmp_tabele!$I$19:$I$23</c:f>
              <c:numCache>
                <c:formatCode>0.000</c:formatCode>
                <c:ptCount val="5"/>
                <c:pt idx="0">
                  <c:v>3.7233366700000001</c:v>
                </c:pt>
                <c:pt idx="1">
                  <c:v>36.89967</c:v>
                </c:pt>
                <c:pt idx="2">
                  <c:v>119.31800000000001</c:v>
                </c:pt>
                <c:pt idx="3">
                  <c:v>266.64133666700002</c:v>
                </c:pt>
                <c:pt idx="4">
                  <c:v>386.94899669999995</c:v>
                </c:pt>
              </c:numCache>
            </c:numRef>
          </c:yVal>
          <c:smooth val="0"/>
        </c:ser>
        <c:ser>
          <c:idx val="5"/>
          <c:order val="5"/>
          <c:tx>
            <c:v>TI-k-Neighborhood-Index - [max_min]</c:v>
          </c:tx>
          <c:xVal>
            <c:numRef>
              <c:f>ti_k_cmp_tabele!$B$42:$B$46</c:f>
              <c:numCache>
                <c:formatCode>General</c:formatCode>
                <c:ptCount val="5"/>
                <c:pt idx="0">
                  <c:v>10000</c:v>
                </c:pt>
                <c:pt idx="1">
                  <c:v>30000</c:v>
                </c:pt>
                <c:pt idx="2">
                  <c:v>50000</c:v>
                </c:pt>
                <c:pt idx="3">
                  <c:v>70000</c:v>
                </c:pt>
                <c:pt idx="4">
                  <c:v>90000</c:v>
                </c:pt>
              </c:numCache>
            </c:numRef>
          </c:xVal>
          <c:yVal>
            <c:numRef>
              <c:f>ti_k_cmp_tabele!$C$42:$C$46</c:f>
              <c:numCache>
                <c:formatCode>0.000</c:formatCode>
                <c:ptCount val="5"/>
                <c:pt idx="0">
                  <c:v>3.5689970000000004</c:v>
                </c:pt>
                <c:pt idx="1">
                  <c:v>40.471369999999993</c:v>
                </c:pt>
                <c:pt idx="2">
                  <c:v>101.75703000000001</c:v>
                </c:pt>
                <c:pt idx="3">
                  <c:v>182.58166660000001</c:v>
                </c:pt>
                <c:pt idx="4">
                  <c:v>294.85699999999997</c:v>
                </c:pt>
              </c:numCache>
            </c:numRef>
          </c:yVal>
          <c:smooth val="0"/>
        </c:ser>
        <c:ser>
          <c:idx val="6"/>
          <c:order val="6"/>
          <c:tx>
            <c:v>TI-k-Neighborhood-Index - [min]</c:v>
          </c:tx>
          <c:xVal>
            <c:numRef>
              <c:f>ti_k_cmp_tabele!$B$42:$B$46</c:f>
              <c:numCache>
                <c:formatCode>General</c:formatCode>
                <c:ptCount val="5"/>
                <c:pt idx="0">
                  <c:v>10000</c:v>
                </c:pt>
                <c:pt idx="1">
                  <c:v>30000</c:v>
                </c:pt>
                <c:pt idx="2">
                  <c:v>50000</c:v>
                </c:pt>
                <c:pt idx="3">
                  <c:v>70000</c:v>
                </c:pt>
                <c:pt idx="4">
                  <c:v>90000</c:v>
                </c:pt>
              </c:numCache>
            </c:numRef>
          </c:xVal>
          <c:yVal>
            <c:numRef>
              <c:f>ti_k_cmp_tabele!$I$42:$I$46</c:f>
              <c:numCache>
                <c:formatCode>0.000</c:formatCode>
                <c:ptCount val="5"/>
                <c:pt idx="0">
                  <c:v>6.7756699999999999</c:v>
                </c:pt>
                <c:pt idx="1">
                  <c:v>96.6083</c:v>
                </c:pt>
                <c:pt idx="2">
                  <c:v>276.935</c:v>
                </c:pt>
                <c:pt idx="3">
                  <c:v>542.70299999999997</c:v>
                </c:pt>
                <c:pt idx="4">
                  <c:v>888.67600000000004</c:v>
                </c:pt>
              </c:numCache>
            </c:numRef>
          </c:yVal>
          <c:smooth val="0"/>
        </c:ser>
        <c:ser>
          <c:idx val="0"/>
          <c:order val="0"/>
          <c:tx>
            <c:v>TI-k-Neighborhood-Index-Projection - [dmax]</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ti_k_proj_cmp_tabele!$C$19:$C$23</c:f>
              <c:numCache>
                <c:formatCode>0.000</c:formatCode>
                <c:ptCount val="5"/>
                <c:pt idx="0">
                  <c:v>4.8186663330000004</c:v>
                </c:pt>
                <c:pt idx="1">
                  <c:v>52.022969966999995</c:v>
                </c:pt>
                <c:pt idx="2">
                  <c:v>133.55800330000002</c:v>
                </c:pt>
                <c:pt idx="3">
                  <c:v>235.9063367</c:v>
                </c:pt>
                <c:pt idx="4">
                  <c:v>375.32500329999993</c:v>
                </c:pt>
              </c:numCache>
            </c:numRef>
          </c:yVal>
          <c:smooth val="0"/>
        </c:ser>
        <c:ser>
          <c:idx val="1"/>
          <c:order val="1"/>
          <c:tx>
            <c:v>TI-k-Neighborhood-Index-Projection - [drand]</c:v>
          </c:tx>
          <c:xVal>
            <c:numRef>
              <c:f>ti_k_proj_cmp_tabele!$B$19:$B$23</c:f>
              <c:numCache>
                <c:formatCode>General</c:formatCode>
                <c:ptCount val="5"/>
                <c:pt idx="0">
                  <c:v>10000</c:v>
                </c:pt>
                <c:pt idx="1">
                  <c:v>30000</c:v>
                </c:pt>
                <c:pt idx="2">
                  <c:v>50000</c:v>
                </c:pt>
                <c:pt idx="3">
                  <c:v>70000</c:v>
                </c:pt>
                <c:pt idx="4">
                  <c:v>90000</c:v>
                </c:pt>
              </c:numCache>
            </c:numRef>
          </c:xVal>
          <c:yVal>
            <c:numRef>
              <c:f>ti_k_proj_cmp_tabele!$I$19:$I$23</c:f>
              <c:numCache>
                <c:formatCode>0.000</c:formatCode>
                <c:ptCount val="5"/>
                <c:pt idx="0">
                  <c:v>7.545337</c:v>
                </c:pt>
                <c:pt idx="1">
                  <c:v>121.720336667</c:v>
                </c:pt>
                <c:pt idx="2">
                  <c:v>276.00666669999998</c:v>
                </c:pt>
                <c:pt idx="3">
                  <c:v>598.66633669999999</c:v>
                </c:pt>
                <c:pt idx="4">
                  <c:v>993.1993367</c:v>
                </c:pt>
              </c:numCache>
            </c:numRef>
          </c:yVal>
          <c:smooth val="0"/>
        </c:ser>
        <c:ser>
          <c:idx val="2"/>
          <c:order val="2"/>
          <c:tx>
            <c:v>TI-k-Neighborhood-Index-Projection - [dmin]</c:v>
          </c:tx>
          <c:xVal>
            <c:numRef>
              <c:f>ti_k_proj_cmp_tabele!$B$42:$B$46</c:f>
              <c:numCache>
                <c:formatCode>General</c:formatCode>
                <c:ptCount val="5"/>
                <c:pt idx="0">
                  <c:v>10000</c:v>
                </c:pt>
                <c:pt idx="1">
                  <c:v>30000</c:v>
                </c:pt>
                <c:pt idx="2">
                  <c:v>50000</c:v>
                </c:pt>
                <c:pt idx="3">
                  <c:v>70000</c:v>
                </c:pt>
                <c:pt idx="4">
                  <c:v>90000</c:v>
                </c:pt>
              </c:numCache>
            </c:numRef>
          </c:xVal>
          <c:yVal>
            <c:numRef>
              <c:f>ti_k_proj_cmp_tabele!$C$42:$C$46</c:f>
              <c:numCache>
                <c:formatCode>0.000</c:formatCode>
                <c:ptCount val="5"/>
                <c:pt idx="0">
                  <c:v>8.0840029999999992</c:v>
                </c:pt>
                <c:pt idx="1">
                  <c:v>103.713663337</c:v>
                </c:pt>
                <c:pt idx="2">
                  <c:v>279.63333666699998</c:v>
                </c:pt>
                <c:pt idx="3">
                  <c:v>548.49866996999992</c:v>
                </c:pt>
                <c:pt idx="4">
                  <c:v>889.13132999999993</c:v>
                </c:pt>
              </c:numCache>
            </c:numRef>
          </c:yVal>
          <c:smooth val="0"/>
        </c:ser>
        <c:dLbls>
          <c:showLegendKey val="0"/>
          <c:showVal val="0"/>
          <c:showCatName val="0"/>
          <c:showSerName val="0"/>
          <c:showPercent val="0"/>
          <c:showBubbleSize val="0"/>
        </c:dLbls>
        <c:axId val="197261568"/>
        <c:axId val="197341568"/>
      </c:scatterChart>
      <c:valAx>
        <c:axId val="1972615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341568"/>
        <c:crosses val="autoZero"/>
        <c:crossBetween val="midCat"/>
        <c:majorUnit val="25000"/>
      </c:valAx>
      <c:valAx>
        <c:axId val="19734156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261568"/>
        <c:crosses val="autoZero"/>
        <c:crossBetween val="midCat"/>
      </c:valAx>
    </c:plotArea>
    <c:plotVisOnly val="1"/>
    <c:dispBlanksAs val="gap"/>
    <c:showDLblsOverMax val="0"/>
  </c:chart>
  <c:spPr>
    <a:noFill/>
    <a:ln>
      <a:noFill/>
    </a:ln>
  </c:sp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68603529401574"/>
          <c:y val="0.21532206137979221"/>
          <c:w val="0.66009987678322479"/>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dLbls>
          <c:showLegendKey val="0"/>
          <c:showVal val="0"/>
          <c:showCatName val="0"/>
          <c:showSerName val="0"/>
          <c:showPercent val="0"/>
          <c:showBubbleSize val="0"/>
        </c:dLbls>
        <c:axId val="582925696"/>
        <c:axId val="582931968"/>
      </c:scatterChart>
      <c:valAx>
        <c:axId val="5829256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931968"/>
        <c:crosses val="autoZero"/>
        <c:crossBetween val="midCat"/>
        <c:majorUnit val="1000"/>
      </c:valAx>
      <c:valAx>
        <c:axId val="582931968"/>
        <c:scaling>
          <c:orientation val="minMax"/>
          <c:max val="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925696"/>
        <c:crosses val="autoZero"/>
        <c:crossBetween val="midCat"/>
        <c:majorUnit val="1"/>
      </c:valAx>
    </c:plotArea>
    <c:plotVisOnly val="1"/>
    <c:dispBlanksAs val="gap"/>
    <c:showDLblsOverMax val="0"/>
  </c:chart>
  <c:spPr>
    <a:ln>
      <a:noFill/>
    </a:ln>
  </c:spPr>
  <c:externalData r:id="rId1">
    <c:autoUpdate val="0"/>
  </c:externalData>
</c:chartSpace>
</file>

<file path=word/charts/chart1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7185157030183"/>
          <c:y val="0.2160756900747148"/>
          <c:w val="0.59365701342227528"/>
          <c:h val="0.54638803010588166"/>
        </c:manualLayout>
      </c:layout>
      <c:scatterChart>
        <c:scatterStyle val="lineMarker"/>
        <c:varyColors val="0"/>
        <c:ser>
          <c:idx val="3"/>
          <c:order val="3"/>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2.9129999999999998</c:v>
                </c:pt>
                <c:pt idx="1">
                  <c:v>37.548699999999997</c:v>
                </c:pt>
                <c:pt idx="2">
                  <c:v>141.16399999999999</c:v>
                </c:pt>
                <c:pt idx="3">
                  <c:v>1128.4000000000001</c:v>
                </c:pt>
                <c:pt idx="4">
                  <c:v>3034.09</c:v>
                </c:pt>
              </c:numCache>
            </c:numRef>
          </c:yVal>
          <c:smooth val="0"/>
        </c:ser>
        <c:ser>
          <c:idx val="4"/>
          <c:order val="4"/>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ti_k_cmp_tabele!$I$14:$I$18</c:f>
              <c:numCache>
                <c:formatCode>0.000</c:formatCode>
                <c:ptCount val="5"/>
                <c:pt idx="0">
                  <c:v>2.7516670000000003</c:v>
                </c:pt>
                <c:pt idx="1">
                  <c:v>44.02363669999999</c:v>
                </c:pt>
                <c:pt idx="2">
                  <c:v>88.523700000000005</c:v>
                </c:pt>
                <c:pt idx="3">
                  <c:v>599.15399966999996</c:v>
                </c:pt>
                <c:pt idx="4">
                  <c:v>1700.2270000000001</c:v>
                </c:pt>
              </c:numCache>
            </c:numRef>
          </c:yVal>
          <c:smooth val="0"/>
        </c:ser>
        <c:ser>
          <c:idx val="5"/>
          <c:order val="5"/>
          <c:tx>
            <c:v>TI-k-Neighborhood-Index - [max_min]</c:v>
          </c:tx>
          <c:xVal>
            <c:numRef>
              <c:f>ti_k_cmp_tabele!$B$37:$B$41</c:f>
              <c:numCache>
                <c:formatCode>General</c:formatCode>
                <c:ptCount val="5"/>
                <c:pt idx="0">
                  <c:v>10000</c:v>
                </c:pt>
                <c:pt idx="1">
                  <c:v>50000</c:v>
                </c:pt>
                <c:pt idx="2">
                  <c:v>100000</c:v>
                </c:pt>
                <c:pt idx="3">
                  <c:v>300000</c:v>
                </c:pt>
                <c:pt idx="4">
                  <c:v>500000</c:v>
                </c:pt>
              </c:numCache>
            </c:numRef>
          </c:xVal>
          <c:yVal>
            <c:numRef>
              <c:f>ti_k_cmp_tabele!$C$37:$C$41</c:f>
              <c:numCache>
                <c:formatCode>0.000</c:formatCode>
                <c:ptCount val="5"/>
                <c:pt idx="0">
                  <c:v>3.77</c:v>
                </c:pt>
                <c:pt idx="1">
                  <c:v>26.748000000000001</c:v>
                </c:pt>
                <c:pt idx="2">
                  <c:v>75.948999999999998</c:v>
                </c:pt>
                <c:pt idx="3">
                  <c:v>441.92836633000002</c:v>
                </c:pt>
                <c:pt idx="4">
                  <c:v>1219.1839663299997</c:v>
                </c:pt>
              </c:numCache>
            </c:numRef>
          </c:yVal>
          <c:smooth val="0"/>
        </c:ser>
        <c:ser>
          <c:idx val="6"/>
          <c:order val="6"/>
          <c:tx>
            <c:v>TI-k-Neighborhood-Index - [min]</c:v>
          </c:tx>
          <c:xVal>
            <c:numRef>
              <c:f>ti_k_cmp_tabele!$B$37:$B$41</c:f>
              <c:numCache>
                <c:formatCode>General</c:formatCode>
                <c:ptCount val="5"/>
                <c:pt idx="0">
                  <c:v>10000</c:v>
                </c:pt>
                <c:pt idx="1">
                  <c:v>50000</c:v>
                </c:pt>
                <c:pt idx="2">
                  <c:v>100000</c:v>
                </c:pt>
                <c:pt idx="3">
                  <c:v>300000</c:v>
                </c:pt>
                <c:pt idx="4">
                  <c:v>500000</c:v>
                </c:pt>
              </c:numCache>
            </c:numRef>
          </c:xVal>
          <c:yVal>
            <c:numRef>
              <c:f>ti_k_cmp_tabele!$I$37:$I$41</c:f>
              <c:numCache>
                <c:formatCode>0.000</c:formatCode>
                <c:ptCount val="5"/>
                <c:pt idx="0">
                  <c:v>6.024</c:v>
                </c:pt>
                <c:pt idx="1">
                  <c:v>59.52</c:v>
                </c:pt>
                <c:pt idx="2">
                  <c:v>206.58199999999999</c:v>
                </c:pt>
                <c:pt idx="3">
                  <c:v>1484.12</c:v>
                </c:pt>
                <c:pt idx="4">
                  <c:v>4360.08</c:v>
                </c:pt>
              </c:numCache>
            </c:numRef>
          </c:yVal>
          <c:smooth val="0"/>
        </c:ser>
        <c:ser>
          <c:idx val="0"/>
          <c:order val="0"/>
          <c:tx>
            <c:v>TI-k-Neighborhood-Index-Projection - [dmax]</c:v>
          </c:tx>
          <c:xVal>
            <c:numRef>
              <c:f>ti_k_proj_cmp_tabele!$B$14:$B$18</c:f>
              <c:numCache>
                <c:formatCode>General</c:formatCode>
                <c:ptCount val="5"/>
                <c:pt idx="0">
                  <c:v>10000</c:v>
                </c:pt>
                <c:pt idx="1">
                  <c:v>50000</c:v>
                </c:pt>
                <c:pt idx="2">
                  <c:v>100000</c:v>
                </c:pt>
                <c:pt idx="3">
                  <c:v>300000</c:v>
                </c:pt>
                <c:pt idx="4">
                  <c:v>500000</c:v>
                </c:pt>
              </c:numCache>
            </c:numRef>
          </c:xVal>
          <c:yVal>
            <c:numRef>
              <c:f>ti_k_proj_cmp_tabele!$C$14:$C$18</c:f>
              <c:numCache>
                <c:formatCode>0.000</c:formatCode>
                <c:ptCount val="5"/>
                <c:pt idx="0">
                  <c:v>4.0316666699999999</c:v>
                </c:pt>
                <c:pt idx="1">
                  <c:v>18.396033299999999</c:v>
                </c:pt>
                <c:pt idx="2">
                  <c:v>57.043970000000002</c:v>
                </c:pt>
                <c:pt idx="3">
                  <c:v>517.58400067000002</c:v>
                </c:pt>
                <c:pt idx="4">
                  <c:v>1506.9370333300001</c:v>
                </c:pt>
              </c:numCache>
            </c:numRef>
          </c:yVal>
          <c:smooth val="0"/>
        </c:ser>
        <c:ser>
          <c:idx val="1"/>
          <c:order val="1"/>
          <c:tx>
            <c:v>TI-k-Neighborhood-Index-Projection - [drand]</c:v>
          </c:tx>
          <c:xVal>
            <c:numRef>
              <c:f>ti_k_proj_cmp_tabele!$B$14:$B$17</c:f>
              <c:numCache>
                <c:formatCode>General</c:formatCode>
                <c:ptCount val="4"/>
                <c:pt idx="0">
                  <c:v>10000</c:v>
                </c:pt>
                <c:pt idx="1">
                  <c:v>50000</c:v>
                </c:pt>
                <c:pt idx="2">
                  <c:v>100000</c:v>
                </c:pt>
                <c:pt idx="3">
                  <c:v>300000</c:v>
                </c:pt>
              </c:numCache>
            </c:numRef>
          </c:xVal>
          <c:yVal>
            <c:numRef>
              <c:f>ti_k_proj_cmp_tabele!$I$14:$I$17</c:f>
              <c:numCache>
                <c:formatCode>0.000</c:formatCode>
                <c:ptCount val="4"/>
                <c:pt idx="0">
                  <c:v>7.2553303330000007</c:v>
                </c:pt>
                <c:pt idx="1">
                  <c:v>210.54166999699999</c:v>
                </c:pt>
                <c:pt idx="2">
                  <c:v>802.33766666999998</c:v>
                </c:pt>
                <c:pt idx="3">
                  <c:v>6717.3597</c:v>
                </c:pt>
              </c:numCache>
            </c:numRef>
          </c:yVal>
          <c:smooth val="0"/>
        </c:ser>
        <c:ser>
          <c:idx val="2"/>
          <c:order val="2"/>
          <c:tx>
            <c:v>TI-k-Neighborhood-Index-Projection - [dmin]</c:v>
          </c:tx>
          <c:xVal>
            <c:numRef>
              <c:f>ti_k_proj_cmp_tabele!$B$37:$B$40</c:f>
              <c:numCache>
                <c:formatCode>General</c:formatCode>
                <c:ptCount val="4"/>
                <c:pt idx="0">
                  <c:v>10000</c:v>
                </c:pt>
                <c:pt idx="1">
                  <c:v>50000</c:v>
                </c:pt>
                <c:pt idx="2">
                  <c:v>100000</c:v>
                </c:pt>
                <c:pt idx="3">
                  <c:v>300000</c:v>
                </c:pt>
              </c:numCache>
            </c:numRef>
          </c:xVal>
          <c:yVal>
            <c:numRef>
              <c:f>ti_k_proj_cmp_tabele!$C$37:$C$40</c:f>
              <c:numCache>
                <c:formatCode>0.000</c:formatCode>
                <c:ptCount val="4"/>
                <c:pt idx="0">
                  <c:v>9.0050030000000003</c:v>
                </c:pt>
                <c:pt idx="1">
                  <c:v>276.03632999999991</c:v>
                </c:pt>
                <c:pt idx="2">
                  <c:v>1154.9156666700001</c:v>
                </c:pt>
                <c:pt idx="3">
                  <c:v>9440.5793340000018</c:v>
                </c:pt>
              </c:numCache>
            </c:numRef>
          </c:yVal>
          <c:smooth val="0"/>
        </c:ser>
        <c:dLbls>
          <c:showLegendKey val="0"/>
          <c:showVal val="0"/>
          <c:showCatName val="0"/>
          <c:showSerName val="0"/>
          <c:showPercent val="0"/>
          <c:showBubbleSize val="0"/>
        </c:dLbls>
        <c:axId val="197387392"/>
        <c:axId val="197389312"/>
      </c:scatterChart>
      <c:valAx>
        <c:axId val="19738739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389312"/>
        <c:crosses val="autoZero"/>
        <c:crossBetween val="midCat"/>
        <c:majorUnit val="150000"/>
      </c:valAx>
      <c:valAx>
        <c:axId val="19738931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387392"/>
        <c:crosses val="autoZero"/>
        <c:crossBetween val="midCat"/>
      </c:valAx>
    </c:plotArea>
    <c:plotVisOnly val="1"/>
    <c:dispBlanksAs val="gap"/>
    <c:showDLblsOverMax val="0"/>
  </c:chart>
  <c:spPr>
    <a:noFill/>
    <a:ln>
      <a:noFill/>
    </a:ln>
  </c:spPr>
  <c:externalData r:id="rId1">
    <c:autoUpdate val="0"/>
  </c:externalData>
</c:chartSpace>
</file>

<file path=word/charts/chart1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85620736"/>
        <c:axId val="183783424"/>
      </c:barChart>
      <c:catAx>
        <c:axId val="185620736"/>
        <c:scaling>
          <c:orientation val="minMax"/>
        </c:scaling>
        <c:delete val="0"/>
        <c:axPos val="b"/>
        <c:majorTickMark val="out"/>
        <c:minorTickMark val="none"/>
        <c:tickLblPos val="nextTo"/>
        <c:crossAx val="183783424"/>
        <c:crosses val="autoZero"/>
        <c:auto val="1"/>
        <c:lblAlgn val="ctr"/>
        <c:lblOffset val="100"/>
        <c:noMultiLvlLbl val="0"/>
      </c:catAx>
      <c:valAx>
        <c:axId val="183783424"/>
        <c:scaling>
          <c:orientation val="minMax"/>
        </c:scaling>
        <c:delete val="0"/>
        <c:axPos val="l"/>
        <c:majorGridlines/>
        <c:majorTickMark val="out"/>
        <c:minorTickMark val="none"/>
        <c:tickLblPos val="nextTo"/>
        <c:crossAx val="1856207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68251108703679"/>
          <c:w val="0.66694140253161305"/>
          <c:h val="0.54481475620691477"/>
        </c:manualLayout>
      </c:layout>
      <c:scatterChart>
        <c:scatterStyle val="lineMarker"/>
        <c:varyColors val="0"/>
        <c:ser>
          <c:idx val="0"/>
          <c:order val="0"/>
          <c:tx>
            <c:v>TI-k-Neighborhood-Index-Ref - [max][min]</c:v>
          </c:tx>
          <c:xVal>
            <c:numRef>
              <c:f>ti_k_ref_cmp_tabele!$B$9:$B$13</c:f>
              <c:numCache>
                <c:formatCode>General</c:formatCode>
                <c:ptCount val="5"/>
                <c:pt idx="0">
                  <c:v>500</c:v>
                </c:pt>
                <c:pt idx="1">
                  <c:v>1000</c:v>
                </c:pt>
                <c:pt idx="2">
                  <c:v>2000</c:v>
                </c:pt>
                <c:pt idx="3">
                  <c:v>3000</c:v>
                </c:pt>
                <c:pt idx="4">
                  <c:v>4000</c:v>
                </c:pt>
              </c:numCache>
            </c:numRef>
          </c:xVal>
          <c:yVal>
            <c:numRef>
              <c:f>ti_k_ref_cmp_tabele!$C$9:$C$13</c:f>
              <c:numCache>
                <c:formatCode>0.000</c:formatCode>
                <c:ptCount val="5"/>
                <c:pt idx="0">
                  <c:v>0.37466699999999997</c:v>
                </c:pt>
                <c:pt idx="1">
                  <c:v>1.48733333</c:v>
                </c:pt>
                <c:pt idx="2">
                  <c:v>6.5680033</c:v>
                </c:pt>
                <c:pt idx="3">
                  <c:v>14.5703666</c:v>
                </c:pt>
                <c:pt idx="4">
                  <c:v>26.009699999999999</c:v>
                </c:pt>
              </c:numCache>
            </c:numRef>
          </c:yVal>
          <c:smooth val="0"/>
        </c:ser>
        <c:ser>
          <c:idx val="1"/>
          <c:order val="1"/>
          <c:tx>
            <c:v>TI-k-Neighborhood-Index-Ref - [max][max_min]</c:v>
          </c:tx>
          <c:xVal>
            <c:numRef>
              <c:f>ti_k_ref_cmp_tabele!$B$9:$B$13</c:f>
              <c:numCache>
                <c:formatCode>General</c:formatCode>
                <c:ptCount val="5"/>
                <c:pt idx="0">
                  <c:v>500</c:v>
                </c:pt>
                <c:pt idx="1">
                  <c:v>1000</c:v>
                </c:pt>
                <c:pt idx="2">
                  <c:v>2000</c:v>
                </c:pt>
                <c:pt idx="3">
                  <c:v>3000</c:v>
                </c:pt>
                <c:pt idx="4">
                  <c:v>4000</c:v>
                </c:pt>
              </c:numCache>
            </c:numRef>
          </c:xVal>
          <c:yVal>
            <c:numRef>
              <c:f>ti_k_ref_cmp_tabele!$I$9:$I$13</c:f>
              <c:numCache>
                <c:formatCode>0.000</c:formatCode>
                <c:ptCount val="5"/>
                <c:pt idx="0">
                  <c:v>0.37466699999999997</c:v>
                </c:pt>
                <c:pt idx="1">
                  <c:v>1.5030033300000001</c:v>
                </c:pt>
                <c:pt idx="2">
                  <c:v>6.5096666299999999</c:v>
                </c:pt>
                <c:pt idx="3">
                  <c:v>14.57063333</c:v>
                </c:pt>
                <c:pt idx="4">
                  <c:v>26.057700000000001</c:v>
                </c:pt>
              </c:numCache>
            </c:numRef>
          </c:yVal>
          <c:smooth val="0"/>
        </c:ser>
        <c:ser>
          <c:idx val="2"/>
          <c:order val="2"/>
          <c:tx>
            <c:v>TI-k-Neighborhood-Index-Ref - [max][rand]</c:v>
          </c:tx>
          <c:xVal>
            <c:numRef>
              <c:f>ti_k_ref_cmp_tabele!$B$9:$B$13</c:f>
              <c:numCache>
                <c:formatCode>General</c:formatCode>
                <c:ptCount val="5"/>
                <c:pt idx="0">
                  <c:v>500</c:v>
                </c:pt>
                <c:pt idx="1">
                  <c:v>1000</c:v>
                </c:pt>
                <c:pt idx="2">
                  <c:v>2000</c:v>
                </c:pt>
                <c:pt idx="3">
                  <c:v>3000</c:v>
                </c:pt>
                <c:pt idx="4">
                  <c:v>4000</c:v>
                </c:pt>
              </c:numCache>
            </c:numRef>
          </c:xVal>
          <c:yVal>
            <c:numRef>
              <c:f>ti_k_ref_cmp_tabele!$O$9:$O$13</c:f>
              <c:numCache>
                <c:formatCode>0.000</c:formatCode>
                <c:ptCount val="5"/>
                <c:pt idx="0">
                  <c:v>0.37833367000000001</c:v>
                </c:pt>
                <c:pt idx="1">
                  <c:v>1.5050033299999999</c:v>
                </c:pt>
                <c:pt idx="2">
                  <c:v>6.5106666970000004</c:v>
                </c:pt>
                <c:pt idx="3">
                  <c:v>14.640333329999999</c:v>
                </c:pt>
                <c:pt idx="4">
                  <c:v>26.246700000000001</c:v>
                </c:pt>
              </c:numCache>
            </c:numRef>
          </c:yVal>
          <c:smooth val="0"/>
        </c:ser>
        <c:ser>
          <c:idx val="3"/>
          <c:order val="3"/>
          <c:tx>
            <c:v>TI-k-Neighborhood-Index-Ref - [min][max]</c:v>
          </c:tx>
          <c:xVal>
            <c:numRef>
              <c:f>ti_k_ref_cmp_tabele!$B$32:$B$36</c:f>
              <c:numCache>
                <c:formatCode>General</c:formatCode>
                <c:ptCount val="5"/>
                <c:pt idx="0">
                  <c:v>500</c:v>
                </c:pt>
                <c:pt idx="1">
                  <c:v>1000</c:v>
                </c:pt>
                <c:pt idx="2">
                  <c:v>2000</c:v>
                </c:pt>
                <c:pt idx="3">
                  <c:v>3000</c:v>
                </c:pt>
                <c:pt idx="4">
                  <c:v>4000</c:v>
                </c:pt>
              </c:numCache>
            </c:numRef>
          </c:xVal>
          <c:yVal>
            <c:numRef>
              <c:f>ti_k_ref_cmp_tabele!$C$32:$C$36</c:f>
              <c:numCache>
                <c:formatCode>0.000</c:formatCode>
                <c:ptCount val="5"/>
                <c:pt idx="0">
                  <c:v>0.37799966300000004</c:v>
                </c:pt>
                <c:pt idx="1">
                  <c:v>1.50200333</c:v>
                </c:pt>
                <c:pt idx="2">
                  <c:v>6.421666633000001</c:v>
                </c:pt>
                <c:pt idx="3">
                  <c:v>14.416966669999999</c:v>
                </c:pt>
                <c:pt idx="4">
                  <c:v>26.215366700000004</c:v>
                </c:pt>
              </c:numCache>
            </c:numRef>
          </c:yVal>
          <c:smooth val="0"/>
        </c:ser>
        <c:ser>
          <c:idx val="4"/>
          <c:order val="4"/>
          <c:tx>
            <c:v>TI-k-Neighborhood-Index-Ref - [max_min][max]</c:v>
          </c:tx>
          <c:xVal>
            <c:numRef>
              <c:f>ti_k_ref_cmp_tabele!$B$32:$B$36</c:f>
              <c:numCache>
                <c:formatCode>General</c:formatCode>
                <c:ptCount val="5"/>
                <c:pt idx="0">
                  <c:v>500</c:v>
                </c:pt>
                <c:pt idx="1">
                  <c:v>1000</c:v>
                </c:pt>
                <c:pt idx="2">
                  <c:v>2000</c:v>
                </c:pt>
                <c:pt idx="3">
                  <c:v>3000</c:v>
                </c:pt>
                <c:pt idx="4">
                  <c:v>4000</c:v>
                </c:pt>
              </c:numCache>
            </c:numRef>
          </c:xVal>
          <c:yVal>
            <c:numRef>
              <c:f>ti_k_ref_cmp_tabele!$I$32:$I$36</c:f>
              <c:numCache>
                <c:formatCode>0.000</c:formatCode>
                <c:ptCount val="5"/>
                <c:pt idx="0">
                  <c:v>0.37966666999999998</c:v>
                </c:pt>
                <c:pt idx="1">
                  <c:v>1.504330003</c:v>
                </c:pt>
                <c:pt idx="2">
                  <c:v>6.4936633669999999</c:v>
                </c:pt>
                <c:pt idx="3">
                  <c:v>14.57800003</c:v>
                </c:pt>
                <c:pt idx="4">
                  <c:v>26.157366700000004</c:v>
                </c:pt>
              </c:numCache>
            </c:numRef>
          </c:yVal>
          <c:smooth val="0"/>
        </c:ser>
        <c:ser>
          <c:idx val="5"/>
          <c:order val="5"/>
          <c:tx>
            <c:v>TI-k-Neighborhood-Index-Ref - [rand][max]</c:v>
          </c:tx>
          <c:xVal>
            <c:numRef>
              <c:f>ti_k_ref_cmp_tabele!$B$32:$B$36</c:f>
              <c:numCache>
                <c:formatCode>General</c:formatCode>
                <c:ptCount val="5"/>
                <c:pt idx="0">
                  <c:v>500</c:v>
                </c:pt>
                <c:pt idx="1">
                  <c:v>1000</c:v>
                </c:pt>
                <c:pt idx="2">
                  <c:v>2000</c:v>
                </c:pt>
                <c:pt idx="3">
                  <c:v>3000</c:v>
                </c:pt>
                <c:pt idx="4">
                  <c:v>4000</c:v>
                </c:pt>
              </c:numCache>
            </c:numRef>
          </c:xVal>
          <c:yVal>
            <c:numRef>
              <c:f>ti_k_ref_cmp_tabele!$O$32:$O$36</c:f>
              <c:numCache>
                <c:formatCode>0.000</c:formatCode>
                <c:ptCount val="5"/>
                <c:pt idx="0">
                  <c:v>0.37800033000000005</c:v>
                </c:pt>
                <c:pt idx="1">
                  <c:v>1.5033299999999998</c:v>
                </c:pt>
                <c:pt idx="2">
                  <c:v>6.4849999630000008</c:v>
                </c:pt>
                <c:pt idx="3">
                  <c:v>14.577966699999999</c:v>
                </c:pt>
                <c:pt idx="4">
                  <c:v>26.168966700000002</c:v>
                </c:pt>
              </c:numCache>
            </c:numRef>
          </c:yVal>
          <c:smooth val="0"/>
        </c:ser>
        <c:dLbls>
          <c:showLegendKey val="0"/>
          <c:showVal val="0"/>
          <c:showCatName val="0"/>
          <c:showSerName val="0"/>
          <c:showPercent val="0"/>
          <c:showBubbleSize val="0"/>
        </c:dLbls>
        <c:axId val="185658752"/>
        <c:axId val="191563264"/>
      </c:scatterChart>
      <c:valAx>
        <c:axId val="18565875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563264"/>
        <c:crosses val="autoZero"/>
        <c:crossBetween val="midCat"/>
        <c:majorUnit val="1000"/>
      </c:valAx>
      <c:valAx>
        <c:axId val="191563264"/>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5658752"/>
        <c:crosses val="autoZero"/>
        <c:crossBetween val="midCat"/>
        <c:majorUnit val="6"/>
      </c:valAx>
    </c:plotArea>
    <c:plotVisOnly val="1"/>
    <c:dispBlanksAs val="gap"/>
    <c:showDLblsOverMax val="0"/>
  </c:chart>
  <c:spPr>
    <a:noFill/>
    <a:ln>
      <a:noFill/>
    </a:ln>
  </c:spPr>
  <c:externalData r:id="rId1">
    <c:autoUpdate val="0"/>
  </c:externalData>
</c:chartSpace>
</file>

<file path=word/charts/chart1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448228501512649"/>
          <c:y val="0.2168251108703679"/>
          <c:w val="0.65617450652956721"/>
          <c:h val="0.54481475620691477"/>
        </c:manualLayout>
      </c:layout>
      <c:scatterChart>
        <c:scatterStyle val="lineMarker"/>
        <c:varyColors val="0"/>
        <c:ser>
          <c:idx val="0"/>
          <c:order val="0"/>
          <c:tx>
            <c:v>TI-k-Neighborhood-Index-Ref - [max][min]</c:v>
          </c:tx>
          <c:xVal>
            <c:numRef>
              <c:f>ti_k_ref_cmp_tabele!$B$4:$B$8</c:f>
              <c:numCache>
                <c:formatCode>General</c:formatCode>
                <c:ptCount val="5"/>
                <c:pt idx="0">
                  <c:v>1000</c:v>
                </c:pt>
                <c:pt idx="1">
                  <c:v>2000</c:v>
                </c:pt>
                <c:pt idx="2">
                  <c:v>4000</c:v>
                </c:pt>
                <c:pt idx="3">
                  <c:v>6000</c:v>
                </c:pt>
                <c:pt idx="4">
                  <c:v>8000</c:v>
                </c:pt>
              </c:numCache>
            </c:numRef>
          </c:xVal>
          <c:yVal>
            <c:numRef>
              <c:f>ti_k_ref_cmp_tabele!$C$4:$C$8</c:f>
              <c:numCache>
                <c:formatCode>0.000</c:formatCode>
                <c:ptCount val="5"/>
                <c:pt idx="0">
                  <c:v>1.0709966300000002</c:v>
                </c:pt>
                <c:pt idx="1">
                  <c:v>4.2273299999999994</c:v>
                </c:pt>
                <c:pt idx="2">
                  <c:v>17.867633300000001</c:v>
                </c:pt>
                <c:pt idx="3">
                  <c:v>41.219966600000006</c:v>
                </c:pt>
                <c:pt idx="4">
                  <c:v>74.250699999999995</c:v>
                </c:pt>
              </c:numCache>
            </c:numRef>
          </c:yVal>
          <c:smooth val="0"/>
        </c:ser>
        <c:ser>
          <c:idx val="1"/>
          <c:order val="1"/>
          <c:tx>
            <c:v>TI-k-Neighborhood-Index-Ref - [max][max_min]</c:v>
          </c:tx>
          <c:xVal>
            <c:numRef>
              <c:f>ti_k_ref_cmp_tabele!$B$4:$B$8</c:f>
              <c:numCache>
                <c:formatCode>General</c:formatCode>
                <c:ptCount val="5"/>
                <c:pt idx="0">
                  <c:v>1000</c:v>
                </c:pt>
                <c:pt idx="1">
                  <c:v>2000</c:v>
                </c:pt>
                <c:pt idx="2">
                  <c:v>4000</c:v>
                </c:pt>
                <c:pt idx="3">
                  <c:v>6000</c:v>
                </c:pt>
                <c:pt idx="4">
                  <c:v>8000</c:v>
                </c:pt>
              </c:numCache>
            </c:numRef>
          </c:xVal>
          <c:yVal>
            <c:numRef>
              <c:f>ti_k_ref_cmp_tabele!$I$4:$I$8</c:f>
              <c:numCache>
                <c:formatCode>0.000</c:formatCode>
                <c:ptCount val="5"/>
                <c:pt idx="0">
                  <c:v>1.0766666999999999</c:v>
                </c:pt>
                <c:pt idx="1">
                  <c:v>4.27966333</c:v>
                </c:pt>
                <c:pt idx="2">
                  <c:v>17.669666700000001</c:v>
                </c:pt>
                <c:pt idx="3">
                  <c:v>41.252000029999998</c:v>
                </c:pt>
                <c:pt idx="4">
                  <c:v>74.902000000000001</c:v>
                </c:pt>
              </c:numCache>
            </c:numRef>
          </c:yVal>
          <c:smooth val="0"/>
        </c:ser>
        <c:ser>
          <c:idx val="2"/>
          <c:order val="2"/>
          <c:tx>
            <c:v>TI-k-Neighborhood-Index-Ref - [max][rand]</c:v>
          </c:tx>
          <c:xVal>
            <c:numRef>
              <c:f>ti_k_ref_cmp_tabele!$B$4:$B$8</c:f>
              <c:numCache>
                <c:formatCode>General</c:formatCode>
                <c:ptCount val="5"/>
                <c:pt idx="0">
                  <c:v>1000</c:v>
                </c:pt>
                <c:pt idx="1">
                  <c:v>2000</c:v>
                </c:pt>
                <c:pt idx="2">
                  <c:v>4000</c:v>
                </c:pt>
                <c:pt idx="3">
                  <c:v>6000</c:v>
                </c:pt>
                <c:pt idx="4">
                  <c:v>8000</c:v>
                </c:pt>
              </c:numCache>
            </c:numRef>
          </c:xVal>
          <c:yVal>
            <c:numRef>
              <c:f>ti_k_ref_cmp_tabele!$O$4:$O$8</c:f>
              <c:numCache>
                <c:formatCode>0.000</c:formatCode>
                <c:ptCount val="5"/>
                <c:pt idx="0">
                  <c:v>1.0766666999999999</c:v>
                </c:pt>
                <c:pt idx="1">
                  <c:v>4.2283333599999997</c:v>
                </c:pt>
                <c:pt idx="2">
                  <c:v>17.6853333</c:v>
                </c:pt>
                <c:pt idx="3">
                  <c:v>41.283366699999995</c:v>
                </c:pt>
                <c:pt idx="4">
                  <c:v>75.069333330000006</c:v>
                </c:pt>
              </c:numCache>
            </c:numRef>
          </c:yVal>
          <c:smooth val="0"/>
        </c:ser>
        <c:ser>
          <c:idx val="3"/>
          <c:order val="3"/>
          <c:tx>
            <c:v>TI-k-Neighborhood-Index-Ref - [min][max]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ti_k_ref_cmp_tabele!$C$27:$C$31</c:f>
              <c:numCache>
                <c:formatCode>0.000</c:formatCode>
                <c:ptCount val="5"/>
                <c:pt idx="0">
                  <c:v>1.069666663</c:v>
                </c:pt>
                <c:pt idx="1">
                  <c:v>4.0940032999999998</c:v>
                </c:pt>
                <c:pt idx="2">
                  <c:v>17.54996667</c:v>
                </c:pt>
                <c:pt idx="3">
                  <c:v>40.866966700000006</c:v>
                </c:pt>
                <c:pt idx="4">
                  <c:v>74.315366699999984</c:v>
                </c:pt>
              </c:numCache>
            </c:numRef>
          </c:yVal>
          <c:smooth val="0"/>
        </c:ser>
        <c:ser>
          <c:idx val="4"/>
          <c:order val="4"/>
          <c:tx>
            <c:v>TI-k-Neighborhood-Index-Ref - [max_min][max]</c:v>
          </c:tx>
          <c:xVal>
            <c:numRef>
              <c:f>ti_k_ref_cmp_tabele!$B$27:$B$31</c:f>
              <c:numCache>
                <c:formatCode>General</c:formatCode>
                <c:ptCount val="5"/>
                <c:pt idx="0">
                  <c:v>1000</c:v>
                </c:pt>
                <c:pt idx="1">
                  <c:v>2000</c:v>
                </c:pt>
                <c:pt idx="2">
                  <c:v>4000</c:v>
                </c:pt>
                <c:pt idx="3">
                  <c:v>6000</c:v>
                </c:pt>
                <c:pt idx="4">
                  <c:v>8000</c:v>
                </c:pt>
              </c:numCache>
            </c:numRef>
          </c:xVal>
          <c:yVal>
            <c:numRef>
              <c:f>ti_k_ref_cmp_tabele!$I$27:$I$31</c:f>
              <c:numCache>
                <c:formatCode>0.000</c:formatCode>
                <c:ptCount val="5"/>
                <c:pt idx="0">
                  <c:v>1.0786699999999998</c:v>
                </c:pt>
                <c:pt idx="1">
                  <c:v>4.1900033669999992</c:v>
                </c:pt>
                <c:pt idx="2">
                  <c:v>17.960999960000002</c:v>
                </c:pt>
                <c:pt idx="3">
                  <c:v>41.297966700000003</c:v>
                </c:pt>
                <c:pt idx="4">
                  <c:v>75.206033329999997</c:v>
                </c:pt>
              </c:numCache>
            </c:numRef>
          </c:yVal>
          <c:smooth val="0"/>
        </c:ser>
        <c:ser>
          <c:idx val="5"/>
          <c:order val="5"/>
          <c:tx>
            <c:v>TI-k-Neighborhood-Index-Ref - [rand][max]</c:v>
          </c:tx>
          <c:xVal>
            <c:numRef>
              <c:f>ti_k_ref_cmp_tabele!$B$27:$B$31</c:f>
              <c:numCache>
                <c:formatCode>General</c:formatCode>
                <c:ptCount val="5"/>
                <c:pt idx="0">
                  <c:v>1000</c:v>
                </c:pt>
                <c:pt idx="1">
                  <c:v>2000</c:v>
                </c:pt>
                <c:pt idx="2">
                  <c:v>4000</c:v>
                </c:pt>
                <c:pt idx="3">
                  <c:v>6000</c:v>
                </c:pt>
                <c:pt idx="4">
                  <c:v>8000</c:v>
                </c:pt>
              </c:numCache>
            </c:numRef>
          </c:xVal>
          <c:yVal>
            <c:numRef>
              <c:f>ti_k_ref_cmp_tabele!$O$27:$O$31</c:f>
              <c:numCache>
                <c:formatCode>0.000</c:formatCode>
                <c:ptCount val="5"/>
                <c:pt idx="0">
                  <c:v>1.0750033299999999</c:v>
                </c:pt>
                <c:pt idx="1">
                  <c:v>4.1733333669999997</c:v>
                </c:pt>
                <c:pt idx="2">
                  <c:v>17.76103333</c:v>
                </c:pt>
                <c:pt idx="3">
                  <c:v>41.392000000000003</c:v>
                </c:pt>
                <c:pt idx="4">
                  <c:v>75.320633299999997</c:v>
                </c:pt>
              </c:numCache>
            </c:numRef>
          </c:yVal>
          <c:smooth val="0"/>
        </c:ser>
        <c:dLbls>
          <c:showLegendKey val="0"/>
          <c:showVal val="0"/>
          <c:showCatName val="0"/>
          <c:showSerName val="0"/>
          <c:showPercent val="0"/>
          <c:showBubbleSize val="0"/>
        </c:dLbls>
        <c:axId val="191600128"/>
        <c:axId val="191602048"/>
      </c:scatterChart>
      <c:valAx>
        <c:axId val="191600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1602048"/>
        <c:crosses val="autoZero"/>
        <c:crossBetween val="midCat"/>
        <c:majorUnit val="2000"/>
      </c:valAx>
      <c:valAx>
        <c:axId val="191602048"/>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1600128"/>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213287184822827"/>
          <c:y val="0.22065603243206192"/>
          <c:w val="0.61639603136873178"/>
          <c:h val="0.53677242680137638"/>
        </c:manualLayout>
      </c:layout>
      <c:scatterChart>
        <c:scatterStyle val="lineMarker"/>
        <c:varyColors val="0"/>
        <c:ser>
          <c:idx val="0"/>
          <c:order val="0"/>
          <c:tx>
            <c:v>TI-k-Neighborhood-Index-Ref - [max][min]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ti_k_ref_cmp_tabele!$C$19:$C$23</c:f>
              <c:numCache>
                <c:formatCode>0.000</c:formatCode>
                <c:ptCount val="5"/>
                <c:pt idx="0">
                  <c:v>4.1030030000000002</c:v>
                </c:pt>
                <c:pt idx="1">
                  <c:v>36.248333299999999</c:v>
                </c:pt>
                <c:pt idx="2">
                  <c:v>91.239003300000007</c:v>
                </c:pt>
                <c:pt idx="3">
                  <c:v>159.71433329999999</c:v>
                </c:pt>
                <c:pt idx="4">
                  <c:v>253.98966999999999</c:v>
                </c:pt>
              </c:numCache>
            </c:numRef>
          </c:yVal>
          <c:smooth val="0"/>
        </c:ser>
        <c:ser>
          <c:idx val="1"/>
          <c:order val="1"/>
          <c:tx>
            <c:v>TI-k-Neighborhood-Index-Ref - [max][max_min]</c:v>
          </c:tx>
          <c:xVal>
            <c:numRef>
              <c:f>ti_k_ref_cmp_tabele!$B$19:$B$23</c:f>
              <c:numCache>
                <c:formatCode>General</c:formatCode>
                <c:ptCount val="5"/>
                <c:pt idx="0">
                  <c:v>10000</c:v>
                </c:pt>
                <c:pt idx="1">
                  <c:v>30000</c:v>
                </c:pt>
                <c:pt idx="2">
                  <c:v>50000</c:v>
                </c:pt>
                <c:pt idx="3">
                  <c:v>70000</c:v>
                </c:pt>
                <c:pt idx="4">
                  <c:v>90000</c:v>
                </c:pt>
              </c:numCache>
            </c:numRef>
          </c:xVal>
          <c:yVal>
            <c:numRef>
              <c:f>ti_k_ref_cmp_tabele!$I$19:$I$23</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2"/>
          <c:order val="2"/>
          <c:tx>
            <c:v>TI-k-Neighborhood-Index-Ref - [max][rand]</c:v>
          </c:tx>
          <c:xVal>
            <c:numRef>
              <c:f>ti_k_ref_cmp_tabele!$B$19:$B$23</c:f>
              <c:numCache>
                <c:formatCode>General</c:formatCode>
                <c:ptCount val="5"/>
                <c:pt idx="0">
                  <c:v>10000</c:v>
                </c:pt>
                <c:pt idx="1">
                  <c:v>30000</c:v>
                </c:pt>
                <c:pt idx="2">
                  <c:v>50000</c:v>
                </c:pt>
                <c:pt idx="3">
                  <c:v>70000</c:v>
                </c:pt>
                <c:pt idx="4">
                  <c:v>90000</c:v>
                </c:pt>
              </c:numCache>
            </c:numRef>
          </c:xVal>
          <c:yVal>
            <c:numRef>
              <c:f>ti_k_ref_cmp_tabele!$O$19:$O$23</c:f>
              <c:numCache>
                <c:formatCode>0.000</c:formatCode>
                <c:ptCount val="5"/>
                <c:pt idx="0">
                  <c:v>2.8699969999999997</c:v>
                </c:pt>
                <c:pt idx="1">
                  <c:v>31.877703333000003</c:v>
                </c:pt>
                <c:pt idx="2">
                  <c:v>85.132366700000006</c:v>
                </c:pt>
                <c:pt idx="3">
                  <c:v>153.40233670000003</c:v>
                </c:pt>
                <c:pt idx="4">
                  <c:v>219.9483334</c:v>
                </c:pt>
              </c:numCache>
            </c:numRef>
          </c:yVal>
          <c:smooth val="0"/>
        </c:ser>
        <c:ser>
          <c:idx val="3"/>
          <c:order val="3"/>
          <c:tx>
            <c:v>TI-k-Neighborhood-Index-Ref - [min][max]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ti_k_ref_cmp_tabele!$C$42:$C$46</c:f>
              <c:numCache>
                <c:formatCode>0.000</c:formatCode>
                <c:ptCount val="5"/>
                <c:pt idx="0">
                  <c:v>5.261997</c:v>
                </c:pt>
                <c:pt idx="1">
                  <c:v>67.443366667000021</c:v>
                </c:pt>
                <c:pt idx="2">
                  <c:v>210.85233670000002</c:v>
                </c:pt>
                <c:pt idx="3">
                  <c:v>399.57000329999994</c:v>
                </c:pt>
                <c:pt idx="4">
                  <c:v>664.94666660000007</c:v>
                </c:pt>
              </c:numCache>
            </c:numRef>
          </c:yVal>
          <c:smooth val="0"/>
        </c:ser>
        <c:ser>
          <c:idx val="4"/>
          <c:order val="4"/>
          <c:tx>
            <c:v>TI-k-Neighborhood-Index-Ref - [max_min][max]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ti_k_ref_cmp_tabele!$I$42:$I$46</c:f>
              <c:numCache>
                <c:formatCode>0.000</c:formatCode>
                <c:ptCount val="5"/>
                <c:pt idx="0">
                  <c:v>2.7250003330000001</c:v>
                </c:pt>
                <c:pt idx="1">
                  <c:v>30.845300033000004</c:v>
                </c:pt>
                <c:pt idx="2">
                  <c:v>88.627033300000008</c:v>
                </c:pt>
                <c:pt idx="3">
                  <c:v>158.04233670000002</c:v>
                </c:pt>
                <c:pt idx="4">
                  <c:v>240.59099670000001</c:v>
                </c:pt>
              </c:numCache>
            </c:numRef>
          </c:yVal>
          <c:smooth val="0"/>
        </c:ser>
        <c:ser>
          <c:idx val="5"/>
          <c:order val="5"/>
          <c:tx>
            <c:v>TI-k-Neighborhood-Index-Ref - [rand][max]</c:v>
          </c:tx>
          <c:xVal>
            <c:numRef>
              <c:f>ti_k_ref_cmp_tabele!$B$42:$B$46</c:f>
              <c:numCache>
                <c:formatCode>General</c:formatCode>
                <c:ptCount val="5"/>
                <c:pt idx="0">
                  <c:v>10000</c:v>
                </c:pt>
                <c:pt idx="1">
                  <c:v>30000</c:v>
                </c:pt>
                <c:pt idx="2">
                  <c:v>50000</c:v>
                </c:pt>
                <c:pt idx="3">
                  <c:v>70000</c:v>
                </c:pt>
                <c:pt idx="4">
                  <c:v>90000</c:v>
                </c:pt>
              </c:numCache>
            </c:numRef>
          </c:xVal>
          <c:yVal>
            <c:numRef>
              <c:f>ti_k_ref_cmp_tabele!$O$42:$O$46</c:f>
              <c:numCache>
                <c:formatCode>0.000</c:formatCode>
                <c:ptCount val="5"/>
                <c:pt idx="0">
                  <c:v>2.5443333000000004</c:v>
                </c:pt>
                <c:pt idx="1">
                  <c:v>26.685000299999999</c:v>
                </c:pt>
                <c:pt idx="2">
                  <c:v>90.060336599999999</c:v>
                </c:pt>
                <c:pt idx="3">
                  <c:v>153.02600329999999</c:v>
                </c:pt>
                <c:pt idx="4">
                  <c:v>240.3316634</c:v>
                </c:pt>
              </c:numCache>
            </c:numRef>
          </c:yVal>
          <c:smooth val="0"/>
        </c:ser>
        <c:dLbls>
          <c:showLegendKey val="0"/>
          <c:showVal val="0"/>
          <c:showCatName val="0"/>
          <c:showSerName val="0"/>
          <c:showPercent val="0"/>
          <c:showBubbleSize val="0"/>
        </c:dLbls>
        <c:axId val="197614976"/>
        <c:axId val="197617152"/>
      </c:scatterChart>
      <c:valAx>
        <c:axId val="1976149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617152"/>
        <c:crosses val="autoZero"/>
        <c:crossBetween val="midCat"/>
        <c:majorUnit val="25000"/>
      </c:valAx>
      <c:valAx>
        <c:axId val="197617152"/>
        <c:scaling>
          <c:orientation val="minMax"/>
          <c:max val="7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97614976"/>
        <c:crosses val="autoZero"/>
        <c:crossBetween val="midCat"/>
        <c:majorUnit val="140"/>
      </c:valAx>
    </c:plotArea>
    <c:plotVisOnly val="1"/>
    <c:dispBlanksAs val="gap"/>
    <c:showDLblsOverMax val="0"/>
  </c:chart>
  <c:spPr>
    <a:noFill/>
    <a:ln>
      <a:noFill/>
    </a:ln>
  </c:spPr>
  <c:externalData r:id="rId1">
    <c:autoUpdate val="0"/>
  </c:externalData>
</c:chartSpace>
</file>

<file path=word/charts/chart1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5348095734616"/>
          <c:y val="0.2168251108703679"/>
          <c:w val="0.59367748633352824"/>
          <c:h val="0.54481475620691477"/>
        </c:manualLayout>
      </c:layout>
      <c:scatterChart>
        <c:scatterStyle val="lineMarker"/>
        <c:varyColors val="0"/>
        <c:ser>
          <c:idx val="0"/>
          <c:order val="0"/>
          <c:tx>
            <c:v>TI-k-Neighborhood-Index-Ref - [max][min]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ti_k_ref_cmp_tabele!$C$14:$C$18</c:f>
              <c:numCache>
                <c:formatCode>0.000</c:formatCode>
                <c:ptCount val="5"/>
                <c:pt idx="0">
                  <c:v>4.2329970000000001</c:v>
                </c:pt>
                <c:pt idx="1">
                  <c:v>19.864636699999998</c:v>
                </c:pt>
                <c:pt idx="2">
                  <c:v>62.701999999999991</c:v>
                </c:pt>
                <c:pt idx="3">
                  <c:v>419.73436699999996</c:v>
                </c:pt>
                <c:pt idx="4">
                  <c:v>1196.52130033</c:v>
                </c:pt>
              </c:numCache>
            </c:numRef>
          </c:yVal>
          <c:smooth val="0"/>
        </c:ser>
        <c:ser>
          <c:idx val="1"/>
          <c:order val="1"/>
          <c:tx>
            <c:v>TI-k-Neighborhood-Index-Ref - [max][max_min]</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ti_k_ref_cmp_tabele!$I$14:$I$18</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2"/>
          <c:order val="2"/>
          <c:tx>
            <c:v>TI-k-Neighborhood-Index-Ref - [max][rand]</c:v>
          </c:tx>
          <c:xVal>
            <c:numRef>
              <c:f>ti_k_ref_cmp_tabele!$B$14:$B$18</c:f>
              <c:numCache>
                <c:formatCode>General</c:formatCode>
                <c:ptCount val="5"/>
                <c:pt idx="0">
                  <c:v>10000</c:v>
                </c:pt>
                <c:pt idx="1">
                  <c:v>50000</c:v>
                </c:pt>
                <c:pt idx="2">
                  <c:v>100000</c:v>
                </c:pt>
                <c:pt idx="3">
                  <c:v>300000</c:v>
                </c:pt>
                <c:pt idx="4">
                  <c:v>500000</c:v>
                </c:pt>
              </c:numCache>
            </c:numRef>
          </c:xVal>
          <c:yVal>
            <c:numRef>
              <c:f>ti_k_ref_cmp_tabele!$O$14:$O$18</c:f>
              <c:numCache>
                <c:formatCode>0.000</c:formatCode>
                <c:ptCount val="5"/>
                <c:pt idx="0">
                  <c:v>2.0393336699999995</c:v>
                </c:pt>
                <c:pt idx="1">
                  <c:v>29.924699999999998</c:v>
                </c:pt>
                <c:pt idx="2">
                  <c:v>53.147333329999995</c:v>
                </c:pt>
                <c:pt idx="3">
                  <c:v>316.28130033000002</c:v>
                </c:pt>
                <c:pt idx="4">
                  <c:v>735.36900032999995</c:v>
                </c:pt>
              </c:numCache>
            </c:numRef>
          </c:yVal>
          <c:smooth val="0"/>
        </c:ser>
        <c:ser>
          <c:idx val="3"/>
          <c:order val="3"/>
          <c:tx>
            <c:v>TI-k-Neighborhood-Index-Ref - [min][max]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ti_k_ref_cmp_tabele!$C$37:$C$41</c:f>
              <c:numCache>
                <c:formatCode>0.000</c:formatCode>
                <c:ptCount val="5"/>
                <c:pt idx="0">
                  <c:v>2.2759970000000003</c:v>
                </c:pt>
                <c:pt idx="1">
                  <c:v>34.666699999999999</c:v>
                </c:pt>
                <c:pt idx="2">
                  <c:v>73.390366700000001</c:v>
                </c:pt>
                <c:pt idx="3">
                  <c:v>432.31303266999998</c:v>
                </c:pt>
                <c:pt idx="4">
                  <c:v>1354.9930336699999</c:v>
                </c:pt>
              </c:numCache>
            </c:numRef>
          </c:yVal>
          <c:smooth val="0"/>
        </c:ser>
        <c:ser>
          <c:idx val="4"/>
          <c:order val="4"/>
          <c:tx>
            <c:v>TI-k-Neighborhood-Index-Ref - [max_min][max]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ti_k_ref_cmp_tabele!$I$37:$I$41</c:f>
              <c:numCache>
                <c:formatCode>0.000</c:formatCode>
                <c:ptCount val="5"/>
                <c:pt idx="0">
                  <c:v>1.2969969999999997</c:v>
                </c:pt>
                <c:pt idx="1">
                  <c:v>28.046303300000002</c:v>
                </c:pt>
                <c:pt idx="2">
                  <c:v>52.638629999999992</c:v>
                </c:pt>
                <c:pt idx="3">
                  <c:v>210.18199966999998</c:v>
                </c:pt>
                <c:pt idx="4">
                  <c:v>459.83029999999997</c:v>
                </c:pt>
              </c:numCache>
            </c:numRef>
          </c:yVal>
          <c:smooth val="0"/>
        </c:ser>
        <c:ser>
          <c:idx val="5"/>
          <c:order val="5"/>
          <c:tx>
            <c:v>TI-k-Neighborhood-Index-Ref - [rand][max]</c:v>
          </c:tx>
          <c:xVal>
            <c:numRef>
              <c:f>ti_k_ref_cmp_tabele!$B$37:$B$41</c:f>
              <c:numCache>
                <c:formatCode>General</c:formatCode>
                <c:ptCount val="5"/>
                <c:pt idx="0">
                  <c:v>10000</c:v>
                </c:pt>
                <c:pt idx="1">
                  <c:v>50000</c:v>
                </c:pt>
                <c:pt idx="2">
                  <c:v>100000</c:v>
                </c:pt>
                <c:pt idx="3">
                  <c:v>300000</c:v>
                </c:pt>
                <c:pt idx="4">
                  <c:v>500000</c:v>
                </c:pt>
              </c:numCache>
            </c:numRef>
          </c:xVal>
          <c:yVal>
            <c:numRef>
              <c:f>ti_k_ref_cmp_tabele!$O$37:$O$41</c:f>
              <c:numCache>
                <c:formatCode>0.000</c:formatCode>
                <c:ptCount val="5"/>
                <c:pt idx="0">
                  <c:v>1.33566337</c:v>
                </c:pt>
                <c:pt idx="1">
                  <c:v>29.400996667000001</c:v>
                </c:pt>
                <c:pt idx="2">
                  <c:v>64.901003299999985</c:v>
                </c:pt>
                <c:pt idx="3">
                  <c:v>331.22366667</c:v>
                </c:pt>
                <c:pt idx="4">
                  <c:v>576.91833366999992</c:v>
                </c:pt>
              </c:numCache>
            </c:numRef>
          </c:yVal>
          <c:smooth val="0"/>
        </c:ser>
        <c:dLbls>
          <c:showLegendKey val="0"/>
          <c:showVal val="0"/>
          <c:showCatName val="0"/>
          <c:showSerName val="0"/>
          <c:showPercent val="0"/>
          <c:showBubbleSize val="0"/>
        </c:dLbls>
        <c:axId val="230368768"/>
        <c:axId val="230370688"/>
      </c:scatterChart>
      <c:valAx>
        <c:axId val="2303687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0370688"/>
        <c:crosses val="autoZero"/>
        <c:crossBetween val="midCat"/>
        <c:majorUnit val="150000"/>
      </c:valAx>
      <c:valAx>
        <c:axId val="230370688"/>
        <c:scaling>
          <c:orientation val="minMax"/>
          <c:max val="1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230368768"/>
        <c:crosses val="autoZero"/>
        <c:crossBetween val="midCat"/>
        <c:majorUnit val="300"/>
      </c:valAx>
    </c:plotArea>
    <c:plotVisOnly val="1"/>
    <c:dispBlanksAs val="gap"/>
    <c:showDLblsOverMax val="0"/>
  </c:chart>
  <c:spPr>
    <a:noFill/>
    <a:ln>
      <a:noFill/>
    </a:ln>
  </c:spPr>
  <c:externalData r:id="rId1">
    <c:autoUpdate val="0"/>
  </c:externalData>
</c:chartSpace>
</file>

<file path=word/charts/chart1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30390400"/>
        <c:axId val="182944128"/>
      </c:barChart>
      <c:catAx>
        <c:axId val="230390400"/>
        <c:scaling>
          <c:orientation val="minMax"/>
        </c:scaling>
        <c:delete val="0"/>
        <c:axPos val="b"/>
        <c:majorTickMark val="out"/>
        <c:minorTickMark val="none"/>
        <c:tickLblPos val="nextTo"/>
        <c:crossAx val="182944128"/>
        <c:crosses val="autoZero"/>
        <c:auto val="1"/>
        <c:lblAlgn val="ctr"/>
        <c:lblOffset val="100"/>
        <c:noMultiLvlLbl val="0"/>
      </c:catAx>
      <c:valAx>
        <c:axId val="182944128"/>
        <c:scaling>
          <c:orientation val="minMax"/>
        </c:scaling>
        <c:delete val="0"/>
        <c:axPos val="l"/>
        <c:majorGridlines/>
        <c:majorTickMark val="out"/>
        <c:minorTickMark val="none"/>
        <c:tickLblPos val="nextTo"/>
        <c:crossAx val="23039040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47210766991429"/>
          <c:y val="0.21420829294768345"/>
          <c:w val="0.67293167003852816"/>
          <c:h val="0.55030829382955371"/>
        </c:manualLayout>
      </c:layout>
      <c:scatterChart>
        <c:scatterStyle val="lineMarker"/>
        <c:varyColors val="0"/>
        <c:ser>
          <c:idx val="0"/>
          <c:order val="0"/>
          <c:tx>
            <c:v>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k_neighborhood_cmp_tabele!$C$9:$C$13</c:f>
              <c:numCache>
                <c:formatCode>0.000</c:formatCode>
                <c:ptCount val="5"/>
                <c:pt idx="0">
                  <c:v>0.437</c:v>
                </c:pt>
                <c:pt idx="1">
                  <c:v>1.784</c:v>
                </c:pt>
                <c:pt idx="2">
                  <c:v>8.2106700000000004</c:v>
                </c:pt>
                <c:pt idx="3">
                  <c:v>18.07</c:v>
                </c:pt>
                <c:pt idx="4">
                  <c:v>34.185000000000002</c:v>
                </c:pt>
              </c:numCache>
            </c:numRef>
          </c:yVal>
          <c:smooth val="0"/>
        </c:ser>
        <c:ser>
          <c:idx val="1"/>
          <c:order val="1"/>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2"/>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3"/>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436148480"/>
        <c:axId val="436150656"/>
      </c:scatterChart>
      <c:valAx>
        <c:axId val="436148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150656"/>
        <c:crosses val="autoZero"/>
        <c:crossBetween val="midCat"/>
        <c:majorUnit val="1000"/>
      </c:valAx>
      <c:valAx>
        <c:axId val="436150656"/>
        <c:scaling>
          <c:orientation val="minMax"/>
          <c:max val="4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148480"/>
        <c:crosses val="autoZero"/>
        <c:crossBetween val="midCat"/>
        <c:majorUnit val="8"/>
      </c:valAx>
    </c:plotArea>
    <c:plotVisOnly val="1"/>
    <c:dispBlanksAs val="gap"/>
    <c:showDLblsOverMax val="0"/>
  </c:chart>
  <c:spPr>
    <a:ln>
      <a:noFill/>
    </a:ln>
  </c:spPr>
  <c:externalData r:id="rId1">
    <c:autoUpdate val="0"/>
  </c:externalData>
</c:chartSpace>
</file>

<file path=word/charts/chart1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3998136379602"/>
          <c:y val="0.21420829294768345"/>
          <c:w val="0.66124816682226262"/>
          <c:h val="0.55030829382955371"/>
        </c:manualLayout>
      </c:layout>
      <c:scatterChart>
        <c:scatterStyle val="lineMarker"/>
        <c:varyColors val="0"/>
        <c:ser>
          <c:idx val="0"/>
          <c:order val="0"/>
          <c:tx>
            <c:v>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k_neighborhood_cmp_tabele!$C$4:$C$8</c:f>
              <c:numCache>
                <c:formatCode>0.000</c:formatCode>
                <c:ptCount val="5"/>
                <c:pt idx="0">
                  <c:v>1.607</c:v>
                </c:pt>
                <c:pt idx="1">
                  <c:v>5.67333</c:v>
                </c:pt>
                <c:pt idx="2">
                  <c:v>27.675000000000001</c:v>
                </c:pt>
                <c:pt idx="3">
                  <c:v>62.077300000000001</c:v>
                </c:pt>
                <c:pt idx="4">
                  <c:v>109.694</c:v>
                </c:pt>
              </c:numCache>
            </c:numRef>
          </c:yVal>
          <c:smooth val="0"/>
        </c:ser>
        <c:ser>
          <c:idx val="1"/>
          <c:order val="1"/>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2"/>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3"/>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436181632"/>
        <c:axId val="436196096"/>
      </c:scatterChart>
      <c:valAx>
        <c:axId val="4361816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196096"/>
        <c:crosses val="autoZero"/>
        <c:crossBetween val="midCat"/>
        <c:majorUnit val="2000"/>
      </c:valAx>
      <c:valAx>
        <c:axId val="436196096"/>
        <c:scaling>
          <c:orientation val="minMax"/>
          <c:max val="12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181632"/>
        <c:crosses val="autoZero"/>
        <c:crossBetween val="midCat"/>
        <c:majorUnit val="24"/>
      </c:valAx>
    </c:plotArea>
    <c:plotVisOnly val="1"/>
    <c:dispBlanksAs val="gap"/>
    <c:showDLblsOverMax val="0"/>
  </c:chart>
  <c:spPr>
    <a:ln>
      <a:noFill/>
    </a:ln>
  </c:spPr>
  <c:externalData r:id="rId1">
    <c:autoUpdate val="0"/>
  </c:externalData>
</c:chartSpace>
</file>

<file path=word/charts/chart1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24832162888378"/>
          <c:y val="0.21420820708229729"/>
          <c:w val="0.59067827687820329"/>
          <c:h val="0.55030847408845718"/>
        </c:manualLayout>
      </c:layout>
      <c:scatterChart>
        <c:scatterStyle val="lineMarker"/>
        <c:varyColors val="0"/>
        <c:ser>
          <c:idx val="0"/>
          <c:order val="0"/>
          <c:tx>
            <c:v>k-Neighborhood-Index</c:v>
          </c:tx>
          <c:xVal>
            <c:numRef>
              <c:f>k_neighborhood_cmp_tabele!$B$19:$B$21</c:f>
              <c:numCache>
                <c:formatCode>General</c:formatCode>
                <c:ptCount val="3"/>
                <c:pt idx="0">
                  <c:v>10000</c:v>
                </c:pt>
                <c:pt idx="1">
                  <c:v>30000</c:v>
                </c:pt>
                <c:pt idx="2">
                  <c:v>50000</c:v>
                </c:pt>
              </c:numCache>
            </c:numRef>
          </c:xVal>
          <c:yVal>
            <c:numRef>
              <c:f>k_neighborhood_cmp_tabele!$C$19:$C$21</c:f>
              <c:numCache>
                <c:formatCode>0.000</c:formatCode>
                <c:ptCount val="3"/>
                <c:pt idx="0">
                  <c:v>315.78100000000001</c:v>
                </c:pt>
                <c:pt idx="1">
                  <c:v>5512.32</c:v>
                </c:pt>
                <c:pt idx="2">
                  <c:v>26015.5</c:v>
                </c:pt>
              </c:numCache>
            </c:numRef>
          </c:yVal>
          <c:smooth val="0"/>
        </c:ser>
        <c:ser>
          <c:idx val="1"/>
          <c:order val="1"/>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2"/>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3"/>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197278720"/>
        <c:axId val="197289088"/>
      </c:scatterChart>
      <c:valAx>
        <c:axId val="19727872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289088"/>
        <c:crosses val="autoZero"/>
        <c:crossBetween val="midCat"/>
        <c:majorUnit val="25000"/>
      </c:valAx>
      <c:valAx>
        <c:axId val="1972890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7278720"/>
        <c:crosses val="autoZero"/>
        <c:crossBetween val="midCat"/>
      </c:valAx>
    </c:plotArea>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13662498205955"/>
          <c:y val="0.21532197461917685"/>
          <c:w val="0.62152016656263409"/>
          <c:h val="0.54797031986928812"/>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dLbls>
          <c:showLegendKey val="0"/>
          <c:showVal val="0"/>
          <c:showCatName val="0"/>
          <c:showSerName val="0"/>
          <c:showPercent val="0"/>
          <c:showBubbleSize val="0"/>
        </c:dLbls>
        <c:axId val="583700480"/>
        <c:axId val="583702400"/>
      </c:scatterChart>
      <c:valAx>
        <c:axId val="5837004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3702400"/>
        <c:crosses val="autoZero"/>
        <c:crossBetween val="midCat"/>
        <c:majorUnit val="2000"/>
      </c:valAx>
      <c:valAx>
        <c:axId val="583702400"/>
        <c:scaling>
          <c:orientation val="minMax"/>
          <c:max val="1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3700480"/>
        <c:crosses val="autoZero"/>
        <c:crossBetween val="midCat"/>
        <c:majorUnit val="3"/>
      </c:valAx>
    </c:plotArea>
    <c:plotVisOnly val="1"/>
    <c:dispBlanksAs val="gap"/>
    <c:showDLblsOverMax val="0"/>
  </c:chart>
  <c:spPr>
    <a:ln>
      <a:noFill/>
    </a:ln>
  </c:spPr>
  <c:externalData r:id="rId1">
    <c:autoUpdate val="0"/>
  </c:externalData>
</c:chartSpace>
</file>

<file path=word/charts/chart1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080703940251197"/>
          <c:y val="0.21420820708229729"/>
          <c:w val="0.59275446977705393"/>
          <c:h val="0.55030847408845718"/>
        </c:manualLayout>
      </c:layout>
      <c:scatterChart>
        <c:scatterStyle val="lineMarker"/>
        <c:varyColors val="0"/>
        <c:ser>
          <c:idx val="0"/>
          <c:order val="0"/>
          <c:tx>
            <c:v>k-Neighborhood-Index</c:v>
          </c:tx>
          <c:xVal>
            <c:numRef>
              <c:f>k_neighborhood_cmp_tabele!$B$14:$B$15</c:f>
              <c:numCache>
                <c:formatCode>General</c:formatCode>
                <c:ptCount val="2"/>
                <c:pt idx="0">
                  <c:v>10000</c:v>
                </c:pt>
                <c:pt idx="1">
                  <c:v>50000</c:v>
                </c:pt>
              </c:numCache>
            </c:numRef>
          </c:xVal>
          <c:yVal>
            <c:numRef>
              <c:f>k_neighborhood_cmp_tabele!$C$14:$C$15</c:f>
              <c:numCache>
                <c:formatCode>0.000</c:formatCode>
                <c:ptCount val="2"/>
                <c:pt idx="0">
                  <c:v>437.50799999999998</c:v>
                </c:pt>
                <c:pt idx="1">
                  <c:v>32193.5</c:v>
                </c:pt>
              </c:numCache>
            </c:numRef>
          </c:yVal>
          <c:smooth val="0"/>
        </c:ser>
        <c:ser>
          <c:idx val="1"/>
          <c:order val="1"/>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2"/>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3"/>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197311872"/>
        <c:axId val="197314048"/>
      </c:scatterChart>
      <c:valAx>
        <c:axId val="1973118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97314048"/>
        <c:crosses val="autoZero"/>
        <c:crossBetween val="midCat"/>
        <c:majorUnit val="150000"/>
      </c:valAx>
      <c:valAx>
        <c:axId val="19731404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97311872"/>
        <c:crosses val="autoZero"/>
        <c:crossBetween val="midCat"/>
      </c:valAx>
    </c:plotArea>
    <c:plotVisOnly val="1"/>
    <c:dispBlanksAs val="gap"/>
    <c:showDLblsOverMax val="0"/>
  </c:chart>
  <c:spPr>
    <a:ln>
      <a:noFill/>
    </a:ln>
  </c:spPr>
  <c:externalData r:id="rId1">
    <c:autoUpdate val="0"/>
  </c:externalData>
</c:chartSpace>
</file>

<file path=word/charts/chart1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85623296"/>
        <c:axId val="185624832"/>
      </c:barChart>
      <c:catAx>
        <c:axId val="185623296"/>
        <c:scaling>
          <c:orientation val="minMax"/>
        </c:scaling>
        <c:delete val="0"/>
        <c:axPos val="b"/>
        <c:majorTickMark val="out"/>
        <c:minorTickMark val="none"/>
        <c:tickLblPos val="nextTo"/>
        <c:crossAx val="185624832"/>
        <c:crosses val="autoZero"/>
        <c:auto val="1"/>
        <c:lblAlgn val="ctr"/>
        <c:lblOffset val="100"/>
        <c:noMultiLvlLbl val="0"/>
      </c:catAx>
      <c:valAx>
        <c:axId val="185624832"/>
        <c:scaling>
          <c:orientation val="minMax"/>
        </c:scaling>
        <c:delete val="0"/>
        <c:axPos val="l"/>
        <c:majorGridlines/>
        <c:majorTickMark val="out"/>
        <c:minorTickMark val="none"/>
        <c:tickLblPos val="nextTo"/>
        <c:crossAx val="1856232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614586515617188"/>
          <c:y val="0.21383953581432574"/>
          <c:w val="0.6666400469210686"/>
          <c:h val="0.55108243297318926"/>
        </c:manualLayout>
      </c:layout>
      <c:scatterChart>
        <c:scatterStyle val="lineMarker"/>
        <c:varyColors val="0"/>
        <c:ser>
          <c:idx val="1"/>
          <c:order val="0"/>
          <c:tx>
            <c:v>TI-k-Neighborhood-Index</c:v>
          </c:tx>
          <c:xVal>
            <c:numRef>
              <c:f>k_neighborhood_cmp_tabele!$B$9:$B$13</c:f>
              <c:numCache>
                <c:formatCode>General</c:formatCode>
                <c:ptCount val="5"/>
                <c:pt idx="0">
                  <c:v>500</c:v>
                </c:pt>
                <c:pt idx="1">
                  <c:v>1000</c:v>
                </c:pt>
                <c:pt idx="2">
                  <c:v>2000</c:v>
                </c:pt>
                <c:pt idx="3">
                  <c:v>3000</c:v>
                </c:pt>
                <c:pt idx="4">
                  <c:v>4000</c:v>
                </c:pt>
              </c:numCache>
            </c:numRef>
          </c:xVal>
          <c:yVal>
            <c:numRef>
              <c:f>k_neighborhood_cmp_tabele!$I$9:$I$13</c:f>
              <c:numCache>
                <c:formatCode>0.000</c:formatCode>
                <c:ptCount val="5"/>
                <c:pt idx="0">
                  <c:v>0.33700033999999995</c:v>
                </c:pt>
                <c:pt idx="1">
                  <c:v>1.2933299999999999</c:v>
                </c:pt>
                <c:pt idx="2">
                  <c:v>5.8939966669999997</c:v>
                </c:pt>
                <c:pt idx="3">
                  <c:v>12.59129997</c:v>
                </c:pt>
                <c:pt idx="4">
                  <c:v>21.876666700000005</c:v>
                </c:pt>
              </c:numCache>
            </c:numRef>
          </c:yVal>
          <c:smooth val="0"/>
        </c:ser>
        <c:ser>
          <c:idx val="2"/>
          <c:order val="1"/>
          <c:tx>
            <c:v>TI-k-Neighborhood-Index-Ref</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k_neighborhood_cmp_tabele!$I$32:$I$36</c:f>
              <c:numCache>
                <c:formatCode>0.000</c:formatCode>
                <c:ptCount val="5"/>
                <c:pt idx="0">
                  <c:v>0.37466699999999997</c:v>
                </c:pt>
                <c:pt idx="1">
                  <c:v>1.5030033300000001</c:v>
                </c:pt>
                <c:pt idx="2">
                  <c:v>6.5096666299999999</c:v>
                </c:pt>
                <c:pt idx="3">
                  <c:v>14.57063333</c:v>
                </c:pt>
                <c:pt idx="4">
                  <c:v>26.057700000000001</c:v>
                </c:pt>
              </c:numCache>
            </c:numRef>
          </c:yVal>
          <c:smooth val="0"/>
        </c:ser>
        <c:ser>
          <c:idx val="3"/>
          <c:order val="2"/>
          <c:tx>
            <c:v>TI-k-Neighborhood-Index-Projection</c:v>
          </c:tx>
          <c:xVal>
            <c:numRef>
              <c:f>k_neighborhood_cmp_tabele!$B$32:$B$36</c:f>
              <c:numCache>
                <c:formatCode>General</c:formatCode>
                <c:ptCount val="5"/>
                <c:pt idx="0">
                  <c:v>500</c:v>
                </c:pt>
                <c:pt idx="1">
                  <c:v>1000</c:v>
                </c:pt>
                <c:pt idx="2">
                  <c:v>2000</c:v>
                </c:pt>
                <c:pt idx="3">
                  <c:v>3000</c:v>
                </c:pt>
                <c:pt idx="4">
                  <c:v>4000</c:v>
                </c:pt>
              </c:numCache>
            </c:numRef>
          </c:xVal>
          <c:yVal>
            <c:numRef>
              <c:f>k_neighborhood_cmp_tabele!$C$32:$C$36</c:f>
              <c:numCache>
                <c:formatCode>0.000</c:formatCode>
                <c:ptCount val="5"/>
                <c:pt idx="0">
                  <c:v>0.37099999700000003</c:v>
                </c:pt>
                <c:pt idx="1">
                  <c:v>1.4819999999999998</c:v>
                </c:pt>
                <c:pt idx="2">
                  <c:v>6.3573333300000003</c:v>
                </c:pt>
                <c:pt idx="3">
                  <c:v>14.186</c:v>
                </c:pt>
                <c:pt idx="4">
                  <c:v>25.387633330000003</c:v>
                </c:pt>
              </c:numCache>
            </c:numRef>
          </c:yVal>
          <c:smooth val="0"/>
        </c:ser>
        <c:dLbls>
          <c:showLegendKey val="0"/>
          <c:showVal val="0"/>
          <c:showCatName val="0"/>
          <c:showSerName val="0"/>
          <c:showPercent val="0"/>
          <c:showBubbleSize val="0"/>
        </c:dLbls>
        <c:axId val="245837184"/>
        <c:axId val="436143616"/>
      </c:scatterChart>
      <c:valAx>
        <c:axId val="24583718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143616"/>
        <c:crosses val="autoZero"/>
        <c:crossBetween val="midCat"/>
        <c:majorUnit val="1000"/>
      </c:valAx>
      <c:valAx>
        <c:axId val="436143616"/>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45837184"/>
        <c:crosses val="autoZero"/>
        <c:crossBetween val="midCat"/>
        <c:majorUnit val="6"/>
      </c:valAx>
    </c:plotArea>
    <c:plotVisOnly val="1"/>
    <c:dispBlanksAs val="gap"/>
    <c:showDLblsOverMax val="0"/>
  </c:chart>
  <c:spPr>
    <a:ln>
      <a:noFill/>
    </a:ln>
  </c:spPr>
  <c:externalData r:id="rId1">
    <c:autoUpdate val="0"/>
  </c:externalData>
</c:chartSpace>
</file>

<file path=word/charts/chart1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383953581432574"/>
          <c:w val="0.65557153609295193"/>
          <c:h val="0.55108243297318926"/>
        </c:manualLayout>
      </c:layout>
      <c:scatterChart>
        <c:scatterStyle val="lineMarker"/>
        <c:varyColors val="0"/>
        <c:ser>
          <c:idx val="1"/>
          <c:order val="0"/>
          <c:tx>
            <c:v>TI-k-Neighborhood-Index</c:v>
          </c:tx>
          <c:xVal>
            <c:numRef>
              <c:f>k_neighborhood_cmp_tabele!$B$4:$B$8</c:f>
              <c:numCache>
                <c:formatCode>General</c:formatCode>
                <c:ptCount val="5"/>
                <c:pt idx="0">
                  <c:v>1000</c:v>
                </c:pt>
                <c:pt idx="1">
                  <c:v>2000</c:v>
                </c:pt>
                <c:pt idx="2">
                  <c:v>4000</c:v>
                </c:pt>
                <c:pt idx="3">
                  <c:v>6000</c:v>
                </c:pt>
                <c:pt idx="4">
                  <c:v>8000</c:v>
                </c:pt>
              </c:numCache>
            </c:numRef>
          </c:xVal>
          <c:yVal>
            <c:numRef>
              <c:f>k_neighborhood_cmp_tabele!$I$4:$I$8</c:f>
              <c:numCache>
                <c:formatCode>0.000</c:formatCode>
                <c:ptCount val="5"/>
                <c:pt idx="0">
                  <c:v>1.0339999999999998</c:v>
                </c:pt>
                <c:pt idx="1">
                  <c:v>3.5193366669999997</c:v>
                </c:pt>
                <c:pt idx="2">
                  <c:v>14.35929997</c:v>
                </c:pt>
                <c:pt idx="3">
                  <c:v>34.450966630000003</c:v>
                </c:pt>
                <c:pt idx="4">
                  <c:v>66.655966669999998</c:v>
                </c:pt>
              </c:numCache>
            </c:numRef>
          </c:yVal>
          <c:smooth val="0"/>
        </c:ser>
        <c:ser>
          <c:idx val="2"/>
          <c:order val="1"/>
          <c:tx>
            <c:v>TI-k-Neighborhood-Index-Ref</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k_neighborhood_cmp_tabele!$I$27:$I$31</c:f>
              <c:numCache>
                <c:formatCode>0.000</c:formatCode>
                <c:ptCount val="5"/>
                <c:pt idx="0">
                  <c:v>1.0766666999999999</c:v>
                </c:pt>
                <c:pt idx="1">
                  <c:v>4.27966333</c:v>
                </c:pt>
                <c:pt idx="2">
                  <c:v>17.669666700000001</c:v>
                </c:pt>
                <c:pt idx="3">
                  <c:v>41.252000029999998</c:v>
                </c:pt>
                <c:pt idx="4">
                  <c:v>74.902000000000001</c:v>
                </c:pt>
              </c:numCache>
            </c:numRef>
          </c:yVal>
          <c:smooth val="0"/>
        </c:ser>
        <c:ser>
          <c:idx val="3"/>
          <c:order val="2"/>
          <c:tx>
            <c:v>TI-k-Neighborhood-Index-Projection</c:v>
          </c:tx>
          <c:xVal>
            <c:numRef>
              <c:f>k_neighborhood_cmp_tabele!$B$27:$B$31</c:f>
              <c:numCache>
                <c:formatCode>General</c:formatCode>
                <c:ptCount val="5"/>
                <c:pt idx="0">
                  <c:v>1000</c:v>
                </c:pt>
                <c:pt idx="1">
                  <c:v>2000</c:v>
                </c:pt>
                <c:pt idx="2">
                  <c:v>4000</c:v>
                </c:pt>
                <c:pt idx="3">
                  <c:v>6000</c:v>
                </c:pt>
                <c:pt idx="4">
                  <c:v>8000</c:v>
                </c:pt>
              </c:numCache>
            </c:numRef>
          </c:xVal>
          <c:yVal>
            <c:numRef>
              <c:f>k_neighborhood_cmp_tabele!$C$27:$C$31</c:f>
              <c:numCache>
                <c:formatCode>0.000</c:formatCode>
                <c:ptCount val="5"/>
                <c:pt idx="0">
                  <c:v>1.0469999999999999</c:v>
                </c:pt>
                <c:pt idx="1">
                  <c:v>4.0376699999999994</c:v>
                </c:pt>
                <c:pt idx="2">
                  <c:v>17.223666669999997</c:v>
                </c:pt>
                <c:pt idx="3">
                  <c:v>39.274666669999995</c:v>
                </c:pt>
                <c:pt idx="4">
                  <c:v>70.762666630000012</c:v>
                </c:pt>
              </c:numCache>
            </c:numRef>
          </c:yVal>
          <c:smooth val="0"/>
        </c:ser>
        <c:dLbls>
          <c:showLegendKey val="0"/>
          <c:showVal val="0"/>
          <c:showCatName val="0"/>
          <c:showSerName val="0"/>
          <c:showPercent val="0"/>
          <c:showBubbleSize val="0"/>
        </c:dLbls>
        <c:axId val="230644736"/>
        <c:axId val="230646912"/>
      </c:scatterChart>
      <c:valAx>
        <c:axId val="23064473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230646912"/>
        <c:crosses val="autoZero"/>
        <c:crossBetween val="midCat"/>
        <c:majorUnit val="2000"/>
      </c:valAx>
      <c:valAx>
        <c:axId val="23064691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0644736"/>
        <c:crosses val="autoZero"/>
        <c:crossBetween val="midCat"/>
        <c:majorUnit val="16"/>
      </c:valAx>
    </c:plotArea>
    <c:plotVisOnly val="1"/>
    <c:dispBlanksAs val="gap"/>
    <c:showDLblsOverMax val="0"/>
  </c:chart>
  <c:spPr>
    <a:ln>
      <a:noFill/>
    </a:ln>
  </c:spPr>
  <c:externalData r:id="rId1">
    <c:autoUpdate val="0"/>
  </c:externalData>
</c:chartSpace>
</file>

<file path=word/charts/chart1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662185008166735"/>
          <c:y val="0.21383953581432574"/>
          <c:w val="0.61190911720920693"/>
          <c:h val="0.55108243297318926"/>
        </c:manualLayout>
      </c:layout>
      <c:scatterChart>
        <c:scatterStyle val="lineMarker"/>
        <c:varyColors val="0"/>
        <c:ser>
          <c:idx val="1"/>
          <c:order val="0"/>
          <c:tx>
            <c:v>TI-k-Neighborhood-Index</c:v>
          </c:tx>
          <c:xVal>
            <c:numRef>
              <c:f>k_neighborhood_cmp_tabele!$B$19:$B$23</c:f>
              <c:numCache>
                <c:formatCode>General</c:formatCode>
                <c:ptCount val="5"/>
                <c:pt idx="0">
                  <c:v>10000</c:v>
                </c:pt>
                <c:pt idx="1">
                  <c:v>30000</c:v>
                </c:pt>
                <c:pt idx="2">
                  <c:v>50000</c:v>
                </c:pt>
                <c:pt idx="3">
                  <c:v>70000</c:v>
                </c:pt>
                <c:pt idx="4">
                  <c:v>90000</c:v>
                </c:pt>
              </c:numCache>
            </c:numRef>
          </c:xVal>
          <c:yVal>
            <c:numRef>
              <c:f>k_neighborhood_cmp_tabele!$I$19:$I$23</c:f>
              <c:numCache>
                <c:formatCode>0.000</c:formatCode>
                <c:ptCount val="5"/>
                <c:pt idx="0">
                  <c:v>2.8683370000000004</c:v>
                </c:pt>
                <c:pt idx="1">
                  <c:v>9.5683329999999991</c:v>
                </c:pt>
                <c:pt idx="2">
                  <c:v>20.456329999999998</c:v>
                </c:pt>
                <c:pt idx="3">
                  <c:v>39.182696666999995</c:v>
                </c:pt>
                <c:pt idx="4">
                  <c:v>63.047296630000005</c:v>
                </c:pt>
              </c:numCache>
            </c:numRef>
          </c:yVal>
          <c:smooth val="0"/>
        </c:ser>
        <c:ser>
          <c:idx val="2"/>
          <c:order val="1"/>
          <c:tx>
            <c:v>TI-k-Neighborhood-Index-Ref</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k_neighborhood_cmp_tabele!$I$42:$I$46</c:f>
              <c:numCache>
                <c:formatCode>0.000</c:formatCode>
                <c:ptCount val="5"/>
                <c:pt idx="0">
                  <c:v>3.1919963299999998</c:v>
                </c:pt>
                <c:pt idx="1">
                  <c:v>32.479996699999994</c:v>
                </c:pt>
                <c:pt idx="2">
                  <c:v>82.982300000000009</c:v>
                </c:pt>
                <c:pt idx="3">
                  <c:v>147.27966330000001</c:v>
                </c:pt>
                <c:pt idx="4">
                  <c:v>226.57499669999999</c:v>
                </c:pt>
              </c:numCache>
            </c:numRef>
          </c:yVal>
          <c:smooth val="0"/>
        </c:ser>
        <c:ser>
          <c:idx val="3"/>
          <c:order val="2"/>
          <c:tx>
            <c:v>TI-k-Neighborhood-Index-Projection</c:v>
          </c:tx>
          <c:xVal>
            <c:numRef>
              <c:f>k_neighborhood_cmp_tabele!$B$42:$B$46</c:f>
              <c:numCache>
                <c:formatCode>General</c:formatCode>
                <c:ptCount val="5"/>
                <c:pt idx="0">
                  <c:v>10000</c:v>
                </c:pt>
                <c:pt idx="1">
                  <c:v>30000</c:v>
                </c:pt>
                <c:pt idx="2">
                  <c:v>50000</c:v>
                </c:pt>
                <c:pt idx="3">
                  <c:v>70000</c:v>
                </c:pt>
                <c:pt idx="4">
                  <c:v>90000</c:v>
                </c:pt>
              </c:numCache>
            </c:numRef>
          </c:xVal>
          <c:yVal>
            <c:numRef>
              <c:f>k_neighborhood_cmp_tabele!$C$42:$C$46</c:f>
              <c:numCache>
                <c:formatCode>0.000</c:formatCode>
                <c:ptCount val="5"/>
                <c:pt idx="0">
                  <c:v>4.8186663330000004</c:v>
                </c:pt>
                <c:pt idx="1">
                  <c:v>52.022969966999995</c:v>
                </c:pt>
                <c:pt idx="2">
                  <c:v>133.55800330000002</c:v>
                </c:pt>
                <c:pt idx="3">
                  <c:v>235.9063367</c:v>
                </c:pt>
                <c:pt idx="4">
                  <c:v>375.32500329999993</c:v>
                </c:pt>
              </c:numCache>
            </c:numRef>
          </c:yVal>
          <c:smooth val="0"/>
        </c:ser>
        <c:dLbls>
          <c:showLegendKey val="0"/>
          <c:showVal val="0"/>
          <c:showCatName val="0"/>
          <c:showSerName val="0"/>
          <c:showPercent val="0"/>
          <c:showBubbleSize val="0"/>
        </c:dLbls>
        <c:axId val="230681216"/>
        <c:axId val="436077312"/>
      </c:scatterChart>
      <c:valAx>
        <c:axId val="23068121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077312"/>
        <c:crosses val="autoZero"/>
        <c:crossBetween val="midCat"/>
        <c:majorUnit val="25000"/>
      </c:valAx>
      <c:valAx>
        <c:axId val="436077312"/>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230681216"/>
        <c:crosses val="autoZero"/>
        <c:crossBetween val="midCat"/>
      </c:valAx>
    </c:plotArea>
    <c:plotVisOnly val="1"/>
    <c:dispBlanksAs val="gap"/>
    <c:showDLblsOverMax val="0"/>
  </c:chart>
  <c:spPr>
    <a:ln>
      <a:noFill/>
    </a:ln>
  </c:spPr>
  <c:externalData r:id="rId1">
    <c:autoUpdate val="0"/>
  </c:externalData>
</c:chartSpace>
</file>

<file path=word/charts/chart1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892284273023191"/>
          <c:y val="0.21383953581432574"/>
          <c:w val="0.57960602226234514"/>
          <c:h val="0.55108243297318926"/>
        </c:manualLayout>
      </c:layout>
      <c:scatterChart>
        <c:scatterStyle val="lineMarker"/>
        <c:varyColors val="0"/>
        <c:ser>
          <c:idx val="1"/>
          <c:order val="0"/>
          <c:tx>
            <c:v>TI-k-Neighborhood-Index</c:v>
          </c:tx>
          <c:xVal>
            <c:numRef>
              <c:f>k_neighborhood_cmp_tabele!$B$14:$B$18</c:f>
              <c:numCache>
                <c:formatCode>General</c:formatCode>
                <c:ptCount val="5"/>
                <c:pt idx="0">
                  <c:v>10000</c:v>
                </c:pt>
                <c:pt idx="1">
                  <c:v>50000</c:v>
                </c:pt>
                <c:pt idx="2">
                  <c:v>100000</c:v>
                </c:pt>
                <c:pt idx="3">
                  <c:v>300000</c:v>
                </c:pt>
                <c:pt idx="4">
                  <c:v>500000</c:v>
                </c:pt>
              </c:numCache>
            </c:numRef>
          </c:xVal>
          <c:yVal>
            <c:numRef>
              <c:f>k_neighborhood_cmp_tabele!$I$14:$I$18</c:f>
              <c:numCache>
                <c:formatCode>0.000</c:formatCode>
                <c:ptCount val="5"/>
                <c:pt idx="0">
                  <c:v>2.9129999999999998</c:v>
                </c:pt>
                <c:pt idx="1">
                  <c:v>37.548699999999997</c:v>
                </c:pt>
                <c:pt idx="2">
                  <c:v>141.16399999999999</c:v>
                </c:pt>
                <c:pt idx="3">
                  <c:v>1128.4000000000001</c:v>
                </c:pt>
                <c:pt idx="4">
                  <c:v>3034.09</c:v>
                </c:pt>
              </c:numCache>
            </c:numRef>
          </c:yVal>
          <c:smooth val="0"/>
        </c:ser>
        <c:ser>
          <c:idx val="2"/>
          <c:order val="1"/>
          <c:tx>
            <c:v>TI-k-Neighborhood-Index-Ref</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k_neighborhood_cmp_tabele!$I$37:$I$41</c:f>
              <c:numCache>
                <c:formatCode>0.000</c:formatCode>
                <c:ptCount val="5"/>
                <c:pt idx="0">
                  <c:v>2.1469999999999998</c:v>
                </c:pt>
                <c:pt idx="1">
                  <c:v>22.812370000000001</c:v>
                </c:pt>
                <c:pt idx="2">
                  <c:v>50.820029999999996</c:v>
                </c:pt>
                <c:pt idx="3">
                  <c:v>279.96870000000001</c:v>
                </c:pt>
                <c:pt idx="4">
                  <c:v>697.05669999999998</c:v>
                </c:pt>
              </c:numCache>
            </c:numRef>
          </c:yVal>
          <c:smooth val="0"/>
        </c:ser>
        <c:ser>
          <c:idx val="3"/>
          <c:order val="2"/>
          <c:tx>
            <c:v>TI-k-Neighborhood-Index-Projection</c:v>
          </c:tx>
          <c:xVal>
            <c:numRef>
              <c:f>k_neighborhood_cmp_tabele!$B$37:$B$41</c:f>
              <c:numCache>
                <c:formatCode>General</c:formatCode>
                <c:ptCount val="5"/>
                <c:pt idx="0">
                  <c:v>10000</c:v>
                </c:pt>
                <c:pt idx="1">
                  <c:v>50000</c:v>
                </c:pt>
                <c:pt idx="2">
                  <c:v>100000</c:v>
                </c:pt>
                <c:pt idx="3">
                  <c:v>300000</c:v>
                </c:pt>
                <c:pt idx="4">
                  <c:v>500000</c:v>
                </c:pt>
              </c:numCache>
            </c:numRef>
          </c:xVal>
          <c:yVal>
            <c:numRef>
              <c:f>k_neighborhood_cmp_tabele!$C$37:$C$41</c:f>
              <c:numCache>
                <c:formatCode>0.000</c:formatCode>
                <c:ptCount val="5"/>
                <c:pt idx="0">
                  <c:v>4.0316666699999999</c:v>
                </c:pt>
                <c:pt idx="1">
                  <c:v>18.396033299999999</c:v>
                </c:pt>
                <c:pt idx="2">
                  <c:v>57.043970000000002</c:v>
                </c:pt>
                <c:pt idx="3">
                  <c:v>517.58400067000002</c:v>
                </c:pt>
                <c:pt idx="4">
                  <c:v>1506.9370333300001</c:v>
                </c:pt>
              </c:numCache>
            </c:numRef>
          </c:yVal>
          <c:smooth val="0"/>
        </c:ser>
        <c:dLbls>
          <c:showLegendKey val="0"/>
          <c:showVal val="0"/>
          <c:showCatName val="0"/>
          <c:showSerName val="0"/>
          <c:showPercent val="0"/>
          <c:showBubbleSize val="0"/>
        </c:dLbls>
        <c:axId val="436107520"/>
        <c:axId val="436117888"/>
      </c:scatterChart>
      <c:valAx>
        <c:axId val="4361075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436117888"/>
        <c:crosses val="autoZero"/>
        <c:crossBetween val="midCat"/>
        <c:majorUnit val="150000"/>
      </c:valAx>
      <c:valAx>
        <c:axId val="43611788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436107520"/>
        <c:crosses val="autoZero"/>
        <c:crossBetween val="midCat"/>
      </c:valAx>
    </c:plotArea>
    <c:plotVisOnly val="1"/>
    <c:dispBlanksAs val="gap"/>
    <c:showDLblsOverMax val="0"/>
  </c:chart>
  <c:spPr>
    <a:ln>
      <a:noFill/>
    </a:ln>
  </c:spPr>
  <c:externalData r:id="rId1">
    <c:autoUpdate val="0"/>
  </c:externalData>
</c:chartSpace>
</file>

<file path=word/charts/chart1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436130944"/>
        <c:axId val="197530752"/>
      </c:barChart>
      <c:catAx>
        <c:axId val="436130944"/>
        <c:scaling>
          <c:orientation val="minMax"/>
        </c:scaling>
        <c:delete val="0"/>
        <c:axPos val="b"/>
        <c:majorTickMark val="out"/>
        <c:minorTickMark val="none"/>
        <c:tickLblPos val="nextTo"/>
        <c:crossAx val="197530752"/>
        <c:crosses val="autoZero"/>
        <c:auto val="1"/>
        <c:lblAlgn val="ctr"/>
        <c:lblOffset val="100"/>
        <c:noMultiLvlLbl val="0"/>
      </c:catAx>
      <c:valAx>
        <c:axId val="197530752"/>
        <c:scaling>
          <c:orientation val="minMax"/>
        </c:scaling>
        <c:delete val="0"/>
        <c:axPos val="l"/>
        <c:majorGridlines/>
        <c:majorTickMark val="out"/>
        <c:minorTickMark val="none"/>
        <c:tickLblPos val="nextTo"/>
        <c:crossAx val="436130944"/>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69634956648113"/>
          <c:y val="0.22236152571585027"/>
          <c:w val="0.67108956251075935"/>
          <c:h val="0.53319205101808986"/>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c:formatCode>
                <c:ptCount val="5"/>
                <c:pt idx="0">
                  <c:v>0.78933399999999998</c:v>
                </c:pt>
                <c:pt idx="1">
                  <c:v>2.330003</c:v>
                </c:pt>
                <c:pt idx="2">
                  <c:v>8.2466633300000005</c:v>
                </c:pt>
                <c:pt idx="3">
                  <c:v>17.12067</c:v>
                </c:pt>
                <c:pt idx="4">
                  <c:v>29.454700000000003</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vp_impl_tabele!$G$9:$G$13</c:f>
              <c:numCache>
                <c:formatCode>0.000</c:formatCode>
                <c:ptCount val="5"/>
                <c:pt idx="0">
                  <c:v>0.59933333</c:v>
                </c:pt>
                <c:pt idx="1">
                  <c:v>1.9296669999999998</c:v>
                </c:pt>
                <c:pt idx="2">
                  <c:v>7.3353336699999998</c:v>
                </c:pt>
                <c:pt idx="3">
                  <c:v>15.511333329999999</c:v>
                </c:pt>
                <c:pt idx="4">
                  <c:v>26.990633000000003</c:v>
                </c:pt>
              </c:numCache>
            </c:numRef>
          </c:yVal>
          <c:smooth val="0"/>
        </c:ser>
        <c:dLbls>
          <c:showLegendKey val="0"/>
          <c:showVal val="0"/>
          <c:showCatName val="0"/>
          <c:showSerName val="0"/>
          <c:showPercent val="0"/>
          <c:showBubbleSize val="0"/>
        </c:dLbls>
        <c:axId val="516310528"/>
        <c:axId val="516312448"/>
      </c:scatterChart>
      <c:valAx>
        <c:axId val="51631052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312448"/>
        <c:crosses val="autoZero"/>
        <c:crossBetween val="midCat"/>
        <c:majorUnit val="1000"/>
      </c:valAx>
      <c:valAx>
        <c:axId val="516312448"/>
        <c:scaling>
          <c:orientation val="minMax"/>
          <c:max val="3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310528"/>
        <c:crosses val="autoZero"/>
        <c:crossBetween val="midCat"/>
        <c:majorUnit val="7"/>
      </c:valAx>
    </c:plotArea>
    <c:plotVisOnly val="1"/>
    <c:dispBlanksAs val="gap"/>
    <c:showDLblsOverMax val="0"/>
  </c:chart>
  <c:spPr>
    <a:noFill/>
    <a:ln>
      <a:noFill/>
    </a:ln>
  </c:spPr>
  <c:externalData r:id="rId1">
    <c:autoUpdate val="0"/>
  </c:externalData>
</c:chartSpace>
</file>

<file path=word/charts/chart1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73557315424411"/>
          <c:y val="0.22236152571585027"/>
          <c:w val="0.65492121839044959"/>
          <c:h val="0.53319205101808986"/>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c:formatCode>
                <c:ptCount val="5"/>
                <c:pt idx="0">
                  <c:v>1.6263363299999998</c:v>
                </c:pt>
                <c:pt idx="1">
                  <c:v>5.1970000000000001</c:v>
                </c:pt>
                <c:pt idx="2">
                  <c:v>20.58769667</c:v>
                </c:pt>
                <c:pt idx="3">
                  <c:v>44.893699999999995</c:v>
                </c:pt>
                <c:pt idx="4">
                  <c:v>79.215999999999994</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vp_impl_tabele!$G$4:$G$8</c:f>
              <c:numCache>
                <c:formatCode>0.000</c:formatCode>
                <c:ptCount val="5"/>
                <c:pt idx="0">
                  <c:v>1.14466333</c:v>
                </c:pt>
                <c:pt idx="1">
                  <c:v>4.2523363299999994</c:v>
                </c:pt>
                <c:pt idx="2">
                  <c:v>18.09499967</c:v>
                </c:pt>
                <c:pt idx="3">
                  <c:v>41.552666999999992</c:v>
                </c:pt>
                <c:pt idx="4">
                  <c:v>75.348699700000012</c:v>
                </c:pt>
              </c:numCache>
            </c:numRef>
          </c:yVal>
          <c:smooth val="0"/>
        </c:ser>
        <c:dLbls>
          <c:showLegendKey val="0"/>
          <c:showVal val="0"/>
          <c:showCatName val="0"/>
          <c:showSerName val="0"/>
          <c:showPercent val="0"/>
          <c:showBubbleSize val="0"/>
        </c:dLbls>
        <c:axId val="515981696"/>
        <c:axId val="515983616"/>
      </c:scatterChart>
      <c:valAx>
        <c:axId val="51598169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5983616"/>
        <c:crosses val="autoZero"/>
        <c:crossBetween val="midCat"/>
        <c:majorUnit val="2000"/>
      </c:valAx>
      <c:valAx>
        <c:axId val="515983616"/>
        <c:scaling>
          <c:orientation val="minMax"/>
          <c:max val="9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5981696"/>
        <c:crosses val="autoZero"/>
        <c:crossBetween val="midCat"/>
        <c:majorUnit val="18"/>
      </c:valAx>
    </c:plotArea>
    <c:plotVisOnly val="1"/>
    <c:dispBlanksAs val="gap"/>
    <c:showDLblsOverMax val="0"/>
  </c:chart>
  <c:spPr>
    <a:noFill/>
    <a:ln>
      <a:noFill/>
    </a:ln>
  </c:spPr>
  <c:externalData r:id="rId1">
    <c:autoUpdate val="0"/>
  </c:externalData>
</c:chartSpace>
</file>

<file path=word/charts/chart1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68289265114487"/>
          <c:y val="0.22236152571585027"/>
          <c:w val="0.62084807463972946"/>
          <c:h val="0.53319205101808986"/>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c:formatCode>
                <c:ptCount val="5"/>
                <c:pt idx="0">
                  <c:v>4.7196699999999989</c:v>
                </c:pt>
                <c:pt idx="1">
                  <c:v>29.552329999999998</c:v>
                </c:pt>
                <c:pt idx="2">
                  <c:v>81.973370000000003</c:v>
                </c:pt>
                <c:pt idx="3">
                  <c:v>143.4177</c:v>
                </c:pt>
                <c:pt idx="4">
                  <c:v>235.8589667</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vp_impl_tabele!$G$19:$G$23</c:f>
              <c:numCache>
                <c:formatCode>0.000</c:formatCode>
                <c:ptCount val="5"/>
                <c:pt idx="0">
                  <c:v>2.6373363300000001</c:v>
                </c:pt>
                <c:pt idx="1">
                  <c:v>25.13503</c:v>
                </c:pt>
                <c:pt idx="2">
                  <c:v>62.006003299999996</c:v>
                </c:pt>
                <c:pt idx="3">
                  <c:v>124.57200329999999</c:v>
                </c:pt>
                <c:pt idx="4">
                  <c:v>193.58666329999997</c:v>
                </c:pt>
              </c:numCache>
            </c:numRef>
          </c:yVal>
          <c:smooth val="0"/>
        </c:ser>
        <c:dLbls>
          <c:showLegendKey val="0"/>
          <c:showVal val="0"/>
          <c:showCatName val="0"/>
          <c:showSerName val="0"/>
          <c:showPercent val="0"/>
          <c:showBubbleSize val="0"/>
        </c:dLbls>
        <c:axId val="515996672"/>
        <c:axId val="516011136"/>
      </c:scatterChart>
      <c:valAx>
        <c:axId val="515996672"/>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011136"/>
        <c:crosses val="autoZero"/>
        <c:crossBetween val="midCat"/>
        <c:majorUnit val="25000"/>
      </c:valAx>
      <c:valAx>
        <c:axId val="516011136"/>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5996672"/>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53132798753593"/>
          <c:y val="0.21532674655685125"/>
          <c:w val="0.62899960108051056"/>
          <c:h val="0.5479603020461451"/>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dLbls>
          <c:showLegendKey val="0"/>
          <c:showVal val="0"/>
          <c:showCatName val="0"/>
          <c:showSerName val="0"/>
          <c:showPercent val="0"/>
          <c:showBubbleSize val="0"/>
        </c:dLbls>
        <c:axId val="583721344"/>
        <c:axId val="583723264"/>
      </c:scatterChart>
      <c:valAx>
        <c:axId val="5837213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3723264"/>
        <c:crosses val="autoZero"/>
        <c:crossBetween val="midCat"/>
        <c:majorUnit val="25000"/>
      </c:valAx>
      <c:valAx>
        <c:axId val="583723264"/>
        <c:scaling>
          <c:orientation val="minMax"/>
          <c:max val="3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3721344"/>
        <c:crosses val="autoZero"/>
        <c:crossBetween val="midCat"/>
        <c:majorUnit val="6"/>
      </c:valAx>
    </c:plotArea>
    <c:plotVisOnly val="1"/>
    <c:dispBlanksAs val="gap"/>
    <c:showDLblsOverMax val="0"/>
  </c:chart>
  <c:spPr>
    <a:ln>
      <a:noFill/>
    </a:ln>
  </c:spPr>
  <c:externalData r:id="rId1">
    <c:autoUpdate val="0"/>
  </c:externalData>
</c:chartSpace>
</file>

<file path=word/charts/chart1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9007427810706"/>
          <c:y val="0.22236143318962379"/>
          <c:w val="0.5936281604358894"/>
          <c:h val="0.53319224526022724"/>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c:formatCode>
                <c:ptCount val="5"/>
                <c:pt idx="0">
                  <c:v>2.9809999999999999</c:v>
                </c:pt>
                <c:pt idx="1">
                  <c:v>25.05097</c:v>
                </c:pt>
                <c:pt idx="2">
                  <c:v>67.691699999999983</c:v>
                </c:pt>
                <c:pt idx="3">
                  <c:v>395.89103299999999</c:v>
                </c:pt>
                <c:pt idx="4">
                  <c:v>1008.16</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vp_impl_tabele!$G$14:$G$18</c:f>
              <c:numCache>
                <c:formatCode>0.000</c:formatCode>
                <c:ptCount val="5"/>
                <c:pt idx="0">
                  <c:v>2.1350029999999998</c:v>
                </c:pt>
                <c:pt idx="1">
                  <c:v>16.9847</c:v>
                </c:pt>
                <c:pt idx="2">
                  <c:v>53.1013667</c:v>
                </c:pt>
                <c:pt idx="3">
                  <c:v>345.25236699999999</c:v>
                </c:pt>
                <c:pt idx="4">
                  <c:v>989.91466700000001</c:v>
                </c:pt>
              </c:numCache>
            </c:numRef>
          </c:yVal>
          <c:smooth val="0"/>
        </c:ser>
        <c:dLbls>
          <c:showLegendKey val="0"/>
          <c:showVal val="0"/>
          <c:showCatName val="0"/>
          <c:showSerName val="0"/>
          <c:showPercent val="0"/>
          <c:showBubbleSize val="0"/>
        </c:dLbls>
        <c:axId val="516110208"/>
        <c:axId val="516116480"/>
      </c:scatterChart>
      <c:valAx>
        <c:axId val="51611020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116480"/>
        <c:crosses val="autoZero"/>
        <c:crossBetween val="midCat"/>
        <c:majorUnit val="150000"/>
      </c:valAx>
      <c:valAx>
        <c:axId val="516116480"/>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110208"/>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516119936"/>
        <c:axId val="230413056"/>
      </c:barChart>
      <c:catAx>
        <c:axId val="516119936"/>
        <c:scaling>
          <c:orientation val="minMax"/>
        </c:scaling>
        <c:delete val="0"/>
        <c:axPos val="b"/>
        <c:majorTickMark val="out"/>
        <c:minorTickMark val="none"/>
        <c:tickLblPos val="nextTo"/>
        <c:crossAx val="230413056"/>
        <c:crosses val="autoZero"/>
        <c:auto val="1"/>
        <c:lblAlgn val="ctr"/>
        <c:lblOffset val="100"/>
        <c:noMultiLvlLbl val="0"/>
      </c:catAx>
      <c:valAx>
        <c:axId val="230413056"/>
        <c:scaling>
          <c:orientation val="minMax"/>
        </c:scaling>
        <c:delete val="0"/>
        <c:axPos val="l"/>
        <c:majorGridlines/>
        <c:majorTickMark val="out"/>
        <c:minorTickMark val="none"/>
        <c:tickLblPos val="nextTo"/>
        <c:crossAx val="51611993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947520446970475"/>
          <c:y val="0.21834929185669935"/>
          <c:w val="0.64331073669364802"/>
          <c:h val="0.54161501291582126"/>
        </c:manualLayout>
      </c:layout>
      <c:scatterChart>
        <c:scatterStyle val="lineMarker"/>
        <c:varyColors val="0"/>
        <c:ser>
          <c:idx val="0"/>
          <c:order val="0"/>
          <c:tx>
            <c:v>VP-Tree-Index - gęste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31.0883</c:v>
                </c:pt>
                <c:pt idx="1">
                  <c:v>118.821</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vp_rep_tabele!$G$9:$G$13</c:f>
              <c:numCache>
                <c:formatCode>0.000</c:formatCode>
                <c:ptCount val="5"/>
                <c:pt idx="0">
                  <c:v>0.78933399999999998</c:v>
                </c:pt>
                <c:pt idx="1">
                  <c:v>2.330003</c:v>
                </c:pt>
                <c:pt idx="2">
                  <c:v>8.2466633300000005</c:v>
                </c:pt>
                <c:pt idx="3">
                  <c:v>17.12067</c:v>
                </c:pt>
                <c:pt idx="4">
                  <c:v>29.454700000000003</c:v>
                </c:pt>
              </c:numCache>
            </c:numRef>
          </c:yVal>
          <c:smooth val="0"/>
        </c:ser>
        <c:dLbls>
          <c:showLegendKey val="0"/>
          <c:showVal val="0"/>
          <c:showCatName val="0"/>
          <c:showSerName val="0"/>
          <c:showPercent val="0"/>
          <c:showBubbleSize val="0"/>
        </c:dLbls>
        <c:axId val="516150400"/>
        <c:axId val="516152320"/>
      </c:scatterChart>
      <c:valAx>
        <c:axId val="5161504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152320"/>
        <c:crosses val="autoZero"/>
        <c:crossBetween val="midCat"/>
        <c:majorUnit val="1000"/>
      </c:valAx>
      <c:valAx>
        <c:axId val="516152320"/>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150400"/>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319893860434908"/>
          <c:y val="0.21834929185669935"/>
          <c:w val="0.62745788659611301"/>
          <c:h val="0.54161501291582126"/>
        </c:manualLayout>
      </c:layout>
      <c:scatterChart>
        <c:scatterStyle val="lineMarker"/>
        <c:varyColors val="0"/>
        <c:ser>
          <c:idx val="0"/>
          <c:order val="0"/>
          <c:tx>
            <c:v>VP-Tree-Index - gęste reprezentacja punktu</c:v>
          </c:tx>
          <c:xVal>
            <c:numRef>
              <c:f>vp_rep_tabele!$B$4</c:f>
              <c:numCache>
                <c:formatCode>General</c:formatCode>
                <c:ptCount val="1"/>
                <c:pt idx="0">
                  <c:v>1000</c:v>
                </c:pt>
              </c:numCache>
            </c:numRef>
          </c:xVal>
          <c:yVal>
            <c:numRef>
              <c:f>vp_rep_tabele!$C$4</c:f>
              <c:numCache>
                <c:formatCode>0.000</c:formatCode>
                <c:ptCount val="1"/>
                <c:pt idx="0">
                  <c:v>118.578</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vp_rep_tabele!$G$4:$G$8</c:f>
              <c:numCache>
                <c:formatCode>0.000</c:formatCode>
                <c:ptCount val="5"/>
                <c:pt idx="0">
                  <c:v>1.6263363299999998</c:v>
                </c:pt>
                <c:pt idx="1">
                  <c:v>5.1970000000000001</c:v>
                </c:pt>
                <c:pt idx="2">
                  <c:v>20.58769667</c:v>
                </c:pt>
                <c:pt idx="3">
                  <c:v>44.893699999999995</c:v>
                </c:pt>
                <c:pt idx="4">
                  <c:v>79.215999999999994</c:v>
                </c:pt>
              </c:numCache>
            </c:numRef>
          </c:yVal>
          <c:smooth val="0"/>
        </c:ser>
        <c:dLbls>
          <c:showLegendKey val="0"/>
          <c:showVal val="0"/>
          <c:showCatName val="0"/>
          <c:showSerName val="0"/>
          <c:showPercent val="0"/>
          <c:showBubbleSize val="0"/>
        </c:dLbls>
        <c:axId val="516534272"/>
        <c:axId val="516536192"/>
      </c:scatterChart>
      <c:valAx>
        <c:axId val="51653427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536192"/>
        <c:crosses val="autoZero"/>
        <c:crossBetween val="midCat"/>
        <c:majorUnit val="2000"/>
      </c:valAx>
      <c:valAx>
        <c:axId val="516536192"/>
        <c:scaling>
          <c:orientation val="minMax"/>
          <c:max val="1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534272"/>
        <c:crosses val="autoZero"/>
        <c:crossBetween val="midCat"/>
        <c:majorUnit val="28"/>
      </c:valAx>
    </c:plotArea>
    <c:plotVisOnly val="1"/>
    <c:dispBlanksAs val="gap"/>
    <c:showDLblsOverMax val="0"/>
  </c:chart>
  <c:spPr>
    <a:noFill/>
    <a:ln>
      <a:noFill/>
    </a:ln>
  </c:spPr>
  <c:externalData r:id="rId1">
    <c:autoUpdate val="0"/>
  </c:externalData>
</c:chartSpace>
</file>

<file path=word/charts/chart1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303195272334963"/>
          <c:y val="0.21834938107408519"/>
          <c:w val="0.61549901456752476"/>
          <c:h val="0.54161482561999852"/>
        </c:manualLayout>
      </c:layout>
      <c:scatterChart>
        <c:scatterStyle val="lineMarker"/>
        <c:varyColors val="0"/>
        <c:ser>
          <c:idx val="0"/>
          <c:order val="0"/>
          <c:tx>
            <c:v>VP-Tree-Index - gęste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vp_rep_tabele!$G$19:$G$23</c:f>
              <c:numCache>
                <c:formatCode>0.000</c:formatCode>
                <c:ptCount val="5"/>
                <c:pt idx="0">
                  <c:v>10.5047</c:v>
                </c:pt>
                <c:pt idx="1">
                  <c:v>76.141000000000005</c:v>
                </c:pt>
                <c:pt idx="2">
                  <c:v>160.71899999999999</c:v>
                </c:pt>
                <c:pt idx="3">
                  <c:v>328.221</c:v>
                </c:pt>
                <c:pt idx="4">
                  <c:v>525.10199999999998</c:v>
                </c:pt>
              </c:numCache>
            </c:numRef>
          </c:yVal>
          <c:smooth val="0"/>
        </c:ser>
        <c:dLbls>
          <c:showLegendKey val="0"/>
          <c:showVal val="0"/>
          <c:showCatName val="0"/>
          <c:showSerName val="0"/>
          <c:showPercent val="0"/>
          <c:showBubbleSize val="0"/>
        </c:dLbls>
        <c:axId val="516049536"/>
        <c:axId val="516059904"/>
      </c:scatterChart>
      <c:valAx>
        <c:axId val="5160495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059904"/>
        <c:crosses val="autoZero"/>
        <c:crossBetween val="midCat"/>
        <c:majorUnit val="25000"/>
      </c:valAx>
      <c:valAx>
        <c:axId val="516059904"/>
        <c:scaling>
          <c:orientation val="minMax"/>
          <c:max val="6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049536"/>
        <c:crosses val="autoZero"/>
        <c:crossBetween val="midCat"/>
        <c:majorUnit val="120"/>
      </c:valAx>
    </c:plotArea>
    <c:plotVisOnly val="1"/>
    <c:dispBlanksAs val="gap"/>
    <c:showDLblsOverMax val="0"/>
  </c:chart>
  <c:spPr>
    <a:noFill/>
    <a:ln>
      <a:noFill/>
    </a:ln>
  </c:spPr>
  <c:externalData r:id="rId1">
    <c:autoUpdate val="0"/>
  </c:externalData>
</c:chartSpace>
</file>

<file path=word/charts/chart1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105482596742733"/>
          <c:y val="0.21834938107408519"/>
          <c:w val="0.58798064354268675"/>
          <c:h val="0.54161482561999852"/>
        </c:manualLayout>
      </c:layout>
      <c:scatterChart>
        <c:scatterStyle val="lineMarker"/>
        <c:varyColors val="0"/>
        <c:ser>
          <c:idx val="0"/>
          <c:order val="0"/>
          <c:tx>
            <c:v>VP-Tree-Index - gęste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vp_rep_tabele!$G$14:$G$18</c:f>
              <c:numCache>
                <c:formatCode>0.000</c:formatCode>
                <c:ptCount val="5"/>
                <c:pt idx="0">
                  <c:v>2.5756700000000001</c:v>
                </c:pt>
                <c:pt idx="1">
                  <c:v>19.315300000000001</c:v>
                </c:pt>
                <c:pt idx="2">
                  <c:v>51.776299999999999</c:v>
                </c:pt>
                <c:pt idx="3">
                  <c:v>329.55799999999999</c:v>
                </c:pt>
                <c:pt idx="4">
                  <c:v>820.81100000000004</c:v>
                </c:pt>
              </c:numCache>
            </c:numRef>
          </c:yVal>
          <c:smooth val="0"/>
        </c:ser>
        <c:dLbls>
          <c:showLegendKey val="0"/>
          <c:showVal val="0"/>
          <c:showCatName val="0"/>
          <c:showSerName val="0"/>
          <c:showPercent val="0"/>
          <c:showBubbleSize val="0"/>
        </c:dLbls>
        <c:axId val="516081152"/>
        <c:axId val="516083072"/>
      </c:scatterChart>
      <c:valAx>
        <c:axId val="5160811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083072"/>
        <c:crosses val="autoZero"/>
        <c:crossBetween val="midCat"/>
        <c:majorUnit val="150000"/>
      </c:valAx>
      <c:valAx>
        <c:axId val="516083072"/>
        <c:scaling>
          <c:orientation val="minMax"/>
          <c:max val="12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081152"/>
        <c:crosses val="autoZero"/>
        <c:crossBetween val="midCat"/>
        <c:majorUnit val="240"/>
      </c:valAx>
    </c:plotArea>
    <c:plotVisOnly val="1"/>
    <c:dispBlanksAs val="gap"/>
    <c:showDLblsOverMax val="0"/>
  </c:chart>
  <c:spPr>
    <a:noFill/>
    <a:ln>
      <a:noFill/>
    </a:ln>
  </c:spPr>
  <c:externalData r:id="rId1">
    <c:autoUpdate val="0"/>
  </c:externalData>
</c:chartSpace>
</file>

<file path=word/charts/chart1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245856896"/>
        <c:axId val="245846400"/>
      </c:barChart>
      <c:catAx>
        <c:axId val="245856896"/>
        <c:scaling>
          <c:orientation val="minMax"/>
        </c:scaling>
        <c:delete val="0"/>
        <c:axPos val="b"/>
        <c:majorTickMark val="out"/>
        <c:minorTickMark val="none"/>
        <c:tickLblPos val="nextTo"/>
        <c:crossAx val="245846400"/>
        <c:crosses val="autoZero"/>
        <c:auto val="1"/>
        <c:lblAlgn val="ctr"/>
        <c:lblOffset val="100"/>
        <c:noMultiLvlLbl val="0"/>
      </c:catAx>
      <c:valAx>
        <c:axId val="245846400"/>
        <c:scaling>
          <c:orientation val="minMax"/>
        </c:scaling>
        <c:delete val="0"/>
        <c:axPos val="l"/>
        <c:majorGridlines/>
        <c:majorTickMark val="out"/>
        <c:minorTickMark val="none"/>
        <c:tickLblPos val="nextTo"/>
        <c:crossAx val="245856896"/>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1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53287487117055"/>
          <c:y val="0.21873378074597516"/>
          <c:w val="0.66125306629218228"/>
          <c:h val="0.54080784778583135"/>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c:formatCode>
                <c:ptCount val="5"/>
                <c:pt idx="0">
                  <c:v>0.59933333</c:v>
                </c:pt>
                <c:pt idx="1">
                  <c:v>1.9296669999999998</c:v>
                </c:pt>
                <c:pt idx="2">
                  <c:v>7.3353336699999998</c:v>
                </c:pt>
                <c:pt idx="3">
                  <c:v>15.511333329999999</c:v>
                </c:pt>
                <c:pt idx="4">
                  <c:v>26.990633000000003</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ti_k_vp_cmp_tabele!$G$9:$G$13</c:f>
              <c:numCache>
                <c:formatCode>0.000</c:formatCode>
                <c:ptCount val="5"/>
                <c:pt idx="0">
                  <c:v>0.33700033999999995</c:v>
                </c:pt>
                <c:pt idx="1">
                  <c:v>1.2933299999999999</c:v>
                </c:pt>
                <c:pt idx="2">
                  <c:v>5.8939966669999997</c:v>
                </c:pt>
                <c:pt idx="3">
                  <c:v>12.59129997</c:v>
                </c:pt>
                <c:pt idx="4">
                  <c:v>21.876666700000005</c:v>
                </c:pt>
              </c:numCache>
            </c:numRef>
          </c:yVal>
          <c:smooth val="0"/>
        </c:ser>
        <c:dLbls>
          <c:showLegendKey val="0"/>
          <c:showVal val="0"/>
          <c:showCatName val="0"/>
          <c:showSerName val="0"/>
          <c:showPercent val="0"/>
          <c:showBubbleSize val="0"/>
        </c:dLbls>
        <c:axId val="516313856"/>
        <c:axId val="516315776"/>
      </c:scatterChart>
      <c:valAx>
        <c:axId val="51631385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315776"/>
        <c:crosses val="autoZero"/>
        <c:crossBetween val="midCat"/>
        <c:majorUnit val="1000"/>
      </c:valAx>
      <c:valAx>
        <c:axId val="51631577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313856"/>
        <c:crosses val="autoZero"/>
        <c:crossBetween val="midCat"/>
        <c:majorUnit val="6"/>
      </c:valAx>
    </c:plotArea>
    <c:plotVisOnly val="1"/>
    <c:dispBlanksAs val="gap"/>
    <c:showDLblsOverMax val="0"/>
  </c:chart>
  <c:spPr>
    <a:noFill/>
    <a:ln>
      <a:noFill/>
    </a:ln>
  </c:spPr>
  <c:externalData r:id="rId1">
    <c:autoUpdate val="0"/>
  </c:externalData>
</c:chartSpace>
</file>

<file path=word/charts/chart1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873378074597516"/>
          <c:w val="0.65557153609295193"/>
          <c:h val="0.54080784778583135"/>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c:formatCode>
                <c:ptCount val="5"/>
                <c:pt idx="0">
                  <c:v>1.14466333</c:v>
                </c:pt>
                <c:pt idx="1">
                  <c:v>4.2523363299999994</c:v>
                </c:pt>
                <c:pt idx="2">
                  <c:v>18.09499967</c:v>
                </c:pt>
                <c:pt idx="3">
                  <c:v>41.552666999999992</c:v>
                </c:pt>
                <c:pt idx="4">
                  <c:v>75.348699700000012</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ti_k_vp_cmp_tabele!$G$4:$G$8</c:f>
              <c:numCache>
                <c:formatCode>0.000</c:formatCode>
                <c:ptCount val="5"/>
                <c:pt idx="0">
                  <c:v>1.0339999999999998</c:v>
                </c:pt>
                <c:pt idx="1">
                  <c:v>3.5193366669999997</c:v>
                </c:pt>
                <c:pt idx="2">
                  <c:v>14.35929997</c:v>
                </c:pt>
                <c:pt idx="3">
                  <c:v>34.450966630000003</c:v>
                </c:pt>
                <c:pt idx="4">
                  <c:v>66.655966669999998</c:v>
                </c:pt>
              </c:numCache>
            </c:numRef>
          </c:yVal>
          <c:smooth val="0"/>
        </c:ser>
        <c:dLbls>
          <c:showLegendKey val="0"/>
          <c:showVal val="0"/>
          <c:showCatName val="0"/>
          <c:showSerName val="0"/>
          <c:showPercent val="0"/>
          <c:showBubbleSize val="0"/>
        </c:dLbls>
        <c:axId val="516431232"/>
        <c:axId val="516437504"/>
      </c:scatterChart>
      <c:valAx>
        <c:axId val="51643123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437504"/>
        <c:crosses val="autoZero"/>
        <c:crossBetween val="midCat"/>
        <c:majorUnit val="2000"/>
      </c:valAx>
      <c:valAx>
        <c:axId val="51643750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431232"/>
        <c:crosses val="autoZero"/>
        <c:crossBetween val="midCat"/>
        <c:majorUnit val="16"/>
      </c:valAx>
    </c:plotArea>
    <c:plotVisOnly val="1"/>
    <c:dispBlanksAs val="gap"/>
    <c:showDLblsOverMax val="0"/>
  </c:chart>
  <c:spPr>
    <a:noFill/>
    <a:ln>
      <a:noFill/>
    </a:ln>
  </c:spPr>
  <c:externalData r:id="rId1">
    <c:autoUpdate val="0"/>
  </c:externalData>
</c:chartSpace>
</file>

<file path=word/charts/chart1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434220285677586"/>
          <c:y val="0.21873378074597516"/>
          <c:w val="0.61161966963137815"/>
          <c:h val="0.54080784778583135"/>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c:formatCode>
                <c:ptCount val="5"/>
                <c:pt idx="0">
                  <c:v>2.6373363300000001</c:v>
                </c:pt>
                <c:pt idx="1">
                  <c:v>25.13503</c:v>
                </c:pt>
                <c:pt idx="2">
                  <c:v>62.006003299999996</c:v>
                </c:pt>
                <c:pt idx="3">
                  <c:v>124.57200329999999</c:v>
                </c:pt>
                <c:pt idx="4">
                  <c:v>193.58666329999997</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ti_k_vp_cmp_tabele!$G$19:$G$23</c:f>
              <c:numCache>
                <c:formatCode>0.000</c:formatCode>
                <c:ptCount val="5"/>
                <c:pt idx="0">
                  <c:v>2.8683370000000004</c:v>
                </c:pt>
                <c:pt idx="1">
                  <c:v>9.5683329999999991</c:v>
                </c:pt>
                <c:pt idx="2">
                  <c:v>20.456329999999998</c:v>
                </c:pt>
                <c:pt idx="3">
                  <c:v>39.182696666999995</c:v>
                </c:pt>
                <c:pt idx="4">
                  <c:v>63.047296630000005</c:v>
                </c:pt>
              </c:numCache>
            </c:numRef>
          </c:yVal>
          <c:smooth val="0"/>
        </c:ser>
        <c:dLbls>
          <c:showLegendKey val="0"/>
          <c:showVal val="0"/>
          <c:showCatName val="0"/>
          <c:showSerName val="0"/>
          <c:showPercent val="0"/>
          <c:showBubbleSize val="0"/>
        </c:dLbls>
        <c:axId val="516475136"/>
        <c:axId val="516481408"/>
      </c:scatterChart>
      <c:valAx>
        <c:axId val="51647513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481408"/>
        <c:crosses val="autoZero"/>
        <c:crossBetween val="midCat"/>
        <c:majorUnit val="25000"/>
      </c:valAx>
      <c:valAx>
        <c:axId val="516481408"/>
        <c:scaling>
          <c:orientation val="minMax"/>
          <c:max val="2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475136"/>
        <c:crosses val="autoZero"/>
        <c:crossBetween val="midCat"/>
        <c:majorUnit val="50"/>
      </c:valAx>
    </c:plotArea>
    <c:plotVisOnly val="1"/>
    <c:dispBlanksAs val="gap"/>
    <c:showDLblsOverMax val="0"/>
  </c:chart>
  <c:spPr>
    <a:noFill/>
    <a:ln>
      <a:noFill/>
    </a:ln>
  </c:sp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74795121104099"/>
          <c:y val="0.21532674655685125"/>
          <c:w val="0.61104935288216722"/>
          <c:h val="0.5479603020461451"/>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dLbls>
          <c:showLegendKey val="0"/>
          <c:showVal val="0"/>
          <c:showCatName val="0"/>
          <c:showSerName val="0"/>
          <c:showPercent val="0"/>
          <c:showBubbleSize val="0"/>
        </c:dLbls>
        <c:axId val="584160000"/>
        <c:axId val="584161920"/>
      </c:scatterChart>
      <c:valAx>
        <c:axId val="58416000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4161920"/>
        <c:crosses val="autoZero"/>
        <c:crossBetween val="midCat"/>
        <c:majorUnit val="150000"/>
      </c:valAx>
      <c:valAx>
        <c:axId val="584161920"/>
        <c:scaling>
          <c:orientation val="minMax"/>
          <c:max val="4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4160000"/>
        <c:crosses val="autoZero"/>
        <c:crossBetween val="midCat"/>
        <c:majorUnit val="90"/>
      </c:valAx>
    </c:plotArea>
    <c:plotVisOnly val="1"/>
    <c:dispBlanksAs val="gap"/>
    <c:showDLblsOverMax val="0"/>
  </c:chart>
  <c:spPr>
    <a:ln>
      <a:noFill/>
    </a:ln>
  </c:spPr>
  <c:externalData r:id="rId1">
    <c:autoUpdate val="0"/>
  </c:externalData>
</c:chartSpace>
</file>

<file path=word/charts/chart1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964391473421587"/>
          <c:y val="0.21873378074597516"/>
          <c:w val="0.58888495025836107"/>
          <c:h val="0.54080784778583135"/>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c:formatCode>
                <c:ptCount val="5"/>
                <c:pt idx="0">
                  <c:v>2.1350029999999998</c:v>
                </c:pt>
                <c:pt idx="1">
                  <c:v>16.9847</c:v>
                </c:pt>
                <c:pt idx="2">
                  <c:v>53.1013667</c:v>
                </c:pt>
                <c:pt idx="3">
                  <c:v>345.25236699999999</c:v>
                </c:pt>
                <c:pt idx="4">
                  <c:v>989.91466700000001</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ti_k_vp_cmp_tabele!$G$14:$G$18</c:f>
              <c:numCache>
                <c:formatCode>0.000</c:formatCode>
                <c:ptCount val="5"/>
                <c:pt idx="0">
                  <c:v>2.9129999999999998</c:v>
                </c:pt>
                <c:pt idx="1">
                  <c:v>37.548699999999997</c:v>
                </c:pt>
                <c:pt idx="2">
                  <c:v>141.16399999999999</c:v>
                </c:pt>
                <c:pt idx="3">
                  <c:v>1128.4000000000001</c:v>
                </c:pt>
                <c:pt idx="4">
                  <c:v>3034.09</c:v>
                </c:pt>
              </c:numCache>
            </c:numRef>
          </c:yVal>
          <c:smooth val="0"/>
        </c:ser>
        <c:dLbls>
          <c:showLegendKey val="0"/>
          <c:showVal val="0"/>
          <c:showCatName val="0"/>
          <c:showSerName val="0"/>
          <c:showPercent val="0"/>
          <c:showBubbleSize val="0"/>
        </c:dLbls>
        <c:axId val="516625536"/>
        <c:axId val="516627456"/>
      </c:scatterChart>
      <c:valAx>
        <c:axId val="516625536"/>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16627456"/>
        <c:crosses val="autoZero"/>
        <c:crossBetween val="midCat"/>
        <c:majorUnit val="150000"/>
      </c:valAx>
      <c:valAx>
        <c:axId val="516627456"/>
        <c:scaling>
          <c:orientation val="minMax"/>
          <c:max val="3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16625536"/>
        <c:crosses val="autoZero"/>
        <c:crossBetween val="midCat"/>
        <c:majorUnit val="700"/>
      </c:valAx>
    </c:plotArea>
    <c:plotVisOnly val="1"/>
    <c:dispBlanksAs val="gap"/>
    <c:showDLblsOverMax val="0"/>
  </c:chart>
  <c:spPr>
    <a:noFill/>
    <a:ln>
      <a:noFill/>
    </a:ln>
  </c:sp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4166400"/>
        <c:axId val="582889472"/>
      </c:scatterChart>
      <c:valAx>
        <c:axId val="584166400"/>
        <c:scaling>
          <c:orientation val="minMax"/>
        </c:scaling>
        <c:delete val="0"/>
        <c:axPos val="b"/>
        <c:majorTickMark val="none"/>
        <c:minorTickMark val="none"/>
        <c:tickLblPos val="nextTo"/>
        <c:crossAx val="582889472"/>
        <c:crosses val="autoZero"/>
        <c:crossBetween val="midCat"/>
      </c:valAx>
      <c:valAx>
        <c:axId val="582889472"/>
        <c:scaling>
          <c:orientation val="minMax"/>
        </c:scaling>
        <c:delete val="0"/>
        <c:axPos val="l"/>
        <c:majorTickMark val="none"/>
        <c:minorTickMark val="none"/>
        <c:tickLblPos val="nextTo"/>
        <c:crossAx val="58416640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79024602662777"/>
          <c:y val="0.21532197461917685"/>
          <c:w val="0.68488348089707507"/>
          <c:h val="0.54797031986928812"/>
        </c:manualLayout>
      </c:layout>
      <c:scatterChart>
        <c:scatterStyle val="lineMarker"/>
        <c:varyColors val="0"/>
        <c:ser>
          <c:idx val="4"/>
          <c:order val="0"/>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1"/>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2"/>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584381568"/>
        <c:axId val="584383488"/>
      </c:scatterChart>
      <c:valAx>
        <c:axId val="5843815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4383488"/>
        <c:crosses val="autoZero"/>
        <c:crossBetween val="midCat"/>
        <c:majorUnit val="1000"/>
      </c:valAx>
      <c:valAx>
        <c:axId val="584383488"/>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4381568"/>
        <c:crosses val="autoZero"/>
        <c:crossBetween val="midCat"/>
        <c:majorUnit val="1.2"/>
      </c:valAx>
    </c:plotArea>
    <c:plotVisOnly val="1"/>
    <c:dispBlanksAs val="gap"/>
    <c:showDLblsOverMax val="0"/>
  </c:chart>
  <c:spPr>
    <a:ln>
      <a:noFill/>
    </a:ln>
  </c:sp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089916946425017"/>
          <c:y val="0.21532197461917685"/>
          <c:w val="0.65975947311004912"/>
          <c:h val="0.54797031986928812"/>
        </c:manualLayout>
      </c:layout>
      <c:scatterChart>
        <c:scatterStyle val="lineMarker"/>
        <c:varyColors val="0"/>
        <c:ser>
          <c:idx val="4"/>
          <c:order val="0"/>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1"/>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2"/>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584798976"/>
        <c:axId val="584800896"/>
      </c:scatterChart>
      <c:valAx>
        <c:axId val="58479897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4800896"/>
        <c:crosses val="autoZero"/>
        <c:crossBetween val="midCat"/>
        <c:majorUnit val="2000"/>
      </c:valAx>
      <c:valAx>
        <c:axId val="584800896"/>
        <c:scaling>
          <c:orientation val="minMax"/>
          <c:max val="1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4798976"/>
        <c:crosses val="autoZero"/>
        <c:crossBetween val="midCat"/>
        <c:majorUnit val="3"/>
      </c:valAx>
    </c:plotArea>
    <c:plotVisOnly val="1"/>
    <c:dispBlanksAs val="gap"/>
    <c:showDLblsOverMax val="0"/>
  </c:chart>
  <c:spPr>
    <a:ln>
      <a:noFill/>
    </a:ln>
  </c:sp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486553517722714"/>
          <c:y val="0.21532197461917685"/>
          <c:w val="0.5936654321136472"/>
          <c:h val="0.6505799229992808"/>
        </c:manualLayout>
      </c:layout>
      <c:scatterChart>
        <c:scatterStyle val="lineMarker"/>
        <c:varyColors val="0"/>
        <c:ser>
          <c:idx val="4"/>
          <c:order val="0"/>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1"/>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2"/>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584839552"/>
        <c:axId val="584841472"/>
      </c:scatterChart>
      <c:valAx>
        <c:axId val="58483955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4841472"/>
        <c:crosses val="autoZero"/>
        <c:crossBetween val="midCat"/>
        <c:majorUnit val="150000"/>
      </c:valAx>
      <c:valAx>
        <c:axId val="584841472"/>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4839552"/>
        <c:crosses val="autoZero"/>
        <c:crossBetween val="midCat"/>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2851418222973591"/>
          <c:y val="0.2164473846759537"/>
          <c:w val="0.69889860992972086"/>
          <c:h val="0.54560772427782356"/>
        </c:manualLayout>
      </c:layout>
      <c:scatterChart>
        <c:scatterStyle val="lineMarker"/>
        <c:varyColors val="0"/>
        <c:ser>
          <c:idx val="0"/>
          <c:order val="0"/>
          <c:tx>
            <c:v>TI-k-Neighborhood-Index - dostęp przez indeks</c:v>
          </c:tx>
          <c:xVal>
            <c:numRef>
              <c:f>ti_k_impl_tabele!$B$9:$B$13</c:f>
              <c:numCache>
                <c:formatCode>General</c:formatCode>
                <c:ptCount val="5"/>
                <c:pt idx="0">
                  <c:v>500</c:v>
                </c:pt>
                <c:pt idx="1">
                  <c:v>1000</c:v>
                </c:pt>
                <c:pt idx="2">
                  <c:v>2000</c:v>
                </c:pt>
                <c:pt idx="3">
                  <c:v>3000</c:v>
                </c:pt>
                <c:pt idx="4">
                  <c:v>4000</c:v>
                </c:pt>
              </c:numCache>
            </c:numRef>
          </c:xVal>
          <c:yVal>
            <c:numRef>
              <c:f>ti_k_impl_tabele!$C$9:$C$13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bezpośredni dostęp</c:v>
          </c:tx>
          <c:xVal>
            <c:numRef>
              <c:f>ti_k_impl_tabele!$B$9:$B$13</c:f>
              <c:numCache>
                <c:formatCode>General</c:formatCode>
                <c:ptCount val="5"/>
                <c:pt idx="0">
                  <c:v>500</c:v>
                </c:pt>
                <c:pt idx="1">
                  <c:v>1000</c:v>
                </c:pt>
                <c:pt idx="2">
                  <c:v>2000</c:v>
                </c:pt>
                <c:pt idx="3">
                  <c:v>3000</c:v>
                </c:pt>
                <c:pt idx="4">
                  <c:v>4000</c:v>
                </c:pt>
              </c:numCache>
            </c:numRef>
          </c:xVal>
          <c:yVal>
            <c:numRef>
              <c:f>ti_k_impl_tabele!$H$9:$H$13</c:f>
              <c:numCache>
                <c:formatCode>0.000</c:formatCode>
                <c:ptCount val="5"/>
                <c:pt idx="0">
                  <c:v>7.9333399999999998E-2</c:v>
                </c:pt>
                <c:pt idx="1">
                  <c:v>0.27900029999999998</c:v>
                </c:pt>
                <c:pt idx="2">
                  <c:v>1.2080032999999999</c:v>
                </c:pt>
                <c:pt idx="3">
                  <c:v>2.5976669999999999</c:v>
                </c:pt>
                <c:pt idx="4">
                  <c:v>4.6366697000000006</c:v>
                </c:pt>
              </c:numCache>
            </c:numRef>
          </c:yVal>
          <c:smooth val="0"/>
        </c:ser>
        <c:dLbls>
          <c:showLegendKey val="0"/>
          <c:showVal val="0"/>
          <c:showCatName val="0"/>
          <c:showSerName val="0"/>
          <c:showPercent val="0"/>
          <c:showBubbleSize val="0"/>
        </c:dLbls>
        <c:axId val="582199168"/>
        <c:axId val="582205440"/>
      </c:scatterChart>
      <c:valAx>
        <c:axId val="58219916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205440"/>
        <c:crosses val="autoZero"/>
        <c:crossBetween val="midCat"/>
        <c:majorUnit val="1000"/>
      </c:valAx>
      <c:valAx>
        <c:axId val="582205440"/>
        <c:scaling>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199168"/>
        <c:crosses val="autoZero"/>
        <c:crossBetween val="midCat"/>
      </c:valAx>
    </c:plotArea>
    <c:plotVisOnly val="1"/>
    <c:dispBlanksAs val="gap"/>
    <c:showDLblsOverMax val="0"/>
  </c:chart>
  <c:spPr>
    <a:ln>
      <a:noFill/>
    </a:ln>
  </c:spPr>
  <c:externalData r:id="rId1">
    <c:autoUpdate val="0"/>
  </c:externalData>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736129166655682"/>
          <c:y val="0.21532206137979221"/>
          <c:w val="0.62116757332602024"/>
          <c:h val="0.65057978220593649"/>
        </c:manualLayout>
      </c:layout>
      <c:scatterChart>
        <c:scatterStyle val="lineMarker"/>
        <c:varyColors val="0"/>
        <c:ser>
          <c:idx val="4"/>
          <c:order val="0"/>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1"/>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2"/>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585015296"/>
        <c:axId val="585017216"/>
      </c:scatterChart>
      <c:valAx>
        <c:axId val="585015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5017216"/>
        <c:crosses val="autoZero"/>
        <c:crossBetween val="midCat"/>
        <c:majorUnit val="25000"/>
      </c:valAx>
      <c:valAx>
        <c:axId val="585017216"/>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5015296"/>
        <c:crosses val="autoZero"/>
        <c:crossBetween val="midCat"/>
      </c:valAx>
    </c:plotArea>
    <c:plotVisOnly val="1"/>
    <c:dispBlanksAs val="gap"/>
    <c:showDLblsOverMax val="0"/>
  </c:chart>
  <c:spPr>
    <a:ln>
      <a:noFill/>
    </a:ln>
  </c:sp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5037312"/>
        <c:axId val="585038848"/>
      </c:scatterChart>
      <c:valAx>
        <c:axId val="585037312"/>
        <c:scaling>
          <c:orientation val="minMax"/>
        </c:scaling>
        <c:delete val="0"/>
        <c:axPos val="b"/>
        <c:majorTickMark val="none"/>
        <c:minorTickMark val="none"/>
        <c:tickLblPos val="nextTo"/>
        <c:crossAx val="585038848"/>
        <c:crosses val="autoZero"/>
        <c:crossBetween val="midCat"/>
      </c:valAx>
      <c:valAx>
        <c:axId val="585038848"/>
        <c:scaling>
          <c:orientation val="minMax"/>
        </c:scaling>
        <c:delete val="0"/>
        <c:axPos val="l"/>
        <c:majorTickMark val="none"/>
        <c:minorTickMark val="none"/>
        <c:tickLblPos val="nextTo"/>
        <c:crossAx val="585037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84644882682305"/>
          <c:y val="0.21532206137979221"/>
          <c:w val="0.68432145289512225"/>
          <c:h val="0.54797013773101233"/>
        </c:manualLayout>
      </c:layout>
      <c:scatterChart>
        <c:scatterStyle val="lineMarker"/>
        <c:varyColors val="0"/>
        <c:ser>
          <c:idx val="0"/>
          <c:order val="0"/>
          <c:tx>
            <c:v>TI-k-Neighborhood-Index - [max]</c:v>
          </c:tx>
          <c:xVal>
            <c:numRef>
              <c:f>ti_k_cmp_tabele!$B$9:$B$13</c:f>
              <c:numCache>
                <c:formatCode>General</c:formatCode>
                <c:ptCount val="5"/>
                <c:pt idx="0">
                  <c:v>500</c:v>
                </c:pt>
                <c:pt idx="1">
                  <c:v>1000</c:v>
                </c:pt>
                <c:pt idx="2">
                  <c:v>2000</c:v>
                </c:pt>
                <c:pt idx="3">
                  <c:v>3000</c:v>
                </c:pt>
                <c:pt idx="4">
                  <c:v>4000</c:v>
                </c:pt>
              </c:numCache>
            </c:numRef>
          </c:xVal>
          <c:yVal>
            <c:numRef>
              <c:f>ti_k_cmp_tabele!$R$9:$R$13</c:f>
              <c:numCache>
                <c:formatCode>#,##0.000_ ;\-#,##0.000\ </c:formatCode>
                <c:ptCount val="5"/>
                <c:pt idx="0">
                  <c:v>6.7666699999999996E-2</c:v>
                </c:pt>
                <c:pt idx="1">
                  <c:v>0.249333</c:v>
                </c:pt>
                <c:pt idx="2">
                  <c:v>1.1053299999999999</c:v>
                </c:pt>
                <c:pt idx="3">
                  <c:v>2.3943300000000001</c:v>
                </c:pt>
                <c:pt idx="4">
                  <c:v>4.3460033000000005</c:v>
                </c:pt>
              </c:numCache>
            </c:numRef>
          </c:yVal>
          <c:smooth val="0"/>
        </c:ser>
        <c:ser>
          <c:idx val="1"/>
          <c:order val="1"/>
          <c:tx>
            <c:v>TI-k-Neighborhood-Index - [min]</c:v>
          </c:tx>
          <c:xVal>
            <c:numRef>
              <c:f>ti_k_cmp_tabele!$B$9:$B$13</c:f>
              <c:numCache>
                <c:formatCode>General</c:formatCode>
                <c:ptCount val="5"/>
                <c:pt idx="0">
                  <c:v>500</c:v>
                </c:pt>
                <c:pt idx="1">
                  <c:v>1000</c:v>
                </c:pt>
                <c:pt idx="2">
                  <c:v>2000</c:v>
                </c:pt>
                <c:pt idx="3">
                  <c:v>3000</c:v>
                </c:pt>
                <c:pt idx="4">
                  <c:v>4000</c:v>
                </c:pt>
              </c:numCache>
            </c:numRef>
          </c:xVal>
          <c:yVal>
            <c:numRef>
              <c:f>ti_k_cmp_tabele!$C$9:$C$13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 - [max_min]</c:v>
          </c:tx>
          <c:xVal>
            <c:numRef>
              <c:f>ti_k_cmp_tabele!$B$9:$B$13</c:f>
              <c:numCache>
                <c:formatCode>General</c:formatCode>
                <c:ptCount val="5"/>
                <c:pt idx="0">
                  <c:v>500</c:v>
                </c:pt>
                <c:pt idx="1">
                  <c:v>1000</c:v>
                </c:pt>
                <c:pt idx="2">
                  <c:v>2000</c:v>
                </c:pt>
                <c:pt idx="3">
                  <c:v>3000</c:v>
                </c:pt>
                <c:pt idx="4">
                  <c:v>4000</c:v>
                </c:pt>
              </c:numCache>
            </c:numRef>
          </c:xVal>
          <c:yVal>
            <c:numRef>
              <c:f>ti_k_cmp_tabele!$H$9:$H$13</c:f>
              <c:numCache>
                <c:formatCode>0.000</c:formatCode>
                <c:ptCount val="5"/>
                <c:pt idx="0">
                  <c:v>6.2333300000000001E-2</c:v>
                </c:pt>
                <c:pt idx="1">
                  <c:v>0.249667</c:v>
                </c:pt>
                <c:pt idx="2">
                  <c:v>1.0973333300000001</c:v>
                </c:pt>
                <c:pt idx="3">
                  <c:v>2.371</c:v>
                </c:pt>
                <c:pt idx="4">
                  <c:v>4.2533333000000004</c:v>
                </c:pt>
              </c:numCache>
            </c:numRef>
          </c:yVal>
          <c:smooth val="0"/>
        </c:ser>
        <c:ser>
          <c:idx val="3"/>
          <c:order val="3"/>
          <c:tx>
            <c:v>TI-k-Neighborhood-Index - [rand]</c:v>
          </c:tx>
          <c:xVal>
            <c:numRef>
              <c:f>ti_k_cmp_tabele!$B$9:$B$13</c:f>
              <c:numCache>
                <c:formatCode>General</c:formatCode>
                <c:ptCount val="5"/>
                <c:pt idx="0">
                  <c:v>500</c:v>
                </c:pt>
                <c:pt idx="1">
                  <c:v>1000</c:v>
                </c:pt>
                <c:pt idx="2">
                  <c:v>2000</c:v>
                </c:pt>
                <c:pt idx="3">
                  <c:v>3000</c:v>
                </c:pt>
                <c:pt idx="4">
                  <c:v>4000</c:v>
                </c:pt>
              </c:numCache>
            </c:numRef>
          </c:xVal>
          <c:yVal>
            <c:numRef>
              <c:f>ti_k_cmp_tabele!$M$9:$M$13</c:f>
              <c:numCache>
                <c:formatCode>0.000</c:formatCode>
                <c:ptCount val="5"/>
                <c:pt idx="0">
                  <c:v>6.6000000000000003E-2</c:v>
                </c:pt>
                <c:pt idx="1">
                  <c:v>0.24700033299999999</c:v>
                </c:pt>
                <c:pt idx="2">
                  <c:v>1.098333333</c:v>
                </c:pt>
                <c:pt idx="3">
                  <c:v>2.3943333299999998</c:v>
                </c:pt>
                <c:pt idx="4">
                  <c:v>4.3400033000000011</c:v>
                </c:pt>
              </c:numCache>
            </c:numRef>
          </c:yVal>
          <c:smooth val="0"/>
        </c:ser>
        <c:ser>
          <c:idx val="4"/>
          <c:order val="4"/>
          <c:tx>
            <c:v>TI-k-Neighborhood-Index-Projection - [dmax]</c:v>
          </c:tx>
          <c:xVal>
            <c:numRef>
              <c:f>ti_k_proj_tabele!$B$9:$B$13</c:f>
              <c:numCache>
                <c:formatCode>General</c:formatCode>
                <c:ptCount val="5"/>
                <c:pt idx="0">
                  <c:v>500</c:v>
                </c:pt>
                <c:pt idx="1">
                  <c:v>1000</c:v>
                </c:pt>
                <c:pt idx="2">
                  <c:v>2000</c:v>
                </c:pt>
                <c:pt idx="3">
                  <c:v>3000</c:v>
                </c:pt>
                <c:pt idx="4">
                  <c:v>4000</c:v>
                </c:pt>
              </c:numCache>
            </c:numRef>
          </c:xVal>
          <c:yVal>
            <c:numRef>
              <c:f>ti_k_proj_tabele!$C$9:$C$13</c:f>
              <c:numCache>
                <c:formatCode>0.000</c:formatCode>
                <c:ptCount val="5"/>
                <c:pt idx="0">
                  <c:v>7.2999999999999995E-2</c:v>
                </c:pt>
                <c:pt idx="1">
                  <c:v>0.28766666699999999</c:v>
                </c:pt>
                <c:pt idx="2">
                  <c:v>1.2583299999999999</c:v>
                </c:pt>
                <c:pt idx="3">
                  <c:v>2.8129999999999997</c:v>
                </c:pt>
                <c:pt idx="4">
                  <c:v>5.0876666699999999</c:v>
                </c:pt>
              </c:numCache>
            </c:numRef>
          </c:yVal>
          <c:smooth val="0"/>
        </c:ser>
        <c:ser>
          <c:idx val="5"/>
          <c:order val="5"/>
          <c:tx>
            <c:v>TI-k-Neighborhood-Index-Projection - [drand]</c:v>
          </c:tx>
          <c:xVal>
            <c:numRef>
              <c:f>ti_k_proj_tabele!$B$9:$B$13</c:f>
              <c:numCache>
                <c:formatCode>General</c:formatCode>
                <c:ptCount val="5"/>
                <c:pt idx="0">
                  <c:v>500</c:v>
                </c:pt>
                <c:pt idx="1">
                  <c:v>1000</c:v>
                </c:pt>
                <c:pt idx="2">
                  <c:v>2000</c:v>
                </c:pt>
                <c:pt idx="3">
                  <c:v>3000</c:v>
                </c:pt>
                <c:pt idx="4">
                  <c:v>4000</c:v>
                </c:pt>
              </c:numCache>
            </c:numRef>
          </c:xVal>
          <c:yVal>
            <c:numRef>
              <c:f>ti_k_proj_tabele!$H$9:$H$13</c:f>
              <c:numCache>
                <c:formatCode>0.000</c:formatCode>
                <c:ptCount val="5"/>
                <c:pt idx="0">
                  <c:v>7.2999999999999995E-2</c:v>
                </c:pt>
                <c:pt idx="1">
                  <c:v>0.289000333</c:v>
                </c:pt>
                <c:pt idx="2">
                  <c:v>1.25933333</c:v>
                </c:pt>
                <c:pt idx="3">
                  <c:v>2.8216699999999997</c:v>
                </c:pt>
                <c:pt idx="4">
                  <c:v>5.0743333330000002</c:v>
                </c:pt>
              </c:numCache>
            </c:numRef>
          </c:yVal>
          <c:smooth val="0"/>
        </c:ser>
        <c:ser>
          <c:idx val="6"/>
          <c:order val="6"/>
          <c:tx>
            <c:v>TI-k-Neighborhood-Index-Projection - [dmin]</c:v>
          </c:tx>
          <c:xVal>
            <c:numRef>
              <c:f>ti_k_proj_tabele!$B$9:$B$13</c:f>
              <c:numCache>
                <c:formatCode>General</c:formatCode>
                <c:ptCount val="5"/>
                <c:pt idx="0">
                  <c:v>500</c:v>
                </c:pt>
                <c:pt idx="1">
                  <c:v>1000</c:v>
                </c:pt>
                <c:pt idx="2">
                  <c:v>2000</c:v>
                </c:pt>
                <c:pt idx="3">
                  <c:v>3000</c:v>
                </c:pt>
                <c:pt idx="4">
                  <c:v>4000</c:v>
                </c:pt>
              </c:numCache>
            </c:numRef>
          </c:xVal>
          <c:yVal>
            <c:numRef>
              <c:f>ti_k_proj_tabele!$M$9:$M$13</c:f>
              <c:numCache>
                <c:formatCode>0.000</c:formatCode>
                <c:ptCount val="5"/>
                <c:pt idx="0">
                  <c:v>7.3999999999999996E-2</c:v>
                </c:pt>
                <c:pt idx="1">
                  <c:v>0.28933366700000002</c:v>
                </c:pt>
                <c:pt idx="2">
                  <c:v>1.2626633300000001</c:v>
                </c:pt>
                <c:pt idx="3">
                  <c:v>2.8256699999999997</c:v>
                </c:pt>
                <c:pt idx="4">
                  <c:v>5.0793299999999997</c:v>
                </c:pt>
              </c:numCache>
            </c:numRef>
          </c:yVal>
          <c:smooth val="0"/>
        </c:ser>
        <c:dLbls>
          <c:showLegendKey val="0"/>
          <c:showVal val="0"/>
          <c:showCatName val="0"/>
          <c:showSerName val="0"/>
          <c:showPercent val="0"/>
          <c:showBubbleSize val="0"/>
        </c:dLbls>
        <c:axId val="585125248"/>
        <c:axId val="585152000"/>
      </c:scatterChart>
      <c:valAx>
        <c:axId val="5851252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5152000"/>
        <c:crosses val="autoZero"/>
        <c:crossBetween val="midCat"/>
        <c:majorUnit val="1000"/>
      </c:valAx>
      <c:valAx>
        <c:axId val="585152000"/>
        <c:scaling>
          <c:orientation val="minMax"/>
          <c:max val="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5125248"/>
        <c:crosses val="autoZero"/>
        <c:crossBetween val="midCat"/>
        <c:majorUnit val="1.2"/>
      </c:valAx>
    </c:plotArea>
    <c:plotVisOnly val="1"/>
    <c:dispBlanksAs val="gap"/>
    <c:showDLblsOverMax val="0"/>
  </c:chart>
  <c:spPr>
    <a:ln>
      <a:noFill/>
    </a:ln>
  </c:sp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12488929889993"/>
          <c:y val="0.21532206137979221"/>
          <c:w val="0.65053371962100015"/>
          <c:h val="0.54797013773101233"/>
        </c:manualLayout>
      </c:layout>
      <c:scatterChart>
        <c:scatterStyle val="lineMarker"/>
        <c:varyColors val="0"/>
        <c:ser>
          <c:idx val="0"/>
          <c:order val="0"/>
          <c:tx>
            <c:v>TI-k-Neighborhood-Index - [max]</c:v>
          </c:tx>
          <c:xVal>
            <c:numRef>
              <c:f>ti_k_cmp_tabele!$B$4:$B$8</c:f>
              <c:numCache>
                <c:formatCode>General</c:formatCode>
                <c:ptCount val="5"/>
                <c:pt idx="0">
                  <c:v>1000</c:v>
                </c:pt>
                <c:pt idx="1">
                  <c:v>2000</c:v>
                </c:pt>
                <c:pt idx="2">
                  <c:v>4000</c:v>
                </c:pt>
                <c:pt idx="3">
                  <c:v>6000</c:v>
                </c:pt>
                <c:pt idx="4">
                  <c:v>8000</c:v>
                </c:pt>
              </c:numCache>
            </c:numRef>
          </c:xVal>
          <c:yVal>
            <c:numRef>
              <c:f>ti_k_cmp_tabele!$R$4:$R$8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[min]</c:v>
          </c:tx>
          <c:xVal>
            <c:numRef>
              <c:f>ti_k_cmp_tabele!$B$4:$B$8</c:f>
              <c:numCache>
                <c:formatCode>General</c:formatCode>
                <c:ptCount val="5"/>
                <c:pt idx="0">
                  <c:v>1000</c:v>
                </c:pt>
                <c:pt idx="1">
                  <c:v>2000</c:v>
                </c:pt>
                <c:pt idx="2">
                  <c:v>4000</c:v>
                </c:pt>
                <c:pt idx="3">
                  <c:v>6000</c:v>
                </c:pt>
                <c:pt idx="4">
                  <c:v>8000</c:v>
                </c:pt>
              </c:numCache>
            </c:numRef>
          </c:xVal>
          <c:yVal>
            <c:numRef>
              <c:f>ti_k_cmp_tabele!$C$4:$C$8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 - [max_min]</c:v>
          </c:tx>
          <c:xVal>
            <c:numRef>
              <c:f>ti_k_cmp_tabele!$B$4:$B$8</c:f>
              <c:numCache>
                <c:formatCode>General</c:formatCode>
                <c:ptCount val="5"/>
                <c:pt idx="0">
                  <c:v>1000</c:v>
                </c:pt>
                <c:pt idx="1">
                  <c:v>2000</c:v>
                </c:pt>
                <c:pt idx="2">
                  <c:v>4000</c:v>
                </c:pt>
                <c:pt idx="3">
                  <c:v>6000</c:v>
                </c:pt>
                <c:pt idx="4">
                  <c:v>8000</c:v>
                </c:pt>
              </c:numCache>
            </c:numRef>
          </c:xVal>
          <c:yVal>
            <c:numRef>
              <c:f>ti_k_cmp_tabele!$H$4:$H$8</c:f>
              <c:numCache>
                <c:formatCode>0.000</c:formatCode>
                <c:ptCount val="5"/>
                <c:pt idx="0">
                  <c:v>0.20833333000000001</c:v>
                </c:pt>
                <c:pt idx="1">
                  <c:v>0.63400000000000001</c:v>
                </c:pt>
                <c:pt idx="2">
                  <c:v>2.7189999999999999</c:v>
                </c:pt>
                <c:pt idx="3">
                  <c:v>6.5366666999999996</c:v>
                </c:pt>
                <c:pt idx="4">
                  <c:v>12.454700000000001</c:v>
                </c:pt>
              </c:numCache>
            </c:numRef>
          </c:yVal>
          <c:smooth val="0"/>
        </c:ser>
        <c:ser>
          <c:idx val="3"/>
          <c:order val="3"/>
          <c:tx>
            <c:v>TI-k-Neighborhood-Index - [rand]</c:v>
          </c:tx>
          <c:xVal>
            <c:numRef>
              <c:f>ti_k_cmp_tabele!$B$4:$B$8</c:f>
              <c:numCache>
                <c:formatCode>General</c:formatCode>
                <c:ptCount val="5"/>
                <c:pt idx="0">
                  <c:v>1000</c:v>
                </c:pt>
                <c:pt idx="1">
                  <c:v>2000</c:v>
                </c:pt>
                <c:pt idx="2">
                  <c:v>4000</c:v>
                </c:pt>
                <c:pt idx="3">
                  <c:v>6000</c:v>
                </c:pt>
                <c:pt idx="4">
                  <c:v>8000</c:v>
                </c:pt>
              </c:numCache>
            </c:numRef>
          </c:xVal>
          <c:yVal>
            <c:numRef>
              <c:f>ti_k_cmp_tabele!$M$4:$M$8</c:f>
              <c:numCache>
                <c:formatCode>0.000</c:formatCode>
                <c:ptCount val="5"/>
                <c:pt idx="0">
                  <c:v>0.19900000000000001</c:v>
                </c:pt>
                <c:pt idx="1">
                  <c:v>0.66366700000000001</c:v>
                </c:pt>
                <c:pt idx="2">
                  <c:v>2.7529999999999997</c:v>
                </c:pt>
                <c:pt idx="3">
                  <c:v>6.5763299699999997</c:v>
                </c:pt>
                <c:pt idx="4">
                  <c:v>12.612033300000002</c:v>
                </c:pt>
              </c:numCache>
            </c:numRef>
          </c:yVal>
          <c:smooth val="0"/>
        </c:ser>
        <c:ser>
          <c:idx val="4"/>
          <c:order val="4"/>
          <c:tx>
            <c:v>TI-k-Neighborhood-Index-Projection - [dmax]</c:v>
          </c:tx>
          <c:xVal>
            <c:numRef>
              <c:f>ti_k_proj_tabele!$B$4:$B$8</c:f>
              <c:numCache>
                <c:formatCode>General</c:formatCode>
                <c:ptCount val="5"/>
                <c:pt idx="0">
                  <c:v>1000</c:v>
                </c:pt>
                <c:pt idx="1">
                  <c:v>2000</c:v>
                </c:pt>
                <c:pt idx="2">
                  <c:v>4000</c:v>
                </c:pt>
                <c:pt idx="3">
                  <c:v>6000</c:v>
                </c:pt>
                <c:pt idx="4">
                  <c:v>8000</c:v>
                </c:pt>
              </c:numCache>
            </c:numRef>
          </c:xVal>
          <c:yVal>
            <c:numRef>
              <c:f>ti_k_proj_tabele!$C$4:$C$8</c:f>
              <c:numCache>
                <c:formatCode>0.000</c:formatCode>
                <c:ptCount val="5"/>
                <c:pt idx="0">
                  <c:v>0.214</c:v>
                </c:pt>
                <c:pt idx="1">
                  <c:v>0.80900000000000005</c:v>
                </c:pt>
                <c:pt idx="2">
                  <c:v>3.4359999999999999</c:v>
                </c:pt>
                <c:pt idx="3">
                  <c:v>7.8296633300000007</c:v>
                </c:pt>
                <c:pt idx="4">
                  <c:v>14.076666662999999</c:v>
                </c:pt>
              </c:numCache>
            </c:numRef>
          </c:yVal>
          <c:smooth val="0"/>
        </c:ser>
        <c:ser>
          <c:idx val="5"/>
          <c:order val="5"/>
          <c:tx>
            <c:v>TI-k-Neighborhood-Index-Projection - [drand]</c:v>
          </c:tx>
          <c:xVal>
            <c:numRef>
              <c:f>ti_k_proj_tabele!$B$4:$B$8</c:f>
              <c:numCache>
                <c:formatCode>General</c:formatCode>
                <c:ptCount val="5"/>
                <c:pt idx="0">
                  <c:v>1000</c:v>
                </c:pt>
                <c:pt idx="1">
                  <c:v>2000</c:v>
                </c:pt>
                <c:pt idx="2">
                  <c:v>4000</c:v>
                </c:pt>
                <c:pt idx="3">
                  <c:v>6000</c:v>
                </c:pt>
                <c:pt idx="4">
                  <c:v>8000</c:v>
                </c:pt>
              </c:numCache>
            </c:numRef>
          </c:xVal>
          <c:yVal>
            <c:numRef>
              <c:f>ti_k_proj_tabele!$H$4:$H$8</c:f>
              <c:numCache>
                <c:formatCode>0.000</c:formatCode>
                <c:ptCount val="5"/>
                <c:pt idx="0">
                  <c:v>0.21466633299999999</c:v>
                </c:pt>
                <c:pt idx="1">
                  <c:v>0.81033299999999997</c:v>
                </c:pt>
                <c:pt idx="2">
                  <c:v>3.4329999999999998</c:v>
                </c:pt>
                <c:pt idx="3">
                  <c:v>7.8293300030000008</c:v>
                </c:pt>
                <c:pt idx="4">
                  <c:v>14.124966663</c:v>
                </c:pt>
              </c:numCache>
            </c:numRef>
          </c:yVal>
          <c:smooth val="0"/>
        </c:ser>
        <c:ser>
          <c:idx val="6"/>
          <c:order val="6"/>
          <c:tx>
            <c:v>TI-k-Neighborhood-Index-Projection - [dmin]</c:v>
          </c:tx>
          <c:xVal>
            <c:numRef>
              <c:f>ti_k_proj_tabele!$B$4:$B$8</c:f>
              <c:numCache>
                <c:formatCode>General</c:formatCode>
                <c:ptCount val="5"/>
                <c:pt idx="0">
                  <c:v>1000</c:v>
                </c:pt>
                <c:pt idx="1">
                  <c:v>2000</c:v>
                </c:pt>
                <c:pt idx="2">
                  <c:v>4000</c:v>
                </c:pt>
                <c:pt idx="3">
                  <c:v>6000</c:v>
                </c:pt>
                <c:pt idx="4">
                  <c:v>8000</c:v>
                </c:pt>
              </c:numCache>
            </c:numRef>
          </c:xVal>
          <c:yVal>
            <c:numRef>
              <c:f>ti_k_proj_tabele!$M$4:$M$8</c:f>
              <c:numCache>
                <c:formatCode>0.000</c:formatCode>
                <c:ptCount val="5"/>
                <c:pt idx="0">
                  <c:v>0.21400033299999999</c:v>
                </c:pt>
                <c:pt idx="1">
                  <c:v>0.81233333000000008</c:v>
                </c:pt>
                <c:pt idx="2">
                  <c:v>3.4476633299999997</c:v>
                </c:pt>
                <c:pt idx="3">
                  <c:v>7.8499966700000003</c:v>
                </c:pt>
                <c:pt idx="4">
                  <c:v>14.12833333</c:v>
                </c:pt>
              </c:numCache>
            </c:numRef>
          </c:yVal>
          <c:smooth val="0"/>
        </c:ser>
        <c:dLbls>
          <c:showLegendKey val="0"/>
          <c:showVal val="0"/>
          <c:showCatName val="0"/>
          <c:showSerName val="0"/>
          <c:showPercent val="0"/>
          <c:showBubbleSize val="0"/>
        </c:dLbls>
        <c:axId val="585206016"/>
        <c:axId val="585216384"/>
      </c:scatterChart>
      <c:valAx>
        <c:axId val="5852060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5216384"/>
        <c:crosses val="autoZero"/>
        <c:crossBetween val="midCat"/>
        <c:majorUnit val="2000"/>
      </c:valAx>
      <c:valAx>
        <c:axId val="585216384"/>
        <c:scaling>
          <c:orientation val="minMax"/>
          <c:max val="16"/>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5206016"/>
        <c:crosses val="autoZero"/>
        <c:crossBetween val="midCat"/>
        <c:majorUnit val="3.2"/>
      </c:valAx>
    </c:plotArea>
    <c:plotVisOnly val="1"/>
    <c:dispBlanksAs val="gap"/>
    <c:showDLblsOverMax val="0"/>
  </c:chart>
  <c:spPr>
    <a:ln>
      <a:noFill/>
    </a:ln>
  </c:sp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743098959118113"/>
          <c:y val="0.21532197461917685"/>
          <c:w val="0.61109997769969326"/>
          <c:h val="0.6505799229992808"/>
        </c:manualLayout>
      </c:layout>
      <c:scatterChart>
        <c:scatterStyle val="lineMarker"/>
        <c:varyColors val="0"/>
        <c:ser>
          <c:idx val="0"/>
          <c:order val="0"/>
          <c:tx>
            <c:v>TI-k-Neighborhood-Index - [max]</c:v>
          </c:tx>
          <c:xVal>
            <c:numRef>
              <c:f>ti_k_cmp_tabele!$B$19:$B$23</c:f>
              <c:numCache>
                <c:formatCode>General</c:formatCode>
                <c:ptCount val="5"/>
                <c:pt idx="0">
                  <c:v>10000</c:v>
                </c:pt>
                <c:pt idx="1">
                  <c:v>30000</c:v>
                </c:pt>
                <c:pt idx="2">
                  <c:v>50000</c:v>
                </c:pt>
                <c:pt idx="3">
                  <c:v>70000</c:v>
                </c:pt>
                <c:pt idx="4">
                  <c:v>90000</c:v>
                </c:pt>
              </c:numCache>
            </c:numRef>
          </c:xVal>
          <c:yVal>
            <c:numRef>
              <c:f>ti_k_cmp_tabele!$R$19:$R$23</c:f>
              <c:numCache>
                <c:formatCode>#,##0.000_ ;\-#,##0.000\ </c:formatCode>
                <c:ptCount val="5"/>
                <c:pt idx="0">
                  <c:v>0.39166666999999999</c:v>
                </c:pt>
                <c:pt idx="1">
                  <c:v>3.0726633329999995</c:v>
                </c:pt>
                <c:pt idx="2">
                  <c:v>7.2906667000000001</c:v>
                </c:pt>
                <c:pt idx="3">
                  <c:v>12.8856667</c:v>
                </c:pt>
                <c:pt idx="4">
                  <c:v>19.820296669999998</c:v>
                </c:pt>
              </c:numCache>
            </c:numRef>
          </c:yVal>
          <c:smooth val="0"/>
        </c:ser>
        <c:ser>
          <c:idx val="1"/>
          <c:order val="1"/>
          <c:tx>
            <c:v>TI-k-Neighborhood-Index - [min]</c:v>
          </c:tx>
          <c:xVal>
            <c:numRef>
              <c:f>ti_k_cmp_tabele!$B$19:$B$23</c:f>
              <c:numCache>
                <c:formatCode>General</c:formatCode>
                <c:ptCount val="5"/>
                <c:pt idx="0">
                  <c:v>10000</c:v>
                </c:pt>
                <c:pt idx="1">
                  <c:v>30000</c:v>
                </c:pt>
                <c:pt idx="2">
                  <c:v>50000</c:v>
                </c:pt>
                <c:pt idx="3">
                  <c:v>70000</c:v>
                </c:pt>
                <c:pt idx="4">
                  <c:v>90000</c:v>
                </c:pt>
              </c:numCache>
            </c:numRef>
          </c:xVal>
          <c:yVal>
            <c:numRef>
              <c:f>ti_k_cmp_tabele!$C$19:$C$23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 - [max_min]</c:v>
          </c:tx>
          <c:xVal>
            <c:numRef>
              <c:f>ti_k_cmp_tabele!$B$19:$B$23</c:f>
              <c:numCache>
                <c:formatCode>General</c:formatCode>
                <c:ptCount val="5"/>
                <c:pt idx="0">
                  <c:v>10000</c:v>
                </c:pt>
                <c:pt idx="1">
                  <c:v>30000</c:v>
                </c:pt>
                <c:pt idx="2">
                  <c:v>50000</c:v>
                </c:pt>
                <c:pt idx="3">
                  <c:v>70000</c:v>
                </c:pt>
                <c:pt idx="4">
                  <c:v>90000</c:v>
                </c:pt>
              </c:numCache>
            </c:numRef>
          </c:xVal>
          <c:yVal>
            <c:numRef>
              <c:f>ti_k_cmp_tabele!$H$19:$H$23</c:f>
              <c:numCache>
                <c:formatCode>0.000</c:formatCode>
                <c:ptCount val="5"/>
                <c:pt idx="0">
                  <c:v>0.38900000000000001</c:v>
                </c:pt>
                <c:pt idx="1">
                  <c:v>3.6973367000000006</c:v>
                </c:pt>
                <c:pt idx="2">
                  <c:v>9.4856699999999989</c:v>
                </c:pt>
                <c:pt idx="3">
                  <c:v>17.642969999999998</c:v>
                </c:pt>
                <c:pt idx="4">
                  <c:v>27.622330030000001</c:v>
                </c:pt>
              </c:numCache>
            </c:numRef>
          </c:yVal>
          <c:smooth val="0"/>
        </c:ser>
        <c:ser>
          <c:idx val="3"/>
          <c:order val="3"/>
          <c:tx>
            <c:v>TI-k-Neighborhood-Index - [rand]</c:v>
          </c:tx>
          <c:xVal>
            <c:numRef>
              <c:f>ti_k_cmp_tabele!$B$19:$B$23</c:f>
              <c:numCache>
                <c:formatCode>General</c:formatCode>
                <c:ptCount val="5"/>
                <c:pt idx="0">
                  <c:v>10000</c:v>
                </c:pt>
                <c:pt idx="1">
                  <c:v>30000</c:v>
                </c:pt>
                <c:pt idx="2">
                  <c:v>50000</c:v>
                </c:pt>
                <c:pt idx="3">
                  <c:v>70000</c:v>
                </c:pt>
                <c:pt idx="4">
                  <c:v>90000</c:v>
                </c:pt>
              </c:numCache>
            </c:numRef>
          </c:xVal>
          <c:yVal>
            <c:numRef>
              <c:f>ti_k_cmp_tabele!$M$19:$M$23</c:f>
              <c:numCache>
                <c:formatCode>0.000</c:formatCode>
                <c:ptCount val="5"/>
                <c:pt idx="0">
                  <c:v>0.317</c:v>
                </c:pt>
                <c:pt idx="1">
                  <c:v>3.000003</c:v>
                </c:pt>
                <c:pt idx="2">
                  <c:v>7.5553300000000005</c:v>
                </c:pt>
                <c:pt idx="3">
                  <c:v>12.672330000000001</c:v>
                </c:pt>
                <c:pt idx="4">
                  <c:v>19.95703</c:v>
                </c:pt>
              </c:numCache>
            </c:numRef>
          </c:yVal>
          <c:smooth val="0"/>
        </c:ser>
        <c:ser>
          <c:idx val="4"/>
          <c:order val="4"/>
          <c:tx>
            <c:v>TI-k-Neighborhood-Index-Projection - [dmax]</c:v>
          </c:tx>
          <c:xVal>
            <c:numRef>
              <c:f>ti_k_proj_tabele!$B$19:$B$23</c:f>
              <c:numCache>
                <c:formatCode>General</c:formatCode>
                <c:ptCount val="5"/>
                <c:pt idx="0">
                  <c:v>10000</c:v>
                </c:pt>
                <c:pt idx="1">
                  <c:v>30000</c:v>
                </c:pt>
                <c:pt idx="2">
                  <c:v>50000</c:v>
                </c:pt>
                <c:pt idx="3">
                  <c:v>70000</c:v>
                </c:pt>
                <c:pt idx="4">
                  <c:v>90000</c:v>
                </c:pt>
              </c:numCache>
            </c:numRef>
          </c:xVal>
          <c:yVal>
            <c:numRef>
              <c:f>ti_k_proj_tabele!$C$19:$C$23</c:f>
              <c:numCache>
                <c:formatCode>0.000</c:formatCode>
                <c:ptCount val="5"/>
                <c:pt idx="0">
                  <c:v>0.35699999999999998</c:v>
                </c:pt>
                <c:pt idx="1">
                  <c:v>2.7559966629999999</c:v>
                </c:pt>
                <c:pt idx="2">
                  <c:v>6.9063300000000005</c:v>
                </c:pt>
                <c:pt idx="3">
                  <c:v>13.061</c:v>
                </c:pt>
                <c:pt idx="4">
                  <c:v>19.727336699999999</c:v>
                </c:pt>
              </c:numCache>
            </c:numRef>
          </c:yVal>
          <c:smooth val="0"/>
        </c:ser>
        <c:ser>
          <c:idx val="5"/>
          <c:order val="5"/>
          <c:tx>
            <c:v>TI-k-Neighborhood-Index-Projection - [drand]</c:v>
          </c:tx>
          <c:xVal>
            <c:numRef>
              <c:f>ti_k_proj_tabele!$B$19:$B$23</c:f>
              <c:numCache>
                <c:formatCode>General</c:formatCode>
                <c:ptCount val="5"/>
                <c:pt idx="0">
                  <c:v>10000</c:v>
                </c:pt>
                <c:pt idx="1">
                  <c:v>30000</c:v>
                </c:pt>
                <c:pt idx="2">
                  <c:v>50000</c:v>
                </c:pt>
                <c:pt idx="3">
                  <c:v>70000</c:v>
                </c:pt>
                <c:pt idx="4">
                  <c:v>90000</c:v>
                </c:pt>
              </c:numCache>
            </c:numRef>
          </c:xVal>
          <c:yVal>
            <c:numRef>
              <c:f>ti_k_proj_tabele!$H$19:$H$23</c:f>
              <c:numCache>
                <c:formatCode>0.000</c:formatCode>
                <c:ptCount val="5"/>
                <c:pt idx="0">
                  <c:v>1.6480029999999999</c:v>
                </c:pt>
                <c:pt idx="1">
                  <c:v>27.807366670000004</c:v>
                </c:pt>
                <c:pt idx="2">
                  <c:v>76.375370000000018</c:v>
                </c:pt>
                <c:pt idx="3">
                  <c:v>145.99199999999999</c:v>
                </c:pt>
                <c:pt idx="4">
                  <c:v>242.92866330000001</c:v>
                </c:pt>
              </c:numCache>
            </c:numRef>
          </c:yVal>
          <c:smooth val="0"/>
        </c:ser>
        <c:ser>
          <c:idx val="6"/>
          <c:order val="6"/>
          <c:tx>
            <c:v>TI-k-Neighborhood-Index-Projection - [dmin]</c:v>
          </c:tx>
          <c:xVal>
            <c:numRef>
              <c:f>ti_k_proj_tabele!$B$19:$B$23</c:f>
              <c:numCache>
                <c:formatCode>General</c:formatCode>
                <c:ptCount val="5"/>
                <c:pt idx="0">
                  <c:v>10000</c:v>
                </c:pt>
                <c:pt idx="1">
                  <c:v>30000</c:v>
                </c:pt>
                <c:pt idx="2">
                  <c:v>50000</c:v>
                </c:pt>
                <c:pt idx="3">
                  <c:v>70000</c:v>
                </c:pt>
                <c:pt idx="4">
                  <c:v>90000</c:v>
                </c:pt>
              </c:numCache>
            </c:numRef>
          </c:xVal>
          <c:yVal>
            <c:numRef>
              <c:f>ti_k_proj_tabele!$M$19:$M$23</c:f>
              <c:numCache>
                <c:formatCode>0.000</c:formatCode>
                <c:ptCount val="5"/>
                <c:pt idx="0">
                  <c:v>1.4829999999999999</c:v>
                </c:pt>
                <c:pt idx="1">
                  <c:v>20.347033666999998</c:v>
                </c:pt>
                <c:pt idx="2">
                  <c:v>55.896663329999996</c:v>
                </c:pt>
                <c:pt idx="3">
                  <c:v>111.70466333</c:v>
                </c:pt>
                <c:pt idx="4">
                  <c:v>184.648</c:v>
                </c:pt>
              </c:numCache>
            </c:numRef>
          </c:yVal>
          <c:smooth val="0"/>
        </c:ser>
        <c:dLbls>
          <c:showLegendKey val="0"/>
          <c:showVal val="0"/>
          <c:showCatName val="0"/>
          <c:showSerName val="0"/>
          <c:showPercent val="0"/>
          <c:showBubbleSize val="0"/>
        </c:dLbls>
        <c:axId val="585331840"/>
        <c:axId val="585333760"/>
      </c:scatterChart>
      <c:valAx>
        <c:axId val="585331840"/>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5333760"/>
        <c:crosses val="autoZero"/>
        <c:crossBetween val="midCat"/>
        <c:majorUnit val="25000"/>
      </c:valAx>
      <c:valAx>
        <c:axId val="585333760"/>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5331840"/>
        <c:crosses val="autoZero"/>
        <c:crossBetween val="midCat"/>
      </c:valAx>
    </c:plotArea>
    <c:plotVisOnly val="1"/>
    <c:dispBlanksAs val="gap"/>
    <c:showDLblsOverMax val="0"/>
  </c:chart>
  <c:spPr>
    <a:noFill/>
    <a:ln>
      <a:noFill/>
    </a:ln>
  </c:spPr>
  <c:externalData r:id="rId1">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122070493857803"/>
          <c:y val="0.21532197461917685"/>
          <c:w val="0.56234313027866734"/>
          <c:h val="0.6505799229992808"/>
        </c:manualLayout>
      </c:layout>
      <c:scatterChart>
        <c:scatterStyle val="lineMarker"/>
        <c:varyColors val="0"/>
        <c:ser>
          <c:idx val="0"/>
          <c:order val="0"/>
          <c:tx>
            <c:v>TI-k-Neighborhood-Index - [max]</c:v>
          </c:tx>
          <c:xVal>
            <c:numRef>
              <c:f>ti_k_cmp_tabele!$B$14:$B$18</c:f>
              <c:numCache>
                <c:formatCode>General</c:formatCode>
                <c:ptCount val="5"/>
                <c:pt idx="0">
                  <c:v>10000</c:v>
                </c:pt>
                <c:pt idx="1">
                  <c:v>50000</c:v>
                </c:pt>
                <c:pt idx="2">
                  <c:v>100000</c:v>
                </c:pt>
                <c:pt idx="3">
                  <c:v>300000</c:v>
                </c:pt>
                <c:pt idx="4">
                  <c:v>500000</c:v>
                </c:pt>
              </c:numCache>
            </c:numRef>
          </c:xVal>
          <c:yVal>
            <c:numRef>
              <c:f>ti_k_cmp_tabele!$R$14:$R$18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[min]</c:v>
          </c:tx>
          <c:xVal>
            <c:numRef>
              <c:f>ti_k_cmp_tabele!$B$14:$B$18</c:f>
              <c:numCache>
                <c:formatCode>General</c:formatCode>
                <c:ptCount val="5"/>
                <c:pt idx="0">
                  <c:v>10000</c:v>
                </c:pt>
                <c:pt idx="1">
                  <c:v>50000</c:v>
                </c:pt>
                <c:pt idx="2">
                  <c:v>100000</c:v>
                </c:pt>
                <c:pt idx="3">
                  <c:v>300000</c:v>
                </c:pt>
                <c:pt idx="4">
                  <c:v>500000</c:v>
                </c:pt>
              </c:numCache>
            </c:numRef>
          </c:xVal>
          <c:yVal>
            <c:numRef>
              <c:f>ti_k_cmp_tabele!$C$14:$C$18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 - [max_min]</c:v>
          </c:tx>
          <c:xVal>
            <c:numRef>
              <c:f>ti_k_cmp_tabele!$B$14:$B$18</c:f>
              <c:numCache>
                <c:formatCode>General</c:formatCode>
                <c:ptCount val="5"/>
                <c:pt idx="0">
                  <c:v>10000</c:v>
                </c:pt>
                <c:pt idx="1">
                  <c:v>50000</c:v>
                </c:pt>
                <c:pt idx="2">
                  <c:v>100000</c:v>
                </c:pt>
                <c:pt idx="3">
                  <c:v>300000</c:v>
                </c:pt>
                <c:pt idx="4">
                  <c:v>500000</c:v>
                </c:pt>
              </c:numCache>
            </c:numRef>
          </c:xVal>
          <c:yVal>
            <c:numRef>
              <c:f>ti_k_cmp_tabele!$H$14:$H$18</c:f>
              <c:numCache>
                <c:formatCode>0.000</c:formatCode>
                <c:ptCount val="5"/>
                <c:pt idx="0">
                  <c:v>0.41600000000000004</c:v>
                </c:pt>
                <c:pt idx="1">
                  <c:v>6.7750032999999998</c:v>
                </c:pt>
                <c:pt idx="2">
                  <c:v>19.5676633</c:v>
                </c:pt>
                <c:pt idx="3">
                  <c:v>107.4426</c:v>
                </c:pt>
                <c:pt idx="4">
                  <c:v>277.32103299999994</c:v>
                </c:pt>
              </c:numCache>
            </c:numRef>
          </c:yVal>
          <c:smooth val="0"/>
        </c:ser>
        <c:ser>
          <c:idx val="3"/>
          <c:order val="3"/>
          <c:tx>
            <c:v>TI-k-Neighborhood-Index - [rand]</c:v>
          </c:tx>
          <c:xVal>
            <c:numRef>
              <c:f>ti_k_cmp_tabele!$B$14:$B$18</c:f>
              <c:numCache>
                <c:formatCode>General</c:formatCode>
                <c:ptCount val="5"/>
                <c:pt idx="0">
                  <c:v>10000</c:v>
                </c:pt>
                <c:pt idx="1">
                  <c:v>50000</c:v>
                </c:pt>
                <c:pt idx="2">
                  <c:v>100000</c:v>
                </c:pt>
                <c:pt idx="3">
                  <c:v>300000</c:v>
                </c:pt>
                <c:pt idx="4">
                  <c:v>500000</c:v>
                </c:pt>
              </c:numCache>
            </c:numRef>
          </c:xVal>
          <c:yVal>
            <c:numRef>
              <c:f>ti_k_cmp_tabele!$M$14:$M$18</c:f>
              <c:numCache>
                <c:formatCode>0.000</c:formatCode>
                <c:ptCount val="5"/>
                <c:pt idx="0">
                  <c:v>0.54466700000000001</c:v>
                </c:pt>
                <c:pt idx="1">
                  <c:v>8.1039966670000005</c:v>
                </c:pt>
                <c:pt idx="2">
                  <c:v>23.602696630000001</c:v>
                </c:pt>
                <c:pt idx="3">
                  <c:v>143.61369999999999</c:v>
                </c:pt>
                <c:pt idx="4">
                  <c:v>402.61063300000001</c:v>
                </c:pt>
              </c:numCache>
            </c:numRef>
          </c:yVal>
          <c:smooth val="0"/>
        </c:ser>
        <c:ser>
          <c:idx val="4"/>
          <c:order val="4"/>
          <c:tx>
            <c:v>TI-k-Neighborhood-Index-Projection - [dmax]</c:v>
          </c:tx>
          <c:xVal>
            <c:numRef>
              <c:f>ti_k_proj_tabele!$B$14:$B$18</c:f>
              <c:numCache>
                <c:formatCode>General</c:formatCode>
                <c:ptCount val="5"/>
                <c:pt idx="0">
                  <c:v>10000</c:v>
                </c:pt>
                <c:pt idx="1">
                  <c:v>50000</c:v>
                </c:pt>
                <c:pt idx="2">
                  <c:v>100000</c:v>
                </c:pt>
                <c:pt idx="3">
                  <c:v>300000</c:v>
                </c:pt>
                <c:pt idx="4">
                  <c:v>500000</c:v>
                </c:pt>
              </c:numCache>
            </c:numRef>
          </c:xVal>
          <c:yVal>
            <c:numRef>
              <c:f>ti_k_proj_tabele!$C$14:$C$18</c:f>
              <c:numCache>
                <c:formatCode>0.000</c:formatCode>
                <c:ptCount val="5"/>
                <c:pt idx="0">
                  <c:v>0.44033299999999997</c:v>
                </c:pt>
                <c:pt idx="1">
                  <c:v>6.3756599999999999</c:v>
                </c:pt>
                <c:pt idx="2">
                  <c:v>14.75333333</c:v>
                </c:pt>
                <c:pt idx="3">
                  <c:v>97.556967</c:v>
                </c:pt>
                <c:pt idx="4">
                  <c:v>283.13196699999997</c:v>
                </c:pt>
              </c:numCache>
            </c:numRef>
          </c:yVal>
          <c:smooth val="0"/>
        </c:ser>
        <c:ser>
          <c:idx val="5"/>
          <c:order val="5"/>
          <c:tx>
            <c:v>TI-k-Neighborhood-Index-Projection - [drand]</c:v>
          </c:tx>
          <c:xVal>
            <c:numRef>
              <c:f>ti_k_proj_tabele!$B$14:$B$18</c:f>
              <c:numCache>
                <c:formatCode>General</c:formatCode>
                <c:ptCount val="5"/>
                <c:pt idx="0">
                  <c:v>10000</c:v>
                </c:pt>
                <c:pt idx="1">
                  <c:v>50000</c:v>
                </c:pt>
                <c:pt idx="2">
                  <c:v>100000</c:v>
                </c:pt>
                <c:pt idx="3">
                  <c:v>300000</c:v>
                </c:pt>
                <c:pt idx="4">
                  <c:v>500000</c:v>
                </c:pt>
              </c:numCache>
            </c:numRef>
          </c:xVal>
          <c:yVal>
            <c:numRef>
              <c:f>ti_k_proj_tabele!$H$14:$H$18</c:f>
              <c:numCache>
                <c:formatCode>0.000</c:formatCode>
                <c:ptCount val="5"/>
                <c:pt idx="0">
                  <c:v>1.4119970000000002</c:v>
                </c:pt>
                <c:pt idx="1">
                  <c:v>45.292003336999997</c:v>
                </c:pt>
                <c:pt idx="2">
                  <c:v>164.13699667</c:v>
                </c:pt>
                <c:pt idx="3">
                  <c:v>1318.4066333300002</c:v>
                </c:pt>
                <c:pt idx="4">
                  <c:v>3559.7633666300003</c:v>
                </c:pt>
              </c:numCache>
            </c:numRef>
          </c:yVal>
          <c:smooth val="0"/>
        </c:ser>
        <c:ser>
          <c:idx val="6"/>
          <c:order val="6"/>
          <c:tx>
            <c:v>TI-k-Neighborhood-Index-Projection - [dmin]</c:v>
          </c:tx>
          <c:xVal>
            <c:numRef>
              <c:f>ti_k_proj_tabele!$B$14:$B$18</c:f>
              <c:numCache>
                <c:formatCode>General</c:formatCode>
                <c:ptCount val="5"/>
                <c:pt idx="0">
                  <c:v>10000</c:v>
                </c:pt>
                <c:pt idx="1">
                  <c:v>50000</c:v>
                </c:pt>
                <c:pt idx="2">
                  <c:v>100000</c:v>
                </c:pt>
                <c:pt idx="3">
                  <c:v>300000</c:v>
                </c:pt>
                <c:pt idx="4">
                  <c:v>500000</c:v>
                </c:pt>
              </c:numCache>
            </c:numRef>
          </c:xVal>
          <c:yVal>
            <c:numRef>
              <c:f>ti_k_proj_tabele!$M$14:$M$18</c:f>
              <c:numCache>
                <c:formatCode>0.000</c:formatCode>
                <c:ptCount val="5"/>
                <c:pt idx="0">
                  <c:v>1.4726699700000001</c:v>
                </c:pt>
                <c:pt idx="1">
                  <c:v>58.654000000000003</c:v>
                </c:pt>
                <c:pt idx="2">
                  <c:v>243.61133670000001</c:v>
                </c:pt>
                <c:pt idx="3">
                  <c:v>2032.9506999999999</c:v>
                </c:pt>
                <c:pt idx="4">
                  <c:v>5290.8973003300007</c:v>
                </c:pt>
              </c:numCache>
            </c:numRef>
          </c:yVal>
          <c:smooth val="0"/>
        </c:ser>
        <c:dLbls>
          <c:showLegendKey val="0"/>
          <c:showVal val="0"/>
          <c:showCatName val="0"/>
          <c:showSerName val="0"/>
          <c:showPercent val="0"/>
          <c:showBubbleSize val="0"/>
        </c:dLbls>
        <c:axId val="585388032"/>
        <c:axId val="585389952"/>
      </c:scatterChart>
      <c:valAx>
        <c:axId val="58538803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5389952"/>
        <c:crosses val="autoZero"/>
        <c:crossBetween val="midCat"/>
        <c:majorUnit val="150000"/>
      </c:valAx>
      <c:valAx>
        <c:axId val="585389952"/>
        <c:scaling>
          <c:logBase val="10"/>
          <c:orientation val="minMax"/>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5388032"/>
        <c:crosses val="autoZero"/>
        <c:crossBetween val="midCat"/>
      </c:valAx>
    </c:plotArea>
    <c:plotVisOnly val="1"/>
    <c:dispBlanksAs val="gap"/>
    <c:showDLblsOverMax val="0"/>
  </c:chart>
  <c:spPr>
    <a:noFill/>
    <a:ln>
      <a:noFill/>
    </a:ln>
  </c:spPr>
  <c:externalData r:id="rId1">
    <c:autoUpdate val="0"/>
  </c:externalData>
</c:chartSpace>
</file>

<file path=word/charts/chart2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5405952"/>
        <c:axId val="585407488"/>
      </c:scatterChart>
      <c:valAx>
        <c:axId val="585405952"/>
        <c:scaling>
          <c:orientation val="minMax"/>
        </c:scaling>
        <c:delete val="0"/>
        <c:axPos val="b"/>
        <c:majorTickMark val="none"/>
        <c:minorTickMark val="none"/>
        <c:tickLblPos val="nextTo"/>
        <c:crossAx val="585407488"/>
        <c:crosses val="autoZero"/>
        <c:crossBetween val="midCat"/>
      </c:valAx>
      <c:valAx>
        <c:axId val="585407488"/>
        <c:scaling>
          <c:orientation val="minMax"/>
        </c:scaling>
        <c:delete val="0"/>
        <c:axPos val="l"/>
        <c:majorTickMark val="none"/>
        <c:minorTickMark val="none"/>
        <c:tickLblPos val="nextTo"/>
        <c:crossAx val="58540595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2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000547713822164"/>
          <c:y val="0.23203683167044287"/>
          <c:w val="0.65065313178167827"/>
          <c:h val="0.51288048986156431"/>
        </c:manualLayout>
      </c:layout>
      <c:scatterChart>
        <c:scatterStyle val="lineMarker"/>
        <c:varyColors val="0"/>
        <c:ser>
          <c:idx val="0"/>
          <c:order val="0"/>
          <c:tx>
            <c:v>TI-k-Neighborhood-Index-Ref - [max][min]</c:v>
          </c:tx>
          <c:xVal>
            <c:numRef>
              <c:f>tik_ref_cmp_tabele!$B$4:$B$8</c:f>
              <c:numCache>
                <c:formatCode>General</c:formatCode>
                <c:ptCount val="5"/>
                <c:pt idx="0">
                  <c:v>1000</c:v>
                </c:pt>
                <c:pt idx="1">
                  <c:v>2000</c:v>
                </c:pt>
                <c:pt idx="2">
                  <c:v>4000</c:v>
                </c:pt>
                <c:pt idx="3">
                  <c:v>6000</c:v>
                </c:pt>
                <c:pt idx="4">
                  <c:v>8000</c:v>
                </c:pt>
              </c:numCache>
            </c:numRef>
          </c:xVal>
          <c:yVal>
            <c:numRef>
              <c:f>tik_ref_cmp_tabele!$C$4:$C$8</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1"/>
          <c:order val="1"/>
          <c:tx>
            <c:v>TI-k-Neighborhood-Index-Ref - [max][max_min]</c:v>
          </c:tx>
          <c:xVal>
            <c:numRef>
              <c:f>tik_ref_cmp_tabele!$B$4:$B$8</c:f>
              <c:numCache>
                <c:formatCode>General</c:formatCode>
                <c:ptCount val="5"/>
                <c:pt idx="0">
                  <c:v>1000</c:v>
                </c:pt>
                <c:pt idx="1">
                  <c:v>2000</c:v>
                </c:pt>
                <c:pt idx="2">
                  <c:v>4000</c:v>
                </c:pt>
                <c:pt idx="3">
                  <c:v>6000</c:v>
                </c:pt>
                <c:pt idx="4">
                  <c:v>8000</c:v>
                </c:pt>
              </c:numCache>
            </c:numRef>
          </c:xVal>
          <c:yVal>
            <c:numRef>
              <c:f>tik_ref_cmp_tabele!$H$4:$H$8</c:f>
              <c:numCache>
                <c:formatCode>0.000</c:formatCode>
                <c:ptCount val="5"/>
                <c:pt idx="0">
                  <c:v>0.20266700000000001</c:v>
                </c:pt>
                <c:pt idx="1">
                  <c:v>0.64733300000000005</c:v>
                </c:pt>
                <c:pt idx="2">
                  <c:v>2.7573300000000001</c:v>
                </c:pt>
                <c:pt idx="3">
                  <c:v>6.6459999999999999</c:v>
                </c:pt>
                <c:pt idx="4">
                  <c:v>12.6013</c:v>
                </c:pt>
              </c:numCache>
            </c:numRef>
          </c:yVal>
          <c:smooth val="0"/>
        </c:ser>
        <c:ser>
          <c:idx val="2"/>
          <c:order val="2"/>
          <c:tx>
            <c:v>TI-k-Neighborhood-Index-Ref - [max][rand]</c:v>
          </c:tx>
          <c:xVal>
            <c:numRef>
              <c:f>tik_ref_cmp_tabele!$B$4:$B$8</c:f>
              <c:numCache>
                <c:formatCode>General</c:formatCode>
                <c:ptCount val="5"/>
                <c:pt idx="0">
                  <c:v>1000</c:v>
                </c:pt>
                <c:pt idx="1">
                  <c:v>2000</c:v>
                </c:pt>
                <c:pt idx="2">
                  <c:v>4000</c:v>
                </c:pt>
                <c:pt idx="3">
                  <c:v>6000</c:v>
                </c:pt>
                <c:pt idx="4">
                  <c:v>8000</c:v>
                </c:pt>
              </c:numCache>
            </c:numRef>
          </c:xVal>
          <c:yVal>
            <c:numRef>
              <c:f>tik_ref_cmp_tabele!$M$4:$M$8</c:f>
              <c:numCache>
                <c:formatCode>0.000</c:formatCode>
                <c:ptCount val="5"/>
                <c:pt idx="0">
                  <c:v>0.20200000000000001</c:v>
                </c:pt>
                <c:pt idx="1">
                  <c:v>0.66333299999999995</c:v>
                </c:pt>
                <c:pt idx="2">
                  <c:v>2.7970000000000002</c:v>
                </c:pt>
                <c:pt idx="3">
                  <c:v>6.9273300000000004</c:v>
                </c:pt>
                <c:pt idx="4">
                  <c:v>12.656000000000001</c:v>
                </c:pt>
              </c:numCache>
            </c:numRef>
          </c:yVal>
          <c:smooth val="0"/>
        </c:ser>
        <c:ser>
          <c:idx val="3"/>
          <c:order val="3"/>
          <c:tx>
            <c:v>TI-k-Neighborhood-Index-Ref - [min][max]</c:v>
          </c:tx>
          <c:xVal>
            <c:numRef>
              <c:f>tik_ref_cmp_tabele!$B$4:$B$8</c:f>
              <c:numCache>
                <c:formatCode>General</c:formatCode>
                <c:ptCount val="5"/>
                <c:pt idx="0">
                  <c:v>1000</c:v>
                </c:pt>
                <c:pt idx="1">
                  <c:v>2000</c:v>
                </c:pt>
                <c:pt idx="2">
                  <c:v>4000</c:v>
                </c:pt>
                <c:pt idx="3">
                  <c:v>6000</c:v>
                </c:pt>
                <c:pt idx="4">
                  <c:v>8000</c:v>
                </c:pt>
              </c:numCache>
            </c:numRef>
          </c:xVal>
          <c:yVal>
            <c:numRef>
              <c:f>tik_ref_cmp_tabele!$C$27:$C$31</c:f>
              <c:numCache>
                <c:formatCode>0.000</c:formatCode>
                <c:ptCount val="5"/>
                <c:pt idx="0">
                  <c:v>0.17433299999999999</c:v>
                </c:pt>
                <c:pt idx="1">
                  <c:v>0.64</c:v>
                </c:pt>
                <c:pt idx="2">
                  <c:v>2.7203300000000001</c:v>
                </c:pt>
                <c:pt idx="3">
                  <c:v>6.43933</c:v>
                </c:pt>
                <c:pt idx="4">
                  <c:v>11.7943</c:v>
                </c:pt>
              </c:numCache>
            </c:numRef>
          </c:yVal>
          <c:smooth val="0"/>
        </c:ser>
        <c:ser>
          <c:idx val="4"/>
          <c:order val="4"/>
          <c:tx>
            <c:v>TI-k-Neighborhood-Index-Ref - [max_min][max]</c:v>
          </c:tx>
          <c:xVal>
            <c:numRef>
              <c:f>tik_ref_cmp_tabele!$B$4:$B$8</c:f>
              <c:numCache>
                <c:formatCode>General</c:formatCode>
                <c:ptCount val="5"/>
                <c:pt idx="0">
                  <c:v>1000</c:v>
                </c:pt>
                <c:pt idx="1">
                  <c:v>2000</c:v>
                </c:pt>
                <c:pt idx="2">
                  <c:v>4000</c:v>
                </c:pt>
                <c:pt idx="3">
                  <c:v>6000</c:v>
                </c:pt>
                <c:pt idx="4">
                  <c:v>8000</c:v>
                </c:pt>
              </c:numCache>
            </c:numRef>
          </c:xVal>
          <c:yVal>
            <c:numRef>
              <c:f>tik_ref_cmp_tabele!$H$27:$H$31</c:f>
              <c:numCache>
                <c:formatCode>0.000</c:formatCode>
                <c:ptCount val="5"/>
                <c:pt idx="0">
                  <c:v>0.20266700000000001</c:v>
                </c:pt>
                <c:pt idx="1">
                  <c:v>0.64833300000000005</c:v>
                </c:pt>
                <c:pt idx="2">
                  <c:v>2.7450000000000001</c:v>
                </c:pt>
                <c:pt idx="3">
                  <c:v>6.5823299999999998</c:v>
                </c:pt>
                <c:pt idx="4">
                  <c:v>12.581300000000001</c:v>
                </c:pt>
              </c:numCache>
            </c:numRef>
          </c:yVal>
          <c:smooth val="0"/>
        </c:ser>
        <c:ser>
          <c:idx val="5"/>
          <c:order val="5"/>
          <c:tx>
            <c:v>TI-k-Neighborhood-Index-Ref - [rand][max]</c:v>
          </c:tx>
          <c:xVal>
            <c:numRef>
              <c:f>tik_ref_cmp_tabele!$B$27:$B$31</c:f>
              <c:numCache>
                <c:formatCode>General</c:formatCode>
                <c:ptCount val="5"/>
                <c:pt idx="0">
                  <c:v>1000</c:v>
                </c:pt>
                <c:pt idx="1">
                  <c:v>2000</c:v>
                </c:pt>
                <c:pt idx="2">
                  <c:v>4000</c:v>
                </c:pt>
                <c:pt idx="3">
                  <c:v>6000</c:v>
                </c:pt>
                <c:pt idx="4">
                  <c:v>8000</c:v>
                </c:pt>
              </c:numCache>
            </c:numRef>
          </c:xVal>
          <c:yVal>
            <c:numRef>
              <c:f>tik_ref_cmp_tabele!$M$27:$M$31</c:f>
              <c:numCache>
                <c:formatCode>0.000</c:formatCode>
                <c:ptCount val="5"/>
                <c:pt idx="0">
                  <c:v>0.20200000000000001</c:v>
                </c:pt>
                <c:pt idx="1">
                  <c:v>0.66200000000000003</c:v>
                </c:pt>
                <c:pt idx="2">
                  <c:v>2.7513299999999998</c:v>
                </c:pt>
                <c:pt idx="3">
                  <c:v>6.6226700000000003</c:v>
                </c:pt>
                <c:pt idx="4">
                  <c:v>12.676</c:v>
                </c:pt>
              </c:numCache>
            </c:numRef>
          </c:yVal>
          <c:smooth val="0"/>
        </c:ser>
        <c:dLbls>
          <c:showLegendKey val="0"/>
          <c:showVal val="0"/>
          <c:showCatName val="0"/>
          <c:showSerName val="0"/>
          <c:showPercent val="0"/>
          <c:showBubbleSize val="0"/>
        </c:dLbls>
        <c:axId val="585349760"/>
        <c:axId val="585507584"/>
      </c:scatterChart>
      <c:valAx>
        <c:axId val="585349760"/>
        <c:scaling>
          <c:orientation val="minMax"/>
          <c:max val="1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585507584"/>
        <c:crosses val="autoZero"/>
        <c:crossBetween val="midCat"/>
        <c:majorUnit val="2000"/>
      </c:valAx>
      <c:valAx>
        <c:axId val="585507584"/>
        <c:scaling>
          <c:orientation val="minMax"/>
          <c:max val="14"/>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585349760"/>
        <c:crosses val="autoZero"/>
        <c:crossBetween val="midCat"/>
        <c:majorUnit val="2.8"/>
      </c:valAx>
    </c:plotArea>
    <c:plotVisOnly val="1"/>
    <c:dispBlanksAs val="gap"/>
    <c:showDLblsOverMax val="0"/>
  </c:chart>
  <c:spPr>
    <a:ln>
      <a:noFill/>
    </a:ln>
  </c:spPr>
  <c:externalData r:id="rId1">
    <c:autoUpdate val="0"/>
  </c:externalData>
</c:chartSpace>
</file>

<file path=word/charts/chart2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324463436537546"/>
          <c:y val="0.23280874381693331"/>
          <c:w val="0.68954130679797732"/>
          <c:h val="0.51125999942493228"/>
        </c:manualLayout>
      </c:layout>
      <c:scatterChart>
        <c:scatterStyle val="lineMarker"/>
        <c:varyColors val="0"/>
        <c:ser>
          <c:idx val="0"/>
          <c:order val="0"/>
          <c:tx>
            <c:v>TI-k-Neighborhood-Index-Ref - [max][min]</c:v>
          </c:tx>
          <c:xVal>
            <c:numRef>
              <c:f>tik_ref_cmp_tabele!$B$9:$B$13</c:f>
              <c:numCache>
                <c:formatCode>General</c:formatCode>
                <c:ptCount val="5"/>
                <c:pt idx="0">
                  <c:v>500</c:v>
                </c:pt>
                <c:pt idx="1">
                  <c:v>1000</c:v>
                </c:pt>
                <c:pt idx="2">
                  <c:v>2000</c:v>
                </c:pt>
                <c:pt idx="3">
                  <c:v>3000</c:v>
                </c:pt>
                <c:pt idx="4">
                  <c:v>4000</c:v>
                </c:pt>
              </c:numCache>
            </c:numRef>
          </c:xVal>
          <c:yVal>
            <c:numRef>
              <c:f>tik_ref_cmp_tabele!$C$9:$C$13</c:f>
              <c:numCache>
                <c:formatCode>0.000</c:formatCode>
                <c:ptCount val="5"/>
                <c:pt idx="0">
                  <c:v>6.2E-2</c:v>
                </c:pt>
                <c:pt idx="1">
                  <c:v>0.24433299999999999</c:v>
                </c:pt>
                <c:pt idx="2">
                  <c:v>1.09233</c:v>
                </c:pt>
                <c:pt idx="3">
                  <c:v>2.3810033000000002</c:v>
                </c:pt>
                <c:pt idx="4">
                  <c:v>4.2379999999999995</c:v>
                </c:pt>
              </c:numCache>
            </c:numRef>
          </c:yVal>
          <c:smooth val="0"/>
        </c:ser>
        <c:ser>
          <c:idx val="1"/>
          <c:order val="1"/>
          <c:tx>
            <c:v>TI-k-Neighborhood-Index-Ref - [max][max_min]</c:v>
          </c:tx>
          <c:xVal>
            <c:numRef>
              <c:f>tik_ref_cmp_tabele!$B$9:$B$13</c:f>
              <c:numCache>
                <c:formatCode>General</c:formatCode>
                <c:ptCount val="5"/>
                <c:pt idx="0">
                  <c:v>500</c:v>
                </c:pt>
                <c:pt idx="1">
                  <c:v>1000</c:v>
                </c:pt>
                <c:pt idx="2">
                  <c:v>2000</c:v>
                </c:pt>
                <c:pt idx="3">
                  <c:v>3000</c:v>
                </c:pt>
                <c:pt idx="4">
                  <c:v>4000</c:v>
                </c:pt>
              </c:numCache>
            </c:numRef>
          </c:xVal>
          <c:yVal>
            <c:numRef>
              <c:f>tik_ref_cmp_tabele!$H$9:$H$13</c:f>
              <c:numCache>
                <c:formatCode>0.000</c:formatCode>
                <c:ptCount val="5"/>
                <c:pt idx="0">
                  <c:v>6.7000000000000004E-2</c:v>
                </c:pt>
                <c:pt idx="1">
                  <c:v>0.248667</c:v>
                </c:pt>
                <c:pt idx="2">
                  <c:v>1.1033299999999999</c:v>
                </c:pt>
                <c:pt idx="3">
                  <c:v>2.4180000000000001</c:v>
                </c:pt>
                <c:pt idx="4">
                  <c:v>4.3033299999999999</c:v>
                </c:pt>
              </c:numCache>
            </c:numRef>
          </c:yVal>
          <c:smooth val="0"/>
        </c:ser>
        <c:ser>
          <c:idx val="2"/>
          <c:order val="2"/>
          <c:tx>
            <c:v>TI-k-Neighborhood-Index-Ref - [max][rand]</c:v>
          </c:tx>
          <c:xVal>
            <c:numRef>
              <c:f>tik_ref_cmp_tabele!$B$9:$B$13</c:f>
              <c:numCache>
                <c:formatCode>General</c:formatCode>
                <c:ptCount val="5"/>
                <c:pt idx="0">
                  <c:v>500</c:v>
                </c:pt>
                <c:pt idx="1">
                  <c:v>1000</c:v>
                </c:pt>
                <c:pt idx="2">
                  <c:v>2000</c:v>
                </c:pt>
                <c:pt idx="3">
                  <c:v>3000</c:v>
                </c:pt>
                <c:pt idx="4">
                  <c:v>4000</c:v>
                </c:pt>
              </c:numCache>
            </c:numRef>
          </c:xVal>
          <c:yVal>
            <c:numRef>
              <c:f>tik_ref_cmp_tabele!$M$9:$M$13</c:f>
              <c:numCache>
                <c:formatCode>0.000</c:formatCode>
                <c:ptCount val="5"/>
                <c:pt idx="0">
                  <c:v>6.2333300000000001E-2</c:v>
                </c:pt>
                <c:pt idx="1">
                  <c:v>0.25966699999999998</c:v>
                </c:pt>
                <c:pt idx="2">
                  <c:v>1.09233</c:v>
                </c:pt>
                <c:pt idx="3">
                  <c:v>2.4026700000000001</c:v>
                </c:pt>
                <c:pt idx="4">
                  <c:v>4.2850000000000001</c:v>
                </c:pt>
              </c:numCache>
            </c:numRef>
          </c:yVal>
          <c:smooth val="0"/>
        </c:ser>
        <c:ser>
          <c:idx val="3"/>
          <c:order val="3"/>
          <c:tx>
            <c:v>TI-k-Neighborhood-Index-Ref - [min][max]</c:v>
          </c:tx>
          <c:xVal>
            <c:numRef>
              <c:f>tik_ref_cmp_tabele!$B$9:$B$13</c:f>
              <c:numCache>
                <c:formatCode>General</c:formatCode>
                <c:ptCount val="5"/>
                <c:pt idx="0">
                  <c:v>500</c:v>
                </c:pt>
                <c:pt idx="1">
                  <c:v>1000</c:v>
                </c:pt>
                <c:pt idx="2">
                  <c:v>2000</c:v>
                </c:pt>
                <c:pt idx="3">
                  <c:v>3000</c:v>
                </c:pt>
                <c:pt idx="4">
                  <c:v>4000</c:v>
                </c:pt>
              </c:numCache>
            </c:numRef>
          </c:xVal>
          <c:yVal>
            <c:numRef>
              <c:f>tik_ref_cmp_tabele!$C$32:$C$36</c:f>
              <c:numCache>
                <c:formatCode>0.000</c:formatCode>
                <c:ptCount val="5"/>
                <c:pt idx="0">
                  <c:v>6.4333299999999996E-2</c:v>
                </c:pt>
                <c:pt idx="1">
                  <c:v>0.245</c:v>
                </c:pt>
                <c:pt idx="2">
                  <c:v>1.08867</c:v>
                </c:pt>
                <c:pt idx="3">
                  <c:v>2.3933300000000002</c:v>
                </c:pt>
                <c:pt idx="4">
                  <c:v>4.2539999999999996</c:v>
                </c:pt>
              </c:numCache>
            </c:numRef>
          </c:yVal>
          <c:smooth val="0"/>
        </c:ser>
        <c:ser>
          <c:idx val="4"/>
          <c:order val="4"/>
          <c:tx>
            <c:v>TI-k-Neighborhood-Index-Ref - [max_min][max]</c:v>
          </c:tx>
          <c:xVal>
            <c:numRef>
              <c:f>tik_ref_cmp_tabele!$B$9:$B$13</c:f>
              <c:numCache>
                <c:formatCode>General</c:formatCode>
                <c:ptCount val="5"/>
                <c:pt idx="0">
                  <c:v>500</c:v>
                </c:pt>
                <c:pt idx="1">
                  <c:v>1000</c:v>
                </c:pt>
                <c:pt idx="2">
                  <c:v>2000</c:v>
                </c:pt>
                <c:pt idx="3">
                  <c:v>3000</c:v>
                </c:pt>
                <c:pt idx="4">
                  <c:v>4000</c:v>
                </c:pt>
              </c:numCache>
            </c:numRef>
          </c:xVal>
          <c:yVal>
            <c:numRef>
              <c:f>tik_ref_cmp_tabele!$I$32:$I$36</c:f>
              <c:numCache>
                <c:formatCode>0.000</c:formatCode>
                <c:ptCount val="5"/>
                <c:pt idx="0">
                  <c:v>6.4000000000000001E-2</c:v>
                </c:pt>
                <c:pt idx="1">
                  <c:v>0.24199999999999999</c:v>
                </c:pt>
                <c:pt idx="2">
                  <c:v>1.0953299999999999</c:v>
                </c:pt>
                <c:pt idx="3">
                  <c:v>2.4543300000000001</c:v>
                </c:pt>
                <c:pt idx="4">
                  <c:v>4.3220000000000001</c:v>
                </c:pt>
              </c:numCache>
            </c:numRef>
          </c:yVal>
          <c:smooth val="0"/>
        </c:ser>
        <c:ser>
          <c:idx val="5"/>
          <c:order val="5"/>
          <c:tx>
            <c:v>TI-k-Neighborhood-Index-Ref - [rand][max]</c:v>
          </c:tx>
          <c:xVal>
            <c:numRef>
              <c:f>tik_ref_cmp_tabele!$B$32:$B$36</c:f>
              <c:numCache>
                <c:formatCode>General</c:formatCode>
                <c:ptCount val="5"/>
                <c:pt idx="0">
                  <c:v>500</c:v>
                </c:pt>
                <c:pt idx="1">
                  <c:v>1000</c:v>
                </c:pt>
                <c:pt idx="2">
                  <c:v>2000</c:v>
                </c:pt>
                <c:pt idx="3">
                  <c:v>3000</c:v>
                </c:pt>
                <c:pt idx="4">
                  <c:v>4000</c:v>
                </c:pt>
              </c:numCache>
            </c:numRef>
          </c:xVal>
          <c:yVal>
            <c:numRef>
              <c:f>tik_ref_cmp_tabele!$M$32:$M$36</c:f>
              <c:numCache>
                <c:formatCode>0.000</c:formatCode>
                <c:ptCount val="5"/>
                <c:pt idx="0">
                  <c:v>6.7333299999999999E-2</c:v>
                </c:pt>
                <c:pt idx="1">
                  <c:v>0.249667</c:v>
                </c:pt>
                <c:pt idx="2">
                  <c:v>1.10467</c:v>
                </c:pt>
                <c:pt idx="3">
                  <c:v>2.47933</c:v>
                </c:pt>
                <c:pt idx="4">
                  <c:v>4.3470000000000004</c:v>
                </c:pt>
              </c:numCache>
            </c:numRef>
          </c:yVal>
          <c:smooth val="0"/>
        </c:ser>
        <c:dLbls>
          <c:showLegendKey val="0"/>
          <c:showVal val="0"/>
          <c:showCatName val="0"/>
          <c:showSerName val="0"/>
          <c:showPercent val="0"/>
          <c:showBubbleSize val="0"/>
        </c:dLbls>
        <c:axId val="585548544"/>
        <c:axId val="585550464"/>
      </c:scatterChart>
      <c:valAx>
        <c:axId val="585548544"/>
        <c:scaling>
          <c:orientation val="minMax"/>
          <c:max val="5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585550464"/>
        <c:crosses val="autoZero"/>
        <c:crossBetween val="midCat"/>
        <c:majorUnit val="1000"/>
      </c:valAx>
      <c:valAx>
        <c:axId val="585550464"/>
        <c:scaling>
          <c:orientation val="minMax"/>
          <c:max val="5"/>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585548544"/>
        <c:crosses val="autoZero"/>
        <c:crossBetween val="midCat"/>
        <c:majorUnit val="1"/>
      </c:valAx>
    </c:plotArea>
    <c:plotVisOnly val="1"/>
    <c:dispBlanksAs val="gap"/>
    <c:showDLblsOverMax val="0"/>
  </c:chart>
  <c:spPr>
    <a:ln>
      <a:noFill/>
    </a:ln>
  </c:spPr>
  <c:externalData r:id="rId1">
    <c:autoUpdate val="0"/>
  </c:externalData>
</c:chartSpace>
</file>

<file path=word/charts/chart2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5924596334311734"/>
          <c:y val="0.23153907179862468"/>
          <c:w val="0.639285003947757"/>
          <c:h val="0.51392544700557075"/>
        </c:manualLayout>
      </c:layout>
      <c:scatterChart>
        <c:scatterStyle val="lineMarker"/>
        <c:varyColors val="0"/>
        <c:ser>
          <c:idx val="0"/>
          <c:order val="0"/>
          <c:tx>
            <c:v>TI-k-Neighborhood-Index-Ref - [max][min]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tik_ref_cmp_tabele!$C$19:$C$23</c:f>
              <c:numCache>
                <c:formatCode>0.000</c:formatCode>
                <c:ptCount val="5"/>
                <c:pt idx="0">
                  <c:v>0.405667</c:v>
                </c:pt>
                <c:pt idx="1">
                  <c:v>2.782667</c:v>
                </c:pt>
                <c:pt idx="2">
                  <c:v>7.0566667000000001</c:v>
                </c:pt>
                <c:pt idx="3">
                  <c:v>12.3966633</c:v>
                </c:pt>
                <c:pt idx="4">
                  <c:v>16.551696700000001</c:v>
                </c:pt>
              </c:numCache>
            </c:numRef>
          </c:yVal>
          <c:smooth val="0"/>
        </c:ser>
        <c:ser>
          <c:idx val="1"/>
          <c:order val="1"/>
          <c:tx>
            <c:v>TI-k-Neighborhood-Index-Ref - [max][max_min]</c:v>
          </c:tx>
          <c:xVal>
            <c:numRef>
              <c:f>tik_ref_cmp_tabele!$B$19:$B$23</c:f>
              <c:numCache>
                <c:formatCode>General</c:formatCode>
                <c:ptCount val="5"/>
                <c:pt idx="0">
                  <c:v>10000</c:v>
                </c:pt>
                <c:pt idx="1">
                  <c:v>30000</c:v>
                </c:pt>
                <c:pt idx="2">
                  <c:v>50000</c:v>
                </c:pt>
                <c:pt idx="3">
                  <c:v>70000</c:v>
                </c:pt>
                <c:pt idx="4">
                  <c:v>90000</c:v>
                </c:pt>
              </c:numCache>
            </c:numRef>
          </c:xVal>
          <c:yVal>
            <c:numRef>
              <c:f>tik_ref_cmp_tabele!$H$19:$H$23</c:f>
              <c:numCache>
                <c:formatCode>0.000</c:formatCode>
                <c:ptCount val="5"/>
                <c:pt idx="0">
                  <c:v>0.41266700000000001</c:v>
                </c:pt>
                <c:pt idx="1">
                  <c:v>2.8376700000000001</c:v>
                </c:pt>
                <c:pt idx="2">
                  <c:v>6.9523299999999999</c:v>
                </c:pt>
                <c:pt idx="3">
                  <c:v>12.0707</c:v>
                </c:pt>
                <c:pt idx="4">
                  <c:v>16.031300000000002</c:v>
                </c:pt>
              </c:numCache>
            </c:numRef>
          </c:yVal>
          <c:smooth val="0"/>
        </c:ser>
        <c:ser>
          <c:idx val="2"/>
          <c:order val="2"/>
          <c:tx>
            <c:v>TI-k-Neighboorhood-Index-Ref - [max][rand]</c:v>
          </c:tx>
          <c:xVal>
            <c:numRef>
              <c:f>tik_ref_cmp_tabele!$B$19:$B$23</c:f>
              <c:numCache>
                <c:formatCode>General</c:formatCode>
                <c:ptCount val="5"/>
                <c:pt idx="0">
                  <c:v>10000</c:v>
                </c:pt>
                <c:pt idx="1">
                  <c:v>30000</c:v>
                </c:pt>
                <c:pt idx="2">
                  <c:v>50000</c:v>
                </c:pt>
                <c:pt idx="3">
                  <c:v>70000</c:v>
                </c:pt>
                <c:pt idx="4">
                  <c:v>90000</c:v>
                </c:pt>
              </c:numCache>
            </c:numRef>
          </c:xVal>
          <c:yVal>
            <c:numRef>
              <c:f>tik_ref_cmp_tabele!$M$19:$M$23</c:f>
              <c:numCache>
                <c:formatCode>0.000</c:formatCode>
                <c:ptCount val="5"/>
                <c:pt idx="0">
                  <c:v>0.405333</c:v>
                </c:pt>
                <c:pt idx="1">
                  <c:v>2.8756699999999999</c:v>
                </c:pt>
                <c:pt idx="2">
                  <c:v>6.9103300000000001</c:v>
                </c:pt>
                <c:pt idx="3">
                  <c:v>12.1623</c:v>
                </c:pt>
                <c:pt idx="4">
                  <c:v>16.172000000000001</c:v>
                </c:pt>
              </c:numCache>
            </c:numRef>
          </c:yVal>
          <c:smooth val="0"/>
        </c:ser>
        <c:ser>
          <c:idx val="3"/>
          <c:order val="3"/>
          <c:tx>
            <c:v>TI-k-Neighborhood-Index-Ref - [min][max]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tik_ref_cmp_tabele!$C$42:$C$46</c:f>
              <c:numCache>
                <c:formatCode>0.000</c:formatCode>
                <c:ptCount val="5"/>
                <c:pt idx="0">
                  <c:v>0.39833299999999999</c:v>
                </c:pt>
                <c:pt idx="1">
                  <c:v>2.7509999999999999</c:v>
                </c:pt>
                <c:pt idx="2">
                  <c:v>6.7343299999999999</c:v>
                </c:pt>
                <c:pt idx="3">
                  <c:v>11.994300000000001</c:v>
                </c:pt>
                <c:pt idx="4">
                  <c:v>16.345700000000001</c:v>
                </c:pt>
              </c:numCache>
            </c:numRef>
          </c:yVal>
          <c:smooth val="0"/>
        </c:ser>
        <c:ser>
          <c:idx val="4"/>
          <c:order val="4"/>
          <c:tx>
            <c:v>TI-k-Neighborhood-Index-Ref - [max_min][max]</c:v>
          </c:tx>
          <c:xVal>
            <c:numRef>
              <c:f>tik_ref_cmp_tabele!$B$19:$B$23</c:f>
              <c:numCache>
                <c:formatCode>General</c:formatCode>
                <c:ptCount val="5"/>
                <c:pt idx="0">
                  <c:v>10000</c:v>
                </c:pt>
                <c:pt idx="1">
                  <c:v>30000</c:v>
                </c:pt>
                <c:pt idx="2">
                  <c:v>50000</c:v>
                </c:pt>
                <c:pt idx="3">
                  <c:v>70000</c:v>
                </c:pt>
                <c:pt idx="4">
                  <c:v>90000</c:v>
                </c:pt>
              </c:numCache>
            </c:numRef>
          </c:xVal>
          <c:yVal>
            <c:numRef>
              <c:f>tik_ref_cmp_tabele!$H$42:$H$46</c:f>
              <c:numCache>
                <c:formatCode>0.000</c:formatCode>
                <c:ptCount val="5"/>
                <c:pt idx="0">
                  <c:v>0.44</c:v>
                </c:pt>
                <c:pt idx="1">
                  <c:v>3.109</c:v>
                </c:pt>
                <c:pt idx="2">
                  <c:v>7.5839999999999996</c:v>
                </c:pt>
                <c:pt idx="3">
                  <c:v>12.944699999999999</c:v>
                </c:pt>
                <c:pt idx="4">
                  <c:v>18.398700000000002</c:v>
                </c:pt>
              </c:numCache>
            </c:numRef>
          </c:yVal>
          <c:smooth val="0"/>
        </c:ser>
        <c:ser>
          <c:idx val="5"/>
          <c:order val="5"/>
          <c:tx>
            <c:v>TI-k-Neighborhood-Index-Ref - [rand][max]</c:v>
          </c:tx>
          <c:xVal>
            <c:numRef>
              <c:f>tik_ref_cmp_tabele!$B$42:$B$46</c:f>
              <c:numCache>
                <c:formatCode>General</c:formatCode>
                <c:ptCount val="5"/>
                <c:pt idx="0">
                  <c:v>10000</c:v>
                </c:pt>
                <c:pt idx="1">
                  <c:v>30000</c:v>
                </c:pt>
                <c:pt idx="2">
                  <c:v>50000</c:v>
                </c:pt>
                <c:pt idx="3">
                  <c:v>70000</c:v>
                </c:pt>
                <c:pt idx="4">
                  <c:v>90000</c:v>
                </c:pt>
              </c:numCache>
            </c:numRef>
          </c:xVal>
          <c:yVal>
            <c:numRef>
              <c:f>tik_ref_cmp_tabele!$M$42:$M$46</c:f>
              <c:numCache>
                <c:formatCode>0.000</c:formatCode>
                <c:ptCount val="5"/>
                <c:pt idx="0">
                  <c:v>0.371</c:v>
                </c:pt>
                <c:pt idx="1">
                  <c:v>2.9350000000000001</c:v>
                </c:pt>
                <c:pt idx="2">
                  <c:v>7.0549999999999997</c:v>
                </c:pt>
                <c:pt idx="3">
                  <c:v>12.2477</c:v>
                </c:pt>
                <c:pt idx="4">
                  <c:v>18.036999999999999</c:v>
                </c:pt>
              </c:numCache>
            </c:numRef>
          </c:yVal>
          <c:smooth val="0"/>
        </c:ser>
        <c:dLbls>
          <c:showLegendKey val="0"/>
          <c:showVal val="0"/>
          <c:showCatName val="0"/>
          <c:showSerName val="0"/>
          <c:showPercent val="0"/>
          <c:showBubbleSize val="0"/>
        </c:dLbls>
        <c:axId val="585673344"/>
        <c:axId val="585679616"/>
      </c:scatterChart>
      <c:valAx>
        <c:axId val="585673344"/>
        <c:scaling>
          <c:orientation val="minMax"/>
          <c:max val="1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585679616"/>
        <c:crosses val="autoZero"/>
        <c:crossBetween val="midCat"/>
        <c:majorUnit val="25000"/>
      </c:valAx>
      <c:valAx>
        <c:axId val="585679616"/>
        <c:scaling>
          <c:orientation val="minMax"/>
          <c:max val="2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585673344"/>
        <c:crosses val="autoZero"/>
        <c:crossBetween val="midCat"/>
        <c:majorUnit val="4"/>
      </c:valAx>
    </c:plotArea>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4682337351163969"/>
          <c:y val="0.21645211895317512"/>
          <c:w val="0.66918712145813364"/>
          <c:h val="0.54559778551601423"/>
        </c:manualLayout>
      </c:layout>
      <c:scatterChart>
        <c:scatterStyle val="lineMarker"/>
        <c:varyColors val="0"/>
        <c:ser>
          <c:idx val="0"/>
          <c:order val="0"/>
          <c:tx>
            <c:v>TI-k-Neighborhood-Index - dostęp przez indeks</c:v>
          </c:tx>
          <c:xVal>
            <c:numRef>
              <c:f>ti_k_impl_tabele!$B$4:$B$8</c:f>
              <c:numCache>
                <c:formatCode>General</c:formatCode>
                <c:ptCount val="5"/>
                <c:pt idx="0">
                  <c:v>1000</c:v>
                </c:pt>
                <c:pt idx="1">
                  <c:v>2000</c:v>
                </c:pt>
                <c:pt idx="2">
                  <c:v>4000</c:v>
                </c:pt>
                <c:pt idx="3">
                  <c:v>6000</c:v>
                </c:pt>
                <c:pt idx="4">
                  <c:v>8000</c:v>
                </c:pt>
              </c:numCache>
            </c:numRef>
          </c:xVal>
          <c:yVal>
            <c:numRef>
              <c:f>ti_k_impl_tabele!$C$4:$C$8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ser>
          <c:idx val="1"/>
          <c:order val="1"/>
          <c:tx>
            <c:v>TI-k-Neighborhood-Index - bezpośredni dostęp</c:v>
          </c:tx>
          <c:xVal>
            <c:numRef>
              <c:f>ti_k_impl_tabele!$B$4:$B$8</c:f>
              <c:numCache>
                <c:formatCode>General</c:formatCode>
                <c:ptCount val="5"/>
                <c:pt idx="0">
                  <c:v>1000</c:v>
                </c:pt>
                <c:pt idx="1">
                  <c:v>2000</c:v>
                </c:pt>
                <c:pt idx="2">
                  <c:v>4000</c:v>
                </c:pt>
                <c:pt idx="3">
                  <c:v>6000</c:v>
                </c:pt>
                <c:pt idx="4">
                  <c:v>8000</c:v>
                </c:pt>
              </c:numCache>
            </c:numRef>
          </c:xVal>
          <c:yVal>
            <c:numRef>
              <c:f>ti_k_impl_tabele!$H$4:$H$8</c:f>
              <c:numCache>
                <c:formatCode>0.000</c:formatCode>
                <c:ptCount val="5"/>
                <c:pt idx="0">
                  <c:v>0.23466666999999999</c:v>
                </c:pt>
                <c:pt idx="1">
                  <c:v>0.72933363000000007</c:v>
                </c:pt>
                <c:pt idx="2">
                  <c:v>2.9316629999999995</c:v>
                </c:pt>
                <c:pt idx="3">
                  <c:v>7.1223302999999998</c:v>
                </c:pt>
                <c:pt idx="4">
                  <c:v>13.439699699999998</c:v>
                </c:pt>
              </c:numCache>
            </c:numRef>
          </c:yVal>
          <c:smooth val="0"/>
        </c:ser>
        <c:dLbls>
          <c:showLegendKey val="0"/>
          <c:showVal val="0"/>
          <c:showCatName val="0"/>
          <c:showSerName val="0"/>
          <c:showPercent val="0"/>
          <c:showBubbleSize val="0"/>
        </c:dLbls>
        <c:axId val="582300416"/>
        <c:axId val="582302336"/>
      </c:scatterChart>
      <c:valAx>
        <c:axId val="58230041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302336"/>
        <c:crosses val="autoZero"/>
        <c:crossBetween val="midCat"/>
        <c:majorUnit val="2000"/>
      </c:valAx>
      <c:valAx>
        <c:axId val="582302336"/>
        <c:scaling>
          <c:orientation val="minMax"/>
          <c:max val="15"/>
        </c:scaling>
        <c:delete val="0"/>
        <c:axPos val="l"/>
        <c:majorGridlines/>
        <c:title>
          <c:tx>
            <c:rich>
              <a:bodyPr/>
              <a:lstStyle/>
              <a:p>
                <a:pPr>
                  <a:defRPr/>
                </a:pPr>
                <a:r>
                  <a:rPr lang="pl-PL"/>
                  <a:t>Czas wykonania</a:t>
                </a:r>
                <a:r>
                  <a:rPr lang="pl-PL" baseline="0"/>
                  <a:t> [s]</a:t>
                </a:r>
                <a:endParaRPr lang="pl-PL"/>
              </a:p>
            </c:rich>
          </c:tx>
          <c:overlay val="0"/>
        </c:title>
        <c:numFmt formatCode="#,##0.000_ ;\-#,##0.000\ " sourceLinked="1"/>
        <c:majorTickMark val="none"/>
        <c:minorTickMark val="none"/>
        <c:tickLblPos val="nextTo"/>
        <c:crossAx val="582300416"/>
        <c:crosses val="autoZero"/>
        <c:crossBetween val="midCat"/>
        <c:majorUnit val="3"/>
      </c:valAx>
    </c:plotArea>
    <c:plotVisOnly val="1"/>
    <c:dispBlanksAs val="gap"/>
    <c:showDLblsOverMax val="0"/>
  </c:chart>
  <c:spPr>
    <a:ln>
      <a:noFill/>
    </a:ln>
  </c:spPr>
  <c:externalData r:id="rId1">
    <c:autoUpdate val="0"/>
  </c:externalData>
</c:chartSpace>
</file>

<file path=word/charts/chart3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7689834258181145"/>
          <c:y val="0.23032495953899235"/>
          <c:w val="0.62163258648623498"/>
          <c:h val="0.51647425688591397"/>
        </c:manualLayout>
      </c:layout>
      <c:scatterChart>
        <c:scatterStyle val="lineMarker"/>
        <c:varyColors val="0"/>
        <c:ser>
          <c:idx val="0"/>
          <c:order val="0"/>
          <c:tx>
            <c:v>TI-k-Neighborhood-Index-Ref - [max][min]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tik_ref_cmp_tabele!$C$14:$C$18</c:f>
              <c:numCache>
                <c:formatCode>0.000</c:formatCode>
                <c:ptCount val="5"/>
                <c:pt idx="0">
                  <c:v>0.51466730000000005</c:v>
                </c:pt>
                <c:pt idx="1">
                  <c:v>6.6606633000000004</c:v>
                </c:pt>
                <c:pt idx="2">
                  <c:v>16.259969999999999</c:v>
                </c:pt>
                <c:pt idx="3">
                  <c:v>65.057300000000012</c:v>
                </c:pt>
                <c:pt idx="4">
                  <c:v>144.28930033</c:v>
                </c:pt>
              </c:numCache>
            </c:numRef>
          </c:yVal>
          <c:smooth val="0"/>
        </c:ser>
        <c:ser>
          <c:idx val="1"/>
          <c:order val="1"/>
          <c:tx>
            <c:v>TI-k-Neighborhood-Index-Ref - [max][max_min]</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tik_ref_cmp_tabele!$H$14:$H$18</c:f>
              <c:numCache>
                <c:formatCode>0.000</c:formatCode>
                <c:ptCount val="5"/>
                <c:pt idx="0">
                  <c:v>0.45733299999999999</c:v>
                </c:pt>
                <c:pt idx="1">
                  <c:v>6.7416700000000001</c:v>
                </c:pt>
                <c:pt idx="2">
                  <c:v>16.0337</c:v>
                </c:pt>
                <c:pt idx="3">
                  <c:v>63.884999999999998</c:v>
                </c:pt>
                <c:pt idx="4">
                  <c:v>142.11500000000001</c:v>
                </c:pt>
              </c:numCache>
            </c:numRef>
          </c:yVal>
          <c:smooth val="0"/>
        </c:ser>
        <c:ser>
          <c:idx val="2"/>
          <c:order val="2"/>
          <c:tx>
            <c:v>TI-k-Neighborhood-Index-Ref - [max][rand]</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tik_ref_cmp_tabele!$M$14:$M$18</c:f>
              <c:numCache>
                <c:formatCode>0.000</c:formatCode>
                <c:ptCount val="5"/>
                <c:pt idx="0">
                  <c:v>0.46300000000000002</c:v>
                </c:pt>
                <c:pt idx="1">
                  <c:v>6.64567</c:v>
                </c:pt>
                <c:pt idx="2">
                  <c:v>15.600300000000001</c:v>
                </c:pt>
                <c:pt idx="3">
                  <c:v>61.032299999999999</c:v>
                </c:pt>
                <c:pt idx="4">
                  <c:v>135.16900000000001</c:v>
                </c:pt>
              </c:numCache>
            </c:numRef>
          </c:yVal>
          <c:smooth val="0"/>
        </c:ser>
        <c:ser>
          <c:idx val="3"/>
          <c:order val="3"/>
          <c:tx>
            <c:v>TI-k-Neighborhood-Index-Ref - [min][max]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tik_ref_cmp_tabele!$C$37:$C$41</c:f>
              <c:numCache>
                <c:formatCode>0.000</c:formatCode>
                <c:ptCount val="5"/>
                <c:pt idx="0">
                  <c:v>0.48099999999999998</c:v>
                </c:pt>
                <c:pt idx="1">
                  <c:v>6.9909999999999997</c:v>
                </c:pt>
                <c:pt idx="2">
                  <c:v>16.350000000000001</c:v>
                </c:pt>
                <c:pt idx="3">
                  <c:v>64.406999999999996</c:v>
                </c:pt>
                <c:pt idx="4">
                  <c:v>140.035</c:v>
                </c:pt>
              </c:numCache>
            </c:numRef>
          </c:yVal>
          <c:smooth val="0"/>
        </c:ser>
        <c:ser>
          <c:idx val="4"/>
          <c:order val="4"/>
          <c:tx>
            <c:v>TI-k-Neighborhood-Index-Ref - [max_min][max]</c:v>
          </c:tx>
          <c:xVal>
            <c:numRef>
              <c:f>tik_ref_cmp_tabele!$B$14:$B$18</c:f>
              <c:numCache>
                <c:formatCode>General</c:formatCode>
                <c:ptCount val="5"/>
                <c:pt idx="0">
                  <c:v>10000</c:v>
                </c:pt>
                <c:pt idx="1">
                  <c:v>50000</c:v>
                </c:pt>
                <c:pt idx="2">
                  <c:v>100000</c:v>
                </c:pt>
                <c:pt idx="3">
                  <c:v>300000</c:v>
                </c:pt>
                <c:pt idx="4">
                  <c:v>500000</c:v>
                </c:pt>
              </c:numCache>
            </c:numRef>
          </c:xVal>
          <c:yVal>
            <c:numRef>
              <c:f>tik_ref_cmp_tabele!$H$37:$H$41</c:f>
              <c:numCache>
                <c:formatCode>0.000</c:formatCode>
                <c:ptCount val="5"/>
                <c:pt idx="0">
                  <c:v>0.595333</c:v>
                </c:pt>
                <c:pt idx="1">
                  <c:v>6.8126699999999998</c:v>
                </c:pt>
                <c:pt idx="2">
                  <c:v>16.4373</c:v>
                </c:pt>
                <c:pt idx="3">
                  <c:v>65.392700000000005</c:v>
                </c:pt>
                <c:pt idx="4">
                  <c:v>143.642</c:v>
                </c:pt>
              </c:numCache>
            </c:numRef>
          </c:yVal>
          <c:smooth val="0"/>
        </c:ser>
        <c:ser>
          <c:idx val="5"/>
          <c:order val="5"/>
          <c:tx>
            <c:v>TI-k-Neighborhood-Index-Ref - [rand][max]</c:v>
          </c:tx>
          <c:xVal>
            <c:numRef>
              <c:f>tik_ref_cmp_tabele!$B$37:$B$41</c:f>
              <c:numCache>
                <c:formatCode>General</c:formatCode>
                <c:ptCount val="5"/>
                <c:pt idx="0">
                  <c:v>10000</c:v>
                </c:pt>
                <c:pt idx="1">
                  <c:v>50000</c:v>
                </c:pt>
                <c:pt idx="2">
                  <c:v>100000</c:v>
                </c:pt>
                <c:pt idx="3">
                  <c:v>300000</c:v>
                </c:pt>
                <c:pt idx="4">
                  <c:v>500000</c:v>
                </c:pt>
              </c:numCache>
            </c:numRef>
          </c:xVal>
          <c:yVal>
            <c:numRef>
              <c:f>tik_ref_cmp_tabele!$M$37:$M$41</c:f>
              <c:numCache>
                <c:formatCode>0.000</c:formatCode>
                <c:ptCount val="5"/>
                <c:pt idx="0">
                  <c:v>0.57099999999999995</c:v>
                </c:pt>
                <c:pt idx="1">
                  <c:v>7.0776700000000003</c:v>
                </c:pt>
                <c:pt idx="2">
                  <c:v>16.391300000000001</c:v>
                </c:pt>
                <c:pt idx="3">
                  <c:v>68.843000000000004</c:v>
                </c:pt>
                <c:pt idx="4">
                  <c:v>143.82900000000001</c:v>
                </c:pt>
              </c:numCache>
            </c:numRef>
          </c:yVal>
          <c:smooth val="0"/>
        </c:ser>
        <c:dLbls>
          <c:showLegendKey val="0"/>
          <c:showVal val="0"/>
          <c:showCatName val="0"/>
          <c:showSerName val="0"/>
          <c:showPercent val="0"/>
          <c:showBubbleSize val="0"/>
        </c:dLbls>
        <c:axId val="585966336"/>
        <c:axId val="585968256"/>
      </c:scatterChart>
      <c:valAx>
        <c:axId val="585966336"/>
        <c:scaling>
          <c:orientation val="minMax"/>
          <c:max val="600000"/>
        </c:scaling>
        <c:delete val="0"/>
        <c:axPos val="b"/>
        <c:majorGridlines/>
        <c:title>
          <c:tx>
            <c:rich>
              <a:bodyPr/>
              <a:lstStyle/>
              <a:p>
                <a:pPr>
                  <a:defRPr/>
                </a:pPr>
                <a:r>
                  <a:rPr lang="pl-PL"/>
                  <a:t>Liczba</a:t>
                </a:r>
                <a:r>
                  <a:rPr lang="pl-PL" baseline="0"/>
                  <a:t> punktów</a:t>
                </a:r>
                <a:endParaRPr lang="pl-PL"/>
              </a:p>
            </c:rich>
          </c:tx>
          <c:overlay val="0"/>
        </c:title>
        <c:numFmt formatCode="General" sourceLinked="1"/>
        <c:majorTickMark val="none"/>
        <c:minorTickMark val="none"/>
        <c:tickLblPos val="nextTo"/>
        <c:crossAx val="585968256"/>
        <c:crosses val="autoZero"/>
        <c:crossBetween val="midCat"/>
        <c:majorUnit val="150000"/>
      </c:valAx>
      <c:valAx>
        <c:axId val="585968256"/>
        <c:scaling>
          <c:orientation val="minMax"/>
          <c:max val="16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585966336"/>
        <c:crosses val="autoZero"/>
        <c:crossBetween val="midCat"/>
        <c:majorUnit val="32"/>
      </c:valAx>
    </c:plotArea>
    <c:plotVisOnly val="1"/>
    <c:dispBlanksAs val="gap"/>
    <c:showDLblsOverMax val="0"/>
  </c:chart>
  <c:spPr>
    <a:noFill/>
    <a:ln>
      <a:noFill/>
    </a:ln>
  </c:spPr>
  <c:externalData r:id="rId1">
    <c:autoUpdate val="0"/>
  </c:externalData>
</c:chartSpace>
</file>

<file path=word/charts/chart3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5980160"/>
        <c:axId val="584323072"/>
      </c:scatterChart>
      <c:valAx>
        <c:axId val="585980160"/>
        <c:scaling>
          <c:orientation val="minMax"/>
        </c:scaling>
        <c:delete val="0"/>
        <c:axPos val="b"/>
        <c:majorTickMark val="none"/>
        <c:minorTickMark val="none"/>
        <c:tickLblPos val="nextTo"/>
        <c:crossAx val="584323072"/>
        <c:crosses val="autoZero"/>
        <c:crossBetween val="midCat"/>
      </c:valAx>
      <c:valAx>
        <c:axId val="584323072"/>
        <c:scaling>
          <c:orientation val="minMax"/>
        </c:scaling>
        <c:delete val="0"/>
        <c:axPos val="l"/>
        <c:majorTickMark val="none"/>
        <c:minorTickMark val="none"/>
        <c:tickLblPos val="nextTo"/>
        <c:crossAx val="58598016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535733429867582"/>
          <c:y val="0.21950674496946165"/>
          <c:w val="0.67742857777856469"/>
          <c:h val="0.53918514870315271"/>
        </c:manualLayout>
      </c:layout>
      <c:scatterChart>
        <c:scatterStyle val="lineMarker"/>
        <c:varyColors val="0"/>
        <c:ser>
          <c:idx val="0"/>
          <c:order val="0"/>
          <c:tx>
            <c:v>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k_neighborhood_comp_tabele!$C$9:$C$13</c:f>
              <c:numCache>
                <c:formatCode>0.000</c:formatCode>
                <c:ptCount val="5"/>
                <c:pt idx="0">
                  <c:v>9.2999999999999999E-2</c:v>
                </c:pt>
                <c:pt idx="1">
                  <c:v>0.38466699999999998</c:v>
                </c:pt>
                <c:pt idx="2">
                  <c:v>2.6313299999999997</c:v>
                </c:pt>
                <c:pt idx="3">
                  <c:v>9.1833299999999998</c:v>
                </c:pt>
                <c:pt idx="4">
                  <c:v>9.803329999999999</c:v>
                </c:pt>
              </c:numCache>
            </c:numRef>
          </c:yVal>
          <c:smooth val="0"/>
        </c:ser>
        <c:ser>
          <c:idx val="1"/>
          <c:order val="1"/>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2"/>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3"/>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586364800"/>
        <c:axId val="586371072"/>
      </c:scatterChart>
      <c:valAx>
        <c:axId val="58636480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6371072"/>
        <c:crosses val="autoZero"/>
        <c:crossBetween val="midCat"/>
        <c:majorUnit val="1000"/>
      </c:valAx>
      <c:valAx>
        <c:axId val="586371072"/>
        <c:scaling>
          <c:orientation val="minMax"/>
          <c:max val="12"/>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6364800"/>
        <c:crosses val="autoZero"/>
        <c:crossBetween val="midCat"/>
        <c:majorUnit val="2.4"/>
      </c:valAx>
    </c:plotArea>
    <c:plotVisOnly val="1"/>
    <c:dispBlanksAs val="gap"/>
    <c:showDLblsOverMax val="0"/>
  </c:chart>
  <c:spPr>
    <a:ln>
      <a:noFill/>
    </a:ln>
  </c:spPr>
  <c:externalData r:id="rId1">
    <c:autoUpdate val="0"/>
  </c:externalData>
</c:chartSpace>
</file>

<file path=word/charts/chart3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973735580787896"/>
          <c:y val="0.21950674496946165"/>
          <c:w val="0.62091946939258302"/>
          <c:h val="0.64378896364358562"/>
        </c:manualLayout>
      </c:layout>
      <c:scatterChart>
        <c:scatterStyle val="lineMarker"/>
        <c:varyColors val="0"/>
        <c:ser>
          <c:idx val="0"/>
          <c:order val="0"/>
          <c:tx>
            <c:v>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k_neighborhood_comp_tabele!$C$4:$C$8</c:f>
              <c:numCache>
                <c:formatCode>0.000</c:formatCode>
                <c:ptCount val="5"/>
                <c:pt idx="0">
                  <c:v>0.32166699999999998</c:v>
                </c:pt>
                <c:pt idx="1">
                  <c:v>1.3973366700000001</c:v>
                </c:pt>
                <c:pt idx="2">
                  <c:v>6.0140033300000004</c:v>
                </c:pt>
                <c:pt idx="3">
                  <c:v>15.177633370000001</c:v>
                </c:pt>
                <c:pt idx="4">
                  <c:v>30.515699962999999</c:v>
                </c:pt>
              </c:numCache>
            </c:numRef>
          </c:yVal>
          <c:smooth val="0"/>
        </c:ser>
        <c:ser>
          <c:idx val="1"/>
          <c:order val="1"/>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2"/>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3"/>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586393856"/>
        <c:axId val="586404224"/>
      </c:scatterChart>
      <c:valAx>
        <c:axId val="586393856"/>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6404224"/>
        <c:crosses val="autoZero"/>
        <c:crossBetween val="midCat"/>
        <c:majorUnit val="2000"/>
      </c:valAx>
      <c:valAx>
        <c:axId val="586404224"/>
        <c:scaling>
          <c:logBase val="10"/>
          <c:orientation val="minMax"/>
        </c:scaling>
        <c:delete val="0"/>
        <c:axPos val="l"/>
        <c:majorGridlines/>
        <c:title>
          <c:tx>
            <c:rich>
              <a:bodyPr/>
              <a:lstStyle/>
              <a:p>
                <a:pPr>
                  <a:defRPr/>
                </a:pPr>
                <a:r>
                  <a:rPr lang="pl-PL"/>
                  <a:t>Czas wykonania [s]</a:t>
                </a:r>
              </a:p>
            </c:rich>
          </c:tx>
          <c:layout>
            <c:manualLayout>
              <c:xMode val="edge"/>
              <c:yMode val="edge"/>
              <c:x val="2.7777777777777776E-2"/>
              <c:y val="0.39488626421697287"/>
            </c:manualLayout>
          </c:layout>
          <c:overlay val="0"/>
        </c:title>
        <c:numFmt formatCode="0.000" sourceLinked="1"/>
        <c:majorTickMark val="none"/>
        <c:minorTickMark val="none"/>
        <c:tickLblPos val="nextTo"/>
        <c:crossAx val="586393856"/>
        <c:crosses val="autoZero"/>
        <c:crossBetween val="midCat"/>
      </c:valAx>
    </c:plotArea>
    <c:plotVisOnly val="1"/>
    <c:dispBlanksAs val="gap"/>
    <c:showDLblsOverMax val="0"/>
  </c:chart>
  <c:spPr>
    <a:ln>
      <a:noFill/>
    </a:ln>
  </c:spPr>
  <c:externalData r:id="rId1">
    <c:autoUpdate val="0"/>
  </c:externalData>
</c:chartSpace>
</file>

<file path=word/charts/chart3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09910804492397"/>
          <c:y val="0.21950665480377346"/>
          <c:w val="0.58142979517203608"/>
          <c:h val="0.64378910996261218"/>
        </c:manualLayout>
      </c:layout>
      <c:scatterChart>
        <c:scatterStyle val="lineMarker"/>
        <c:varyColors val="0"/>
        <c:ser>
          <c:idx val="0"/>
          <c:order val="0"/>
          <c:tx>
            <c:v>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k_neighborhood_comp_tabele!$C$19:$C$23</c:f>
              <c:numCache>
                <c:formatCode>0.000</c:formatCode>
                <c:ptCount val="5"/>
                <c:pt idx="0">
                  <c:v>16.169633333</c:v>
                </c:pt>
                <c:pt idx="1">
                  <c:v>164.16633000000002</c:v>
                </c:pt>
                <c:pt idx="2">
                  <c:v>475.87266333000002</c:v>
                </c:pt>
                <c:pt idx="3">
                  <c:v>996.08733332999986</c:v>
                </c:pt>
                <c:pt idx="4">
                  <c:v>1717.0896700000001</c:v>
                </c:pt>
              </c:numCache>
            </c:numRef>
          </c:yVal>
          <c:smooth val="0"/>
        </c:ser>
        <c:ser>
          <c:idx val="1"/>
          <c:order val="1"/>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2"/>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3"/>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588413568"/>
        <c:axId val="588419840"/>
      </c:scatterChart>
      <c:valAx>
        <c:axId val="58841356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8419840"/>
        <c:crosses val="autoZero"/>
        <c:crossBetween val="midCat"/>
        <c:majorUnit val="25000"/>
      </c:valAx>
      <c:valAx>
        <c:axId val="58841984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8413568"/>
        <c:crosses val="autoZero"/>
        <c:crossBetween val="midCat"/>
      </c:valAx>
    </c:plotArea>
    <c:plotVisOnly val="1"/>
    <c:dispBlanksAs val="gap"/>
    <c:showDLblsOverMax val="0"/>
  </c:chart>
  <c:spPr>
    <a:ln>
      <a:noFill/>
    </a:ln>
  </c:spPr>
  <c:externalData r:id="rId1">
    <c:autoUpdate val="0"/>
  </c:externalData>
</c:chartSpace>
</file>

<file path=word/charts/chart3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845002934508847"/>
          <c:y val="0.21950665480377346"/>
          <c:w val="0.59007887387187163"/>
          <c:h val="0.64378910996261218"/>
        </c:manualLayout>
      </c:layout>
      <c:scatterChart>
        <c:scatterStyle val="lineMarker"/>
        <c:varyColors val="0"/>
        <c:ser>
          <c:idx val="0"/>
          <c:order val="0"/>
          <c:tx>
            <c:v>k-Neighborhood-Index</c:v>
          </c:tx>
          <c:xVal>
            <c:numRef>
              <c:f>k_neighborhood_comp_tabele!$B$14:$B$16</c:f>
              <c:numCache>
                <c:formatCode>General</c:formatCode>
                <c:ptCount val="3"/>
                <c:pt idx="0">
                  <c:v>10000</c:v>
                </c:pt>
                <c:pt idx="1">
                  <c:v>50000</c:v>
                </c:pt>
                <c:pt idx="2">
                  <c:v>100000</c:v>
                </c:pt>
              </c:numCache>
            </c:numRef>
          </c:xVal>
          <c:yVal>
            <c:numRef>
              <c:f>k_neighborhood_comp_tabele!$C$14:$C$16</c:f>
              <c:numCache>
                <c:formatCode>0.000</c:formatCode>
                <c:ptCount val="3"/>
                <c:pt idx="0">
                  <c:v>40.337333000000001</c:v>
                </c:pt>
                <c:pt idx="1">
                  <c:v>844.86299999999994</c:v>
                </c:pt>
                <c:pt idx="2">
                  <c:v>4575.759</c:v>
                </c:pt>
              </c:numCache>
            </c:numRef>
          </c:yVal>
          <c:smooth val="0"/>
        </c:ser>
        <c:ser>
          <c:idx val="1"/>
          <c:order val="1"/>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2"/>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3"/>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588446720"/>
        <c:axId val="588661888"/>
      </c:scatterChart>
      <c:valAx>
        <c:axId val="5884467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8661888"/>
        <c:crosses val="autoZero"/>
        <c:crossBetween val="midCat"/>
        <c:majorUnit val="150000"/>
      </c:valAx>
      <c:valAx>
        <c:axId val="58866188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88446720"/>
        <c:crosses val="autoZero"/>
        <c:crossBetween val="midCat"/>
      </c:valAx>
    </c:plotArea>
    <c:plotVisOnly val="1"/>
    <c:dispBlanksAs val="gap"/>
    <c:showDLblsOverMax val="0"/>
  </c:chart>
  <c:spPr>
    <a:ln>
      <a:noFill/>
    </a:ln>
  </c:spPr>
  <c:externalData r:id="rId1">
    <c:autoUpdate val="0"/>
  </c:externalData>
</c:chartSpace>
</file>

<file path=word/charts/chart3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8666368"/>
        <c:axId val="585140480"/>
      </c:scatterChart>
      <c:valAx>
        <c:axId val="588666368"/>
        <c:scaling>
          <c:orientation val="minMax"/>
        </c:scaling>
        <c:delete val="0"/>
        <c:axPos val="b"/>
        <c:majorTickMark val="none"/>
        <c:minorTickMark val="none"/>
        <c:tickLblPos val="nextTo"/>
        <c:crossAx val="585140480"/>
        <c:crosses val="autoZero"/>
        <c:crossBetween val="midCat"/>
      </c:valAx>
      <c:valAx>
        <c:axId val="585140480"/>
        <c:scaling>
          <c:orientation val="minMax"/>
        </c:scaling>
        <c:delete val="0"/>
        <c:axPos val="l"/>
        <c:majorTickMark val="none"/>
        <c:minorTickMark val="none"/>
        <c:tickLblPos val="nextTo"/>
        <c:crossAx val="5886663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3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1406496845321207"/>
          <c:y val="0.21420820708229729"/>
          <c:w val="0.71358777828445896"/>
          <c:h val="0.55030847408845718"/>
        </c:manualLayout>
      </c:layout>
      <c:scatterChart>
        <c:scatterStyle val="lineMarker"/>
        <c:varyColors val="0"/>
        <c:ser>
          <c:idx val="1"/>
          <c:order val="0"/>
          <c:tx>
            <c:v>TI-k-Neighborhood-Index</c:v>
          </c:tx>
          <c:xVal>
            <c:numRef>
              <c:f>k_neighborhood_comp_tabele!$B$9:$B$13</c:f>
              <c:numCache>
                <c:formatCode>General</c:formatCode>
                <c:ptCount val="5"/>
                <c:pt idx="0">
                  <c:v>500</c:v>
                </c:pt>
                <c:pt idx="1">
                  <c:v>1000</c:v>
                </c:pt>
                <c:pt idx="2">
                  <c:v>2000</c:v>
                </c:pt>
                <c:pt idx="3">
                  <c:v>3000</c:v>
                </c:pt>
                <c:pt idx="4">
                  <c:v>4000</c:v>
                </c:pt>
              </c:numCache>
            </c:numRef>
          </c:xVal>
          <c:yVal>
            <c:numRef>
              <c:f>k_neighborhood_comp_tabele!$H$9:$H$13</c:f>
              <c:numCache>
                <c:formatCode>0.000</c:formatCode>
                <c:ptCount val="5"/>
                <c:pt idx="0">
                  <c:v>6.2333300000000001E-2</c:v>
                </c:pt>
                <c:pt idx="1">
                  <c:v>0.24066699999999999</c:v>
                </c:pt>
                <c:pt idx="2">
                  <c:v>1.0840000029999999</c:v>
                </c:pt>
                <c:pt idx="3">
                  <c:v>2.3559999999999999</c:v>
                </c:pt>
                <c:pt idx="4">
                  <c:v>4.2089966700000003</c:v>
                </c:pt>
              </c:numCache>
            </c:numRef>
          </c:yVal>
          <c:smooth val="0"/>
        </c:ser>
        <c:ser>
          <c:idx val="2"/>
          <c:order val="1"/>
          <c:tx>
            <c:v>TI-k-Neighborhood-Index-Ref</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k_neighborhood_comp_tabele!$I$32:$I$36</c:f>
              <c:numCache>
                <c:formatCode>0.000</c:formatCode>
                <c:ptCount val="5"/>
                <c:pt idx="0">
                  <c:v>6.2E-2</c:v>
                </c:pt>
                <c:pt idx="1">
                  <c:v>0.23933299999999999</c:v>
                </c:pt>
                <c:pt idx="2">
                  <c:v>1.07633</c:v>
                </c:pt>
                <c:pt idx="3">
                  <c:v>2.3656700000000002</c:v>
                </c:pt>
                <c:pt idx="4">
                  <c:v>4.2119999999999997</c:v>
                </c:pt>
              </c:numCache>
            </c:numRef>
          </c:yVal>
          <c:smooth val="0"/>
        </c:ser>
        <c:ser>
          <c:idx val="3"/>
          <c:order val="2"/>
          <c:tx>
            <c:v>k-Neighborhood-Index-Projection</c:v>
          </c:tx>
          <c:xVal>
            <c:numRef>
              <c:f>k_neighborhood_comp_tabele!$B$32:$B$36</c:f>
              <c:numCache>
                <c:formatCode>General</c:formatCode>
                <c:ptCount val="5"/>
                <c:pt idx="0">
                  <c:v>500</c:v>
                </c:pt>
                <c:pt idx="1">
                  <c:v>1000</c:v>
                </c:pt>
                <c:pt idx="2">
                  <c:v>2000</c:v>
                </c:pt>
                <c:pt idx="3">
                  <c:v>3000</c:v>
                </c:pt>
                <c:pt idx="4">
                  <c:v>4000</c:v>
                </c:pt>
              </c:numCache>
            </c:numRef>
          </c:xVal>
          <c:yVal>
            <c:numRef>
              <c:f>k_neighborhood_comp_tabele!$C$32:$C$36</c:f>
              <c:numCache>
                <c:formatCode>0.000</c:formatCode>
                <c:ptCount val="5"/>
                <c:pt idx="0">
                  <c:v>7.2999999999999995E-2</c:v>
                </c:pt>
                <c:pt idx="1">
                  <c:v>0.28766666699999999</c:v>
                </c:pt>
                <c:pt idx="2">
                  <c:v>1.2583299999999999</c:v>
                </c:pt>
                <c:pt idx="3">
                  <c:v>2.8129999999999997</c:v>
                </c:pt>
                <c:pt idx="4">
                  <c:v>5.0876666699999999</c:v>
                </c:pt>
              </c:numCache>
            </c:numRef>
          </c:yVal>
          <c:smooth val="0"/>
        </c:ser>
        <c:dLbls>
          <c:showLegendKey val="0"/>
          <c:showVal val="0"/>
          <c:showCatName val="0"/>
          <c:showSerName val="0"/>
          <c:showPercent val="0"/>
          <c:showBubbleSize val="0"/>
        </c:dLbls>
        <c:axId val="597106048"/>
        <c:axId val="597112320"/>
      </c:scatterChart>
      <c:valAx>
        <c:axId val="59710604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97112320"/>
        <c:crosses val="autoZero"/>
        <c:crossBetween val="midCat"/>
        <c:majorUnit val="1000"/>
      </c:valAx>
      <c:valAx>
        <c:axId val="597112320"/>
        <c:scaling>
          <c:orientation val="minMax"/>
          <c:max val="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97106048"/>
        <c:crosses val="autoZero"/>
        <c:crossBetween val="midCat"/>
        <c:majorUnit val="1.2"/>
      </c:valAx>
    </c:plotArea>
    <c:plotVisOnly val="1"/>
    <c:dispBlanksAs val="gap"/>
    <c:showDLblsOverMax val="0"/>
  </c:chart>
  <c:spPr>
    <a:ln>
      <a:noFill/>
    </a:ln>
  </c:spPr>
  <c:externalData r:id="rId1">
    <c:autoUpdate val="0"/>
  </c:externalData>
</c:chartSpace>
</file>

<file path=word/charts/chart3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9058677570728453"/>
          <c:y val="0.21420829294768345"/>
          <c:w val="0.625701372478774"/>
          <c:h val="0.55030829382955371"/>
        </c:manualLayout>
      </c:layout>
      <c:scatterChart>
        <c:scatterStyle val="lineMarker"/>
        <c:varyColors val="0"/>
        <c:ser>
          <c:idx val="1"/>
          <c:order val="0"/>
          <c:tx>
            <c:v>TI-k-Neighborhood-Index</c:v>
          </c:tx>
          <c:xVal>
            <c:numRef>
              <c:f>k_neighborhood_comp_tabele!$B$4:$B$8</c:f>
              <c:numCache>
                <c:formatCode>General</c:formatCode>
                <c:ptCount val="5"/>
                <c:pt idx="0">
                  <c:v>1000</c:v>
                </c:pt>
                <c:pt idx="1">
                  <c:v>2000</c:v>
                </c:pt>
                <c:pt idx="2">
                  <c:v>4000</c:v>
                </c:pt>
                <c:pt idx="3">
                  <c:v>6000</c:v>
                </c:pt>
                <c:pt idx="4">
                  <c:v>8000</c:v>
                </c:pt>
              </c:numCache>
            </c:numRef>
          </c:xVal>
          <c:yVal>
            <c:numRef>
              <c:f>k_neighborhood_comp_tabele!$H$4:$H$8</c:f>
              <c:numCache>
                <c:formatCode>0.000</c:formatCode>
                <c:ptCount val="5"/>
                <c:pt idx="0">
                  <c:v>0.17066667000000002</c:v>
                </c:pt>
                <c:pt idx="1">
                  <c:v>0.63633300300000006</c:v>
                </c:pt>
                <c:pt idx="2">
                  <c:v>2.6839999999999997</c:v>
                </c:pt>
                <c:pt idx="3">
                  <c:v>6.4696700329999999</c:v>
                </c:pt>
                <c:pt idx="4">
                  <c:v>11.770300000000001</c:v>
                </c:pt>
              </c:numCache>
            </c:numRef>
          </c:yVal>
          <c:smooth val="0"/>
        </c:ser>
        <c:ser>
          <c:idx val="2"/>
          <c:order val="1"/>
          <c:tx>
            <c:v>TI-k-Neighborhood-Index-Ref</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k_neighborhood_comp_tabele!$H$27:$H$31</c:f>
              <c:numCache>
                <c:formatCode>0.000</c:formatCode>
                <c:ptCount val="5"/>
                <c:pt idx="0">
                  <c:v>0.17633333000000001</c:v>
                </c:pt>
                <c:pt idx="1">
                  <c:v>0.63433333000000003</c:v>
                </c:pt>
                <c:pt idx="2">
                  <c:v>2.6943299999999999</c:v>
                </c:pt>
                <c:pt idx="3">
                  <c:v>6.4269999999999996</c:v>
                </c:pt>
                <c:pt idx="4">
                  <c:v>11.783000000000001</c:v>
                </c:pt>
              </c:numCache>
            </c:numRef>
          </c:yVal>
          <c:smooth val="0"/>
        </c:ser>
        <c:ser>
          <c:idx val="3"/>
          <c:order val="2"/>
          <c:tx>
            <c:v>k-Neighborhood-Index-Projection</c:v>
          </c:tx>
          <c:xVal>
            <c:numRef>
              <c:f>k_neighborhood_comp_tabele!$B$27:$B$31</c:f>
              <c:numCache>
                <c:formatCode>General</c:formatCode>
                <c:ptCount val="5"/>
                <c:pt idx="0">
                  <c:v>1000</c:v>
                </c:pt>
                <c:pt idx="1">
                  <c:v>2000</c:v>
                </c:pt>
                <c:pt idx="2">
                  <c:v>4000</c:v>
                </c:pt>
                <c:pt idx="3">
                  <c:v>6000</c:v>
                </c:pt>
                <c:pt idx="4">
                  <c:v>8000</c:v>
                </c:pt>
              </c:numCache>
            </c:numRef>
          </c:xVal>
          <c:yVal>
            <c:numRef>
              <c:f>k_neighborhood_comp_tabele!$C$27:$C$31</c:f>
              <c:numCache>
                <c:formatCode>0.000</c:formatCode>
                <c:ptCount val="5"/>
                <c:pt idx="0">
                  <c:v>0.214</c:v>
                </c:pt>
                <c:pt idx="1">
                  <c:v>0.80900000000000005</c:v>
                </c:pt>
                <c:pt idx="2">
                  <c:v>3.4359999999999999</c:v>
                </c:pt>
                <c:pt idx="3">
                  <c:v>7.8296633300000007</c:v>
                </c:pt>
                <c:pt idx="4">
                  <c:v>14.076666662999999</c:v>
                </c:pt>
              </c:numCache>
            </c:numRef>
          </c:yVal>
          <c:smooth val="0"/>
        </c:ser>
        <c:dLbls>
          <c:showLegendKey val="0"/>
          <c:showVal val="0"/>
          <c:showCatName val="0"/>
          <c:showSerName val="0"/>
          <c:showPercent val="0"/>
          <c:showBubbleSize val="0"/>
        </c:dLbls>
        <c:axId val="597142528"/>
        <c:axId val="597148800"/>
      </c:scatterChart>
      <c:valAx>
        <c:axId val="5971425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97148800"/>
        <c:crosses val="autoZero"/>
        <c:crossBetween val="midCat"/>
        <c:majorUnit val="2000"/>
      </c:valAx>
      <c:valAx>
        <c:axId val="597148800"/>
        <c:scaling>
          <c:orientation val="minMax"/>
          <c:max val="15"/>
        </c:scaling>
        <c:delete val="0"/>
        <c:axPos val="l"/>
        <c:majorGridlines/>
        <c:title>
          <c:tx>
            <c:rich>
              <a:bodyPr/>
              <a:lstStyle/>
              <a:p>
                <a:pPr>
                  <a:defRPr/>
                </a:pPr>
                <a:r>
                  <a:rPr lang="pl-PL"/>
                  <a:t>Czas wykonania [s]</a:t>
                </a:r>
              </a:p>
            </c:rich>
          </c:tx>
          <c:layout>
            <c:manualLayout>
              <c:xMode val="edge"/>
              <c:yMode val="edge"/>
              <c:x val="2.7777826799779047E-2"/>
              <c:y val="0.24216237797120127"/>
            </c:manualLayout>
          </c:layout>
          <c:overlay val="0"/>
        </c:title>
        <c:numFmt formatCode="0.000" sourceLinked="1"/>
        <c:majorTickMark val="none"/>
        <c:minorTickMark val="none"/>
        <c:tickLblPos val="nextTo"/>
        <c:crossAx val="597142528"/>
        <c:crosses val="autoZero"/>
        <c:crossBetween val="midCat"/>
        <c:majorUnit val="3"/>
      </c:valAx>
    </c:plotArea>
    <c:plotVisOnly val="1"/>
    <c:dispBlanksAs val="gap"/>
    <c:showDLblsOverMax val="0"/>
  </c:chart>
  <c:spPr>
    <a:ln>
      <a:noFill/>
    </a:ln>
  </c:spPr>
  <c:externalData r:id="rId1">
    <c:autoUpdate val="0"/>
  </c:externalData>
</c:chartSpace>
</file>

<file path=word/charts/chart3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3139423865988751"/>
          <c:y val="0.21420820708229729"/>
          <c:w val="0.67353041354372012"/>
          <c:h val="0.55030847408845718"/>
        </c:manualLayout>
      </c:layout>
      <c:scatterChart>
        <c:scatterStyle val="lineMarker"/>
        <c:varyColors val="0"/>
        <c:ser>
          <c:idx val="1"/>
          <c:order val="0"/>
          <c:tx>
            <c:v>TI-k-Neighborhood-Index</c:v>
          </c:tx>
          <c:xVal>
            <c:numRef>
              <c:f>k_neighborhood_comp_tabele!$B$19:$B$23</c:f>
              <c:numCache>
                <c:formatCode>General</c:formatCode>
                <c:ptCount val="5"/>
                <c:pt idx="0">
                  <c:v>10000</c:v>
                </c:pt>
                <c:pt idx="1">
                  <c:v>30000</c:v>
                </c:pt>
                <c:pt idx="2">
                  <c:v>50000</c:v>
                </c:pt>
                <c:pt idx="3">
                  <c:v>70000</c:v>
                </c:pt>
                <c:pt idx="4">
                  <c:v>90000</c:v>
                </c:pt>
              </c:numCache>
            </c:numRef>
          </c:xVal>
          <c:yVal>
            <c:numRef>
              <c:f>k_neighborhood_comp_tabele!$H$19:$H$23</c:f>
              <c:numCache>
                <c:formatCode>0.000</c:formatCode>
                <c:ptCount val="5"/>
                <c:pt idx="0">
                  <c:v>0.38800000000000001</c:v>
                </c:pt>
                <c:pt idx="1">
                  <c:v>2.7850029670000001</c:v>
                </c:pt>
                <c:pt idx="2">
                  <c:v>6.9416666669999998</c:v>
                </c:pt>
                <c:pt idx="3">
                  <c:v>13.095326699999999</c:v>
                </c:pt>
                <c:pt idx="4">
                  <c:v>19.040696699999998</c:v>
                </c:pt>
              </c:numCache>
            </c:numRef>
          </c:yVal>
          <c:smooth val="0"/>
        </c:ser>
        <c:ser>
          <c:idx val="2"/>
          <c:order val="1"/>
          <c:tx>
            <c:v>TI-k-Neighborhood-Index-Ref</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k_neighborhood_comp_tabele!$H$42:$H$46</c:f>
              <c:numCache>
                <c:formatCode>0.000</c:formatCode>
                <c:ptCount val="5"/>
                <c:pt idx="0">
                  <c:v>0.405667</c:v>
                </c:pt>
                <c:pt idx="1">
                  <c:v>2.782667</c:v>
                </c:pt>
                <c:pt idx="2">
                  <c:v>7.0566667000000001</c:v>
                </c:pt>
                <c:pt idx="3">
                  <c:v>12.3966633</c:v>
                </c:pt>
                <c:pt idx="4">
                  <c:v>16.551696700000001</c:v>
                </c:pt>
              </c:numCache>
            </c:numRef>
          </c:yVal>
          <c:smooth val="0"/>
        </c:ser>
        <c:ser>
          <c:idx val="3"/>
          <c:order val="2"/>
          <c:tx>
            <c:v>k-Neighborhood-Index-Projection</c:v>
          </c:tx>
          <c:xVal>
            <c:numRef>
              <c:f>k_neighborhood_comp_tabele!$B$42:$B$46</c:f>
              <c:numCache>
                <c:formatCode>General</c:formatCode>
                <c:ptCount val="5"/>
                <c:pt idx="0">
                  <c:v>10000</c:v>
                </c:pt>
                <c:pt idx="1">
                  <c:v>30000</c:v>
                </c:pt>
                <c:pt idx="2">
                  <c:v>50000</c:v>
                </c:pt>
                <c:pt idx="3">
                  <c:v>70000</c:v>
                </c:pt>
                <c:pt idx="4">
                  <c:v>90000</c:v>
                </c:pt>
              </c:numCache>
            </c:numRef>
          </c:xVal>
          <c:yVal>
            <c:numRef>
              <c:f>k_neighborhood_comp_tabele!$C$42:$C$46</c:f>
              <c:numCache>
                <c:formatCode>0.000</c:formatCode>
                <c:ptCount val="5"/>
                <c:pt idx="0">
                  <c:v>0.35699999999999998</c:v>
                </c:pt>
                <c:pt idx="1">
                  <c:v>2.7559966629999999</c:v>
                </c:pt>
                <c:pt idx="2">
                  <c:v>6.9063300000000005</c:v>
                </c:pt>
                <c:pt idx="3">
                  <c:v>13.061</c:v>
                </c:pt>
                <c:pt idx="4">
                  <c:v>19.727336699999999</c:v>
                </c:pt>
              </c:numCache>
            </c:numRef>
          </c:yVal>
          <c:smooth val="0"/>
        </c:ser>
        <c:dLbls>
          <c:showLegendKey val="0"/>
          <c:showVal val="0"/>
          <c:showCatName val="0"/>
          <c:showSerName val="0"/>
          <c:showPercent val="0"/>
          <c:showBubbleSize val="0"/>
        </c:dLbls>
        <c:axId val="597510784"/>
        <c:axId val="597512960"/>
      </c:scatterChart>
      <c:valAx>
        <c:axId val="59751078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97512960"/>
        <c:crosses val="autoZero"/>
        <c:crossBetween val="midCat"/>
        <c:majorUnit val="25000"/>
      </c:valAx>
      <c:valAx>
        <c:axId val="597512960"/>
        <c:scaling>
          <c:orientation val="minMax"/>
          <c:max val="25"/>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97510784"/>
        <c:crosses val="autoZero"/>
        <c:crossBetween val="midCat"/>
        <c:majorUnit val="5"/>
      </c:valAx>
    </c:plotArea>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961994924724297"/>
          <c:y val="0.2164473846759537"/>
          <c:w val="0.63499128505895774"/>
          <c:h val="0.54560772427782356"/>
        </c:manualLayout>
      </c:layout>
      <c:scatterChart>
        <c:scatterStyle val="lineMarker"/>
        <c:varyColors val="0"/>
        <c:ser>
          <c:idx val="0"/>
          <c:order val="0"/>
          <c:tx>
            <c:v>TI-k-Neighborhood-Index - dostęp przez indeks</c:v>
          </c:tx>
          <c:xVal>
            <c:numRef>
              <c:f>ti_k_impl_tabele!$B$19:$B$23</c:f>
              <c:numCache>
                <c:formatCode>General</c:formatCode>
                <c:ptCount val="5"/>
                <c:pt idx="0">
                  <c:v>10000</c:v>
                </c:pt>
                <c:pt idx="1">
                  <c:v>30000</c:v>
                </c:pt>
                <c:pt idx="2">
                  <c:v>50000</c:v>
                </c:pt>
                <c:pt idx="3">
                  <c:v>70000</c:v>
                </c:pt>
                <c:pt idx="4">
                  <c:v>90000</c:v>
                </c:pt>
              </c:numCache>
            </c:numRef>
          </c:xVal>
          <c:yVal>
            <c:numRef>
              <c:f>ti_k_impl_tabele!$C$19:$C$23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bezpośredni dostęp</c:v>
          </c:tx>
          <c:xVal>
            <c:numRef>
              <c:f>ti_k_impl_tabele!$B$19:$B$23</c:f>
              <c:numCache>
                <c:formatCode>General</c:formatCode>
                <c:ptCount val="5"/>
                <c:pt idx="0">
                  <c:v>10000</c:v>
                </c:pt>
                <c:pt idx="1">
                  <c:v>30000</c:v>
                </c:pt>
                <c:pt idx="2">
                  <c:v>50000</c:v>
                </c:pt>
                <c:pt idx="3">
                  <c:v>70000</c:v>
                </c:pt>
                <c:pt idx="4">
                  <c:v>90000</c:v>
                </c:pt>
              </c:numCache>
            </c:numRef>
          </c:xVal>
          <c:yVal>
            <c:numRef>
              <c:f>ti_k_impl_tabele!$H$19:$H$23</c:f>
              <c:numCache>
                <c:formatCode>0.000</c:formatCode>
                <c:ptCount val="5"/>
                <c:pt idx="0">
                  <c:v>2.2410030000000001</c:v>
                </c:pt>
                <c:pt idx="1">
                  <c:v>3.2243329999999997</c:v>
                </c:pt>
                <c:pt idx="2">
                  <c:v>60.377699999999997</c:v>
                </c:pt>
                <c:pt idx="3">
                  <c:v>100.79167</c:v>
                </c:pt>
                <c:pt idx="4">
                  <c:v>83.933970000000002</c:v>
                </c:pt>
              </c:numCache>
            </c:numRef>
          </c:yVal>
          <c:smooth val="0"/>
        </c:ser>
        <c:dLbls>
          <c:showLegendKey val="0"/>
          <c:showVal val="0"/>
          <c:showCatName val="0"/>
          <c:showSerName val="0"/>
          <c:showPercent val="0"/>
          <c:showBubbleSize val="0"/>
        </c:dLbls>
        <c:axId val="582311296"/>
        <c:axId val="582342144"/>
      </c:scatterChart>
      <c:valAx>
        <c:axId val="58231129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342144"/>
        <c:crosses val="autoZero"/>
        <c:crossBetween val="midCat"/>
        <c:majorUnit val="25000"/>
      </c:valAx>
      <c:valAx>
        <c:axId val="582342144"/>
        <c:scaling>
          <c:orientation val="minMax"/>
          <c:max val="1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311296"/>
        <c:crosses val="autoZero"/>
        <c:crossBetween val="midCat"/>
        <c:majorUnit val="24"/>
      </c:valAx>
    </c:plotArea>
    <c:plotVisOnly val="1"/>
    <c:dispBlanksAs val="gap"/>
    <c:showDLblsOverMax val="0"/>
  </c:chart>
  <c:spPr>
    <a:ln>
      <a:noFill/>
    </a:ln>
  </c:spPr>
  <c:externalData r:id="rId1">
    <c:autoUpdate val="0"/>
  </c:externalData>
</c:chartSpace>
</file>

<file path=word/charts/chart4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503998136379602"/>
          <c:y val="0.21420820708229729"/>
          <c:w val="0.64988467083981161"/>
          <c:h val="0.55030847408845718"/>
        </c:manualLayout>
      </c:layout>
      <c:scatterChart>
        <c:scatterStyle val="lineMarker"/>
        <c:varyColors val="0"/>
        <c:ser>
          <c:idx val="1"/>
          <c:order val="0"/>
          <c:tx>
            <c:v>TI-k-Neighborhood-Index</c:v>
          </c:tx>
          <c:xVal>
            <c:numRef>
              <c:f>k_neighborhood_comp_tabele!$B$14:$B$18</c:f>
              <c:numCache>
                <c:formatCode>General</c:formatCode>
                <c:ptCount val="5"/>
                <c:pt idx="0">
                  <c:v>10000</c:v>
                </c:pt>
                <c:pt idx="1">
                  <c:v>50000</c:v>
                </c:pt>
                <c:pt idx="2">
                  <c:v>100000</c:v>
                </c:pt>
                <c:pt idx="3">
                  <c:v>300000</c:v>
                </c:pt>
                <c:pt idx="4">
                  <c:v>500000</c:v>
                </c:pt>
              </c:numCache>
            </c:numRef>
          </c:xVal>
          <c:yVal>
            <c:numRef>
              <c:f>k_neighborhood_comp_tabele!$H$14:$H$18</c:f>
              <c:numCache>
                <c:formatCode>0.000</c:formatCode>
                <c:ptCount val="5"/>
                <c:pt idx="0">
                  <c:v>0.55100066300000006</c:v>
                </c:pt>
                <c:pt idx="1">
                  <c:v>7.8036699999999994</c:v>
                </c:pt>
                <c:pt idx="2">
                  <c:v>19.961636699999996</c:v>
                </c:pt>
                <c:pt idx="3">
                  <c:v>93.868300000000005</c:v>
                </c:pt>
                <c:pt idx="4">
                  <c:v>246.48169967000001</c:v>
                </c:pt>
              </c:numCache>
            </c:numRef>
          </c:yVal>
          <c:smooth val="0"/>
        </c:ser>
        <c:ser>
          <c:idx val="2"/>
          <c:order val="1"/>
          <c:tx>
            <c:v>TI-k-Neighborhood-Index-Ref</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k_neighborhood_comp_tabele!$H$37:$H$41</c:f>
              <c:numCache>
                <c:formatCode>0.000</c:formatCode>
                <c:ptCount val="5"/>
                <c:pt idx="0">
                  <c:v>0.51466730000000005</c:v>
                </c:pt>
                <c:pt idx="1">
                  <c:v>6.6606633000000004</c:v>
                </c:pt>
                <c:pt idx="2">
                  <c:v>16.259969999999999</c:v>
                </c:pt>
                <c:pt idx="3">
                  <c:v>65.057300000000012</c:v>
                </c:pt>
                <c:pt idx="4">
                  <c:v>144.28930033</c:v>
                </c:pt>
              </c:numCache>
            </c:numRef>
          </c:yVal>
          <c:smooth val="0"/>
        </c:ser>
        <c:ser>
          <c:idx val="3"/>
          <c:order val="2"/>
          <c:tx>
            <c:v>k-Neighborhood-Index-Projection</c:v>
          </c:tx>
          <c:xVal>
            <c:numRef>
              <c:f>k_neighborhood_comp_tabele!$B$37:$B$41</c:f>
              <c:numCache>
                <c:formatCode>General</c:formatCode>
                <c:ptCount val="5"/>
                <c:pt idx="0">
                  <c:v>10000</c:v>
                </c:pt>
                <c:pt idx="1">
                  <c:v>50000</c:v>
                </c:pt>
                <c:pt idx="2">
                  <c:v>100000</c:v>
                </c:pt>
                <c:pt idx="3">
                  <c:v>300000</c:v>
                </c:pt>
                <c:pt idx="4">
                  <c:v>500000</c:v>
                </c:pt>
              </c:numCache>
            </c:numRef>
          </c:xVal>
          <c:yVal>
            <c:numRef>
              <c:f>k_neighborhood_comp_tabele!$C$37:$C$41</c:f>
              <c:numCache>
                <c:formatCode>0.000</c:formatCode>
                <c:ptCount val="5"/>
                <c:pt idx="0">
                  <c:v>0.44033299999999997</c:v>
                </c:pt>
                <c:pt idx="1">
                  <c:v>6.3756599999999999</c:v>
                </c:pt>
                <c:pt idx="2">
                  <c:v>14.75333333</c:v>
                </c:pt>
                <c:pt idx="3">
                  <c:v>97.556967</c:v>
                </c:pt>
                <c:pt idx="4">
                  <c:v>283.13196699999997</c:v>
                </c:pt>
              </c:numCache>
            </c:numRef>
          </c:yVal>
          <c:smooth val="0"/>
        </c:ser>
        <c:dLbls>
          <c:showLegendKey val="0"/>
          <c:showVal val="0"/>
          <c:showCatName val="0"/>
          <c:showSerName val="0"/>
          <c:showPercent val="0"/>
          <c:showBubbleSize val="0"/>
        </c:dLbls>
        <c:axId val="597539072"/>
        <c:axId val="597549440"/>
      </c:scatterChart>
      <c:valAx>
        <c:axId val="597539072"/>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97549440"/>
        <c:crosses val="autoZero"/>
        <c:crossBetween val="midCat"/>
        <c:majorUnit val="150000"/>
      </c:valAx>
      <c:valAx>
        <c:axId val="597549440"/>
        <c:scaling>
          <c:orientation val="minMax"/>
          <c:max val="3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97539072"/>
        <c:crosses val="autoZero"/>
        <c:crossBetween val="midCat"/>
        <c:majorUnit val="60"/>
      </c:valAx>
    </c:plotArea>
    <c:plotVisOnly val="1"/>
    <c:dispBlanksAs val="gap"/>
    <c:showDLblsOverMax val="0"/>
  </c:chart>
  <c:spPr>
    <a:ln>
      <a:noFill/>
    </a:ln>
  </c:spPr>
  <c:externalData r:id="rId1">
    <c:autoUpdate val="0"/>
  </c:externalData>
</c:chartSpace>
</file>

<file path=word/charts/chart4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5424896"/>
        <c:axId val="585426432"/>
      </c:scatterChart>
      <c:valAx>
        <c:axId val="585424896"/>
        <c:scaling>
          <c:orientation val="minMax"/>
        </c:scaling>
        <c:delete val="0"/>
        <c:axPos val="b"/>
        <c:majorTickMark val="none"/>
        <c:minorTickMark val="none"/>
        <c:tickLblPos val="nextTo"/>
        <c:crossAx val="585426432"/>
        <c:crosses val="autoZero"/>
        <c:crossBetween val="midCat"/>
      </c:valAx>
      <c:valAx>
        <c:axId val="585426432"/>
        <c:scaling>
          <c:orientation val="minMax"/>
        </c:scaling>
        <c:delete val="0"/>
        <c:axPos val="l"/>
        <c:majorTickMark val="none"/>
        <c:minorTickMark val="none"/>
        <c:tickLblPos val="nextTo"/>
        <c:crossAx val="58542489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926559376983895"/>
          <c:y val="0.21635633398517368"/>
          <c:w val="0.67350617986312178"/>
          <c:h val="0.54579886879385242"/>
        </c:manualLayout>
      </c:layout>
      <c:scatterChart>
        <c:scatterStyle val="lineMarker"/>
        <c:varyColors val="0"/>
        <c:ser>
          <c:idx val="0"/>
          <c:order val="0"/>
          <c:tx>
            <c:v>VP-Tree-Index - mediana</c:v>
          </c:tx>
          <c:xVal>
            <c:numRef>
              <c:f>vp_impl_tabele!$B$9:$B$13</c:f>
              <c:numCache>
                <c:formatCode>General</c:formatCode>
                <c:ptCount val="5"/>
                <c:pt idx="0">
                  <c:v>500</c:v>
                </c:pt>
                <c:pt idx="1">
                  <c:v>1000</c:v>
                </c:pt>
                <c:pt idx="2">
                  <c:v>2000</c:v>
                </c:pt>
                <c:pt idx="3">
                  <c:v>3000</c:v>
                </c:pt>
                <c:pt idx="4">
                  <c:v>4000</c:v>
                </c:pt>
              </c:numCache>
            </c:numRef>
          </c:xVal>
          <c:yVal>
            <c:numRef>
              <c:f>vp_impl_tabele!$C$9:$C$13</c:f>
              <c:numCache>
                <c:formatCode>#,##0.000_ ;\-#,##0.000\ </c:formatCode>
                <c:ptCount val="5"/>
                <c:pt idx="0">
                  <c:v>0.39166669999999998</c:v>
                </c:pt>
                <c:pt idx="1">
                  <c:v>0.91066700000000012</c:v>
                </c:pt>
                <c:pt idx="2">
                  <c:v>2.5296700000000003</c:v>
                </c:pt>
                <c:pt idx="3">
                  <c:v>4.6496700000000004</c:v>
                </c:pt>
                <c:pt idx="4">
                  <c:v>7.3443299999999994</c:v>
                </c:pt>
              </c:numCache>
            </c:numRef>
          </c:yVal>
          <c:smooth val="0"/>
        </c:ser>
        <c:ser>
          <c:idx val="1"/>
          <c:order val="1"/>
          <c:tx>
            <c:v>VP-Tree-Index - ograniczenia</c:v>
          </c:tx>
          <c:xVal>
            <c:numRef>
              <c:f>vp_impl_tabele!$B$9:$B$13</c:f>
              <c:numCache>
                <c:formatCode>General</c:formatCode>
                <c:ptCount val="5"/>
                <c:pt idx="0">
                  <c:v>500</c:v>
                </c:pt>
                <c:pt idx="1">
                  <c:v>1000</c:v>
                </c:pt>
                <c:pt idx="2">
                  <c:v>2000</c:v>
                </c:pt>
                <c:pt idx="3">
                  <c:v>3000</c:v>
                </c:pt>
                <c:pt idx="4">
                  <c:v>4000</c:v>
                </c:pt>
              </c:numCache>
            </c:numRef>
          </c:xVal>
          <c:yVal>
            <c:numRef>
              <c:f>vp_impl_tabele!$F$9:$F$13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597772160"/>
        <c:axId val="601161728"/>
      </c:scatterChart>
      <c:valAx>
        <c:axId val="5977721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1161728"/>
        <c:crosses val="autoZero"/>
        <c:crossBetween val="midCat"/>
        <c:majorUnit val="1000"/>
      </c:valAx>
      <c:valAx>
        <c:axId val="601161728"/>
        <c:scaling>
          <c:orientation val="minMax"/>
          <c:max val="8"/>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97772160"/>
        <c:crosses val="autoZero"/>
        <c:crossBetween val="midCat"/>
        <c:majorUnit val="1.6"/>
      </c:valAx>
    </c:plotArea>
    <c:plotVisOnly val="1"/>
    <c:dispBlanksAs val="gap"/>
    <c:showDLblsOverMax val="0"/>
  </c:chart>
  <c:spPr>
    <a:ln>
      <a:noFill/>
    </a:ln>
  </c:spPr>
  <c:externalData r:id="rId1">
    <c:autoUpdate val="0"/>
  </c:externalData>
</c:chartSpace>
</file>

<file path=word/charts/chart4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301581081875353"/>
          <c:y val="0.21635633398517368"/>
          <c:w val="0.63762465468936735"/>
          <c:h val="0.54579886879385242"/>
        </c:manualLayout>
      </c:layout>
      <c:scatterChart>
        <c:scatterStyle val="lineMarker"/>
        <c:varyColors val="0"/>
        <c:ser>
          <c:idx val="0"/>
          <c:order val="0"/>
          <c:tx>
            <c:v>VP-Tree-Index - mediana</c:v>
          </c:tx>
          <c:xVal>
            <c:numRef>
              <c:f>vp_impl_tabele!$B$4:$B$8</c:f>
              <c:numCache>
                <c:formatCode>General</c:formatCode>
                <c:ptCount val="5"/>
                <c:pt idx="0">
                  <c:v>1000</c:v>
                </c:pt>
                <c:pt idx="1">
                  <c:v>2000</c:v>
                </c:pt>
                <c:pt idx="2">
                  <c:v>4000</c:v>
                </c:pt>
                <c:pt idx="3">
                  <c:v>6000</c:v>
                </c:pt>
                <c:pt idx="4">
                  <c:v>8000</c:v>
                </c:pt>
              </c:numCache>
            </c:numRef>
          </c:xVal>
          <c:yVal>
            <c:numRef>
              <c:f>vp_impl_tabele!$C$4:$C$8</c:f>
              <c:numCache>
                <c:formatCode>#,##0.000_ ;\-#,##0.000\ </c:formatCode>
                <c:ptCount val="5"/>
                <c:pt idx="0">
                  <c:v>0.61399999999999999</c:v>
                </c:pt>
                <c:pt idx="1">
                  <c:v>1.561666</c:v>
                </c:pt>
                <c:pt idx="2">
                  <c:v>4.976</c:v>
                </c:pt>
                <c:pt idx="3">
                  <c:v>10.276</c:v>
                </c:pt>
                <c:pt idx="4">
                  <c:v>15.9437</c:v>
                </c:pt>
              </c:numCache>
            </c:numRef>
          </c:yVal>
          <c:smooth val="0"/>
        </c:ser>
        <c:ser>
          <c:idx val="1"/>
          <c:order val="1"/>
          <c:tx>
            <c:v>VP-Tree-Index - ograniczenia</c:v>
          </c:tx>
          <c:xVal>
            <c:numRef>
              <c:f>vp_impl_tabele!$B$4:$B$8</c:f>
              <c:numCache>
                <c:formatCode>General</c:formatCode>
                <c:ptCount val="5"/>
                <c:pt idx="0">
                  <c:v>1000</c:v>
                </c:pt>
                <c:pt idx="1">
                  <c:v>2000</c:v>
                </c:pt>
                <c:pt idx="2">
                  <c:v>4000</c:v>
                </c:pt>
                <c:pt idx="3">
                  <c:v>6000</c:v>
                </c:pt>
                <c:pt idx="4">
                  <c:v>8000</c:v>
                </c:pt>
              </c:numCache>
            </c:numRef>
          </c:xVal>
          <c:yVal>
            <c:numRef>
              <c:f>vp_impl_tabele!$F$4:$F$8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601191168"/>
        <c:axId val="601193088"/>
      </c:scatterChart>
      <c:valAx>
        <c:axId val="6011911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1193088"/>
        <c:crosses val="autoZero"/>
        <c:crossBetween val="midCat"/>
        <c:majorUnit val="2000"/>
      </c:valAx>
      <c:valAx>
        <c:axId val="601193088"/>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01191168"/>
        <c:crosses val="autoZero"/>
        <c:crossBetween val="midCat"/>
        <c:majorUnit val="4"/>
      </c:valAx>
    </c:plotArea>
    <c:plotVisOnly val="1"/>
    <c:dispBlanksAs val="gap"/>
    <c:showDLblsOverMax val="0"/>
  </c:chart>
  <c:spPr>
    <a:ln>
      <a:noFill/>
    </a:ln>
  </c:spPr>
  <c:externalData r:id="rId1">
    <c:autoUpdate val="0"/>
  </c:externalData>
</c:chartSpace>
</file>

<file path=word/charts/chart4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79861170242025"/>
          <c:y val="0.21635151630475488"/>
          <c:w val="0.63052627057787214"/>
          <c:h val="0.54580898264564359"/>
        </c:manualLayout>
      </c:layout>
      <c:scatterChart>
        <c:scatterStyle val="lineMarker"/>
        <c:varyColors val="0"/>
        <c:ser>
          <c:idx val="0"/>
          <c:order val="0"/>
          <c:tx>
            <c:v>VP-Tree-Index - mediana</c:v>
          </c:tx>
          <c:xVal>
            <c:numRef>
              <c:f>vp_impl_tabele!$B$19:$B$23</c:f>
              <c:numCache>
                <c:formatCode>General</c:formatCode>
                <c:ptCount val="5"/>
                <c:pt idx="0">
                  <c:v>10000</c:v>
                </c:pt>
                <c:pt idx="1">
                  <c:v>30000</c:v>
                </c:pt>
                <c:pt idx="2">
                  <c:v>50000</c:v>
                </c:pt>
                <c:pt idx="3">
                  <c:v>70000</c:v>
                </c:pt>
                <c:pt idx="4">
                  <c:v>90000</c:v>
                </c:pt>
              </c:numCache>
            </c:numRef>
          </c:xVal>
          <c:yVal>
            <c:numRef>
              <c:f>vp_impl_tabele!$C$19:$C$23</c:f>
              <c:numCache>
                <c:formatCode>#,##0.000_ ;\-#,##0.000\ </c:formatCode>
                <c:ptCount val="5"/>
                <c:pt idx="0">
                  <c:v>2.4773330000000002</c:v>
                </c:pt>
                <c:pt idx="1">
                  <c:v>8.0676699999999997</c:v>
                </c:pt>
                <c:pt idx="2">
                  <c:v>19.508029999999998</c:v>
                </c:pt>
                <c:pt idx="3">
                  <c:v>29.371000000000002</c:v>
                </c:pt>
                <c:pt idx="4">
                  <c:v>44.818330000000003</c:v>
                </c:pt>
              </c:numCache>
            </c:numRef>
          </c:yVal>
          <c:smooth val="0"/>
        </c:ser>
        <c:ser>
          <c:idx val="1"/>
          <c:order val="1"/>
          <c:tx>
            <c:v>VP-Tree-Index - ograniczenia</c:v>
          </c:tx>
          <c:xVal>
            <c:numRef>
              <c:f>vp_impl_tabele!$B$19:$B$23</c:f>
              <c:numCache>
                <c:formatCode>General</c:formatCode>
                <c:ptCount val="5"/>
                <c:pt idx="0">
                  <c:v>10000</c:v>
                </c:pt>
                <c:pt idx="1">
                  <c:v>30000</c:v>
                </c:pt>
                <c:pt idx="2">
                  <c:v>50000</c:v>
                </c:pt>
                <c:pt idx="3">
                  <c:v>70000</c:v>
                </c:pt>
                <c:pt idx="4">
                  <c:v>90000</c:v>
                </c:pt>
              </c:numCache>
            </c:numRef>
          </c:xVal>
          <c:yVal>
            <c:numRef>
              <c:f>vp_impl_tabele!$F$19:$F$23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dLbls>
          <c:showLegendKey val="0"/>
          <c:showVal val="0"/>
          <c:showCatName val="0"/>
          <c:showSerName val="0"/>
          <c:showPercent val="0"/>
          <c:showBubbleSize val="0"/>
        </c:dLbls>
        <c:axId val="601222528"/>
        <c:axId val="603084288"/>
      </c:scatterChart>
      <c:valAx>
        <c:axId val="60122252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3084288"/>
        <c:crosses val="autoZero"/>
        <c:crossBetween val="midCat"/>
        <c:majorUnit val="25000"/>
      </c:valAx>
      <c:valAx>
        <c:axId val="603084288"/>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01222528"/>
        <c:crosses val="autoZero"/>
        <c:crossBetween val="midCat"/>
        <c:majorUnit val="10"/>
      </c:valAx>
    </c:plotArea>
    <c:plotVisOnly val="1"/>
    <c:dispBlanksAs val="gap"/>
    <c:showDLblsOverMax val="0"/>
  </c:chart>
  <c:spPr>
    <a:ln>
      <a:noFill/>
    </a:ln>
  </c:spPr>
  <c:externalData r:id="rId1">
    <c:autoUpdate val="0"/>
  </c:externalData>
</c:chartSpace>
</file>

<file path=word/charts/chart4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190267750639931"/>
          <c:y val="0.21635633398517368"/>
          <c:w val="0.60660971009567533"/>
          <c:h val="0.54579886879385242"/>
        </c:manualLayout>
      </c:layout>
      <c:scatterChart>
        <c:scatterStyle val="lineMarker"/>
        <c:varyColors val="0"/>
        <c:ser>
          <c:idx val="0"/>
          <c:order val="0"/>
          <c:tx>
            <c:v>VP-Tree-Index - mediana</c:v>
          </c:tx>
          <c:xVal>
            <c:numRef>
              <c:f>vp_impl_tabele!$B$14:$B$18</c:f>
              <c:numCache>
                <c:formatCode>General</c:formatCode>
                <c:ptCount val="5"/>
                <c:pt idx="0">
                  <c:v>10000</c:v>
                </c:pt>
                <c:pt idx="1">
                  <c:v>50000</c:v>
                </c:pt>
                <c:pt idx="2">
                  <c:v>100000</c:v>
                </c:pt>
                <c:pt idx="3">
                  <c:v>300000</c:v>
                </c:pt>
                <c:pt idx="4">
                  <c:v>500000</c:v>
                </c:pt>
              </c:numCache>
            </c:numRef>
          </c:xVal>
          <c:yVal>
            <c:numRef>
              <c:f>vp_impl_tabele!$C$14:$C$18</c:f>
              <c:numCache>
                <c:formatCode>#,##0.000_ ;\-#,##0.000\ </c:formatCode>
                <c:ptCount val="5"/>
                <c:pt idx="0">
                  <c:v>1.8576630000000001</c:v>
                </c:pt>
                <c:pt idx="1">
                  <c:v>9.0366700000000009</c:v>
                </c:pt>
                <c:pt idx="2">
                  <c:v>27.844699999999996</c:v>
                </c:pt>
                <c:pt idx="3">
                  <c:v>126.43700000000001</c:v>
                </c:pt>
                <c:pt idx="4">
                  <c:v>346.21600000000001</c:v>
                </c:pt>
              </c:numCache>
            </c:numRef>
          </c:yVal>
          <c:smooth val="0"/>
        </c:ser>
        <c:ser>
          <c:idx val="1"/>
          <c:order val="1"/>
          <c:tx>
            <c:v>VP-Tree-Index - ograniczenia</c:v>
          </c:tx>
          <c:xVal>
            <c:numRef>
              <c:f>vp_impl_tabele!$B$14:$B$18</c:f>
              <c:numCache>
                <c:formatCode>General</c:formatCode>
                <c:ptCount val="5"/>
                <c:pt idx="0">
                  <c:v>10000</c:v>
                </c:pt>
                <c:pt idx="1">
                  <c:v>50000</c:v>
                </c:pt>
                <c:pt idx="2">
                  <c:v>100000</c:v>
                </c:pt>
                <c:pt idx="3">
                  <c:v>300000</c:v>
                </c:pt>
                <c:pt idx="4">
                  <c:v>500000</c:v>
                </c:pt>
              </c:numCache>
            </c:numRef>
          </c:xVal>
          <c:yVal>
            <c:numRef>
              <c:f>vp_impl_tabele!$F$14:$F$18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dLbls>
          <c:showLegendKey val="0"/>
          <c:showVal val="0"/>
          <c:showCatName val="0"/>
          <c:showSerName val="0"/>
          <c:showPercent val="0"/>
          <c:showBubbleSize val="0"/>
        </c:dLbls>
        <c:axId val="603121920"/>
        <c:axId val="603124096"/>
      </c:scatterChart>
      <c:valAx>
        <c:axId val="60312192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3124096"/>
        <c:crosses val="autoZero"/>
        <c:crossBetween val="midCat"/>
        <c:majorUnit val="150000"/>
      </c:valAx>
      <c:valAx>
        <c:axId val="603124096"/>
        <c:scaling>
          <c:orientation val="minMax"/>
          <c:max val="4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03121920"/>
        <c:crosses val="autoZero"/>
        <c:crossBetween val="midCat"/>
        <c:majorUnit val="100"/>
      </c:valAx>
    </c:plotArea>
    <c:plotVisOnly val="1"/>
    <c:dispBlanksAs val="gap"/>
    <c:showDLblsOverMax val="0"/>
  </c:chart>
  <c:spPr>
    <a:ln>
      <a:noFill/>
    </a:ln>
  </c:spPr>
  <c:externalData r:id="rId1">
    <c:autoUpdate val="0"/>
  </c:externalData>
</c:chartSpace>
</file>

<file path=word/charts/chart4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5998720"/>
        <c:axId val="586000256"/>
      </c:scatterChart>
      <c:valAx>
        <c:axId val="585998720"/>
        <c:scaling>
          <c:orientation val="minMax"/>
        </c:scaling>
        <c:delete val="0"/>
        <c:axPos val="b"/>
        <c:majorTickMark val="none"/>
        <c:minorTickMark val="none"/>
        <c:tickLblPos val="nextTo"/>
        <c:crossAx val="586000256"/>
        <c:crosses val="autoZero"/>
        <c:crossBetween val="midCat"/>
      </c:valAx>
      <c:valAx>
        <c:axId val="586000256"/>
        <c:scaling>
          <c:orientation val="minMax"/>
        </c:scaling>
        <c:delete val="0"/>
        <c:axPos val="l"/>
        <c:majorTickMark val="none"/>
        <c:minorTickMark val="none"/>
        <c:tickLblPos val="nextTo"/>
        <c:crossAx val="5859987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4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11312846951947"/>
          <c:y val="0.21710805898159485"/>
          <c:w val="0.66164051803453117"/>
          <c:h val="0.54422075764063871"/>
        </c:manualLayout>
      </c:layout>
      <c:scatterChart>
        <c:scatterStyle val="lineMarker"/>
        <c:varyColors val="0"/>
        <c:ser>
          <c:idx val="0"/>
          <c:order val="0"/>
          <c:tx>
            <c:v>VP-Tree-Index - gęsta reprezentacja punktu</c:v>
          </c:tx>
          <c:xVal>
            <c:numRef>
              <c:f>vp_rep_tabele!$B$9:$B$10</c:f>
              <c:numCache>
                <c:formatCode>General</c:formatCode>
                <c:ptCount val="2"/>
                <c:pt idx="0">
                  <c:v>500</c:v>
                </c:pt>
                <c:pt idx="1">
                  <c:v>1000</c:v>
                </c:pt>
              </c:numCache>
            </c:numRef>
          </c:xVal>
          <c:yVal>
            <c:numRef>
              <c:f>vp_rep_tabele!$C$9:$C$10</c:f>
              <c:numCache>
                <c:formatCode>0.000</c:formatCode>
                <c:ptCount val="2"/>
                <c:pt idx="0">
                  <c:v>8.4079999999999995</c:v>
                </c:pt>
                <c:pt idx="1">
                  <c:v>28.465029999999999</c:v>
                </c:pt>
              </c:numCache>
            </c:numRef>
          </c:yVal>
          <c:smooth val="0"/>
        </c:ser>
        <c:ser>
          <c:idx val="1"/>
          <c:order val="1"/>
          <c:tx>
            <c:v>VP-Tree-Index - rzadka reprezentacja punktu</c:v>
          </c:tx>
          <c:xVal>
            <c:numRef>
              <c:f>vp_rep_tabele!$B$9:$B$13</c:f>
              <c:numCache>
                <c:formatCode>General</c:formatCode>
                <c:ptCount val="5"/>
                <c:pt idx="0">
                  <c:v>500</c:v>
                </c:pt>
                <c:pt idx="1">
                  <c:v>1000</c:v>
                </c:pt>
                <c:pt idx="2">
                  <c:v>2000</c:v>
                </c:pt>
                <c:pt idx="3">
                  <c:v>3000</c:v>
                </c:pt>
                <c:pt idx="4">
                  <c:v>4000</c:v>
                </c:pt>
              </c:numCache>
            </c:numRef>
          </c:xVal>
          <c:yVal>
            <c:numRef>
              <c:f>vp_rep_tabele!$F$9:$F$13</c:f>
              <c:numCache>
                <c:formatCode>#,##0.000_ ;\-#,##0.000\ </c:formatCode>
                <c:ptCount val="5"/>
                <c:pt idx="0">
                  <c:v>0.27</c:v>
                </c:pt>
                <c:pt idx="1">
                  <c:v>0.67533299999999996</c:v>
                </c:pt>
                <c:pt idx="2">
                  <c:v>1.9860000000000002</c:v>
                </c:pt>
                <c:pt idx="3">
                  <c:v>3.62967</c:v>
                </c:pt>
                <c:pt idx="4">
                  <c:v>5.84</c:v>
                </c:pt>
              </c:numCache>
            </c:numRef>
          </c:yVal>
          <c:smooth val="0"/>
        </c:ser>
        <c:dLbls>
          <c:showLegendKey val="0"/>
          <c:showVal val="0"/>
          <c:showCatName val="0"/>
          <c:showSerName val="0"/>
          <c:showPercent val="0"/>
          <c:showBubbleSize val="0"/>
        </c:dLbls>
        <c:axId val="609122560"/>
        <c:axId val="609366400"/>
      </c:scatterChart>
      <c:valAx>
        <c:axId val="6091225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9366400"/>
        <c:crosses val="autoZero"/>
        <c:crossBetween val="midCat"/>
        <c:majorUnit val="1000"/>
      </c:valAx>
      <c:valAx>
        <c:axId val="609366400"/>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609122560"/>
        <c:crosses val="autoZero"/>
        <c:crossBetween val="midCat"/>
        <c:majorUnit val="6"/>
      </c:valAx>
    </c:plotArea>
    <c:plotVisOnly val="1"/>
    <c:dispBlanksAs val="gap"/>
    <c:showDLblsOverMax val="0"/>
  </c:chart>
  <c:spPr>
    <a:ln>
      <a:noFill/>
    </a:ln>
  </c:spPr>
  <c:externalData r:id="rId1">
    <c:autoUpdate val="0"/>
  </c:externalData>
</c:chartSpace>
</file>

<file path=word/charts/chart4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95041191536688"/>
          <c:y val="0.21711282220463457"/>
          <c:w val="0.65469187163220655"/>
          <c:h val="0.54421075811230057"/>
        </c:manualLayout>
      </c:layout>
      <c:scatterChart>
        <c:scatterStyle val="lineMarker"/>
        <c:varyColors val="0"/>
        <c:ser>
          <c:idx val="0"/>
          <c:order val="0"/>
          <c:tx>
            <c:v>VP-Tree-Index - gęsta reprezentacja punktu</c:v>
          </c:tx>
          <c:xVal>
            <c:numRef>
              <c:f>vp_rep_tabele!$B$4</c:f>
              <c:numCache>
                <c:formatCode>General</c:formatCode>
                <c:ptCount val="1"/>
                <c:pt idx="0">
                  <c:v>1000</c:v>
                </c:pt>
              </c:numCache>
            </c:numRef>
          </c:xVal>
          <c:yVal>
            <c:numRef>
              <c:f>vp_rep_tabele!$C$4</c:f>
              <c:numCache>
                <c:formatCode>0.000</c:formatCode>
                <c:ptCount val="1"/>
                <c:pt idx="0">
                  <c:v>28.215</c:v>
                </c:pt>
              </c:numCache>
            </c:numRef>
          </c:yVal>
          <c:smooth val="0"/>
        </c:ser>
        <c:ser>
          <c:idx val="1"/>
          <c:order val="1"/>
          <c:tx>
            <c:v>VP-Tree-Index - rzadka reprezentacja punktu</c:v>
          </c:tx>
          <c:xVal>
            <c:numRef>
              <c:f>vp_rep_tabele!$B$4:$B$8</c:f>
              <c:numCache>
                <c:formatCode>General</c:formatCode>
                <c:ptCount val="5"/>
                <c:pt idx="0">
                  <c:v>1000</c:v>
                </c:pt>
                <c:pt idx="1">
                  <c:v>2000</c:v>
                </c:pt>
                <c:pt idx="2">
                  <c:v>4000</c:v>
                </c:pt>
                <c:pt idx="3">
                  <c:v>6000</c:v>
                </c:pt>
                <c:pt idx="4">
                  <c:v>8000</c:v>
                </c:pt>
              </c:numCache>
            </c:numRef>
          </c:xVal>
          <c:yVal>
            <c:numRef>
              <c:f>vp_rep_tabele!$F$4:$F$8</c:f>
              <c:numCache>
                <c:formatCode>#,##0.000_ ;\-#,##0.000\ </c:formatCode>
                <c:ptCount val="5"/>
                <c:pt idx="0">
                  <c:v>0.29599999999999999</c:v>
                </c:pt>
                <c:pt idx="1">
                  <c:v>0.98799999999999999</c:v>
                </c:pt>
                <c:pt idx="2">
                  <c:v>3.8789999999999996</c:v>
                </c:pt>
                <c:pt idx="3">
                  <c:v>8.6839999999999993</c:v>
                </c:pt>
                <c:pt idx="4">
                  <c:v>15.542633</c:v>
                </c:pt>
              </c:numCache>
            </c:numRef>
          </c:yVal>
          <c:smooth val="0"/>
        </c:ser>
        <c:dLbls>
          <c:showLegendKey val="0"/>
          <c:showVal val="0"/>
          <c:showCatName val="0"/>
          <c:showSerName val="0"/>
          <c:showPercent val="0"/>
          <c:showBubbleSize val="0"/>
        </c:dLbls>
        <c:axId val="609391744"/>
        <c:axId val="609393664"/>
      </c:scatterChart>
      <c:valAx>
        <c:axId val="6093917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09393664"/>
        <c:crosses val="autoZero"/>
        <c:crossBetween val="midCat"/>
        <c:majorUnit val="2000"/>
      </c:valAx>
      <c:valAx>
        <c:axId val="609393664"/>
        <c:scaling>
          <c:orientation val="minMax"/>
          <c:max val="30"/>
        </c:scaling>
        <c:delete val="0"/>
        <c:axPos val="l"/>
        <c:majorGridlines/>
        <c:title>
          <c:tx>
            <c:rich>
              <a:bodyPr/>
              <a:lstStyle/>
              <a:p>
                <a:pPr>
                  <a:defRPr/>
                </a:pPr>
                <a:r>
                  <a:rPr lang="pl-PL"/>
                  <a:t>Czasy wykonania [s]</a:t>
                </a:r>
              </a:p>
            </c:rich>
          </c:tx>
          <c:overlay val="0"/>
        </c:title>
        <c:numFmt formatCode="0.000" sourceLinked="1"/>
        <c:majorTickMark val="none"/>
        <c:minorTickMark val="none"/>
        <c:tickLblPos val="nextTo"/>
        <c:crossAx val="609391744"/>
        <c:crosses val="autoZero"/>
        <c:crossBetween val="midCat"/>
        <c:majorUnit val="6"/>
      </c:valAx>
    </c:plotArea>
    <c:plotVisOnly val="1"/>
    <c:dispBlanksAs val="gap"/>
    <c:showDLblsOverMax val="0"/>
  </c:chart>
  <c:spPr>
    <a:ln>
      <a:noFill/>
    </a:ln>
  </c:spPr>
  <c:externalData r:id="rId1">
    <c:autoUpdate val="0"/>
  </c:externalData>
</c:chartSpace>
</file>

<file path=word/charts/chart4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9482726530846"/>
          <c:y val="0.21711282220463457"/>
          <c:w val="0.60902966107122869"/>
          <c:h val="0.54421075811230057"/>
        </c:manualLayout>
      </c:layout>
      <c:scatterChart>
        <c:scatterStyle val="lineMarker"/>
        <c:varyColors val="0"/>
        <c:ser>
          <c:idx val="0"/>
          <c:order val="0"/>
          <c:tx>
            <c:v>VP-Tree-Index - gęsta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VP-Tree-Index - rzadka reprezentacja punktu</c:v>
          </c:tx>
          <c:xVal>
            <c:numRef>
              <c:f>vp_rep_tabele!$B$19:$B$23</c:f>
              <c:numCache>
                <c:formatCode>General</c:formatCode>
                <c:ptCount val="5"/>
                <c:pt idx="0">
                  <c:v>10000</c:v>
                </c:pt>
                <c:pt idx="1">
                  <c:v>30000</c:v>
                </c:pt>
                <c:pt idx="2">
                  <c:v>50000</c:v>
                </c:pt>
                <c:pt idx="3">
                  <c:v>70000</c:v>
                </c:pt>
                <c:pt idx="4">
                  <c:v>90000</c:v>
                </c:pt>
              </c:numCache>
            </c:numRef>
          </c:xVal>
          <c:yVal>
            <c:numRef>
              <c:f>vp_rep_tabele!$F$19:$F$23</c:f>
              <c:numCache>
                <c:formatCode>#,##0.000_ ;\-#,##0.000\ </c:formatCode>
                <c:ptCount val="5"/>
                <c:pt idx="0">
                  <c:v>2.0436670000000001</c:v>
                </c:pt>
                <c:pt idx="1">
                  <c:v>11.690000000000001</c:v>
                </c:pt>
                <c:pt idx="2">
                  <c:v>33.155630000000002</c:v>
                </c:pt>
                <c:pt idx="3">
                  <c:v>46.934970000000007</c:v>
                </c:pt>
                <c:pt idx="4">
                  <c:v>81.749629999999996</c:v>
                </c:pt>
              </c:numCache>
            </c:numRef>
          </c:yVal>
          <c:smooth val="0"/>
        </c:ser>
        <c:dLbls>
          <c:showLegendKey val="0"/>
          <c:showVal val="0"/>
          <c:showCatName val="0"/>
          <c:showSerName val="0"/>
          <c:showPercent val="0"/>
          <c:showBubbleSize val="0"/>
        </c:dLbls>
        <c:axId val="610738176"/>
        <c:axId val="610740096"/>
      </c:scatterChart>
      <c:valAx>
        <c:axId val="610738176"/>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0740096"/>
        <c:crosses val="autoZero"/>
        <c:crossBetween val="midCat"/>
        <c:majorUnit val="25000"/>
      </c:valAx>
      <c:valAx>
        <c:axId val="610740096"/>
        <c:scaling>
          <c:orientation val="minMax"/>
          <c:max val="1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610738176"/>
        <c:crosses val="autoZero"/>
        <c:crossBetween val="midCat"/>
        <c:majorUnit val="20"/>
      </c:valAx>
    </c:plotArea>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708286382665589"/>
          <c:y val="0.21645220662692863"/>
          <c:w val="0.59752843289114432"/>
          <c:h val="0.54559760146076941"/>
        </c:manualLayout>
      </c:layout>
      <c:scatterChart>
        <c:scatterStyle val="lineMarker"/>
        <c:varyColors val="0"/>
        <c:ser>
          <c:idx val="0"/>
          <c:order val="0"/>
          <c:tx>
            <c:v>TI-k-Neighborhood-Index - dostęp przez indeks</c:v>
          </c:tx>
          <c:xVal>
            <c:numRef>
              <c:f>ti_k_impl_tabele!$B$14:$B$18</c:f>
              <c:numCache>
                <c:formatCode>General</c:formatCode>
                <c:ptCount val="5"/>
                <c:pt idx="0">
                  <c:v>10000</c:v>
                </c:pt>
                <c:pt idx="1">
                  <c:v>50000</c:v>
                </c:pt>
                <c:pt idx="2">
                  <c:v>100000</c:v>
                </c:pt>
                <c:pt idx="3">
                  <c:v>300000</c:v>
                </c:pt>
                <c:pt idx="4">
                  <c:v>500000</c:v>
                </c:pt>
              </c:numCache>
            </c:numRef>
          </c:xVal>
          <c:yVal>
            <c:numRef>
              <c:f>ti_k_impl_tabele!$C$14:$C$18</c:f>
              <c:numCache>
                <c:formatCode>#,##0.000_ ;\-#,##0.000\ </c:formatCode>
                <c:ptCount val="5"/>
                <c:pt idx="0">
                  <c:v>0.54666700299999993</c:v>
                </c:pt>
                <c:pt idx="1">
                  <c:v>7.7499933000000008</c:v>
                </c:pt>
                <c:pt idx="2">
                  <c:v>19.989000000000001</c:v>
                </c:pt>
                <c:pt idx="3">
                  <c:v>99.592399669999992</c:v>
                </c:pt>
                <c:pt idx="4">
                  <c:v>261.458033</c:v>
                </c:pt>
              </c:numCache>
            </c:numRef>
          </c:yVal>
          <c:smooth val="0"/>
        </c:ser>
        <c:ser>
          <c:idx val="1"/>
          <c:order val="1"/>
          <c:tx>
            <c:v>TI-k-Neighborhood-Index - bezpośredni dostęp</c:v>
          </c:tx>
          <c:xVal>
            <c:numRef>
              <c:f>ti_k_impl_tabele!$B$14:$B$18</c:f>
              <c:numCache>
                <c:formatCode>General</c:formatCode>
                <c:ptCount val="5"/>
                <c:pt idx="0">
                  <c:v>10000</c:v>
                </c:pt>
                <c:pt idx="1">
                  <c:v>50000</c:v>
                </c:pt>
                <c:pt idx="2">
                  <c:v>100000</c:v>
                </c:pt>
                <c:pt idx="3">
                  <c:v>300000</c:v>
                </c:pt>
                <c:pt idx="4">
                  <c:v>500000</c:v>
                </c:pt>
              </c:numCache>
            </c:numRef>
          </c:xVal>
          <c:yVal>
            <c:numRef>
              <c:f>ti_k_impl_tabele!$H$14:$H$18</c:f>
              <c:numCache>
                <c:formatCode>0.000</c:formatCode>
                <c:ptCount val="5"/>
                <c:pt idx="0">
                  <c:v>1.3643333000000002</c:v>
                </c:pt>
                <c:pt idx="1">
                  <c:v>78.51700000000001</c:v>
                </c:pt>
                <c:pt idx="2">
                  <c:v>79.311300000000003</c:v>
                </c:pt>
                <c:pt idx="3">
                  <c:v>619.45060000000001</c:v>
                </c:pt>
                <c:pt idx="4">
                  <c:v>1860.2296999999999</c:v>
                </c:pt>
              </c:numCache>
            </c:numRef>
          </c:yVal>
          <c:smooth val="0"/>
        </c:ser>
        <c:dLbls>
          <c:showLegendKey val="0"/>
          <c:showVal val="0"/>
          <c:showCatName val="0"/>
          <c:showSerName val="0"/>
          <c:showPercent val="0"/>
          <c:showBubbleSize val="0"/>
        </c:dLbls>
        <c:axId val="582555904"/>
        <c:axId val="582558080"/>
      </c:scatterChart>
      <c:valAx>
        <c:axId val="582555904"/>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558080"/>
        <c:crosses val="autoZero"/>
        <c:crossBetween val="midCat"/>
        <c:majorUnit val="150000"/>
      </c:valAx>
      <c:valAx>
        <c:axId val="582558080"/>
        <c:scaling>
          <c:orientation val="minMax"/>
          <c:max val="20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555904"/>
        <c:crosses val="autoZero"/>
        <c:crossBetween val="midCat"/>
        <c:majorUnit val="400"/>
      </c:valAx>
    </c:plotArea>
    <c:plotVisOnly val="1"/>
    <c:dispBlanksAs val="gap"/>
    <c:showDLblsOverMax val="0"/>
  </c:chart>
  <c:spPr>
    <a:ln>
      <a:noFill/>
    </a:ln>
  </c:spPr>
  <c:externalData r:id="rId1">
    <c:autoUpdate val="0"/>
  </c:externalData>
</c:chartSpace>
</file>

<file path=word/charts/chart5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426762103334131"/>
          <c:y val="0.21710797077573182"/>
          <c:w val="0.60424476656873338"/>
          <c:h val="0.54422094281295164"/>
        </c:manualLayout>
      </c:layout>
      <c:scatterChart>
        <c:scatterStyle val="lineMarker"/>
        <c:varyColors val="0"/>
        <c:ser>
          <c:idx val="0"/>
          <c:order val="0"/>
          <c:tx>
            <c:v>VP-Tree-Index - gęsta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VP-Tree-Index - rzadka reprezentacja punktu</c:v>
          </c:tx>
          <c:xVal>
            <c:numRef>
              <c:f>vp_rep_tabele!$B$14:$B$18</c:f>
              <c:numCache>
                <c:formatCode>General</c:formatCode>
                <c:ptCount val="5"/>
                <c:pt idx="0">
                  <c:v>10000</c:v>
                </c:pt>
                <c:pt idx="1">
                  <c:v>50000</c:v>
                </c:pt>
                <c:pt idx="2">
                  <c:v>100000</c:v>
                </c:pt>
                <c:pt idx="3">
                  <c:v>300000</c:v>
                </c:pt>
                <c:pt idx="4">
                  <c:v>500000</c:v>
                </c:pt>
              </c:numCache>
            </c:numRef>
          </c:xVal>
          <c:yVal>
            <c:numRef>
              <c:f>vp_rep_tabele!$F$14:$F$18</c:f>
              <c:numCache>
                <c:formatCode>#,##0.000_ ;\-#,##0.000\ </c:formatCode>
                <c:ptCount val="5"/>
                <c:pt idx="0">
                  <c:v>1.1806669999999999</c:v>
                </c:pt>
                <c:pt idx="1">
                  <c:v>6.9733299999999998</c:v>
                </c:pt>
                <c:pt idx="2">
                  <c:v>15.55833</c:v>
                </c:pt>
                <c:pt idx="3">
                  <c:v>93.064700000000002</c:v>
                </c:pt>
                <c:pt idx="4">
                  <c:v>250.56729999999999</c:v>
                </c:pt>
              </c:numCache>
            </c:numRef>
          </c:yVal>
          <c:smooth val="0"/>
        </c:ser>
        <c:dLbls>
          <c:showLegendKey val="0"/>
          <c:showVal val="0"/>
          <c:showCatName val="0"/>
          <c:showSerName val="0"/>
          <c:showPercent val="0"/>
          <c:showBubbleSize val="0"/>
        </c:dLbls>
        <c:axId val="610765440"/>
        <c:axId val="610771712"/>
      </c:scatterChart>
      <c:valAx>
        <c:axId val="610765440"/>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0771712"/>
        <c:crosses val="autoZero"/>
        <c:crossBetween val="midCat"/>
        <c:majorUnit val="150000"/>
      </c:valAx>
      <c:valAx>
        <c:axId val="610771712"/>
        <c:scaling>
          <c:orientation val="minMax"/>
          <c:max val="300"/>
        </c:scaling>
        <c:delete val="0"/>
        <c:axPos val="l"/>
        <c:majorGridlines/>
        <c:title>
          <c:tx>
            <c:rich>
              <a:bodyPr/>
              <a:lstStyle/>
              <a:p>
                <a:pPr>
                  <a:defRPr/>
                </a:pPr>
                <a:r>
                  <a:rPr lang="pl-PL"/>
                  <a:t>Czasy wykonania [s]</a:t>
                </a:r>
              </a:p>
            </c:rich>
          </c:tx>
          <c:overlay val="0"/>
        </c:title>
        <c:numFmt formatCode="#,##0.000_ ;\-#,##0.000\ " sourceLinked="1"/>
        <c:majorTickMark val="none"/>
        <c:minorTickMark val="none"/>
        <c:tickLblPos val="nextTo"/>
        <c:crossAx val="610765440"/>
        <c:crosses val="autoZero"/>
        <c:crossBetween val="midCat"/>
        <c:majorUnit val="60"/>
      </c:valAx>
    </c:plotArea>
    <c:plotVisOnly val="1"/>
    <c:dispBlanksAs val="gap"/>
    <c:showDLblsOverMax val="0"/>
  </c:chart>
  <c:spPr>
    <a:ln>
      <a:noFill/>
    </a:ln>
  </c:spPr>
  <c:externalData r:id="rId1">
    <c:autoUpdate val="0"/>
  </c:externalData>
</c:chartSpace>
</file>

<file path=word/charts/chart5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88706176"/>
        <c:axId val="588707712"/>
      </c:scatterChart>
      <c:valAx>
        <c:axId val="588706176"/>
        <c:scaling>
          <c:orientation val="minMax"/>
        </c:scaling>
        <c:delete val="0"/>
        <c:axPos val="b"/>
        <c:majorTickMark val="none"/>
        <c:minorTickMark val="none"/>
        <c:tickLblPos val="nextTo"/>
        <c:crossAx val="588707712"/>
        <c:crosses val="autoZero"/>
        <c:crossBetween val="midCat"/>
      </c:valAx>
      <c:valAx>
        <c:axId val="588707712"/>
        <c:scaling>
          <c:orientation val="minMax"/>
        </c:scaling>
        <c:delete val="0"/>
        <c:axPos val="l"/>
        <c:majorTickMark val="none"/>
        <c:minorTickMark val="none"/>
        <c:tickLblPos val="nextTo"/>
        <c:crossAx val="588706176"/>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669441403126984"/>
          <c:y val="0.21635633398517368"/>
          <c:w val="0.68607738869845591"/>
          <c:h val="0.54579886879385242"/>
        </c:manualLayout>
      </c:layout>
      <c:scatterChart>
        <c:scatterStyle val="lineMarker"/>
        <c:varyColors val="0"/>
        <c:ser>
          <c:idx val="0"/>
          <c:order val="0"/>
          <c:tx>
            <c:v>VP-Tree-Index</c:v>
          </c:tx>
          <c:xVal>
            <c:numRef>
              <c:f>ti_k_vp_cmp_tabele!$B$9:$B$13</c:f>
              <c:numCache>
                <c:formatCode>General</c:formatCode>
                <c:ptCount val="5"/>
                <c:pt idx="0">
                  <c:v>500</c:v>
                </c:pt>
                <c:pt idx="1">
                  <c:v>1000</c:v>
                </c:pt>
                <c:pt idx="2">
                  <c:v>2000</c:v>
                </c:pt>
                <c:pt idx="3">
                  <c:v>3000</c:v>
                </c:pt>
                <c:pt idx="4">
                  <c:v>4000</c:v>
                </c:pt>
              </c:numCache>
            </c:numRef>
          </c:xVal>
          <c:yVal>
            <c:numRef>
              <c:f>ti_k_vp_cmp_tabele!$C$9:$C$13</c:f>
              <c:numCache>
                <c:formatCode>#,##0.000_ ;\-#,##0.000\ </c:formatCode>
                <c:ptCount val="5"/>
                <c:pt idx="0">
                  <c:v>0.27</c:v>
                </c:pt>
                <c:pt idx="1">
                  <c:v>0.67533299999999996</c:v>
                </c:pt>
                <c:pt idx="2">
                  <c:v>1.9860000000000002</c:v>
                </c:pt>
                <c:pt idx="3">
                  <c:v>3.62967</c:v>
                </c:pt>
                <c:pt idx="4">
                  <c:v>5.84</c:v>
                </c:pt>
              </c:numCache>
            </c:numRef>
          </c:yVal>
          <c:smooth val="0"/>
        </c:ser>
        <c:ser>
          <c:idx val="1"/>
          <c:order val="1"/>
          <c:tx>
            <c:v>TI-k-Neighborhood-Index</c:v>
          </c:tx>
          <c:xVal>
            <c:numRef>
              <c:f>ti_k_vp_cmp_tabele!$B$9:$B$13</c:f>
              <c:numCache>
                <c:formatCode>General</c:formatCode>
                <c:ptCount val="5"/>
                <c:pt idx="0">
                  <c:v>500</c:v>
                </c:pt>
                <c:pt idx="1">
                  <c:v>1000</c:v>
                </c:pt>
                <c:pt idx="2">
                  <c:v>2000</c:v>
                </c:pt>
                <c:pt idx="3">
                  <c:v>3000</c:v>
                </c:pt>
                <c:pt idx="4">
                  <c:v>4000</c:v>
                </c:pt>
              </c:numCache>
            </c:numRef>
          </c:xVal>
          <c:yVal>
            <c:numRef>
              <c:f>ti_k_vp_cmp_tabele!$F$9:$F$13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610830592"/>
        <c:axId val="610849152"/>
      </c:scatterChart>
      <c:valAx>
        <c:axId val="61083059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0849152"/>
        <c:crosses val="autoZero"/>
        <c:crossBetween val="midCat"/>
        <c:majorUnit val="1000"/>
      </c:valAx>
      <c:valAx>
        <c:axId val="610849152"/>
        <c:scaling>
          <c:orientation val="minMax"/>
          <c:max val="7"/>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10830592"/>
        <c:crosses val="autoZero"/>
        <c:crossBetween val="midCat"/>
        <c:majorUnit val="1.4"/>
      </c:valAx>
    </c:plotArea>
    <c:plotVisOnly val="1"/>
    <c:dispBlanksAs val="gap"/>
    <c:showDLblsOverMax val="0"/>
  </c:chart>
  <c:spPr>
    <a:ln>
      <a:noFill/>
    </a:ln>
  </c:spPr>
  <c:externalData r:id="rId1">
    <c:autoUpdate val="0"/>
  </c:externalData>
</c:chartSpace>
</file>

<file path=word/charts/chart5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79180228858334"/>
          <c:y val="0.21635633398517368"/>
          <c:w val="0.64684862955144262"/>
          <c:h val="0.54579886879385242"/>
        </c:manualLayout>
      </c:layout>
      <c:scatterChart>
        <c:scatterStyle val="lineMarker"/>
        <c:varyColors val="0"/>
        <c:ser>
          <c:idx val="0"/>
          <c:order val="0"/>
          <c:tx>
            <c:v>VP-Tree-Index</c:v>
          </c:tx>
          <c:xVal>
            <c:numRef>
              <c:f>ti_k_vp_cmp_tabele!$B$4:$B$8</c:f>
              <c:numCache>
                <c:formatCode>General</c:formatCode>
                <c:ptCount val="5"/>
                <c:pt idx="0">
                  <c:v>1000</c:v>
                </c:pt>
                <c:pt idx="1">
                  <c:v>2000</c:v>
                </c:pt>
                <c:pt idx="2">
                  <c:v>4000</c:v>
                </c:pt>
                <c:pt idx="3">
                  <c:v>6000</c:v>
                </c:pt>
                <c:pt idx="4">
                  <c:v>8000</c:v>
                </c:pt>
              </c:numCache>
            </c:numRef>
          </c:xVal>
          <c:yVal>
            <c:numRef>
              <c:f>ti_k_vp_cmp_tabele!$C$4:$C$8</c:f>
              <c:numCache>
                <c:formatCode>#,##0.000_ ;\-#,##0.000\ </c:formatCode>
                <c:ptCount val="5"/>
                <c:pt idx="0">
                  <c:v>0.29599999999999999</c:v>
                </c:pt>
                <c:pt idx="1">
                  <c:v>0.98799999999999999</c:v>
                </c:pt>
                <c:pt idx="2">
                  <c:v>3.8789999999999996</c:v>
                </c:pt>
                <c:pt idx="3">
                  <c:v>8.6839999999999993</c:v>
                </c:pt>
                <c:pt idx="4">
                  <c:v>15.542633</c:v>
                </c:pt>
              </c:numCache>
            </c:numRef>
          </c:yVal>
          <c:smooth val="0"/>
        </c:ser>
        <c:ser>
          <c:idx val="1"/>
          <c:order val="1"/>
          <c:tx>
            <c:v>TI-k-Neighborhood-Index</c:v>
          </c:tx>
          <c:xVal>
            <c:numRef>
              <c:f>ti_k_vp_cmp_tabele!$B$4:$B$8</c:f>
              <c:numCache>
                <c:formatCode>General</c:formatCode>
                <c:ptCount val="5"/>
                <c:pt idx="0">
                  <c:v>1000</c:v>
                </c:pt>
                <c:pt idx="1">
                  <c:v>2000</c:v>
                </c:pt>
                <c:pt idx="2">
                  <c:v>4000</c:v>
                </c:pt>
                <c:pt idx="3">
                  <c:v>6000</c:v>
                </c:pt>
                <c:pt idx="4">
                  <c:v>8000</c:v>
                </c:pt>
              </c:numCache>
            </c:numRef>
          </c:xVal>
          <c:yVal>
            <c:numRef>
              <c:f>ti_k_vp_cmp_tabele!$F$4:$F$8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612258944"/>
        <c:axId val="612260864"/>
      </c:scatterChart>
      <c:valAx>
        <c:axId val="6122589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2260864"/>
        <c:crosses val="autoZero"/>
        <c:crossBetween val="midCat"/>
        <c:majorUnit val="2000"/>
      </c:valAx>
      <c:valAx>
        <c:axId val="612260864"/>
        <c:scaling>
          <c:orientation val="minMax"/>
          <c:max val="2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12258944"/>
        <c:crosses val="autoZero"/>
        <c:crossBetween val="midCat"/>
        <c:majorUnit val="4"/>
      </c:valAx>
    </c:plotArea>
    <c:plotVisOnly val="1"/>
    <c:dispBlanksAs val="gap"/>
    <c:showDLblsOverMax val="0"/>
  </c:chart>
  <c:spPr>
    <a:ln>
      <a:noFill/>
    </a:ln>
  </c:spPr>
  <c:externalData r:id="rId1">
    <c:autoUpdate val="0"/>
  </c:externalData>
</c:chartSpace>
</file>

<file path=word/charts/chart5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6287908986031877"/>
          <c:y val="0.21635633398517368"/>
          <c:w val="0.63563329774175581"/>
          <c:h val="0.54579886879385242"/>
        </c:manualLayout>
      </c:layout>
      <c:scatterChart>
        <c:scatterStyle val="lineMarker"/>
        <c:varyColors val="0"/>
        <c:ser>
          <c:idx val="0"/>
          <c:order val="0"/>
          <c:tx>
            <c:v>VP-Tree-Index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ti_k_vp_cmp_tabele!$C$19:$C$23</c:f>
              <c:numCache>
                <c:formatCode>#,##0.000_ ;\-#,##0.000\ </c:formatCode>
                <c:ptCount val="5"/>
                <c:pt idx="0">
                  <c:v>0.72799999999999998</c:v>
                </c:pt>
                <c:pt idx="1">
                  <c:v>4.1783300000000008</c:v>
                </c:pt>
                <c:pt idx="2">
                  <c:v>10.215339999999999</c:v>
                </c:pt>
                <c:pt idx="3">
                  <c:v>20.499700000000001</c:v>
                </c:pt>
                <c:pt idx="4">
                  <c:v>40.305300000000003</c:v>
                </c:pt>
              </c:numCache>
            </c:numRef>
          </c:yVal>
          <c:smooth val="0"/>
        </c:ser>
        <c:ser>
          <c:idx val="1"/>
          <c:order val="1"/>
          <c:tx>
            <c:v>TI-k-Neighborhood-Index</c:v>
          </c:tx>
          <c:xVal>
            <c:numRef>
              <c:f>ti_k_vp_cmp_tabele!$B$19:$B$23</c:f>
              <c:numCache>
                <c:formatCode>General</c:formatCode>
                <c:ptCount val="5"/>
                <c:pt idx="0">
                  <c:v>10000</c:v>
                </c:pt>
                <c:pt idx="1">
                  <c:v>30000</c:v>
                </c:pt>
                <c:pt idx="2">
                  <c:v>50000</c:v>
                </c:pt>
                <c:pt idx="3">
                  <c:v>70000</c:v>
                </c:pt>
                <c:pt idx="4">
                  <c:v>90000</c:v>
                </c:pt>
              </c:numCache>
            </c:numRef>
          </c:xVal>
          <c:yVal>
            <c:numRef>
              <c:f>ti_k_vp_cmp_tabele!$F$19:$F$23</c:f>
              <c:numCache>
                <c:formatCode>#,##0.000_ ;\-#,##0.000\ </c:formatCode>
                <c:ptCount val="5"/>
                <c:pt idx="0">
                  <c:v>0.39166666999999999</c:v>
                </c:pt>
                <c:pt idx="1">
                  <c:v>3.0726633329999995</c:v>
                </c:pt>
                <c:pt idx="2">
                  <c:v>7.2906667000000001</c:v>
                </c:pt>
                <c:pt idx="3">
                  <c:v>12.8856667</c:v>
                </c:pt>
                <c:pt idx="4">
                  <c:v>19.820296669999998</c:v>
                </c:pt>
              </c:numCache>
            </c:numRef>
          </c:yVal>
          <c:smooth val="0"/>
        </c:ser>
        <c:dLbls>
          <c:showLegendKey val="0"/>
          <c:showVal val="0"/>
          <c:showCatName val="0"/>
          <c:showSerName val="0"/>
          <c:showPercent val="0"/>
          <c:showBubbleSize val="0"/>
        </c:dLbls>
        <c:axId val="612286464"/>
        <c:axId val="612288384"/>
      </c:scatterChart>
      <c:valAx>
        <c:axId val="61228646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2288384"/>
        <c:crosses val="autoZero"/>
        <c:crossBetween val="midCat"/>
        <c:majorUnit val="25000"/>
      </c:valAx>
      <c:valAx>
        <c:axId val="612288384"/>
        <c:scaling>
          <c:orientation val="minMax"/>
          <c:max val="5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12286464"/>
        <c:crosses val="autoZero"/>
        <c:crossBetween val="midCat"/>
        <c:majorUnit val="10"/>
      </c:valAx>
    </c:plotArea>
    <c:plotVisOnly val="1"/>
    <c:dispBlanksAs val="gap"/>
    <c:showDLblsOverMax val="0"/>
  </c:chart>
  <c:spPr>
    <a:ln>
      <a:noFill/>
    </a:ln>
  </c:spPr>
  <c:externalData r:id="rId1">
    <c:autoUpdate val="0"/>
  </c:externalData>
</c:chartSpace>
</file>

<file path=word/charts/chart5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9088466243753608"/>
          <c:y val="0.21635633398517368"/>
          <c:w val="0.6076256220962718"/>
          <c:h val="0.54579886879385242"/>
        </c:manualLayout>
      </c:layout>
      <c:scatterChart>
        <c:scatterStyle val="lineMarker"/>
        <c:varyColors val="0"/>
        <c:ser>
          <c:idx val="0"/>
          <c:order val="0"/>
          <c:tx>
            <c:v>VP-Tree-Index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ti_k_vp_cmp_tabele!$C$14:$C$18</c:f>
              <c:numCache>
                <c:formatCode>#,##0.000_ ;\-#,##0.000\ </c:formatCode>
                <c:ptCount val="5"/>
                <c:pt idx="0">
                  <c:v>0.85899999999999999</c:v>
                </c:pt>
                <c:pt idx="1">
                  <c:v>5.0103400000000002</c:v>
                </c:pt>
                <c:pt idx="2">
                  <c:v>14.204330000000001</c:v>
                </c:pt>
                <c:pt idx="3">
                  <c:v>106.52529999999999</c:v>
                </c:pt>
                <c:pt idx="4">
                  <c:v>249.37529999999998</c:v>
                </c:pt>
              </c:numCache>
            </c:numRef>
          </c:yVal>
          <c:smooth val="0"/>
        </c:ser>
        <c:ser>
          <c:idx val="1"/>
          <c:order val="1"/>
          <c:tx>
            <c:v>TI-k-Neighborhood-Index</c:v>
          </c:tx>
          <c:xVal>
            <c:numRef>
              <c:f>ti_k_vp_cmp_tabele!$B$14:$B$18</c:f>
              <c:numCache>
                <c:formatCode>General</c:formatCode>
                <c:ptCount val="5"/>
                <c:pt idx="0">
                  <c:v>10000</c:v>
                </c:pt>
                <c:pt idx="1">
                  <c:v>50000</c:v>
                </c:pt>
                <c:pt idx="2">
                  <c:v>100000</c:v>
                </c:pt>
                <c:pt idx="3">
                  <c:v>300000</c:v>
                </c:pt>
                <c:pt idx="4">
                  <c:v>500000</c:v>
                </c:pt>
              </c:numCache>
            </c:numRef>
          </c:xVal>
          <c:yVal>
            <c:numRef>
              <c:f>ti_k_vp_cmp_tabele!$F$14:$F$18</c:f>
              <c:numCache>
                <c:formatCode>#,##0.000_ ;\-#,##0.000\ </c:formatCode>
                <c:ptCount val="5"/>
                <c:pt idx="0">
                  <c:v>0.54666700299999993</c:v>
                </c:pt>
                <c:pt idx="1">
                  <c:v>7.7499933000000008</c:v>
                </c:pt>
                <c:pt idx="2">
                  <c:v>19.989000000000001</c:v>
                </c:pt>
                <c:pt idx="3">
                  <c:v>99.592399669999992</c:v>
                </c:pt>
                <c:pt idx="4">
                  <c:v>261.458033</c:v>
                </c:pt>
              </c:numCache>
            </c:numRef>
          </c:yVal>
          <c:smooth val="0"/>
        </c:ser>
        <c:dLbls>
          <c:showLegendKey val="0"/>
          <c:showVal val="0"/>
          <c:showCatName val="0"/>
          <c:showSerName val="0"/>
          <c:showPercent val="0"/>
          <c:showBubbleSize val="0"/>
        </c:dLbls>
        <c:axId val="613501568"/>
        <c:axId val="613507840"/>
      </c:scatterChart>
      <c:valAx>
        <c:axId val="613501568"/>
        <c:scaling>
          <c:orientation val="minMax"/>
          <c:max val="6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3507840"/>
        <c:crosses val="autoZero"/>
        <c:crossBetween val="midCat"/>
        <c:majorUnit val="150000"/>
      </c:valAx>
      <c:valAx>
        <c:axId val="613507840"/>
        <c:scaling>
          <c:orientation val="minMax"/>
          <c:max val="30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613501568"/>
        <c:crosses val="autoZero"/>
        <c:crossBetween val="midCat"/>
        <c:majorUnit val="60"/>
      </c:valAx>
    </c:plotArea>
    <c:plotVisOnly val="1"/>
    <c:dispBlanksAs val="gap"/>
    <c:showDLblsOverMax val="0"/>
  </c:chart>
  <c:spPr>
    <a:ln>
      <a:noFill/>
    </a:ln>
  </c:spPr>
  <c:externalData r:id="rId1">
    <c:autoUpdate val="0"/>
  </c:externalData>
</c:chartSpace>
</file>

<file path=word/charts/chart5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97791104"/>
        <c:axId val="597792640"/>
      </c:scatterChart>
      <c:valAx>
        <c:axId val="597791104"/>
        <c:scaling>
          <c:orientation val="minMax"/>
        </c:scaling>
        <c:delete val="0"/>
        <c:axPos val="b"/>
        <c:majorTickMark val="none"/>
        <c:minorTickMark val="none"/>
        <c:tickLblPos val="nextTo"/>
        <c:crossAx val="597792640"/>
        <c:crosses val="autoZero"/>
        <c:crossBetween val="midCat"/>
      </c:valAx>
      <c:valAx>
        <c:axId val="597792640"/>
        <c:scaling>
          <c:orientation val="minMax"/>
        </c:scaling>
        <c:delete val="0"/>
        <c:axPos val="l"/>
        <c:majorTickMark val="none"/>
        <c:minorTickMark val="none"/>
        <c:tickLblPos val="nextTo"/>
        <c:crossAx val="597791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5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38084195336797"/>
          <c:y val="0.21635633398517368"/>
          <c:w val="0.66739093167959285"/>
          <c:h val="0.54579886879385242"/>
        </c:manualLayout>
      </c:layout>
      <c:scatterChart>
        <c:scatterStyle val="lineMarker"/>
        <c:varyColors val="0"/>
        <c:ser>
          <c:idx val="0"/>
          <c:order val="0"/>
          <c:tx>
            <c:v>ti_dbscan - index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ti_db_impl_tabele_eps_005!$C$9:$C$13</c:f>
              <c:numCache>
                <c:formatCode>0.000</c:formatCode>
                <c:ptCount val="5"/>
                <c:pt idx="0">
                  <c:v>0.105</c:v>
                </c:pt>
                <c:pt idx="1">
                  <c:v>0.6903333330000001</c:v>
                </c:pt>
                <c:pt idx="2">
                  <c:v>3.8453366629999999</c:v>
                </c:pt>
                <c:pt idx="3">
                  <c:v>8.7593299999999985</c:v>
                </c:pt>
                <c:pt idx="4">
                  <c:v>16.493666700000002</c:v>
                </c:pt>
              </c:numCache>
            </c:numRef>
          </c:yVal>
          <c:smooth val="0"/>
        </c:ser>
        <c:ser>
          <c:idx val="1"/>
          <c:order val="1"/>
          <c:tx>
            <c:v>ti_dbscan - direct access</c:v>
          </c:tx>
          <c:xVal>
            <c:numRef>
              <c:f>ti_db_impl_tabele_eps_005!$B$9:$B$13</c:f>
              <c:numCache>
                <c:formatCode>General</c:formatCode>
                <c:ptCount val="5"/>
                <c:pt idx="0">
                  <c:v>500</c:v>
                </c:pt>
                <c:pt idx="1">
                  <c:v>1000</c:v>
                </c:pt>
                <c:pt idx="2">
                  <c:v>2000</c:v>
                </c:pt>
                <c:pt idx="3">
                  <c:v>3000</c:v>
                </c:pt>
                <c:pt idx="4">
                  <c:v>4000</c:v>
                </c:pt>
              </c:numCache>
            </c:numRef>
          </c:xVal>
          <c:yVal>
            <c:numRef>
              <c:f>ti_db_impl_tabele_eps_005!$H$9:$H$13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613710080"/>
        <c:axId val="613712256"/>
      </c:scatterChart>
      <c:valAx>
        <c:axId val="6137100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3712256"/>
        <c:crosses val="autoZero"/>
        <c:crossBetween val="midCat"/>
        <c:majorUnit val="1000"/>
      </c:valAx>
      <c:valAx>
        <c:axId val="613712256"/>
        <c:scaling>
          <c:orientation val="minMax"/>
          <c:max val="2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3710080"/>
        <c:crosses val="autoZero"/>
        <c:crossBetween val="midCat"/>
        <c:majorUnit val="4"/>
      </c:valAx>
    </c:plotArea>
    <c:plotVisOnly val="1"/>
    <c:dispBlanksAs val="gap"/>
    <c:showDLblsOverMax val="0"/>
  </c:chart>
  <c:spPr>
    <a:ln>
      <a:noFill/>
    </a:ln>
  </c:spPr>
  <c:externalData r:id="rId1">
    <c:autoUpdate val="0"/>
  </c:externalData>
</c:chartSpace>
</file>

<file path=word/charts/chart5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385839721044313"/>
          <c:y val="0.21635151630475488"/>
          <c:w val="0.64678385267040528"/>
          <c:h val="0.54580898264564359"/>
        </c:manualLayout>
      </c:layout>
      <c:scatterChart>
        <c:scatterStyle val="lineMarker"/>
        <c:varyColors val="0"/>
        <c:ser>
          <c:idx val="0"/>
          <c:order val="0"/>
          <c:tx>
            <c:v>ti_dbscan - index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ti_db_impl_tabele_eps_005!$C$4:$C$8</c:f>
              <c:numCache>
                <c:formatCode>0.000</c:formatCode>
                <c:ptCount val="5"/>
                <c:pt idx="0">
                  <c:v>0.84233366300000012</c:v>
                </c:pt>
                <c:pt idx="1">
                  <c:v>1.6253333299999999</c:v>
                </c:pt>
                <c:pt idx="2">
                  <c:v>7.9633366700000003</c:v>
                </c:pt>
                <c:pt idx="3">
                  <c:v>20.868633299999999</c:v>
                </c:pt>
                <c:pt idx="4">
                  <c:v>61.518966670000005</c:v>
                </c:pt>
              </c:numCache>
            </c:numRef>
          </c:yVal>
          <c:smooth val="0"/>
        </c:ser>
        <c:ser>
          <c:idx val="1"/>
          <c:order val="1"/>
          <c:tx>
            <c:v>ti_dbscan - direct access</c:v>
          </c:tx>
          <c:xVal>
            <c:numRef>
              <c:f>ti_db_impl_tabele_eps_005!$B$4:$B$8</c:f>
              <c:numCache>
                <c:formatCode>General</c:formatCode>
                <c:ptCount val="5"/>
                <c:pt idx="0">
                  <c:v>1000</c:v>
                </c:pt>
                <c:pt idx="1">
                  <c:v>2000</c:v>
                </c:pt>
                <c:pt idx="2">
                  <c:v>4000</c:v>
                </c:pt>
                <c:pt idx="3">
                  <c:v>6000</c:v>
                </c:pt>
                <c:pt idx="4">
                  <c:v>8000</c:v>
                </c:pt>
              </c:numCache>
            </c:numRef>
          </c:xVal>
          <c:yVal>
            <c:numRef>
              <c:f>ti_db_impl_tabele_eps_005!$H$4:$H$8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614016128"/>
        <c:axId val="614018048"/>
      </c:scatterChart>
      <c:valAx>
        <c:axId val="614016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4018048"/>
        <c:crosses val="autoZero"/>
        <c:crossBetween val="midCat"/>
        <c:majorUnit val="2000"/>
      </c:valAx>
      <c:valAx>
        <c:axId val="614018048"/>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016128"/>
        <c:crosses val="autoZero"/>
        <c:crossBetween val="midCat"/>
        <c:majorUnit val="14"/>
      </c:valAx>
    </c:plotArea>
    <c:plotVisOnly val="1"/>
    <c:dispBlanksAs val="gap"/>
    <c:showDLblsOverMax val="0"/>
  </c:chart>
  <c:spPr>
    <a:ln>
      <a:noFill/>
    </a:ln>
  </c:spPr>
  <c:externalData r:id="rId1">
    <c:autoUpdate val="0"/>
  </c:externalData>
</c:chartSpace>
</file>

<file path=word/charts/chart5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4981293699838669"/>
          <c:y val="0.21635151630475488"/>
          <c:w val="0.6608293465491869"/>
          <c:h val="0.54580898264564359"/>
        </c:manualLayout>
      </c:layout>
      <c:scatterChart>
        <c:scatterStyle val="lineMarker"/>
        <c:varyColors val="0"/>
        <c:ser>
          <c:idx val="0"/>
          <c:order val="0"/>
          <c:tx>
            <c:v>ti_dbscan - index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ti_db_impl_tabele_eps_005!$C$14:$C$18</c:f>
              <c:numCache>
                <c:formatCode>0.000</c:formatCode>
                <c:ptCount val="5"/>
                <c:pt idx="0">
                  <c:v>2.4666696000000005E-2</c:v>
                </c:pt>
                <c:pt idx="1">
                  <c:v>0.9160003630000001</c:v>
                </c:pt>
                <c:pt idx="2">
                  <c:v>3.1413330029999997</c:v>
                </c:pt>
                <c:pt idx="3">
                  <c:v>19.732300032999998</c:v>
                </c:pt>
                <c:pt idx="4">
                  <c:v>63.538333299999991</c:v>
                </c:pt>
              </c:numCache>
            </c:numRef>
          </c:yVal>
          <c:smooth val="0"/>
        </c:ser>
        <c:ser>
          <c:idx val="1"/>
          <c:order val="1"/>
          <c:tx>
            <c:v>ti_dbscan - direct access</c:v>
          </c:tx>
          <c:xVal>
            <c:numRef>
              <c:f>ti_db_impl_tabele_eps_005!$B$14:$B$18</c:f>
              <c:numCache>
                <c:formatCode>0</c:formatCode>
                <c:ptCount val="5"/>
                <c:pt idx="0">
                  <c:v>1000</c:v>
                </c:pt>
                <c:pt idx="1">
                  <c:v>5000</c:v>
                </c:pt>
                <c:pt idx="2">
                  <c:v>10000</c:v>
                </c:pt>
                <c:pt idx="3">
                  <c:v>30000</c:v>
                </c:pt>
                <c:pt idx="4">
                  <c:v>60000</c:v>
                </c:pt>
              </c:numCache>
            </c:numRef>
          </c:xVal>
          <c:yVal>
            <c:numRef>
              <c:f>ti_db_impl_tabele_eps_005!$H$14:$H$18</c:f>
              <c:numCache>
                <c:formatCode>0.000</c:formatCode>
                <c:ptCount val="5"/>
                <c:pt idx="0">
                  <c:v>0.22933340000000002</c:v>
                </c:pt>
                <c:pt idx="1">
                  <c:v>0.91566630000000004</c:v>
                </c:pt>
                <c:pt idx="2">
                  <c:v>2.5793296999999997</c:v>
                </c:pt>
                <c:pt idx="3">
                  <c:v>17.3680333</c:v>
                </c:pt>
                <c:pt idx="4">
                  <c:v>49.255969999999998</c:v>
                </c:pt>
              </c:numCache>
            </c:numRef>
          </c:yVal>
          <c:smooth val="0"/>
        </c:ser>
        <c:dLbls>
          <c:showLegendKey val="0"/>
          <c:showVal val="0"/>
          <c:showCatName val="0"/>
          <c:showSerName val="0"/>
          <c:showPercent val="0"/>
          <c:showBubbleSize val="0"/>
        </c:dLbls>
        <c:axId val="614035456"/>
        <c:axId val="614037376"/>
      </c:scatterChart>
      <c:valAx>
        <c:axId val="614035456"/>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614037376"/>
        <c:crosses val="autoZero"/>
        <c:crossBetween val="midCat"/>
        <c:majorUnit val="20000"/>
      </c:valAx>
      <c:valAx>
        <c:axId val="614037376"/>
        <c:scaling>
          <c:orientation val="minMax"/>
          <c:max val="7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035456"/>
        <c:crosses val="autoZero"/>
        <c:crossBetween val="midCat"/>
        <c:majorUnit val="14"/>
      </c:valAx>
    </c:plotArea>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79461120"/>
        <c:axId val="579462656"/>
      </c:scatterChart>
      <c:valAx>
        <c:axId val="579461120"/>
        <c:scaling>
          <c:orientation val="minMax"/>
        </c:scaling>
        <c:delete val="0"/>
        <c:axPos val="b"/>
        <c:majorTickMark val="none"/>
        <c:minorTickMark val="none"/>
        <c:tickLblPos val="nextTo"/>
        <c:crossAx val="579462656"/>
        <c:crosses val="autoZero"/>
        <c:crossBetween val="midCat"/>
      </c:valAx>
      <c:valAx>
        <c:axId val="579462656"/>
        <c:scaling>
          <c:orientation val="minMax"/>
        </c:scaling>
        <c:delete val="0"/>
        <c:axPos val="l"/>
        <c:majorTickMark val="none"/>
        <c:minorTickMark val="none"/>
        <c:tickLblPos val="nextTo"/>
        <c:crossAx val="579461120"/>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789117940158657"/>
          <c:y val="0.21635160389702929"/>
          <c:w val="0.59275107047926201"/>
          <c:h val="0.5458087987614495"/>
        </c:manualLayout>
      </c:layout>
      <c:scatterChart>
        <c:scatterStyle val="lineMarker"/>
        <c:varyColors val="0"/>
        <c:ser>
          <c:idx val="0"/>
          <c:order val="0"/>
          <c:tx>
            <c:v>ti_dbscan - index access</c:v>
          </c:tx>
          <c:xVal>
            <c:numRef>
              <c:f>ti_db_impl_tabele_eps_005!$B$19:$B$22</c:f>
              <c:numCache>
                <c:formatCode>0</c:formatCode>
                <c:ptCount val="4"/>
                <c:pt idx="0">
                  <c:v>1000</c:v>
                </c:pt>
                <c:pt idx="1">
                  <c:v>5000</c:v>
                </c:pt>
                <c:pt idx="2">
                  <c:v>10000</c:v>
                </c:pt>
                <c:pt idx="3">
                  <c:v>30000</c:v>
                </c:pt>
              </c:numCache>
            </c:numRef>
          </c:xVal>
          <c:yVal>
            <c:numRef>
              <c:f>ti_db_impl_tabele_eps_005!$C$19:$C$22</c:f>
              <c:numCache>
                <c:formatCode>0.000</c:formatCode>
                <c:ptCount val="4"/>
                <c:pt idx="0">
                  <c:v>2.7113333329999998</c:v>
                </c:pt>
                <c:pt idx="1">
                  <c:v>70.497333333</c:v>
                </c:pt>
                <c:pt idx="2">
                  <c:v>960.28233366299992</c:v>
                </c:pt>
                <c:pt idx="3">
                  <c:v>10601.534333333</c:v>
                </c:pt>
              </c:numCache>
            </c:numRef>
          </c:yVal>
          <c:smooth val="0"/>
        </c:ser>
        <c:ser>
          <c:idx val="1"/>
          <c:order val="1"/>
          <c:tx>
            <c:v>ti_dbscan - direct access</c:v>
          </c:tx>
          <c:xVal>
            <c:numRef>
              <c:f>ti_db_impl_tabele_eps_005!$B$19:$B$22</c:f>
              <c:numCache>
                <c:formatCode>0</c:formatCode>
                <c:ptCount val="4"/>
                <c:pt idx="0">
                  <c:v>1000</c:v>
                </c:pt>
                <c:pt idx="1">
                  <c:v>5000</c:v>
                </c:pt>
                <c:pt idx="2">
                  <c:v>10000</c:v>
                </c:pt>
                <c:pt idx="3">
                  <c:v>30000</c:v>
                </c:pt>
              </c:numCache>
            </c:numRef>
          </c:xVal>
          <c:yVal>
            <c:numRef>
              <c:f>ti_db_impl_tabele_eps_005!$H$19:$H$22</c:f>
              <c:numCache>
                <c:formatCode>0.000</c:formatCode>
                <c:ptCount val="4"/>
                <c:pt idx="0">
                  <c:v>1.6536629999999999</c:v>
                </c:pt>
                <c:pt idx="1">
                  <c:v>70.735366999999997</c:v>
                </c:pt>
                <c:pt idx="2">
                  <c:v>437.99033299999996</c:v>
                </c:pt>
                <c:pt idx="3">
                  <c:v>4696.2709999999997</c:v>
                </c:pt>
              </c:numCache>
            </c:numRef>
          </c:yVal>
          <c:smooth val="0"/>
        </c:ser>
        <c:dLbls>
          <c:showLegendKey val="0"/>
          <c:showVal val="0"/>
          <c:showCatName val="0"/>
          <c:showSerName val="0"/>
          <c:showPercent val="0"/>
          <c:showBubbleSize val="0"/>
        </c:dLbls>
        <c:axId val="614341248"/>
        <c:axId val="614351616"/>
      </c:scatterChart>
      <c:valAx>
        <c:axId val="61434124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614351616"/>
        <c:crosses val="autoZero"/>
        <c:crossBetween val="midCat"/>
        <c:majorUnit val="8000"/>
      </c:valAx>
      <c:valAx>
        <c:axId val="614351616"/>
        <c:scaling>
          <c:orientation val="minMax"/>
          <c:max val="12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341248"/>
        <c:crosses val="autoZero"/>
        <c:crossBetween val="midCat"/>
        <c:majorUnit val="2400"/>
      </c:valAx>
    </c:plotArea>
    <c:plotVisOnly val="1"/>
    <c:dispBlanksAs val="gap"/>
    <c:showDLblsOverMax val="0"/>
  </c:chart>
  <c:spPr>
    <a:ln>
      <a:noFill/>
    </a:ln>
  </c:spPr>
  <c:externalData r:id="rId1">
    <c:autoUpdate val="0"/>
  </c:externalData>
</c:chartSpace>
</file>

<file path=word/charts/chart6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609132928"/>
        <c:axId val="609134464"/>
      </c:scatterChart>
      <c:valAx>
        <c:axId val="609132928"/>
        <c:scaling>
          <c:orientation val="minMax"/>
        </c:scaling>
        <c:delete val="0"/>
        <c:axPos val="b"/>
        <c:majorTickMark val="none"/>
        <c:minorTickMark val="none"/>
        <c:tickLblPos val="nextTo"/>
        <c:crossAx val="609134464"/>
        <c:crosses val="autoZero"/>
        <c:crossBetween val="midCat"/>
      </c:valAx>
      <c:valAx>
        <c:axId val="609134464"/>
        <c:scaling>
          <c:orientation val="minMax"/>
        </c:scaling>
        <c:delete val="0"/>
        <c:axPos val="l"/>
        <c:majorTickMark val="none"/>
        <c:minorTickMark val="none"/>
        <c:tickLblPos val="nextTo"/>
        <c:crossAx val="60913292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30193901329409972"/>
          <c:y val="0.21902254347887565"/>
          <c:w val="0.62083276033886114"/>
          <c:h val="0.64457471587544057"/>
        </c:manualLayout>
      </c:layout>
      <c:scatterChart>
        <c:scatterStyle val="lineMarker"/>
        <c:varyColors val="0"/>
        <c:ser>
          <c:idx val="0"/>
          <c:order val="0"/>
          <c:tx>
            <c:v>ti_dbscan - gęsta reprezentacja punktu</c:v>
          </c:tx>
          <c:xVal>
            <c:numRef>
              <c:f>td_db_rep_tabele_eps_005!$B$9:$B$10</c:f>
              <c:numCache>
                <c:formatCode>General</c:formatCode>
                <c:ptCount val="2"/>
                <c:pt idx="0">
                  <c:v>500</c:v>
                </c:pt>
                <c:pt idx="1">
                  <c:v>1000</c:v>
                </c:pt>
              </c:numCache>
            </c:numRef>
          </c:xVal>
          <c:yVal>
            <c:numRef>
              <c:f>td_db_rep_tabele_eps_005!$C$9:$C$10</c:f>
              <c:numCache>
                <c:formatCode>0.000</c:formatCode>
                <c:ptCount val="2"/>
                <c:pt idx="0">
                  <c:v>19.938002999999998</c:v>
                </c:pt>
                <c:pt idx="1">
                  <c:v>110.29266999999999</c:v>
                </c:pt>
              </c:numCache>
            </c:numRef>
          </c:yVal>
          <c:smooth val="0"/>
        </c:ser>
        <c:ser>
          <c:idx val="1"/>
          <c:order val="1"/>
          <c:tx>
            <c:v>ti_dbscan - rzadka reprezentacja punktu</c:v>
          </c:tx>
          <c:xVal>
            <c:numRef>
              <c:f>td_db_rep_tabele_eps_005!$B$9:$B$13</c:f>
              <c:numCache>
                <c:formatCode>General</c:formatCode>
                <c:ptCount val="5"/>
                <c:pt idx="0">
                  <c:v>500</c:v>
                </c:pt>
                <c:pt idx="1">
                  <c:v>1000</c:v>
                </c:pt>
                <c:pt idx="2">
                  <c:v>2000</c:v>
                </c:pt>
                <c:pt idx="3">
                  <c:v>3000</c:v>
                </c:pt>
                <c:pt idx="4">
                  <c:v>4000</c:v>
                </c:pt>
              </c:numCache>
            </c:numRef>
          </c:xVal>
          <c:yVal>
            <c:numRef>
              <c:f>td_db_rep_tabele_eps_005!$G$9:$G$13</c:f>
              <c:numCache>
                <c:formatCode>0.000</c:formatCode>
                <c:ptCount val="5"/>
                <c:pt idx="0">
                  <c:v>0.12200029999999999</c:v>
                </c:pt>
                <c:pt idx="1">
                  <c:v>0.72666700000000006</c:v>
                </c:pt>
                <c:pt idx="2">
                  <c:v>3.87700333</c:v>
                </c:pt>
                <c:pt idx="3">
                  <c:v>8.654666670000001</c:v>
                </c:pt>
                <c:pt idx="4">
                  <c:v>16.326333000000002</c:v>
                </c:pt>
              </c:numCache>
            </c:numRef>
          </c:yVal>
          <c:smooth val="0"/>
        </c:ser>
        <c:dLbls>
          <c:showLegendKey val="0"/>
          <c:showVal val="0"/>
          <c:showCatName val="0"/>
          <c:showSerName val="0"/>
          <c:showPercent val="0"/>
          <c:showBubbleSize val="0"/>
        </c:dLbls>
        <c:axId val="614373632"/>
        <c:axId val="614379904"/>
      </c:scatterChart>
      <c:valAx>
        <c:axId val="61437363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4379904"/>
        <c:crosses val="autoZero"/>
        <c:crossBetween val="midCat"/>
        <c:majorUnit val="1000"/>
      </c:valAx>
      <c:valAx>
        <c:axId val="6143799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373632"/>
        <c:crosses val="autoZero"/>
        <c:crossBetween val="midCat"/>
      </c:valAx>
    </c:plotArea>
    <c:plotVisOnly val="1"/>
    <c:dispBlanksAs val="gap"/>
    <c:showDLblsOverMax val="0"/>
  </c:chart>
  <c:spPr>
    <a:ln>
      <a:noFill/>
    </a:ln>
  </c:spPr>
  <c:externalData r:id="rId1">
    <c:autoUpdate val="0"/>
  </c:externalData>
</c:chartSpace>
</file>

<file path=word/charts/chart6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43114057627882"/>
          <c:y val="0.21902254347887565"/>
          <c:w val="0.63220932493184212"/>
          <c:h val="0.64457471587544057"/>
        </c:manualLayout>
      </c:layout>
      <c:scatterChart>
        <c:scatterStyle val="lineMarker"/>
        <c:varyColors val="0"/>
        <c:ser>
          <c:idx val="0"/>
          <c:order val="0"/>
          <c:tx>
            <c:v>ti_dbscan - gęsta reprezentacja punktu</c:v>
          </c:tx>
          <c:xVal>
            <c:numRef>
              <c:f>td_db_rep_tabele_eps_005!$B$4</c:f>
              <c:numCache>
                <c:formatCode>General</c:formatCode>
                <c:ptCount val="1"/>
                <c:pt idx="0">
                  <c:v>1000</c:v>
                </c:pt>
              </c:numCache>
            </c:numRef>
          </c:xVal>
          <c:yVal>
            <c:numRef>
              <c:f>td_db_rep_tabele_eps_005!$C$4</c:f>
              <c:numCache>
                <c:formatCode>0.000</c:formatCode>
                <c:ptCount val="1"/>
                <c:pt idx="0">
                  <c:v>98.476297000000002</c:v>
                </c:pt>
              </c:numCache>
            </c:numRef>
          </c:yVal>
          <c:smooth val="0"/>
        </c:ser>
        <c:ser>
          <c:idx val="1"/>
          <c:order val="1"/>
          <c:tx>
            <c:v>ti_dbscan - rzadka reprezentacja punktu</c:v>
          </c:tx>
          <c:xVal>
            <c:numRef>
              <c:f>td_db_rep_tabele_eps_005!$B$4:$B$8</c:f>
              <c:numCache>
                <c:formatCode>General</c:formatCode>
                <c:ptCount val="5"/>
                <c:pt idx="0">
                  <c:v>1000</c:v>
                </c:pt>
                <c:pt idx="1">
                  <c:v>2000</c:v>
                </c:pt>
                <c:pt idx="2">
                  <c:v>4000</c:v>
                </c:pt>
                <c:pt idx="3">
                  <c:v>6000</c:v>
                </c:pt>
                <c:pt idx="4">
                  <c:v>8000</c:v>
                </c:pt>
              </c:numCache>
            </c:numRef>
          </c:xVal>
          <c:yVal>
            <c:numRef>
              <c:f>td_db_rep_tabele_eps_005!$G$4:$G$8</c:f>
              <c:numCache>
                <c:formatCode>0.000</c:formatCode>
                <c:ptCount val="5"/>
                <c:pt idx="0">
                  <c:v>0.85600030000000005</c:v>
                </c:pt>
                <c:pt idx="1">
                  <c:v>1.6393366700000001</c:v>
                </c:pt>
                <c:pt idx="2">
                  <c:v>7.64266633</c:v>
                </c:pt>
                <c:pt idx="3">
                  <c:v>19.9603337</c:v>
                </c:pt>
                <c:pt idx="4">
                  <c:v>54.678633300000001</c:v>
                </c:pt>
              </c:numCache>
            </c:numRef>
          </c:yVal>
          <c:smooth val="0"/>
        </c:ser>
        <c:dLbls>
          <c:showLegendKey val="0"/>
          <c:showVal val="0"/>
          <c:showCatName val="0"/>
          <c:showSerName val="0"/>
          <c:showPercent val="0"/>
          <c:showBubbleSize val="0"/>
        </c:dLbls>
        <c:axId val="614446208"/>
        <c:axId val="614448128"/>
      </c:scatterChart>
      <c:valAx>
        <c:axId val="6144462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4448128"/>
        <c:crosses val="autoZero"/>
        <c:crossBetween val="midCat"/>
        <c:majorUnit val="2000"/>
      </c:valAx>
      <c:valAx>
        <c:axId val="6144481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446208"/>
        <c:crosses val="autoZero"/>
        <c:crossBetween val="midCat"/>
      </c:valAx>
    </c:plotArea>
    <c:plotVisOnly val="1"/>
    <c:dispBlanksAs val="gap"/>
    <c:showDLblsOverMax val="0"/>
  </c:chart>
  <c:spPr>
    <a:ln>
      <a:noFill/>
    </a:ln>
  </c:spPr>
  <c:externalData r:id="rId1">
    <c:autoUpdate val="0"/>
  </c:externalData>
</c:chartSpace>
</file>

<file path=word/charts/chart6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904061734934931"/>
          <c:y val="0.21902263324729021"/>
          <c:w val="0.58160166619822429"/>
          <c:h val="0.64457457020110154"/>
        </c:manualLayout>
      </c:layout>
      <c:scatterChart>
        <c:scatterStyle val="lineMarker"/>
        <c:varyColors val="0"/>
        <c:ser>
          <c:idx val="0"/>
          <c:order val="0"/>
          <c:tx>
            <c:v>ti_dbscan - gęsta reprezentacja punktu</c:v>
          </c:tx>
          <c:xVal>
            <c:numRef>
              <c:f>td_db_rep_tabele_eps_005!$B$19:$B$22</c:f>
              <c:numCache>
                <c:formatCode>0</c:formatCode>
                <c:ptCount val="4"/>
                <c:pt idx="0">
                  <c:v>1000</c:v>
                </c:pt>
                <c:pt idx="1">
                  <c:v>5000</c:v>
                </c:pt>
                <c:pt idx="2">
                  <c:v>10000</c:v>
                </c:pt>
                <c:pt idx="3">
                  <c:v>30000</c:v>
                </c:pt>
              </c:numCache>
            </c:numRef>
          </c:xVal>
          <c:yVal>
            <c:numRef>
              <c:f>td_db_rep_tabele_eps_005!$C$19:$C$22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ti_dbscan - rzadka reprezentacja punktu</c:v>
          </c:tx>
          <c:xVal>
            <c:numRef>
              <c:f>td_db_rep_tabele_eps_005!$B$19:$B$23</c:f>
              <c:numCache>
                <c:formatCode>0</c:formatCode>
                <c:ptCount val="5"/>
                <c:pt idx="0">
                  <c:v>1000</c:v>
                </c:pt>
                <c:pt idx="1">
                  <c:v>5000</c:v>
                </c:pt>
                <c:pt idx="2">
                  <c:v>10000</c:v>
                </c:pt>
                <c:pt idx="3">
                  <c:v>30000</c:v>
                </c:pt>
                <c:pt idx="4">
                  <c:v>60000</c:v>
                </c:pt>
              </c:numCache>
            </c:numRef>
          </c:xVal>
          <c:yVal>
            <c:numRef>
              <c:f>td_db_rep_tabele_eps_005!$G$19:$G$23</c:f>
              <c:numCache>
                <c:formatCode>0.000</c:formatCode>
                <c:ptCount val="5"/>
                <c:pt idx="0">
                  <c:v>0.36866663</c:v>
                </c:pt>
                <c:pt idx="1">
                  <c:v>8.3100033</c:v>
                </c:pt>
                <c:pt idx="2">
                  <c:v>33.074632999999999</c:v>
                </c:pt>
                <c:pt idx="3">
                  <c:v>319.36266669999998</c:v>
                </c:pt>
                <c:pt idx="4">
                  <c:v>1345.57233</c:v>
                </c:pt>
              </c:numCache>
            </c:numRef>
          </c:yVal>
          <c:smooth val="0"/>
        </c:ser>
        <c:dLbls>
          <c:showLegendKey val="0"/>
          <c:showVal val="0"/>
          <c:showCatName val="0"/>
          <c:showSerName val="0"/>
          <c:showPercent val="0"/>
          <c:showBubbleSize val="0"/>
        </c:dLbls>
        <c:axId val="614617088"/>
        <c:axId val="614619008"/>
      </c:scatterChart>
      <c:valAx>
        <c:axId val="614617088"/>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614619008"/>
        <c:crosses val="autoZero"/>
        <c:crossBetween val="midCat"/>
        <c:majorUnit val="20000"/>
      </c:valAx>
      <c:valAx>
        <c:axId val="614619008"/>
        <c:scaling>
          <c:logBase val="10"/>
          <c:orientation val="minMax"/>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614617088"/>
        <c:crosses val="autoZero"/>
        <c:crossBetween val="midCat"/>
      </c:valAx>
    </c:plotArea>
    <c:plotVisOnly val="1"/>
    <c:dispBlanksAs val="gap"/>
    <c:showDLblsOverMax val="0"/>
  </c:chart>
  <c:spPr>
    <a:ln>
      <a:noFill/>
    </a:ln>
  </c:spPr>
  <c:externalData r:id="rId1">
    <c:autoUpdate val="0"/>
  </c:externalData>
</c:chartSpace>
</file>

<file path=word/charts/chart6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21613243048954"/>
          <c:y val="0.21902254347887565"/>
          <c:w val="0.62742433307763146"/>
          <c:h val="0.64457471587544057"/>
        </c:manualLayout>
      </c:layout>
      <c:scatterChart>
        <c:scatterStyle val="lineMarker"/>
        <c:varyColors val="0"/>
        <c:ser>
          <c:idx val="0"/>
          <c:order val="0"/>
          <c:tx>
            <c:v>ti_dbscan - gęsta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ti_dbscan - rzadka reprezentacja punktu</c:v>
          </c:tx>
          <c:xVal>
            <c:numRef>
              <c:f>td_db_rep_tabele_eps_005!$B$14:$B$18</c:f>
              <c:numCache>
                <c:formatCode>0</c:formatCode>
                <c:ptCount val="5"/>
                <c:pt idx="0">
                  <c:v>1000</c:v>
                </c:pt>
                <c:pt idx="1">
                  <c:v>5000</c:v>
                </c:pt>
                <c:pt idx="2">
                  <c:v>10000</c:v>
                </c:pt>
                <c:pt idx="3">
                  <c:v>30000</c:v>
                </c:pt>
                <c:pt idx="4">
                  <c:v>60000</c:v>
                </c:pt>
              </c:numCache>
            </c:numRef>
          </c:xVal>
          <c:yVal>
            <c:numRef>
              <c:f>td_db_rep_tabele_eps_005!$G$14:$G$18</c:f>
              <c:numCache>
                <c:formatCode>0.000</c:formatCode>
                <c:ptCount val="5"/>
                <c:pt idx="0">
                  <c:v>9.3333300000000008E-2</c:v>
                </c:pt>
                <c:pt idx="1">
                  <c:v>1.3446699999999998</c:v>
                </c:pt>
                <c:pt idx="2">
                  <c:v>3.645</c:v>
                </c:pt>
                <c:pt idx="3">
                  <c:v>22.942366999999997</c:v>
                </c:pt>
                <c:pt idx="4">
                  <c:v>70.475366699999995</c:v>
                </c:pt>
              </c:numCache>
            </c:numRef>
          </c:yVal>
          <c:smooth val="0"/>
        </c:ser>
        <c:dLbls>
          <c:showLegendKey val="0"/>
          <c:showVal val="0"/>
          <c:showCatName val="0"/>
          <c:showSerName val="0"/>
          <c:showPercent val="0"/>
          <c:showBubbleSize val="0"/>
        </c:dLbls>
        <c:axId val="614644352"/>
        <c:axId val="93455104"/>
      </c:scatterChart>
      <c:valAx>
        <c:axId val="61464435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93455104"/>
        <c:crosses val="autoZero"/>
        <c:crossBetween val="midCat"/>
        <c:majorUnit val="20000"/>
      </c:valAx>
      <c:valAx>
        <c:axId val="93455104"/>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614644352"/>
        <c:crosses val="autoZero"/>
        <c:crossBetween val="midCat"/>
      </c:valAx>
    </c:plotArea>
    <c:plotVisOnly val="1"/>
    <c:dispBlanksAs val="gap"/>
    <c:showDLblsOverMax val="0"/>
  </c:chart>
  <c:spPr>
    <a:ln>
      <a:noFill/>
    </a:ln>
  </c:spPr>
  <c:externalData r:id="rId1">
    <c:autoUpdate val="0"/>
  </c:externalData>
</c:chartSpace>
</file>

<file path=word/charts/chart6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3471104"/>
        <c:axId val="93472640"/>
      </c:scatterChart>
      <c:valAx>
        <c:axId val="93471104"/>
        <c:scaling>
          <c:orientation val="minMax"/>
        </c:scaling>
        <c:delete val="0"/>
        <c:axPos val="b"/>
        <c:majorTickMark val="none"/>
        <c:minorTickMark val="none"/>
        <c:tickLblPos val="nextTo"/>
        <c:crossAx val="93472640"/>
        <c:crosses val="autoZero"/>
        <c:crossBetween val="midCat"/>
      </c:valAx>
      <c:valAx>
        <c:axId val="93472640"/>
        <c:scaling>
          <c:orientation val="minMax"/>
        </c:scaling>
        <c:delete val="0"/>
        <c:axPos val="l"/>
        <c:majorTickMark val="none"/>
        <c:minorTickMark val="none"/>
        <c:tickLblPos val="nextTo"/>
        <c:crossAx val="934711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6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30537245896574655"/>
          <c:y val="0.21748827365872023"/>
          <c:w val="0.60526979091510202"/>
          <c:h val="0.6470644974207137"/>
        </c:manualLayout>
      </c:layout>
      <c:scatterChart>
        <c:scatterStyle val="lineMarker"/>
        <c:varyColors val="0"/>
        <c:ser>
          <c:idx val="0"/>
          <c:order val="0"/>
          <c:tx>
            <c:v>Eps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ti_db_eps_tabele!$C$4:$C$8</c:f>
              <c:numCache>
                <c:formatCode>0.000</c:formatCode>
                <c:ptCount val="5"/>
                <c:pt idx="0">
                  <c:v>1.66999667</c:v>
                </c:pt>
                <c:pt idx="1">
                  <c:v>6.4936700300000005</c:v>
                </c:pt>
                <c:pt idx="2">
                  <c:v>27.190299669999998</c:v>
                </c:pt>
                <c:pt idx="3">
                  <c:v>62.666966299999991</c:v>
                </c:pt>
                <c:pt idx="4">
                  <c:v>113.60166700000001</c:v>
                </c:pt>
              </c:numCache>
            </c:numRef>
          </c:yVal>
          <c:smooth val="0"/>
        </c:ser>
        <c:ser>
          <c:idx val="1"/>
          <c:order val="1"/>
          <c:tx>
            <c:v>Eps = 0.05 * max(distance(p,q))</c:v>
          </c:tx>
          <c:xVal>
            <c:numRef>
              <c:f>ti_db_eps_tabele!$B$4:$B$8</c:f>
              <c:numCache>
                <c:formatCode>General</c:formatCode>
                <c:ptCount val="5"/>
                <c:pt idx="0">
                  <c:v>1000</c:v>
                </c:pt>
                <c:pt idx="1">
                  <c:v>2000</c:v>
                </c:pt>
                <c:pt idx="2">
                  <c:v>4000</c:v>
                </c:pt>
                <c:pt idx="3">
                  <c:v>6000</c:v>
                </c:pt>
                <c:pt idx="4">
                  <c:v>8000</c:v>
                </c:pt>
              </c:numCache>
            </c:numRef>
          </c:xVal>
          <c:yVal>
            <c:numRef>
              <c:f>ti_db_eps_tabele!$G$4:$G$8</c:f>
              <c:numCache>
                <c:formatCode>0.000</c:formatCode>
                <c:ptCount val="5"/>
                <c:pt idx="0">
                  <c:v>0.85600030000000005</c:v>
                </c:pt>
                <c:pt idx="1">
                  <c:v>1.6393366700000001</c:v>
                </c:pt>
                <c:pt idx="2">
                  <c:v>7.64266633</c:v>
                </c:pt>
                <c:pt idx="3">
                  <c:v>19.9603337</c:v>
                </c:pt>
                <c:pt idx="4">
                  <c:v>54.678633300000001</c:v>
                </c:pt>
              </c:numCache>
            </c:numRef>
          </c:yVal>
          <c:smooth val="0"/>
        </c:ser>
        <c:ser>
          <c:idx val="2"/>
          <c:order val="2"/>
          <c:tx>
            <c:v>Eps = 0</c:v>
          </c:tx>
          <c:xVal>
            <c:numRef>
              <c:f>ti_db_eps_tabele!$B$4:$B$8</c:f>
              <c:numCache>
                <c:formatCode>General</c:formatCode>
                <c:ptCount val="5"/>
                <c:pt idx="0">
                  <c:v>1000</c:v>
                </c:pt>
                <c:pt idx="1">
                  <c:v>2000</c:v>
                </c:pt>
                <c:pt idx="2">
                  <c:v>4000</c:v>
                </c:pt>
                <c:pt idx="3">
                  <c:v>6000</c:v>
                </c:pt>
                <c:pt idx="4">
                  <c:v>8000</c:v>
                </c:pt>
              </c:numCache>
            </c:numRef>
          </c:xVal>
          <c:yVal>
            <c:numRef>
              <c:f>ti_db_eps_tabele!$K$4:$K$8</c:f>
              <c:numCache>
                <c:formatCode>0.000</c:formatCode>
                <c:ptCount val="5"/>
                <c:pt idx="0">
                  <c:v>2.5333370000000001E-2</c:v>
                </c:pt>
                <c:pt idx="1">
                  <c:v>5.8333330000000003E-2</c:v>
                </c:pt>
                <c:pt idx="2">
                  <c:v>0.1483333</c:v>
                </c:pt>
                <c:pt idx="3">
                  <c:v>0.43866699999999997</c:v>
                </c:pt>
                <c:pt idx="4">
                  <c:v>0.56399999999999995</c:v>
                </c:pt>
              </c:numCache>
            </c:numRef>
          </c:yVal>
          <c:smooth val="0"/>
        </c:ser>
        <c:dLbls>
          <c:showLegendKey val="0"/>
          <c:showVal val="0"/>
          <c:showCatName val="0"/>
          <c:showSerName val="0"/>
          <c:showPercent val="0"/>
          <c:showBubbleSize val="0"/>
        </c:dLbls>
        <c:axId val="93498368"/>
        <c:axId val="614630528"/>
      </c:scatterChart>
      <c:valAx>
        <c:axId val="9349836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614630528"/>
        <c:crosses val="autoZero"/>
        <c:crossBetween val="midCat"/>
        <c:majorUnit val="2000"/>
      </c:valAx>
      <c:valAx>
        <c:axId val="614630528"/>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93498368"/>
        <c:crosses val="autoZero"/>
        <c:crossBetween val="midCat"/>
      </c:valAx>
    </c:plotArea>
    <c:plotVisOnly val="1"/>
    <c:dispBlanksAs val="gap"/>
    <c:showDLblsOverMax val="0"/>
  </c:chart>
  <c:spPr>
    <a:ln>
      <a:noFill/>
    </a:ln>
  </c:spPr>
  <c:externalData r:id="rId1">
    <c:autoUpdate val="0"/>
  </c:externalData>
</c:chartSpace>
</file>

<file path=word/charts/chart6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7862176953687495"/>
          <c:y val="0.21748827365872023"/>
          <c:w val="0.6441500331928508"/>
          <c:h val="0.6470644974207137"/>
        </c:manualLayout>
      </c:layout>
      <c:scatterChart>
        <c:scatterStyle val="lineMarker"/>
        <c:varyColors val="0"/>
        <c:ser>
          <c:idx val="0"/>
          <c:order val="0"/>
          <c:tx>
            <c:v>Eps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ti_db_eps_tabele!$C$9:$C$13</c:f>
              <c:numCache>
                <c:formatCode>0.000</c:formatCode>
                <c:ptCount val="5"/>
                <c:pt idx="0">
                  <c:v>0.53233333000000005</c:v>
                </c:pt>
                <c:pt idx="1">
                  <c:v>2.1173333000000003</c:v>
                </c:pt>
                <c:pt idx="2">
                  <c:v>8.9566700299999997</c:v>
                </c:pt>
                <c:pt idx="3">
                  <c:v>20.265667000000001</c:v>
                </c:pt>
                <c:pt idx="4">
                  <c:v>36.297033299999995</c:v>
                </c:pt>
              </c:numCache>
            </c:numRef>
          </c:yVal>
          <c:smooth val="0"/>
        </c:ser>
        <c:ser>
          <c:idx val="1"/>
          <c:order val="1"/>
          <c:tx>
            <c:v>Eps = 0.05 * max(distance(p,q))</c:v>
          </c:tx>
          <c:xVal>
            <c:numRef>
              <c:f>ti_db_eps_tabele!$B$9:$B$13</c:f>
              <c:numCache>
                <c:formatCode>General</c:formatCode>
                <c:ptCount val="5"/>
                <c:pt idx="0">
                  <c:v>500</c:v>
                </c:pt>
                <c:pt idx="1">
                  <c:v>1000</c:v>
                </c:pt>
                <c:pt idx="2">
                  <c:v>2000</c:v>
                </c:pt>
                <c:pt idx="3">
                  <c:v>3000</c:v>
                </c:pt>
                <c:pt idx="4">
                  <c:v>4000</c:v>
                </c:pt>
              </c:numCache>
            </c:numRef>
          </c:xVal>
          <c:yVal>
            <c:numRef>
              <c:f>ti_db_eps_tabele!$G$9:$G$13</c:f>
              <c:numCache>
                <c:formatCode>0.000</c:formatCode>
                <c:ptCount val="5"/>
                <c:pt idx="0">
                  <c:v>0.12200029999999999</c:v>
                </c:pt>
                <c:pt idx="1">
                  <c:v>0.72666700000000006</c:v>
                </c:pt>
                <c:pt idx="2">
                  <c:v>3.87700333</c:v>
                </c:pt>
                <c:pt idx="3">
                  <c:v>8.654666670000001</c:v>
                </c:pt>
                <c:pt idx="4">
                  <c:v>16.326333000000002</c:v>
                </c:pt>
              </c:numCache>
            </c:numRef>
          </c:yVal>
          <c:smooth val="0"/>
        </c:ser>
        <c:ser>
          <c:idx val="2"/>
          <c:order val="2"/>
          <c:tx>
            <c:v>Eps = 0</c:v>
          </c:tx>
          <c:xVal>
            <c:numRef>
              <c:f>ti_db_eps_tabele!$B$9:$B$13</c:f>
              <c:numCache>
                <c:formatCode>General</c:formatCode>
                <c:ptCount val="5"/>
                <c:pt idx="0">
                  <c:v>500</c:v>
                </c:pt>
                <c:pt idx="1">
                  <c:v>1000</c:v>
                </c:pt>
                <c:pt idx="2">
                  <c:v>2000</c:v>
                </c:pt>
                <c:pt idx="3">
                  <c:v>3000</c:v>
                </c:pt>
                <c:pt idx="4">
                  <c:v>4000</c:v>
                </c:pt>
              </c:numCache>
            </c:numRef>
          </c:xVal>
          <c:yVal>
            <c:numRef>
              <c:f>ti_db_eps_tabele!$K$9:$K$13</c:f>
              <c:numCache>
                <c:formatCode>0.000</c:formatCode>
                <c:ptCount val="5"/>
                <c:pt idx="0">
                  <c:v>2.1000000000000001E-2</c:v>
                </c:pt>
                <c:pt idx="1">
                  <c:v>5.1000029999999995E-2</c:v>
                </c:pt>
                <c:pt idx="2">
                  <c:v>8.5000000000000006E-2</c:v>
                </c:pt>
                <c:pt idx="3">
                  <c:v>0.17833367</c:v>
                </c:pt>
                <c:pt idx="4">
                  <c:v>0.26599970000000001</c:v>
                </c:pt>
              </c:numCache>
            </c:numRef>
          </c:yVal>
          <c:smooth val="0"/>
        </c:ser>
        <c:dLbls>
          <c:showLegendKey val="0"/>
          <c:showVal val="0"/>
          <c:showCatName val="0"/>
          <c:showSerName val="0"/>
          <c:showPercent val="0"/>
          <c:showBubbleSize val="0"/>
        </c:dLbls>
        <c:axId val="120810112"/>
        <c:axId val="120820480"/>
      </c:scatterChart>
      <c:valAx>
        <c:axId val="12081011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20820480"/>
        <c:crosses val="autoZero"/>
        <c:crossBetween val="midCat"/>
        <c:majorUnit val="1000"/>
      </c:valAx>
      <c:valAx>
        <c:axId val="120820480"/>
        <c:scaling>
          <c:logBase val="10"/>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0810112"/>
        <c:crosses val="autoZero"/>
        <c:crossBetween val="midCat"/>
      </c:valAx>
    </c:plotArea>
    <c:plotVisOnly val="1"/>
    <c:dispBlanksAs val="gap"/>
    <c:showDLblsOverMax val="0"/>
  </c:chart>
  <c:spPr>
    <a:ln>
      <a:noFill/>
    </a:ln>
  </c:spPr>
  <c:externalData r:id="rId1">
    <c:autoUpdate val="0"/>
  </c:externalData>
</c:chartSpace>
</file>

<file path=word/charts/chart6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2810927569136566"/>
          <c:y val="0.21748827365872023"/>
          <c:w val="0.58253115614866036"/>
          <c:h val="0.6470644974207137"/>
        </c:manualLayout>
      </c:layout>
      <c:scatterChart>
        <c:scatterStyle val="lineMarker"/>
        <c:varyColors val="0"/>
        <c:ser>
          <c:idx val="0"/>
          <c:order val="0"/>
          <c:tx>
            <c:v>Eps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ti_db_eps_tabele!$C$19:$C$21</c:f>
              <c:numCache>
                <c:formatCode>0.000</c:formatCode>
                <c:ptCount val="3"/>
                <c:pt idx="0">
                  <c:v>7.4323337</c:v>
                </c:pt>
                <c:pt idx="1">
                  <c:v>733.81533366999997</c:v>
                </c:pt>
                <c:pt idx="2">
                  <c:v>4378.3213333299991</c:v>
                </c:pt>
              </c:numCache>
            </c:numRef>
          </c:yVal>
          <c:smooth val="0"/>
        </c:ser>
        <c:ser>
          <c:idx val="1"/>
          <c:order val="1"/>
          <c:tx>
            <c:v>Eps = 0.05 * max(distance(p,q))</c:v>
          </c:tx>
          <c:xVal>
            <c:numRef>
              <c:f>ti_db_eps_tabele!$B$19:$B$23</c:f>
              <c:numCache>
                <c:formatCode>0</c:formatCode>
                <c:ptCount val="5"/>
                <c:pt idx="0">
                  <c:v>1000</c:v>
                </c:pt>
                <c:pt idx="1">
                  <c:v>5000</c:v>
                </c:pt>
                <c:pt idx="2">
                  <c:v>10000</c:v>
                </c:pt>
                <c:pt idx="3">
                  <c:v>30000</c:v>
                </c:pt>
                <c:pt idx="4">
                  <c:v>60000</c:v>
                </c:pt>
              </c:numCache>
            </c:numRef>
          </c:xVal>
          <c:yVal>
            <c:numRef>
              <c:f>ti_db_eps_tabele!$G$19:$G$22</c:f>
              <c:numCache>
                <c:formatCode>0.000</c:formatCode>
                <c:ptCount val="4"/>
                <c:pt idx="0">
                  <c:v>1.6536629999999999</c:v>
                </c:pt>
                <c:pt idx="1">
                  <c:v>70.735366999999997</c:v>
                </c:pt>
                <c:pt idx="2">
                  <c:v>437.99033299999996</c:v>
                </c:pt>
                <c:pt idx="3">
                  <c:v>4696.2709999999997</c:v>
                </c:pt>
              </c:numCache>
            </c:numRef>
          </c:yVal>
          <c:smooth val="0"/>
        </c:ser>
        <c:ser>
          <c:idx val="2"/>
          <c:order val="2"/>
          <c:tx>
            <c:v>Eps = 0</c:v>
          </c:tx>
          <c:xVal>
            <c:numRef>
              <c:f>ti_db_eps_tabele!$B$19:$B$23</c:f>
              <c:numCache>
                <c:formatCode>0</c:formatCode>
                <c:ptCount val="5"/>
                <c:pt idx="0">
                  <c:v>1000</c:v>
                </c:pt>
                <c:pt idx="1">
                  <c:v>5000</c:v>
                </c:pt>
                <c:pt idx="2">
                  <c:v>10000</c:v>
                </c:pt>
                <c:pt idx="3">
                  <c:v>30000</c:v>
                </c:pt>
                <c:pt idx="4">
                  <c:v>60000</c:v>
                </c:pt>
              </c:numCache>
            </c:numRef>
          </c:xVal>
          <c:yVal>
            <c:numRef>
              <c:f>ti_db_eps_tabele!$K$19:$K$23</c:f>
              <c:numCache>
                <c:formatCode>0.000</c:formatCode>
                <c:ptCount val="5"/>
                <c:pt idx="0">
                  <c:v>0.25033369999999999</c:v>
                </c:pt>
                <c:pt idx="1">
                  <c:v>0.22466637</c:v>
                </c:pt>
                <c:pt idx="2">
                  <c:v>0.84200000000000008</c:v>
                </c:pt>
                <c:pt idx="3">
                  <c:v>3.0683400000000001</c:v>
                </c:pt>
                <c:pt idx="4">
                  <c:v>9.2143332999999998</c:v>
                </c:pt>
              </c:numCache>
            </c:numRef>
          </c:yVal>
          <c:smooth val="0"/>
        </c:ser>
        <c:dLbls>
          <c:showLegendKey val="0"/>
          <c:showVal val="0"/>
          <c:showCatName val="0"/>
          <c:showSerName val="0"/>
          <c:showPercent val="0"/>
          <c:showBubbleSize val="0"/>
        </c:dLbls>
        <c:axId val="120846592"/>
        <c:axId val="122294656"/>
      </c:scatterChart>
      <c:valAx>
        <c:axId val="1208465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22294656"/>
        <c:crosses val="autoZero"/>
        <c:crossBetween val="midCat"/>
        <c:majorUnit val="20000"/>
      </c:valAx>
      <c:valAx>
        <c:axId val="12229465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0846592"/>
        <c:crosses val="autoZero"/>
        <c:crossBetween val="midCat"/>
        <c:majorUnit val="10"/>
      </c:valAx>
    </c:plotArea>
    <c:plotVisOnly val="1"/>
    <c:dispBlanksAs val="gap"/>
    <c:showDLblsOverMax val="0"/>
  </c:chart>
  <c:spPr>
    <a:ln>
      <a:noFill/>
    </a:ln>
  </c:sp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217614823382696"/>
          <c:y val="0.21673391798516159"/>
          <c:w val="0.66059562539913386"/>
          <c:h val="0.54500619923451521"/>
        </c:manualLayout>
      </c:layout>
      <c:scatterChart>
        <c:scatterStyle val="lineMarker"/>
        <c:varyColors val="0"/>
        <c:ser>
          <c:idx val="0"/>
          <c:order val="0"/>
          <c:tx>
            <c:v>TI-k-Neighborhood-Index - gęsta reprezentacja punktu</c:v>
          </c:tx>
          <c:xVal>
            <c:numRef>
              <c:f>ti_k_rep_tabele!$B$9:$B$10</c:f>
              <c:numCache>
                <c:formatCode>General</c:formatCode>
                <c:ptCount val="2"/>
                <c:pt idx="0">
                  <c:v>500</c:v>
                </c:pt>
                <c:pt idx="1">
                  <c:v>1000</c:v>
                </c:pt>
              </c:numCache>
            </c:numRef>
          </c:xVal>
          <c:yVal>
            <c:numRef>
              <c:f>ti_k_rep_tabele!$C$9:$C$10</c:f>
              <c:numCache>
                <c:formatCode>#,##0.000_ ;\-#,##0.000\ </c:formatCode>
                <c:ptCount val="2"/>
                <c:pt idx="0">
                  <c:v>5.71</c:v>
                </c:pt>
                <c:pt idx="1">
                  <c:v>22.677033000000002</c:v>
                </c:pt>
              </c:numCache>
            </c:numRef>
          </c:yVal>
          <c:smooth val="0"/>
        </c:ser>
        <c:ser>
          <c:idx val="1"/>
          <c:order val="1"/>
          <c:tx>
            <c:v>TI-k-Neighborhood-Index - rzadka reprezentacja punktu</c:v>
          </c:tx>
          <c:xVal>
            <c:numRef>
              <c:f>ti_k_rep_tabele!$B$9:$B$13</c:f>
              <c:numCache>
                <c:formatCode>General</c:formatCode>
                <c:ptCount val="5"/>
                <c:pt idx="0">
                  <c:v>500</c:v>
                </c:pt>
                <c:pt idx="1">
                  <c:v>1000</c:v>
                </c:pt>
                <c:pt idx="2">
                  <c:v>2000</c:v>
                </c:pt>
                <c:pt idx="3">
                  <c:v>3000</c:v>
                </c:pt>
                <c:pt idx="4">
                  <c:v>4000</c:v>
                </c:pt>
              </c:numCache>
            </c:numRef>
          </c:xVal>
          <c:yVal>
            <c:numRef>
              <c:f>ti_k_rep_tabele!$H$9:$H$13</c:f>
              <c:numCache>
                <c:formatCode>#,##0.000_ ;\-#,##0.000\ </c:formatCode>
                <c:ptCount val="5"/>
                <c:pt idx="0">
                  <c:v>6.7666699999999996E-2</c:v>
                </c:pt>
                <c:pt idx="1">
                  <c:v>0.249333</c:v>
                </c:pt>
                <c:pt idx="2">
                  <c:v>1.1053299999999999</c:v>
                </c:pt>
                <c:pt idx="3">
                  <c:v>2.3943300000000001</c:v>
                </c:pt>
                <c:pt idx="4">
                  <c:v>4.3460033000000005</c:v>
                </c:pt>
              </c:numCache>
            </c:numRef>
          </c:yVal>
          <c:smooth val="0"/>
        </c:ser>
        <c:dLbls>
          <c:showLegendKey val="0"/>
          <c:showVal val="0"/>
          <c:showCatName val="0"/>
          <c:showSerName val="0"/>
          <c:showPercent val="0"/>
          <c:showBubbleSize val="0"/>
        </c:dLbls>
        <c:axId val="582596480"/>
        <c:axId val="582619136"/>
      </c:scatterChart>
      <c:valAx>
        <c:axId val="58259648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619136"/>
        <c:crosses val="autoZero"/>
        <c:crossBetween val="midCat"/>
        <c:majorUnit val="1000"/>
      </c:valAx>
      <c:valAx>
        <c:axId val="582619136"/>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596480"/>
        <c:crosses val="autoZero"/>
        <c:crossBetween val="midCat"/>
        <c:majorUnit val="5"/>
      </c:valAx>
    </c:plotArea>
    <c:plotVisOnly val="1"/>
    <c:dispBlanksAs val="gap"/>
    <c:showDLblsOverMax val="0"/>
  </c:chart>
  <c:spPr>
    <a:ln>
      <a:noFill/>
    </a:ln>
  </c:spPr>
  <c:externalData r:id="rId1">
    <c:autoUpdate val="0"/>
  </c:externalData>
</c:chartSpace>
</file>

<file path=word/charts/chart7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3288774788202485"/>
          <c:y val="0.21749305357992463"/>
          <c:w val="0.57775453566554869"/>
          <c:h val="0.64705674066277818"/>
        </c:manualLayout>
      </c:layout>
      <c:scatterChart>
        <c:scatterStyle val="lineMarker"/>
        <c:varyColors val="0"/>
        <c:ser>
          <c:idx val="0"/>
          <c:order val="0"/>
          <c:tx>
            <c:v>Eps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ti_db_eps_tabele!$C$14:$C$16</c:f>
              <c:numCache>
                <c:formatCode>0.000</c:formatCode>
                <c:ptCount val="3"/>
                <c:pt idx="0">
                  <c:v>7.2553299999999998</c:v>
                </c:pt>
                <c:pt idx="1">
                  <c:v>748.39800000000002</c:v>
                </c:pt>
                <c:pt idx="2">
                  <c:v>4611.0773333299994</c:v>
                </c:pt>
              </c:numCache>
            </c:numRef>
          </c:yVal>
          <c:smooth val="0"/>
        </c:ser>
        <c:ser>
          <c:idx val="1"/>
          <c:order val="1"/>
          <c:tx>
            <c:v>Eps = 0.05 * max(distance(p,q))</c:v>
          </c:tx>
          <c:xVal>
            <c:numRef>
              <c:f>ti_db_eps_tabele!$B$14:$B$18</c:f>
              <c:numCache>
                <c:formatCode>0</c:formatCode>
                <c:ptCount val="5"/>
                <c:pt idx="0">
                  <c:v>1000</c:v>
                </c:pt>
                <c:pt idx="1">
                  <c:v>5000</c:v>
                </c:pt>
                <c:pt idx="2">
                  <c:v>10000</c:v>
                </c:pt>
                <c:pt idx="3">
                  <c:v>30000</c:v>
                </c:pt>
                <c:pt idx="4">
                  <c:v>60000</c:v>
                </c:pt>
              </c:numCache>
            </c:numRef>
          </c:xVal>
          <c:yVal>
            <c:numRef>
              <c:f>ti_db_eps_tabele!$G$14:$G$18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2"/>
          <c:order val="2"/>
          <c:tx>
            <c:v>Eps = 0</c:v>
          </c:tx>
          <c:xVal>
            <c:numRef>
              <c:f>ti_db_eps_tabele!$B$14:$B$18</c:f>
              <c:numCache>
                <c:formatCode>0</c:formatCode>
                <c:ptCount val="5"/>
                <c:pt idx="0">
                  <c:v>1000</c:v>
                </c:pt>
                <c:pt idx="1">
                  <c:v>5000</c:v>
                </c:pt>
                <c:pt idx="2">
                  <c:v>10000</c:v>
                </c:pt>
                <c:pt idx="3">
                  <c:v>30000</c:v>
                </c:pt>
                <c:pt idx="4">
                  <c:v>60000</c:v>
                </c:pt>
              </c:numCache>
            </c:numRef>
          </c:xVal>
          <c:yVal>
            <c:numRef>
              <c:f>ti_db_eps_tabele!$K$14:$K$18</c:f>
              <c:numCache>
                <c:formatCode>0.000</c:formatCode>
                <c:ptCount val="5"/>
                <c:pt idx="0">
                  <c:v>0.22366660000000002</c:v>
                </c:pt>
                <c:pt idx="1">
                  <c:v>0.26566633000000001</c:v>
                </c:pt>
                <c:pt idx="2">
                  <c:v>0.72799999999999998</c:v>
                </c:pt>
                <c:pt idx="3">
                  <c:v>3.0773333000000003</c:v>
                </c:pt>
                <c:pt idx="4">
                  <c:v>5.819</c:v>
                </c:pt>
              </c:numCache>
            </c:numRef>
          </c:yVal>
          <c:smooth val="0"/>
        </c:ser>
        <c:dLbls>
          <c:showLegendKey val="0"/>
          <c:showVal val="0"/>
          <c:showCatName val="0"/>
          <c:showSerName val="0"/>
          <c:showPercent val="0"/>
          <c:showBubbleSize val="0"/>
        </c:dLbls>
        <c:axId val="122324864"/>
        <c:axId val="122331136"/>
      </c:scatterChart>
      <c:valAx>
        <c:axId val="122324864"/>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22331136"/>
        <c:crosses val="autoZero"/>
        <c:crossBetween val="midCat"/>
        <c:majorUnit val="20000"/>
      </c:valAx>
      <c:valAx>
        <c:axId val="122331136"/>
        <c:scaling>
          <c:logBase val="10"/>
          <c:orientation val="minMax"/>
          <c:max val="10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22324864"/>
        <c:crosses val="autoZero"/>
        <c:crossBetween val="midCat"/>
        <c:majorUnit val="10"/>
      </c:valAx>
    </c:plotArea>
    <c:plotVisOnly val="1"/>
    <c:dispBlanksAs val="gap"/>
    <c:showDLblsOverMax val="0"/>
  </c:chart>
  <c:spPr>
    <a:ln>
      <a:noFill/>
    </a:ln>
  </c:spPr>
  <c:externalData r:id="rId1">
    <c:autoUpdate val="0"/>
  </c:externalData>
</c:chartSpace>
</file>

<file path=word/charts/chart7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22342784"/>
        <c:axId val="93504640"/>
      </c:scatterChart>
      <c:valAx>
        <c:axId val="122342784"/>
        <c:scaling>
          <c:orientation val="minMax"/>
        </c:scaling>
        <c:delete val="0"/>
        <c:axPos val="b"/>
        <c:majorTickMark val="none"/>
        <c:minorTickMark val="none"/>
        <c:tickLblPos val="nextTo"/>
        <c:crossAx val="93504640"/>
        <c:crosses val="autoZero"/>
        <c:crossBetween val="midCat"/>
      </c:valAx>
      <c:valAx>
        <c:axId val="93504640"/>
        <c:scaling>
          <c:orientation val="minMax"/>
        </c:scaling>
        <c:delete val="0"/>
        <c:axPos val="l"/>
        <c:majorTickMark val="none"/>
        <c:minorTickMark val="none"/>
        <c:tickLblPos val="nextTo"/>
        <c:crossAx val="12234278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6576786685816683"/>
          <c:y val="0.21786973356278791"/>
          <c:w val="0.65700236461487216"/>
          <c:h val="0.54262175912732247"/>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dLbls>
          <c:showLegendKey val="0"/>
          <c:showVal val="0"/>
          <c:showCatName val="0"/>
          <c:showSerName val="0"/>
          <c:showPercent val="0"/>
          <c:showBubbleSize val="0"/>
        </c:dLbls>
        <c:axId val="175619072"/>
        <c:axId val="175625344"/>
      </c:scatterChart>
      <c:valAx>
        <c:axId val="175619072"/>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5625344"/>
        <c:crosses val="autoZero"/>
        <c:crossBetween val="midCat"/>
        <c:majorUnit val="1000"/>
      </c:valAx>
      <c:valAx>
        <c:axId val="175625344"/>
        <c:scaling>
          <c:orientation val="minMax"/>
          <c:max val="18"/>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75619072"/>
        <c:crosses val="autoZero"/>
        <c:crossBetween val="midCat"/>
        <c:majorUnit val="3.6"/>
      </c:valAx>
    </c:plotArea>
    <c:plotVisOnly val="1"/>
    <c:dispBlanksAs val="gap"/>
    <c:showDLblsOverMax val="0"/>
  </c:chart>
  <c:spPr>
    <a:ln>
      <a:noFill/>
    </a:ln>
  </c:spPr>
  <c:externalData r:id="rId1">
    <c:autoUpdate val="0"/>
  </c:externalData>
</c:chartSpace>
</file>

<file path=word/charts/chart7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6470198166481546"/>
          <c:y val="0.21787461909603958"/>
          <c:w val="0.64593848384330554"/>
          <c:h val="0.54261150283073711"/>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dLbls>
          <c:showLegendKey val="0"/>
          <c:showVal val="0"/>
          <c:showCatName val="0"/>
          <c:showSerName val="0"/>
          <c:showPercent val="0"/>
          <c:showBubbleSize val="0"/>
        </c:dLbls>
        <c:axId val="143207808"/>
        <c:axId val="143222272"/>
      </c:scatterChart>
      <c:valAx>
        <c:axId val="14320780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43222272"/>
        <c:crosses val="autoZero"/>
        <c:crossBetween val="midCat"/>
        <c:majorUnit val="2000"/>
      </c:valAx>
      <c:valAx>
        <c:axId val="143222272"/>
        <c:scaling>
          <c:orientation val="minMax"/>
          <c:max val="6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43207808"/>
        <c:crosses val="autoZero"/>
        <c:crossBetween val="midCat"/>
        <c:majorUnit val="12"/>
      </c:valAx>
    </c:plotArea>
    <c:plotVisOnly val="1"/>
    <c:dispBlanksAs val="gap"/>
    <c:showDLblsOverMax val="0"/>
  </c:chart>
  <c:spPr>
    <a:ln>
      <a:noFill/>
    </a:ln>
  </c:spPr>
  <c:externalData r:id="rId1">
    <c:autoUpdate val="0"/>
  </c:externalData>
</c:chartSpace>
</file>

<file path=word/charts/chart7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495418934468039"/>
          <c:y val="0.21786973356278791"/>
          <c:w val="0.59568809420289304"/>
          <c:h val="0.64644547212481551"/>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dLbls>
          <c:showLegendKey val="0"/>
          <c:showVal val="0"/>
          <c:showCatName val="0"/>
          <c:showSerName val="0"/>
          <c:showPercent val="0"/>
          <c:showBubbleSize val="0"/>
        </c:dLbls>
        <c:axId val="153030656"/>
        <c:axId val="153032576"/>
      </c:scatterChart>
      <c:valAx>
        <c:axId val="15303065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53032576"/>
        <c:crosses val="autoZero"/>
        <c:crossBetween val="midCat"/>
        <c:majorUnit val="10000"/>
      </c:valAx>
      <c:valAx>
        <c:axId val="153032576"/>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53030656"/>
        <c:crosses val="autoZero"/>
        <c:crossBetween val="midCat"/>
      </c:valAx>
    </c:plotArea>
    <c:plotVisOnly val="1"/>
    <c:dispBlanksAs val="gap"/>
    <c:showDLblsOverMax val="0"/>
  </c:chart>
  <c:spPr>
    <a:ln>
      <a:noFill/>
    </a:ln>
  </c:spPr>
  <c:externalData r:id="rId1">
    <c:autoUpdate val="0"/>
  </c:externalData>
</c:chartSpace>
</file>

<file path=word/charts/chart7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594539382366815"/>
          <c:y val="0.21786982238870958"/>
          <c:w val="0.63905638453550917"/>
          <c:h val="0.54262157265330813"/>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dLbls>
          <c:showLegendKey val="0"/>
          <c:showVal val="0"/>
          <c:showCatName val="0"/>
          <c:showSerName val="0"/>
          <c:showPercent val="0"/>
          <c:showBubbleSize val="0"/>
        </c:dLbls>
        <c:axId val="153059712"/>
        <c:axId val="153061632"/>
      </c:scatterChart>
      <c:valAx>
        <c:axId val="153059712"/>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53061632"/>
        <c:crosses val="autoZero"/>
        <c:crossBetween val="midCat"/>
        <c:majorUnit val="25000"/>
      </c:valAx>
      <c:valAx>
        <c:axId val="15306163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53059712"/>
        <c:crosses val="autoZero"/>
        <c:crossBetween val="midCat"/>
        <c:majorUnit val="16"/>
      </c:valAx>
    </c:plotArea>
    <c:plotVisOnly val="1"/>
    <c:dispBlanksAs val="gap"/>
    <c:showDLblsOverMax val="0"/>
  </c:chart>
  <c:spPr>
    <a:ln>
      <a:noFill/>
    </a:ln>
  </c:spPr>
  <c:externalData r:id="rId1">
    <c:autoUpdate val="0"/>
  </c:externalData>
</c:chartSpace>
</file>

<file path=word/charts/chart7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93501312"/>
        <c:axId val="93502848"/>
      </c:scatterChart>
      <c:valAx>
        <c:axId val="93501312"/>
        <c:scaling>
          <c:orientation val="minMax"/>
        </c:scaling>
        <c:delete val="0"/>
        <c:axPos val="b"/>
        <c:majorTickMark val="none"/>
        <c:minorTickMark val="none"/>
        <c:tickLblPos val="nextTo"/>
        <c:crossAx val="93502848"/>
        <c:crosses val="autoZero"/>
        <c:crossBetween val="midCat"/>
      </c:valAx>
      <c:valAx>
        <c:axId val="93502848"/>
        <c:scaling>
          <c:orientation val="minMax"/>
        </c:scaling>
        <c:delete val="0"/>
        <c:axPos val="l"/>
        <c:majorTickMark val="none"/>
        <c:minorTickMark val="none"/>
        <c:tickLblPos val="nextTo"/>
        <c:crossAx val="9350131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7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36686333024189"/>
          <c:y val="0.21457815176530015"/>
          <c:w val="0.67141750715168824"/>
          <c:h val="0.54953184189836324"/>
        </c:manualLayout>
      </c:layout>
      <c:scatterChart>
        <c:scatterStyle val="lineMarker"/>
        <c:varyColors val="0"/>
        <c:ser>
          <c:idx val="0"/>
          <c:order val="0"/>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1"/>
          <c:order val="1"/>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2"/>
          <c:order val="2"/>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579658496"/>
        <c:axId val="579660416"/>
      </c:scatterChart>
      <c:valAx>
        <c:axId val="579658496"/>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79660416"/>
        <c:crosses val="autoZero"/>
        <c:crossBetween val="midCat"/>
        <c:majorUnit val="1000"/>
      </c:valAx>
      <c:valAx>
        <c:axId val="579660416"/>
        <c:scaling>
          <c:orientation val="minMax"/>
          <c:max val="3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79658496"/>
        <c:crosses val="autoZero"/>
        <c:crossBetween val="midCat"/>
        <c:majorUnit val="6"/>
      </c:valAx>
    </c:plotArea>
    <c:plotVisOnly val="1"/>
    <c:dispBlanksAs val="gap"/>
    <c:showDLblsOverMax val="0"/>
  </c:chart>
  <c:spPr>
    <a:ln>
      <a:noFill/>
    </a:ln>
  </c:spPr>
  <c:externalData r:id="rId1">
    <c:autoUpdate val="0"/>
  </c:externalData>
</c:chartSpace>
</file>

<file path=word/charts/chart7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508528910750999"/>
          <c:y val="0.21457823792752723"/>
          <c:w val="0.65557153609295193"/>
          <c:h val="0.5495316610162958"/>
        </c:manualLayout>
      </c:layout>
      <c:scatterChart>
        <c:scatterStyle val="lineMarker"/>
        <c:varyColors val="0"/>
        <c:ser>
          <c:idx val="0"/>
          <c:order val="0"/>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1"/>
          <c:order val="1"/>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2"/>
          <c:order val="2"/>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77807744"/>
        <c:axId val="177809664"/>
      </c:scatterChart>
      <c:valAx>
        <c:axId val="177807744"/>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77809664"/>
        <c:crosses val="autoZero"/>
        <c:crossBetween val="midCat"/>
        <c:majorUnit val="2000"/>
      </c:valAx>
      <c:valAx>
        <c:axId val="177809664"/>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7807744"/>
        <c:crosses val="autoZero"/>
        <c:crossBetween val="midCat"/>
        <c:majorUnit val="16"/>
      </c:valAx>
    </c:plotArea>
    <c:plotVisOnly val="1"/>
    <c:dispBlanksAs val="gap"/>
    <c:showDLblsOverMax val="0"/>
  </c:chart>
  <c:spPr>
    <a:ln>
      <a:noFill/>
    </a:ln>
  </c:spPr>
  <c:externalData r:id="rId1">
    <c:autoUpdate val="0"/>
  </c:externalData>
</c:chartSpace>
</file>

<file path=word/charts/chart7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02091072990539"/>
          <c:y val="0.21457823792752723"/>
          <c:w val="0.60563591447055665"/>
          <c:h val="0.5495316610162958"/>
        </c:manualLayout>
      </c:layout>
      <c:scatterChart>
        <c:scatterStyle val="lineMarker"/>
        <c:varyColors val="0"/>
        <c:ser>
          <c:idx val="0"/>
          <c:order val="0"/>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1"/>
          <c:order val="1"/>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2"/>
          <c:order val="2"/>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177852416"/>
        <c:axId val="177854336"/>
      </c:scatterChart>
      <c:valAx>
        <c:axId val="177852416"/>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77854336"/>
        <c:crosses val="autoZero"/>
        <c:crossBetween val="midCat"/>
        <c:majorUnit val="8000"/>
      </c:valAx>
      <c:valAx>
        <c:axId val="177854336"/>
        <c:scaling>
          <c:orientation val="minMax"/>
          <c:max val="60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77852416"/>
        <c:crosses val="autoZero"/>
        <c:crossBetween val="midCat"/>
        <c:majorUnit val="1200"/>
      </c:valAx>
    </c:plotArea>
    <c:plotVisOnly val="1"/>
    <c:dispBlanksAs val="gap"/>
    <c:showDLblsOverMax val="0"/>
  </c:chart>
  <c:spPr>
    <a:ln>
      <a:noFill/>
    </a:ln>
  </c:sp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8158180587167703"/>
          <c:y val="0.21673391798516159"/>
          <c:w val="0.62905862596834894"/>
          <c:h val="0.54500619923451521"/>
        </c:manualLayout>
      </c:layout>
      <c:scatterChart>
        <c:scatterStyle val="lineMarker"/>
        <c:varyColors val="0"/>
        <c:ser>
          <c:idx val="0"/>
          <c:order val="0"/>
          <c:tx>
            <c:v>TI-k-Neighborhood-Index - gęsta reprezentacja punktu</c:v>
          </c:tx>
          <c:xVal>
            <c:numRef>
              <c:f>ti_k_rep_tabele!$B$4</c:f>
              <c:numCache>
                <c:formatCode>General</c:formatCode>
                <c:ptCount val="1"/>
                <c:pt idx="0">
                  <c:v>1000</c:v>
                </c:pt>
              </c:numCache>
            </c:numRef>
          </c:xVal>
          <c:yVal>
            <c:numRef>
              <c:f>ti_k_rep_tabele!$C$4</c:f>
              <c:numCache>
                <c:formatCode>#,##0.000_ ;\-#,##0.000\ </c:formatCode>
                <c:ptCount val="1"/>
                <c:pt idx="0">
                  <c:v>22.208299999999998</c:v>
                </c:pt>
              </c:numCache>
            </c:numRef>
          </c:yVal>
          <c:smooth val="0"/>
        </c:ser>
        <c:ser>
          <c:idx val="1"/>
          <c:order val="1"/>
          <c:tx>
            <c:v>TI-k-Neighborhood-Index - rzadka reprezentacja punktu</c:v>
          </c:tx>
          <c:xVal>
            <c:numRef>
              <c:f>ti_k_rep_tabele!$B$4:$B$8</c:f>
              <c:numCache>
                <c:formatCode>General</c:formatCode>
                <c:ptCount val="5"/>
                <c:pt idx="0">
                  <c:v>1000</c:v>
                </c:pt>
                <c:pt idx="1">
                  <c:v>2000</c:v>
                </c:pt>
                <c:pt idx="2">
                  <c:v>4000</c:v>
                </c:pt>
                <c:pt idx="3">
                  <c:v>6000</c:v>
                </c:pt>
                <c:pt idx="4">
                  <c:v>8000</c:v>
                </c:pt>
              </c:numCache>
            </c:numRef>
          </c:xVal>
          <c:yVal>
            <c:numRef>
              <c:f>ti_k_rep_tabele!$H$4:$H$8</c:f>
              <c:numCache>
                <c:formatCode>#,##0.000_ ;\-#,##0.000\ </c:formatCode>
                <c:ptCount val="5"/>
                <c:pt idx="0">
                  <c:v>0.20433299999999999</c:v>
                </c:pt>
                <c:pt idx="1">
                  <c:v>0.67833333000000007</c:v>
                </c:pt>
                <c:pt idx="2">
                  <c:v>2.8243299999999998</c:v>
                </c:pt>
                <c:pt idx="3">
                  <c:v>6.8870000299999994</c:v>
                </c:pt>
                <c:pt idx="4">
                  <c:v>13.227633299999999</c:v>
                </c:pt>
              </c:numCache>
            </c:numRef>
          </c:yVal>
          <c:smooth val="0"/>
        </c:ser>
        <c:dLbls>
          <c:showLegendKey val="0"/>
          <c:showVal val="0"/>
          <c:showCatName val="0"/>
          <c:showSerName val="0"/>
          <c:showPercent val="0"/>
          <c:showBubbleSize val="0"/>
        </c:dLbls>
        <c:axId val="582664960"/>
        <c:axId val="582666880"/>
      </c:scatterChart>
      <c:valAx>
        <c:axId val="58266496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666880"/>
        <c:crosses val="autoZero"/>
        <c:crossBetween val="midCat"/>
        <c:majorUnit val="2000"/>
      </c:valAx>
      <c:valAx>
        <c:axId val="582666880"/>
        <c:scaling>
          <c:orientation val="minMax"/>
          <c:max val="25"/>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664960"/>
        <c:crosses val="autoZero"/>
        <c:crossBetween val="midCat"/>
        <c:majorUnit val="5"/>
      </c:valAx>
    </c:plotArea>
    <c:plotVisOnly val="1"/>
    <c:dispBlanksAs val="gap"/>
    <c:showDLblsOverMax val="0"/>
  </c:chart>
  <c:spPr>
    <a:ln>
      <a:noFill/>
    </a:ln>
  </c:spPr>
  <c:externalData r:id="rId1">
    <c:autoUpdate val="0"/>
  </c:externalData>
</c:chartSpace>
</file>

<file path=word/charts/chart8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343727586684908"/>
          <c:y val="0.21457823792752723"/>
          <c:w val="0.6214892084596515"/>
          <c:h val="0.5495316610162958"/>
        </c:manualLayout>
      </c:layout>
      <c:scatterChart>
        <c:scatterStyle val="lineMarker"/>
        <c:varyColors val="0"/>
        <c:ser>
          <c:idx val="0"/>
          <c:order val="0"/>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1"/>
          <c:order val="1"/>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2"/>
          <c:order val="2"/>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554646912"/>
        <c:axId val="554661376"/>
      </c:scatterChart>
      <c:valAx>
        <c:axId val="55464691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554661376"/>
        <c:crosses val="autoZero"/>
        <c:crossBetween val="midCat"/>
        <c:majorUnit val="16000"/>
      </c:valAx>
      <c:valAx>
        <c:axId val="554661376"/>
        <c:scaling>
          <c:orientation val="minMax"/>
          <c:max val="3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554646912"/>
        <c:crosses val="autoZero"/>
        <c:crossBetween val="midCat"/>
        <c:majorUnit val="70"/>
      </c:valAx>
    </c:plotArea>
    <c:plotVisOnly val="1"/>
    <c:dispBlanksAs val="gap"/>
    <c:showDLblsOverMax val="0"/>
  </c:chart>
  <c:spPr>
    <a:ln>
      <a:noFill/>
    </a:ln>
  </c:spPr>
  <c:externalData r:id="rId1">
    <c:autoUpdate val="0"/>
  </c:externalData>
</c:chartSpace>
</file>

<file path=word/charts/chart8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554676992"/>
        <c:axId val="554678528"/>
      </c:scatterChart>
      <c:valAx>
        <c:axId val="554676992"/>
        <c:scaling>
          <c:orientation val="minMax"/>
        </c:scaling>
        <c:delete val="0"/>
        <c:axPos val="b"/>
        <c:majorTickMark val="none"/>
        <c:minorTickMark val="none"/>
        <c:tickLblPos val="nextTo"/>
        <c:crossAx val="554678528"/>
        <c:crosses val="autoZero"/>
        <c:crossBetween val="midCat"/>
      </c:valAx>
      <c:valAx>
        <c:axId val="554678528"/>
        <c:scaling>
          <c:orientation val="minMax"/>
        </c:scaling>
        <c:delete val="0"/>
        <c:axPos val="l"/>
        <c:majorTickMark val="none"/>
        <c:minorTickMark val="none"/>
        <c:tickLblPos val="nextTo"/>
        <c:crossAx val="554676992"/>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106048922823204"/>
          <c:y val="0.22305345544294508"/>
          <c:w val="0.67172542284900827"/>
          <c:h val="0.53173946925645232"/>
        </c:manualLayout>
      </c:layout>
      <c:scatterChart>
        <c:scatterStyle val="lineMarker"/>
        <c:varyColors val="0"/>
        <c:ser>
          <c:idx val="0"/>
          <c:order val="0"/>
          <c:tx>
            <c:v>TI-DBSCAN - [max]</c:v>
          </c:tx>
          <c:xVal>
            <c:numRef>
              <c:f>tdr_cmp_tabele_eps_005!$B$9:$B$13</c:f>
              <c:numCache>
                <c:formatCode>General</c:formatCode>
                <c:ptCount val="5"/>
                <c:pt idx="0">
                  <c:v>500</c:v>
                </c:pt>
                <c:pt idx="1">
                  <c:v>1000</c:v>
                </c:pt>
                <c:pt idx="2">
                  <c:v>2000</c:v>
                </c:pt>
                <c:pt idx="3">
                  <c:v>3000</c:v>
                </c:pt>
                <c:pt idx="4">
                  <c:v>4000</c:v>
                </c:pt>
              </c:numCache>
            </c:numRef>
          </c:xVal>
          <c:yVal>
            <c:numRef>
              <c:f>tdr_cmp_tabele_eps_005!$C$9:$C$13</c:f>
              <c:numCache>
                <c:formatCode>0.000</c:formatCode>
                <c:ptCount val="5"/>
                <c:pt idx="0">
                  <c:v>0.12200029999999999</c:v>
                </c:pt>
                <c:pt idx="1">
                  <c:v>0.72666700000000006</c:v>
                </c:pt>
                <c:pt idx="2">
                  <c:v>3.87700333</c:v>
                </c:pt>
                <c:pt idx="3">
                  <c:v>8.654666670000001</c:v>
                </c:pt>
                <c:pt idx="4">
                  <c:v>16.326333000000002</c:v>
                </c:pt>
              </c:numCache>
            </c:numRef>
          </c:yVal>
          <c:smooth val="0"/>
        </c:ser>
        <c:ser>
          <c:idx val="1"/>
          <c:order val="1"/>
          <c:tx>
            <c:v>TI-DBSCAN - [min]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tdr_cmp_tabele_eps_005!$G$9:$G$13</c:f>
              <c:numCache>
                <c:formatCode>0.000</c:formatCode>
                <c:ptCount val="5"/>
                <c:pt idx="0">
                  <c:v>9.0666700000000003E-2</c:v>
                </c:pt>
                <c:pt idx="1">
                  <c:v>0.64466699999999999</c:v>
                </c:pt>
                <c:pt idx="2">
                  <c:v>3.5313300000000001</c:v>
                </c:pt>
                <c:pt idx="3">
                  <c:v>8.0570000000000004</c:v>
                </c:pt>
                <c:pt idx="4">
                  <c:v>14.486700000000001</c:v>
                </c:pt>
              </c:numCache>
            </c:numRef>
          </c:yVal>
          <c:smooth val="0"/>
        </c:ser>
        <c:ser>
          <c:idx val="2"/>
          <c:order val="2"/>
          <c:tx>
            <c:v>TI-DBSCAN - [max_min]</c:v>
          </c:tx>
          <c:xVal>
            <c:numRef>
              <c:f>tdr_cmp_tabele_eps_005!$B$9:$B$13</c:f>
              <c:numCache>
                <c:formatCode>General</c:formatCode>
                <c:ptCount val="5"/>
                <c:pt idx="0">
                  <c:v>500</c:v>
                </c:pt>
                <c:pt idx="1">
                  <c:v>1000</c:v>
                </c:pt>
                <c:pt idx="2">
                  <c:v>2000</c:v>
                </c:pt>
                <c:pt idx="3">
                  <c:v>3000</c:v>
                </c:pt>
                <c:pt idx="4">
                  <c:v>4000</c:v>
                </c:pt>
              </c:numCache>
            </c:numRef>
          </c:xVal>
          <c:yVal>
            <c:numRef>
              <c:f>tdr_cmp_tabele_eps_005!$K$9:$K$13</c:f>
              <c:numCache>
                <c:formatCode>0.000</c:formatCode>
                <c:ptCount val="5"/>
                <c:pt idx="0">
                  <c:v>0.109333</c:v>
                </c:pt>
                <c:pt idx="1">
                  <c:v>0.67100000000000004</c:v>
                </c:pt>
                <c:pt idx="2">
                  <c:v>3.7440000000000002</c:v>
                </c:pt>
                <c:pt idx="3">
                  <c:v>8.3926700000000007</c:v>
                </c:pt>
                <c:pt idx="4">
                  <c:v>14.981299999999999</c:v>
                </c:pt>
              </c:numCache>
            </c:numRef>
          </c:yVal>
          <c:smooth val="0"/>
        </c:ser>
        <c:ser>
          <c:idx val="3"/>
          <c:order val="3"/>
          <c:tx>
            <c:v>TI-DBSCAN - [rand]</c:v>
          </c:tx>
          <c:xVal>
            <c:numRef>
              <c:f>tdr_cmp_tabele_eps_005!$B$9:$B$13</c:f>
              <c:numCache>
                <c:formatCode>General</c:formatCode>
                <c:ptCount val="5"/>
                <c:pt idx="0">
                  <c:v>500</c:v>
                </c:pt>
                <c:pt idx="1">
                  <c:v>1000</c:v>
                </c:pt>
                <c:pt idx="2">
                  <c:v>2000</c:v>
                </c:pt>
                <c:pt idx="3">
                  <c:v>3000</c:v>
                </c:pt>
                <c:pt idx="4">
                  <c:v>4000</c:v>
                </c:pt>
              </c:numCache>
            </c:numRef>
          </c:xVal>
          <c:yVal>
            <c:numRef>
              <c:f>tdr_cmp_tabele_eps_005!$O$9:$O$13</c:f>
              <c:numCache>
                <c:formatCode>0.000</c:formatCode>
                <c:ptCount val="5"/>
                <c:pt idx="0">
                  <c:v>9.3666700000000006E-2</c:v>
                </c:pt>
                <c:pt idx="1">
                  <c:v>0.67600000000000005</c:v>
                </c:pt>
                <c:pt idx="2">
                  <c:v>3.7389999999999999</c:v>
                </c:pt>
                <c:pt idx="3">
                  <c:v>8.2729999999999997</c:v>
                </c:pt>
                <c:pt idx="4">
                  <c:v>15.3353</c:v>
                </c:pt>
              </c:numCache>
            </c:numRef>
          </c:yVal>
          <c:smooth val="0"/>
        </c:ser>
        <c:ser>
          <c:idx val="4"/>
          <c:order val="4"/>
          <c:tx>
            <c:v>DBSCAN-PROJECTION - [dmax]</c:v>
          </c:tx>
          <c:xVal>
            <c:numRef>
              <c:f>db_proj_tabele!$B$9:$B$13</c:f>
              <c:numCache>
                <c:formatCode>General</c:formatCode>
                <c:ptCount val="5"/>
                <c:pt idx="0">
                  <c:v>500</c:v>
                </c:pt>
                <c:pt idx="1">
                  <c:v>1000</c:v>
                </c:pt>
                <c:pt idx="2">
                  <c:v>2000</c:v>
                </c:pt>
                <c:pt idx="3">
                  <c:v>3000</c:v>
                </c:pt>
                <c:pt idx="4">
                  <c:v>4000</c:v>
                </c:pt>
              </c:numCache>
            </c:numRef>
          </c:xVal>
          <c:yVal>
            <c:numRef>
              <c:f>db_proj_tabele!$C$9:$C$13</c:f>
              <c:numCache>
                <c:formatCode>0.000</c:formatCode>
                <c:ptCount val="5"/>
                <c:pt idx="0">
                  <c:v>0.36599999999999999</c:v>
                </c:pt>
                <c:pt idx="1">
                  <c:v>1.46567</c:v>
                </c:pt>
                <c:pt idx="2">
                  <c:v>6.2720000000000002</c:v>
                </c:pt>
                <c:pt idx="3">
                  <c:v>14.1553</c:v>
                </c:pt>
                <c:pt idx="4">
                  <c:v>25.314</c:v>
                </c:pt>
              </c:numCache>
            </c:numRef>
          </c:yVal>
          <c:smooth val="0"/>
        </c:ser>
        <c:ser>
          <c:idx val="5"/>
          <c:order val="5"/>
          <c:tx>
            <c:v>DBSCAN-PROJECTION - [drand]</c:v>
          </c:tx>
          <c:xVal>
            <c:numRef>
              <c:f>db_proj_tabele!$B$9:$B$13</c:f>
              <c:numCache>
                <c:formatCode>General</c:formatCode>
                <c:ptCount val="5"/>
                <c:pt idx="0">
                  <c:v>500</c:v>
                </c:pt>
                <c:pt idx="1">
                  <c:v>1000</c:v>
                </c:pt>
                <c:pt idx="2">
                  <c:v>2000</c:v>
                </c:pt>
                <c:pt idx="3">
                  <c:v>3000</c:v>
                </c:pt>
                <c:pt idx="4">
                  <c:v>4000</c:v>
                </c:pt>
              </c:numCache>
            </c:numRef>
          </c:xVal>
          <c:yVal>
            <c:numRef>
              <c:f>db_proj_tabele!$G$9:$G$13</c:f>
              <c:numCache>
                <c:formatCode>0.000</c:formatCode>
                <c:ptCount val="5"/>
                <c:pt idx="0">
                  <c:v>0.36499999999999999</c:v>
                </c:pt>
                <c:pt idx="1">
                  <c:v>1.4663299999999999</c:v>
                </c:pt>
                <c:pt idx="2">
                  <c:v>6.2703300000000004</c:v>
                </c:pt>
                <c:pt idx="3">
                  <c:v>14.116</c:v>
                </c:pt>
                <c:pt idx="4">
                  <c:v>25.2193</c:v>
                </c:pt>
              </c:numCache>
            </c:numRef>
          </c:yVal>
          <c:smooth val="0"/>
        </c:ser>
        <c:ser>
          <c:idx val="6"/>
          <c:order val="6"/>
          <c:tx>
            <c:v>DBSCAN-PROJECTION - [dmin]</c:v>
          </c:tx>
          <c:xVal>
            <c:numRef>
              <c:f>db_proj_tabele!$B$9:$B$13</c:f>
              <c:numCache>
                <c:formatCode>General</c:formatCode>
                <c:ptCount val="5"/>
                <c:pt idx="0">
                  <c:v>500</c:v>
                </c:pt>
                <c:pt idx="1">
                  <c:v>1000</c:v>
                </c:pt>
                <c:pt idx="2">
                  <c:v>2000</c:v>
                </c:pt>
                <c:pt idx="3">
                  <c:v>3000</c:v>
                </c:pt>
                <c:pt idx="4">
                  <c:v>4000</c:v>
                </c:pt>
              </c:numCache>
            </c:numRef>
          </c:xVal>
          <c:yVal>
            <c:numRef>
              <c:f>db_proj_tabele!$K$9:$K$13</c:f>
              <c:numCache>
                <c:formatCode>0.000</c:formatCode>
                <c:ptCount val="5"/>
                <c:pt idx="0">
                  <c:v>0.36399999999999999</c:v>
                </c:pt>
                <c:pt idx="1">
                  <c:v>1.4663299999999999</c:v>
                </c:pt>
                <c:pt idx="2">
                  <c:v>6.2610000000000001</c:v>
                </c:pt>
                <c:pt idx="3">
                  <c:v>14.3727</c:v>
                </c:pt>
                <c:pt idx="4">
                  <c:v>25.184000000000001</c:v>
                </c:pt>
              </c:numCache>
            </c:numRef>
          </c:yVal>
          <c:smooth val="0"/>
        </c:ser>
        <c:dLbls>
          <c:showLegendKey val="0"/>
          <c:showVal val="0"/>
          <c:showCatName val="0"/>
          <c:showSerName val="0"/>
          <c:showPercent val="0"/>
          <c:showBubbleSize val="0"/>
        </c:dLbls>
        <c:axId val="189385344"/>
        <c:axId val="189395712"/>
      </c:scatterChart>
      <c:valAx>
        <c:axId val="189385344"/>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395712"/>
        <c:crosses val="autoZero"/>
        <c:crossBetween val="midCat"/>
        <c:majorUnit val="1000"/>
      </c:valAx>
      <c:valAx>
        <c:axId val="189395712"/>
        <c:scaling>
          <c:orientation val="minMax"/>
          <c:max val="3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89385344"/>
        <c:crosses val="autoZero"/>
        <c:crossBetween val="midCat"/>
        <c:majorUnit val="6"/>
      </c:valAx>
    </c:plotArea>
    <c:plotVisOnly val="1"/>
    <c:dispBlanksAs val="gap"/>
    <c:showDLblsOverMax val="0"/>
  </c:chart>
  <c:spPr>
    <a:ln>
      <a:noFill/>
    </a:ln>
  </c:spPr>
  <c:externalData r:id="rId1">
    <c:autoUpdate val="0"/>
  </c:externalData>
</c:chartSpace>
</file>

<file path=word/charts/chart8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21669577886"/>
          <c:y val="0.22305345544294508"/>
          <c:w val="0.65079439222412117"/>
          <c:h val="0.53173946925645232"/>
        </c:manualLayout>
      </c:layout>
      <c:scatterChart>
        <c:scatterStyle val="lineMarker"/>
        <c:varyColors val="0"/>
        <c:ser>
          <c:idx val="0"/>
          <c:order val="0"/>
          <c:tx>
            <c:v>TI-DBSCAN - [max]</c:v>
          </c:tx>
          <c:xVal>
            <c:numRef>
              <c:f>tdr_cmp_tabele_eps_005!$B$4:$B$8</c:f>
              <c:numCache>
                <c:formatCode>General</c:formatCode>
                <c:ptCount val="5"/>
                <c:pt idx="0">
                  <c:v>1000</c:v>
                </c:pt>
                <c:pt idx="1">
                  <c:v>2000</c:v>
                </c:pt>
                <c:pt idx="2">
                  <c:v>4000</c:v>
                </c:pt>
                <c:pt idx="3">
                  <c:v>6000</c:v>
                </c:pt>
                <c:pt idx="4">
                  <c:v>8000</c:v>
                </c:pt>
              </c:numCache>
            </c:numRef>
          </c:xVal>
          <c:yVal>
            <c:numRef>
              <c:f>tdr_cmp_tabele_eps_005!$C$4:$C$8</c:f>
              <c:numCache>
                <c:formatCode>0.000</c:formatCode>
                <c:ptCount val="5"/>
                <c:pt idx="0">
                  <c:v>0.85600030000000005</c:v>
                </c:pt>
                <c:pt idx="1">
                  <c:v>1.6393366700000001</c:v>
                </c:pt>
                <c:pt idx="2">
                  <c:v>7.64266633</c:v>
                </c:pt>
                <c:pt idx="3">
                  <c:v>19.9603337</c:v>
                </c:pt>
                <c:pt idx="4">
                  <c:v>54.678633300000001</c:v>
                </c:pt>
              </c:numCache>
            </c:numRef>
          </c:yVal>
          <c:smooth val="0"/>
        </c:ser>
        <c:ser>
          <c:idx val="1"/>
          <c:order val="1"/>
          <c:tx>
            <c:v>TI-DBSCAN - [min]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tdr_cmp_tabele_eps_005!$G$4:$G$8</c:f>
              <c:numCache>
                <c:formatCode>0.000</c:formatCode>
                <c:ptCount val="5"/>
                <c:pt idx="0">
                  <c:v>0.30266700000000002</c:v>
                </c:pt>
                <c:pt idx="1">
                  <c:v>1.2243299999999999</c:v>
                </c:pt>
                <c:pt idx="2">
                  <c:v>6.56433</c:v>
                </c:pt>
                <c:pt idx="3">
                  <c:v>15.835699999999999</c:v>
                </c:pt>
                <c:pt idx="4">
                  <c:v>37.548000000000002</c:v>
                </c:pt>
              </c:numCache>
            </c:numRef>
          </c:yVal>
          <c:smooth val="0"/>
        </c:ser>
        <c:ser>
          <c:idx val="2"/>
          <c:order val="2"/>
          <c:tx>
            <c:v>TI-DBSCAN - [max_min]</c:v>
          </c:tx>
          <c:xVal>
            <c:numRef>
              <c:f>tdr_cmp_tabele_eps_005!$B$4:$B$8</c:f>
              <c:numCache>
                <c:formatCode>General</c:formatCode>
                <c:ptCount val="5"/>
                <c:pt idx="0">
                  <c:v>1000</c:v>
                </c:pt>
                <c:pt idx="1">
                  <c:v>2000</c:v>
                </c:pt>
                <c:pt idx="2">
                  <c:v>4000</c:v>
                </c:pt>
                <c:pt idx="3">
                  <c:v>6000</c:v>
                </c:pt>
                <c:pt idx="4">
                  <c:v>8000</c:v>
                </c:pt>
              </c:numCache>
            </c:numRef>
          </c:xVal>
          <c:yVal>
            <c:numRef>
              <c:f>tdr_cmp_tabele_eps_005!$K$4:$K$8</c:f>
              <c:numCache>
                <c:formatCode>0.000</c:formatCode>
                <c:ptCount val="5"/>
                <c:pt idx="0">
                  <c:v>0.65500000000000003</c:v>
                </c:pt>
                <c:pt idx="1">
                  <c:v>1.34667</c:v>
                </c:pt>
                <c:pt idx="2">
                  <c:v>6.9003300000000003</c:v>
                </c:pt>
                <c:pt idx="3">
                  <c:v>17.378699999999998</c:v>
                </c:pt>
                <c:pt idx="4">
                  <c:v>45.24</c:v>
                </c:pt>
              </c:numCache>
            </c:numRef>
          </c:yVal>
          <c:smooth val="0"/>
        </c:ser>
        <c:ser>
          <c:idx val="3"/>
          <c:order val="3"/>
          <c:tx>
            <c:v>TI-DBSCAN - [rand]</c:v>
          </c:tx>
          <c:xVal>
            <c:numRef>
              <c:f>tdr_cmp_tabele_eps_005!$B$4:$B$8</c:f>
              <c:numCache>
                <c:formatCode>General</c:formatCode>
                <c:ptCount val="5"/>
                <c:pt idx="0">
                  <c:v>1000</c:v>
                </c:pt>
                <c:pt idx="1">
                  <c:v>2000</c:v>
                </c:pt>
                <c:pt idx="2">
                  <c:v>4000</c:v>
                </c:pt>
                <c:pt idx="3">
                  <c:v>6000</c:v>
                </c:pt>
                <c:pt idx="4">
                  <c:v>8000</c:v>
                </c:pt>
              </c:numCache>
            </c:numRef>
          </c:xVal>
          <c:yVal>
            <c:numRef>
              <c:f>tdr_cmp_tabele_eps_005!$O$4:$O$8</c:f>
              <c:numCache>
                <c:formatCode>0.000</c:formatCode>
                <c:ptCount val="5"/>
                <c:pt idx="0">
                  <c:v>0.60333300000000001</c:v>
                </c:pt>
                <c:pt idx="1">
                  <c:v>1.4246700000000001</c:v>
                </c:pt>
                <c:pt idx="2">
                  <c:v>6.9886699999999999</c:v>
                </c:pt>
                <c:pt idx="3">
                  <c:v>16.9467</c:v>
                </c:pt>
                <c:pt idx="4">
                  <c:v>46.561300000000003</c:v>
                </c:pt>
              </c:numCache>
            </c:numRef>
          </c:yVal>
          <c:smooth val="0"/>
        </c:ser>
        <c:ser>
          <c:idx val="4"/>
          <c:order val="4"/>
          <c:tx>
            <c:v>DBSCAN-PROJECTION - [dmax]</c:v>
          </c:tx>
          <c:xVal>
            <c:numRef>
              <c:f>db_proj_tabele!$B$4:$B$8</c:f>
              <c:numCache>
                <c:formatCode>General</c:formatCode>
                <c:ptCount val="5"/>
                <c:pt idx="0">
                  <c:v>1000</c:v>
                </c:pt>
                <c:pt idx="1">
                  <c:v>2000</c:v>
                </c:pt>
                <c:pt idx="2">
                  <c:v>4000</c:v>
                </c:pt>
                <c:pt idx="3">
                  <c:v>6000</c:v>
                </c:pt>
                <c:pt idx="4">
                  <c:v>8000</c:v>
                </c:pt>
              </c:numCache>
            </c:numRef>
          </c:xVal>
          <c:yVal>
            <c:numRef>
              <c:f>db_proj_tabele!$C$4:$C$8</c:f>
              <c:numCache>
                <c:formatCode>0.000</c:formatCode>
                <c:ptCount val="5"/>
                <c:pt idx="0">
                  <c:v>1.04</c:v>
                </c:pt>
                <c:pt idx="1">
                  <c:v>3.9813299999999998</c:v>
                </c:pt>
                <c:pt idx="2">
                  <c:v>16.924700000000001</c:v>
                </c:pt>
                <c:pt idx="3">
                  <c:v>38.520699999999998</c:v>
                </c:pt>
                <c:pt idx="4">
                  <c:v>72.745000000000005</c:v>
                </c:pt>
              </c:numCache>
            </c:numRef>
          </c:yVal>
          <c:smooth val="0"/>
        </c:ser>
        <c:ser>
          <c:idx val="5"/>
          <c:order val="5"/>
          <c:tx>
            <c:v>DBSCAN-PROJECTION - [drand]</c:v>
          </c:tx>
          <c:xVal>
            <c:numRef>
              <c:f>db_proj_tabele!$B$4:$B$8</c:f>
              <c:numCache>
                <c:formatCode>General</c:formatCode>
                <c:ptCount val="5"/>
                <c:pt idx="0">
                  <c:v>1000</c:v>
                </c:pt>
                <c:pt idx="1">
                  <c:v>2000</c:v>
                </c:pt>
                <c:pt idx="2">
                  <c:v>4000</c:v>
                </c:pt>
                <c:pt idx="3">
                  <c:v>6000</c:v>
                </c:pt>
                <c:pt idx="4">
                  <c:v>8000</c:v>
                </c:pt>
              </c:numCache>
            </c:numRef>
          </c:xVal>
          <c:yVal>
            <c:numRef>
              <c:f>db_proj_tabele!$G$4:$G$8</c:f>
              <c:numCache>
                <c:formatCode>0.000</c:formatCode>
                <c:ptCount val="5"/>
                <c:pt idx="0">
                  <c:v>1.03833</c:v>
                </c:pt>
                <c:pt idx="1">
                  <c:v>3.9823300000000001</c:v>
                </c:pt>
                <c:pt idx="2">
                  <c:v>16.897300000000001</c:v>
                </c:pt>
                <c:pt idx="3">
                  <c:v>38.663699999999999</c:v>
                </c:pt>
                <c:pt idx="4">
                  <c:v>73.079300000000003</c:v>
                </c:pt>
              </c:numCache>
            </c:numRef>
          </c:yVal>
          <c:smooth val="0"/>
        </c:ser>
        <c:ser>
          <c:idx val="6"/>
          <c:order val="6"/>
          <c:tx>
            <c:v>DBSCAN-PROJECTION - [dmin]</c:v>
          </c:tx>
          <c:xVal>
            <c:numRef>
              <c:f>db_proj_tabele!$B$4:$B$8</c:f>
              <c:numCache>
                <c:formatCode>General</c:formatCode>
                <c:ptCount val="5"/>
                <c:pt idx="0">
                  <c:v>1000</c:v>
                </c:pt>
                <c:pt idx="1">
                  <c:v>2000</c:v>
                </c:pt>
                <c:pt idx="2">
                  <c:v>4000</c:v>
                </c:pt>
                <c:pt idx="3">
                  <c:v>6000</c:v>
                </c:pt>
                <c:pt idx="4">
                  <c:v>8000</c:v>
                </c:pt>
              </c:numCache>
            </c:numRef>
          </c:xVal>
          <c:yVal>
            <c:numRef>
              <c:f>db_proj_tabele!$K$4:$K$8</c:f>
              <c:numCache>
                <c:formatCode>0.000</c:formatCode>
                <c:ptCount val="5"/>
                <c:pt idx="0">
                  <c:v>1.04</c:v>
                </c:pt>
                <c:pt idx="1">
                  <c:v>3.9780000000000002</c:v>
                </c:pt>
                <c:pt idx="2">
                  <c:v>22.916</c:v>
                </c:pt>
                <c:pt idx="3">
                  <c:v>38.448700000000002</c:v>
                </c:pt>
                <c:pt idx="4">
                  <c:v>72.680700000000002</c:v>
                </c:pt>
              </c:numCache>
            </c:numRef>
          </c:yVal>
          <c:smooth val="0"/>
        </c:ser>
        <c:dLbls>
          <c:showLegendKey val="0"/>
          <c:showVal val="0"/>
          <c:showCatName val="0"/>
          <c:showSerName val="0"/>
          <c:showPercent val="0"/>
          <c:showBubbleSize val="0"/>
        </c:dLbls>
        <c:axId val="189281792"/>
        <c:axId val="189283712"/>
      </c:scatterChart>
      <c:valAx>
        <c:axId val="1892817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283712"/>
        <c:crosses val="autoZero"/>
        <c:crossBetween val="midCat"/>
        <c:majorUnit val="2000"/>
      </c:valAx>
      <c:valAx>
        <c:axId val="189283712"/>
        <c:scaling>
          <c:orientation val="minMax"/>
          <c:max val="8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189281792"/>
        <c:crosses val="autoZero"/>
        <c:crossBetween val="midCat"/>
        <c:majorUnit val="16"/>
      </c:valAx>
    </c:plotArea>
    <c:plotVisOnly val="1"/>
    <c:dispBlanksAs val="gap"/>
    <c:showDLblsOverMax val="0"/>
  </c:chart>
  <c:spPr>
    <a:ln>
      <a:noFill/>
    </a:ln>
  </c:spPr>
  <c:externalData r:id="rId1">
    <c:autoUpdate val="0"/>
  </c:externalData>
</c:chartSpace>
</file>

<file path=word/charts/chart8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1010650500618359"/>
          <c:y val="0.22305345544294508"/>
          <c:w val="0.60055028653851006"/>
          <c:h val="0.53173946925645232"/>
        </c:manualLayout>
      </c:layout>
      <c:scatterChart>
        <c:scatterStyle val="lineMarker"/>
        <c:varyColors val="0"/>
        <c:ser>
          <c:idx val="0"/>
          <c:order val="0"/>
          <c:tx>
            <c:v>TI-DBSCAN - [max]</c:v>
          </c:tx>
          <c:xVal>
            <c:numRef>
              <c:f>tdr_cmp_tabele_eps_005!$B$19:$B$22</c:f>
              <c:numCache>
                <c:formatCode>0</c:formatCode>
                <c:ptCount val="4"/>
                <c:pt idx="0">
                  <c:v>1000</c:v>
                </c:pt>
                <c:pt idx="1">
                  <c:v>5000</c:v>
                </c:pt>
                <c:pt idx="2">
                  <c:v>10000</c:v>
                </c:pt>
                <c:pt idx="3">
                  <c:v>30000</c:v>
                </c:pt>
              </c:numCache>
            </c:numRef>
          </c:xVal>
          <c:yVal>
            <c:numRef>
              <c:f>tdr_cmp_tabele_eps_005!$C$19:$C$22</c:f>
              <c:numCache>
                <c:formatCode>0.000</c:formatCode>
                <c:ptCount val="4"/>
                <c:pt idx="0">
                  <c:v>1.6536629999999999</c:v>
                </c:pt>
                <c:pt idx="1">
                  <c:v>70.735366999999997</c:v>
                </c:pt>
                <c:pt idx="2">
                  <c:v>437.99033299999996</c:v>
                </c:pt>
                <c:pt idx="3">
                  <c:v>4696.2709999999997</c:v>
                </c:pt>
              </c:numCache>
            </c:numRef>
          </c:yVal>
          <c:smooth val="0"/>
        </c:ser>
        <c:ser>
          <c:idx val="1"/>
          <c:order val="1"/>
          <c:tx>
            <c:v>TI-DBSCAN - [min]</c:v>
          </c:tx>
          <c:xVal>
            <c:numRef>
              <c:f>tdr_cmp_tabele_eps_005!$B$19:$B$22</c:f>
              <c:numCache>
                <c:formatCode>0</c:formatCode>
                <c:ptCount val="4"/>
                <c:pt idx="0">
                  <c:v>1000</c:v>
                </c:pt>
                <c:pt idx="1">
                  <c:v>5000</c:v>
                </c:pt>
                <c:pt idx="2">
                  <c:v>10000</c:v>
                </c:pt>
                <c:pt idx="3">
                  <c:v>30000</c:v>
                </c:pt>
              </c:numCache>
            </c:numRef>
          </c:xVal>
          <c:yVal>
            <c:numRef>
              <c:f>tdr_cmp_tabele_eps_005!$G$19:$G$22</c:f>
              <c:numCache>
                <c:formatCode>0.000</c:formatCode>
                <c:ptCount val="4"/>
                <c:pt idx="0">
                  <c:v>0.8209997</c:v>
                </c:pt>
                <c:pt idx="1">
                  <c:v>23.715666700000003</c:v>
                </c:pt>
                <c:pt idx="2">
                  <c:v>113.02933300000001</c:v>
                </c:pt>
                <c:pt idx="3">
                  <c:v>1945.8146669999999</c:v>
                </c:pt>
              </c:numCache>
            </c:numRef>
          </c:yVal>
          <c:smooth val="0"/>
        </c:ser>
        <c:ser>
          <c:idx val="2"/>
          <c:order val="2"/>
          <c:tx>
            <c:v>TI-DBSCAN - [max_min]</c:v>
          </c:tx>
          <c:xVal>
            <c:numRef>
              <c:f>tdr_cmp_tabele_eps_005!$B$19:$B$22</c:f>
              <c:numCache>
                <c:formatCode>0</c:formatCode>
                <c:ptCount val="4"/>
                <c:pt idx="0">
                  <c:v>1000</c:v>
                </c:pt>
                <c:pt idx="1">
                  <c:v>5000</c:v>
                </c:pt>
                <c:pt idx="2">
                  <c:v>10000</c:v>
                </c:pt>
                <c:pt idx="3">
                  <c:v>30000</c:v>
                </c:pt>
              </c:numCache>
            </c:numRef>
          </c:xVal>
          <c:yVal>
            <c:numRef>
              <c:f>tdr_cmp_tabele_eps_005!$K$19:$K$22</c:f>
              <c:numCache>
                <c:formatCode>0.000</c:formatCode>
                <c:ptCount val="4"/>
                <c:pt idx="0">
                  <c:v>2.1523300000000001</c:v>
                </c:pt>
                <c:pt idx="1">
                  <c:v>72.805000000000007</c:v>
                </c:pt>
                <c:pt idx="2">
                  <c:v>440.89800000000002</c:v>
                </c:pt>
                <c:pt idx="3">
                  <c:v>6006.42</c:v>
                </c:pt>
              </c:numCache>
            </c:numRef>
          </c:yVal>
          <c:smooth val="0"/>
        </c:ser>
        <c:ser>
          <c:idx val="3"/>
          <c:order val="3"/>
          <c:tx>
            <c:v>TI-DBSCAN - [rand]</c:v>
          </c:tx>
          <c:xVal>
            <c:numRef>
              <c:f>tdr_cmp_tabele_eps_005!$B$19:$B$22</c:f>
              <c:numCache>
                <c:formatCode>0</c:formatCode>
                <c:ptCount val="4"/>
                <c:pt idx="0">
                  <c:v>1000</c:v>
                </c:pt>
                <c:pt idx="1">
                  <c:v>5000</c:v>
                </c:pt>
                <c:pt idx="2">
                  <c:v>10000</c:v>
                </c:pt>
                <c:pt idx="3">
                  <c:v>30000</c:v>
                </c:pt>
              </c:numCache>
            </c:numRef>
          </c:xVal>
          <c:yVal>
            <c:numRef>
              <c:f>tdr_cmp_tabele_eps_005!$O$19:$O$22</c:f>
              <c:numCache>
                <c:formatCode>0.000</c:formatCode>
                <c:ptCount val="4"/>
                <c:pt idx="0">
                  <c:v>1.113</c:v>
                </c:pt>
                <c:pt idx="1">
                  <c:v>57.746699999999997</c:v>
                </c:pt>
                <c:pt idx="2">
                  <c:v>791.61800000000005</c:v>
                </c:pt>
                <c:pt idx="3">
                  <c:v>6504.79</c:v>
                </c:pt>
              </c:numCache>
            </c:numRef>
          </c:yVal>
          <c:smooth val="0"/>
        </c:ser>
        <c:ser>
          <c:idx val="4"/>
          <c:order val="4"/>
          <c:tx>
            <c:v>DBSCAN-PROJECTION - [dmax]</c:v>
          </c:tx>
          <c:xVal>
            <c:numRef>
              <c:f>db_proj_tabele!$B$19:$B$22</c:f>
              <c:numCache>
                <c:formatCode>0</c:formatCode>
                <c:ptCount val="4"/>
                <c:pt idx="0">
                  <c:v>1000</c:v>
                </c:pt>
                <c:pt idx="1">
                  <c:v>5000</c:v>
                </c:pt>
                <c:pt idx="2">
                  <c:v>10000</c:v>
                </c:pt>
                <c:pt idx="3">
                  <c:v>30000</c:v>
                </c:pt>
              </c:numCache>
            </c:numRef>
          </c:xVal>
          <c:yVal>
            <c:numRef>
              <c:f>db_proj_tabele!$C$19:$C$22</c:f>
              <c:numCache>
                <c:formatCode>0.000</c:formatCode>
                <c:ptCount val="4"/>
                <c:pt idx="0">
                  <c:v>0.89700000000000002</c:v>
                </c:pt>
                <c:pt idx="1">
                  <c:v>109.947</c:v>
                </c:pt>
                <c:pt idx="2">
                  <c:v>708.61800000000005</c:v>
                </c:pt>
                <c:pt idx="3">
                  <c:v>2072.83</c:v>
                </c:pt>
              </c:numCache>
            </c:numRef>
          </c:yVal>
          <c:smooth val="0"/>
        </c:ser>
        <c:ser>
          <c:idx val="5"/>
          <c:order val="5"/>
          <c:tx>
            <c:v>DBSCAN-PROJECTION - [drand]</c:v>
          </c:tx>
          <c:xVal>
            <c:numRef>
              <c:f>db_proj_tabele!$B$19:$B$22</c:f>
              <c:numCache>
                <c:formatCode>0</c:formatCode>
                <c:ptCount val="4"/>
                <c:pt idx="0">
                  <c:v>1000</c:v>
                </c:pt>
                <c:pt idx="1">
                  <c:v>5000</c:v>
                </c:pt>
                <c:pt idx="2">
                  <c:v>10000</c:v>
                </c:pt>
                <c:pt idx="3">
                  <c:v>30000</c:v>
                </c:pt>
              </c:numCache>
            </c:numRef>
          </c:xVal>
          <c:yVal>
            <c:numRef>
              <c:f>db_proj_tabele!$G$19:$G$22</c:f>
              <c:numCache>
                <c:formatCode>0.000</c:formatCode>
                <c:ptCount val="4"/>
                <c:pt idx="0">
                  <c:v>0.85666699999999996</c:v>
                </c:pt>
                <c:pt idx="1">
                  <c:v>71.474000000000004</c:v>
                </c:pt>
                <c:pt idx="2">
                  <c:v>381.858</c:v>
                </c:pt>
                <c:pt idx="3">
                  <c:v>4010.44</c:v>
                </c:pt>
              </c:numCache>
            </c:numRef>
          </c:yVal>
          <c:smooth val="0"/>
        </c:ser>
        <c:ser>
          <c:idx val="6"/>
          <c:order val="6"/>
          <c:tx>
            <c:v>DBSCAN-PROJECTION - [dmin]</c:v>
          </c:tx>
          <c:xVal>
            <c:numRef>
              <c:f>db_proj_tabele!$B$19:$B$22</c:f>
              <c:numCache>
                <c:formatCode>0</c:formatCode>
                <c:ptCount val="4"/>
                <c:pt idx="0">
                  <c:v>1000</c:v>
                </c:pt>
                <c:pt idx="1">
                  <c:v>5000</c:v>
                </c:pt>
                <c:pt idx="2">
                  <c:v>10000</c:v>
                </c:pt>
                <c:pt idx="3">
                  <c:v>30000</c:v>
                </c:pt>
              </c:numCache>
            </c:numRef>
          </c:xVal>
          <c:yVal>
            <c:numRef>
              <c:f>db_proj_tabele!$K$19:$K$22</c:f>
              <c:numCache>
                <c:formatCode>0.000</c:formatCode>
                <c:ptCount val="4"/>
                <c:pt idx="0">
                  <c:v>0.57199999999999995</c:v>
                </c:pt>
                <c:pt idx="1">
                  <c:v>32.0533</c:v>
                </c:pt>
                <c:pt idx="2">
                  <c:v>268.75700000000001</c:v>
                </c:pt>
                <c:pt idx="3">
                  <c:v>5006.55</c:v>
                </c:pt>
              </c:numCache>
            </c:numRef>
          </c:yVal>
          <c:smooth val="0"/>
        </c:ser>
        <c:dLbls>
          <c:showLegendKey val="0"/>
          <c:showVal val="0"/>
          <c:showCatName val="0"/>
          <c:showSerName val="0"/>
          <c:showPercent val="0"/>
          <c:showBubbleSize val="0"/>
        </c:dLbls>
        <c:axId val="585703808"/>
        <c:axId val="585705728"/>
      </c:scatterChart>
      <c:valAx>
        <c:axId val="585703808"/>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585705728"/>
        <c:crosses val="autoZero"/>
        <c:crossBetween val="midCat"/>
        <c:majorUnit val="10000"/>
      </c:valAx>
      <c:valAx>
        <c:axId val="585705728"/>
        <c:scaling>
          <c:orientation val="minMax"/>
          <c:max val="7000"/>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585703808"/>
        <c:crosses val="autoZero"/>
        <c:crossBetween val="midCat"/>
        <c:majorUnit val="1400"/>
      </c:valAx>
    </c:plotArea>
    <c:plotVisOnly val="1"/>
    <c:dispBlanksAs val="gap"/>
    <c:showDLblsOverMax val="0"/>
  </c:chart>
  <c:spPr>
    <a:noFill/>
    <a:ln>
      <a:noFill/>
    </a:ln>
  </c:spPr>
  <c:externalData r:id="rId1">
    <c:autoUpdate val="0"/>
  </c:externalData>
</c:chartSpace>
</file>

<file path=word/charts/chart8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30646509492136692"/>
          <c:y val="0.22305345544294508"/>
          <c:w val="0.59846135359146202"/>
          <c:h val="0.63803343474814578"/>
        </c:manualLayout>
      </c:layout>
      <c:scatterChart>
        <c:scatterStyle val="lineMarker"/>
        <c:varyColors val="0"/>
        <c:ser>
          <c:idx val="0"/>
          <c:order val="0"/>
          <c:tx>
            <c:v>TI-DBSCAN - [max]</c:v>
          </c:tx>
          <c:xVal>
            <c:numRef>
              <c:f>tdr_cmp_tabele_eps_005!$B$14:$B$18</c:f>
              <c:numCache>
                <c:formatCode>0</c:formatCode>
                <c:ptCount val="5"/>
                <c:pt idx="0">
                  <c:v>1000</c:v>
                </c:pt>
                <c:pt idx="1">
                  <c:v>5000</c:v>
                </c:pt>
                <c:pt idx="2">
                  <c:v>10000</c:v>
                </c:pt>
                <c:pt idx="3">
                  <c:v>30000</c:v>
                </c:pt>
                <c:pt idx="4">
                  <c:v>60000</c:v>
                </c:pt>
              </c:numCache>
            </c:numRef>
          </c:xVal>
          <c:yVal>
            <c:numRef>
              <c:f>tdr_cmp_tabele_eps_005!$C$14:$C$18</c:f>
              <c:numCache>
                <c:formatCode>0.000</c:formatCode>
                <c:ptCount val="5"/>
                <c:pt idx="0">
                  <c:v>0.22933340000000002</c:v>
                </c:pt>
                <c:pt idx="1">
                  <c:v>0.91566630000000004</c:v>
                </c:pt>
                <c:pt idx="2">
                  <c:v>2.5793296999999997</c:v>
                </c:pt>
                <c:pt idx="3">
                  <c:v>17.3680333</c:v>
                </c:pt>
                <c:pt idx="4">
                  <c:v>49.255969999999998</c:v>
                </c:pt>
              </c:numCache>
            </c:numRef>
          </c:yVal>
          <c:smooth val="0"/>
        </c:ser>
        <c:ser>
          <c:idx val="1"/>
          <c:order val="1"/>
          <c:tx>
            <c:v>TI-DBSCAN - [min]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tdr_cmp_tabele_eps_005!$G$14:$G$18</c:f>
              <c:numCache>
                <c:formatCode>0.000</c:formatCode>
                <c:ptCount val="5"/>
                <c:pt idx="0">
                  <c:v>0.278333</c:v>
                </c:pt>
                <c:pt idx="1">
                  <c:v>13.702999999999999</c:v>
                </c:pt>
                <c:pt idx="2">
                  <c:v>27.569299999999998</c:v>
                </c:pt>
                <c:pt idx="3">
                  <c:v>19.376000000000001</c:v>
                </c:pt>
                <c:pt idx="4">
                  <c:v>55.4773</c:v>
                </c:pt>
              </c:numCache>
            </c:numRef>
          </c:yVal>
          <c:smooth val="0"/>
        </c:ser>
        <c:ser>
          <c:idx val="2"/>
          <c:order val="2"/>
          <c:tx>
            <c:v>TI-DBSCAN - [max_min]</c:v>
          </c:tx>
          <c:xVal>
            <c:numRef>
              <c:f>tdr_cmp_tabele_eps_005!$B$14:$B$18</c:f>
              <c:numCache>
                <c:formatCode>0</c:formatCode>
                <c:ptCount val="5"/>
                <c:pt idx="0">
                  <c:v>1000</c:v>
                </c:pt>
                <c:pt idx="1">
                  <c:v>5000</c:v>
                </c:pt>
                <c:pt idx="2">
                  <c:v>10000</c:v>
                </c:pt>
                <c:pt idx="3">
                  <c:v>30000</c:v>
                </c:pt>
                <c:pt idx="4">
                  <c:v>60000</c:v>
                </c:pt>
              </c:numCache>
            </c:numRef>
          </c:xVal>
          <c:yVal>
            <c:numRef>
              <c:f>tdr_cmp_tabele_eps_005!$K$14:$K$18</c:f>
              <c:numCache>
                <c:formatCode>0.000</c:formatCode>
                <c:ptCount val="5"/>
                <c:pt idx="0">
                  <c:v>0.114333</c:v>
                </c:pt>
                <c:pt idx="1">
                  <c:v>5.8289999999999997</c:v>
                </c:pt>
                <c:pt idx="2">
                  <c:v>31.632000000000001</c:v>
                </c:pt>
                <c:pt idx="3">
                  <c:v>20.810300000000002</c:v>
                </c:pt>
                <c:pt idx="4">
                  <c:v>55.671300000000002</c:v>
                </c:pt>
              </c:numCache>
            </c:numRef>
          </c:yVal>
          <c:smooth val="0"/>
        </c:ser>
        <c:ser>
          <c:idx val="3"/>
          <c:order val="3"/>
          <c:tx>
            <c:v>TI-DBSCAN - [rand]</c:v>
          </c:tx>
          <c:xVal>
            <c:numRef>
              <c:f>tdr_cmp_tabele_eps_005!$B$14:$B$18</c:f>
              <c:numCache>
                <c:formatCode>0</c:formatCode>
                <c:ptCount val="5"/>
                <c:pt idx="0">
                  <c:v>1000</c:v>
                </c:pt>
                <c:pt idx="1">
                  <c:v>5000</c:v>
                </c:pt>
                <c:pt idx="2">
                  <c:v>10000</c:v>
                </c:pt>
                <c:pt idx="3">
                  <c:v>30000</c:v>
                </c:pt>
                <c:pt idx="4">
                  <c:v>60000</c:v>
                </c:pt>
              </c:numCache>
            </c:numRef>
          </c:xVal>
          <c:yVal>
            <c:numRef>
              <c:f>tdr_cmp_tabele_eps_005!$O$14:$O$18</c:f>
              <c:numCache>
                <c:formatCode>0.000</c:formatCode>
                <c:ptCount val="5"/>
                <c:pt idx="0">
                  <c:v>0.19766700000000001</c:v>
                </c:pt>
                <c:pt idx="1">
                  <c:v>4.1500000000000004</c:v>
                </c:pt>
                <c:pt idx="2">
                  <c:v>17.5657</c:v>
                </c:pt>
                <c:pt idx="3">
                  <c:v>21.746300000000002</c:v>
                </c:pt>
                <c:pt idx="4">
                  <c:v>67.59</c:v>
                </c:pt>
              </c:numCache>
            </c:numRef>
          </c:yVal>
          <c:smooth val="0"/>
        </c:ser>
        <c:ser>
          <c:idx val="4"/>
          <c:order val="4"/>
          <c:tx>
            <c:v>DBSCAN-PROJECTION - [dmax]</c:v>
          </c:tx>
          <c:xVal>
            <c:numRef>
              <c:f>db_proj_tabele!$B$14:$B$18</c:f>
              <c:numCache>
                <c:formatCode>0</c:formatCode>
                <c:ptCount val="5"/>
                <c:pt idx="0">
                  <c:v>1000</c:v>
                </c:pt>
                <c:pt idx="1">
                  <c:v>5000</c:v>
                </c:pt>
                <c:pt idx="2">
                  <c:v>10000</c:v>
                </c:pt>
                <c:pt idx="3">
                  <c:v>30000</c:v>
                </c:pt>
                <c:pt idx="4">
                  <c:v>60000</c:v>
                </c:pt>
              </c:numCache>
            </c:numRef>
          </c:xVal>
          <c:yVal>
            <c:numRef>
              <c:f>db_proj_tabele!$C$14:$C$18</c:f>
              <c:numCache>
                <c:formatCode>0.000</c:formatCode>
                <c:ptCount val="5"/>
                <c:pt idx="0">
                  <c:v>0.188</c:v>
                </c:pt>
                <c:pt idx="1">
                  <c:v>11.375299999999999</c:v>
                </c:pt>
                <c:pt idx="2">
                  <c:v>22.42</c:v>
                </c:pt>
                <c:pt idx="3">
                  <c:v>17.143999999999998</c:v>
                </c:pt>
                <c:pt idx="4">
                  <c:v>50.843299999999999</c:v>
                </c:pt>
              </c:numCache>
            </c:numRef>
          </c:yVal>
          <c:smooth val="0"/>
        </c:ser>
        <c:ser>
          <c:idx val="5"/>
          <c:order val="5"/>
          <c:tx>
            <c:v>DBSCAN-PROJECTION - [drand]</c:v>
          </c:tx>
          <c:xVal>
            <c:numRef>
              <c:f>db_proj_tabele!$B$14:$B$18</c:f>
              <c:numCache>
                <c:formatCode>0</c:formatCode>
                <c:ptCount val="5"/>
                <c:pt idx="0">
                  <c:v>1000</c:v>
                </c:pt>
                <c:pt idx="1">
                  <c:v>5000</c:v>
                </c:pt>
                <c:pt idx="2">
                  <c:v>10000</c:v>
                </c:pt>
                <c:pt idx="3">
                  <c:v>30000</c:v>
                </c:pt>
                <c:pt idx="4">
                  <c:v>60000</c:v>
                </c:pt>
              </c:numCache>
            </c:numRef>
          </c:xVal>
          <c:yVal>
            <c:numRef>
              <c:f>db_proj_tabele!$G$14:$G$18</c:f>
              <c:numCache>
                <c:formatCode>0.000</c:formatCode>
                <c:ptCount val="5"/>
                <c:pt idx="0">
                  <c:v>7.3333300000000004E-2</c:v>
                </c:pt>
                <c:pt idx="1">
                  <c:v>2.9106700000000001</c:v>
                </c:pt>
                <c:pt idx="2">
                  <c:v>7.7466699999999999</c:v>
                </c:pt>
                <c:pt idx="3">
                  <c:v>68.815700000000007</c:v>
                </c:pt>
                <c:pt idx="4">
                  <c:v>278.39</c:v>
                </c:pt>
              </c:numCache>
            </c:numRef>
          </c:yVal>
          <c:smooth val="0"/>
        </c:ser>
        <c:ser>
          <c:idx val="6"/>
          <c:order val="6"/>
          <c:tx>
            <c:v>DBSCAN-PROJECTION - [dmin]</c:v>
          </c:tx>
          <c:xVal>
            <c:numRef>
              <c:f>db_proj_tabele!$B$14:$B$18</c:f>
              <c:numCache>
                <c:formatCode>0</c:formatCode>
                <c:ptCount val="5"/>
                <c:pt idx="0">
                  <c:v>1000</c:v>
                </c:pt>
                <c:pt idx="1">
                  <c:v>5000</c:v>
                </c:pt>
                <c:pt idx="2">
                  <c:v>10000</c:v>
                </c:pt>
                <c:pt idx="3">
                  <c:v>30000</c:v>
                </c:pt>
                <c:pt idx="4">
                  <c:v>60000</c:v>
                </c:pt>
              </c:numCache>
            </c:numRef>
          </c:xVal>
          <c:yVal>
            <c:numRef>
              <c:f>db_proj_tabele!$K$14:$K$18</c:f>
              <c:numCache>
                <c:formatCode>0.000</c:formatCode>
                <c:ptCount val="5"/>
                <c:pt idx="0">
                  <c:v>0.156</c:v>
                </c:pt>
                <c:pt idx="1">
                  <c:v>3.8113299999999999</c:v>
                </c:pt>
                <c:pt idx="2">
                  <c:v>26.213000000000001</c:v>
                </c:pt>
                <c:pt idx="3">
                  <c:v>78.474000000000004</c:v>
                </c:pt>
                <c:pt idx="4">
                  <c:v>310.24299999999999</c:v>
                </c:pt>
              </c:numCache>
            </c:numRef>
          </c:yVal>
          <c:smooth val="0"/>
        </c:ser>
        <c:dLbls>
          <c:showLegendKey val="0"/>
          <c:showVal val="0"/>
          <c:showCatName val="0"/>
          <c:showSerName val="0"/>
          <c:showPercent val="0"/>
          <c:showBubbleSize val="0"/>
        </c:dLbls>
        <c:axId val="585743360"/>
        <c:axId val="585753728"/>
      </c:scatterChart>
      <c:valAx>
        <c:axId val="585743360"/>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585753728"/>
        <c:crosses val="autoZero"/>
        <c:crossBetween val="midCat"/>
        <c:majorUnit val="20000"/>
      </c:valAx>
      <c:valAx>
        <c:axId val="585753728"/>
        <c:scaling>
          <c:logBase val="10"/>
          <c:orientation val="minMax"/>
        </c:scaling>
        <c:delete val="0"/>
        <c:axPos val="l"/>
        <c:majorGridlines/>
        <c:title>
          <c:tx>
            <c:rich>
              <a:bodyPr/>
              <a:lstStyle/>
              <a:p>
                <a:pPr>
                  <a:defRPr/>
                </a:pPr>
                <a:r>
                  <a:rPr lang="pl-PL"/>
                  <a:t>Czas</a:t>
                </a:r>
                <a:r>
                  <a:rPr lang="pl-PL" baseline="0"/>
                  <a:t> wykonania [s]</a:t>
                </a:r>
                <a:endParaRPr lang="pl-PL"/>
              </a:p>
            </c:rich>
          </c:tx>
          <c:overlay val="0"/>
        </c:title>
        <c:numFmt formatCode="0.000" sourceLinked="1"/>
        <c:majorTickMark val="none"/>
        <c:minorTickMark val="none"/>
        <c:tickLblPos val="nextTo"/>
        <c:crossAx val="585743360"/>
        <c:crosses val="autoZero"/>
        <c:crossBetween val="midCat"/>
      </c:valAx>
    </c:plotArea>
    <c:plotVisOnly val="1"/>
    <c:dispBlanksAs val="gap"/>
    <c:showDLblsOverMax val="0"/>
  </c:chart>
  <c:spPr>
    <a:noFill/>
    <a:ln>
      <a:noFill/>
    </a:ln>
  </c:spPr>
  <c:externalData r:id="rId1">
    <c:autoUpdate val="0"/>
  </c:externalData>
</c:chartSpace>
</file>

<file path=word/charts/chart8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53088768"/>
        <c:axId val="153090304"/>
      </c:scatterChart>
      <c:valAx>
        <c:axId val="153088768"/>
        <c:scaling>
          <c:orientation val="minMax"/>
        </c:scaling>
        <c:delete val="0"/>
        <c:axPos val="b"/>
        <c:majorTickMark val="none"/>
        <c:minorTickMark val="none"/>
        <c:tickLblPos val="nextTo"/>
        <c:crossAx val="153090304"/>
        <c:crosses val="autoZero"/>
        <c:crossBetween val="midCat"/>
      </c:valAx>
      <c:valAx>
        <c:axId val="153090304"/>
        <c:scaling>
          <c:orientation val="minMax"/>
        </c:scaling>
        <c:delete val="0"/>
        <c:axPos val="l"/>
        <c:majorTickMark val="none"/>
        <c:minorTickMark val="none"/>
        <c:tickLblPos val="nextTo"/>
        <c:crossAx val="153088768"/>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8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4662789944132393"/>
          <c:y val="0.21560509913916925"/>
          <c:w val="0.67614233203171503"/>
          <c:h val="0.54737595096460168"/>
        </c:manualLayout>
      </c:layout>
      <c:scatterChart>
        <c:scatterStyle val="lineMarker"/>
        <c:varyColors val="0"/>
        <c:ser>
          <c:idx val="0"/>
          <c:order val="0"/>
          <c:tx>
            <c:v>TI-DBSCAN-REF - [min][max]</c:v>
          </c:tx>
          <c:xVal>
            <c:numRef>
              <c:f>ti_db_ref_tabele!$B$9:$B$13</c:f>
              <c:numCache>
                <c:formatCode>General</c:formatCode>
                <c:ptCount val="5"/>
                <c:pt idx="0">
                  <c:v>500</c:v>
                </c:pt>
                <c:pt idx="1">
                  <c:v>1000</c:v>
                </c:pt>
                <c:pt idx="2">
                  <c:v>2000</c:v>
                </c:pt>
                <c:pt idx="3">
                  <c:v>3000</c:v>
                </c:pt>
                <c:pt idx="4">
                  <c:v>4000</c:v>
                </c:pt>
              </c:numCache>
            </c:numRef>
          </c:xVal>
          <c:yVal>
            <c:numRef>
              <c:f>ti_db_ref_tabele!$C$9:$C$13</c:f>
              <c:numCache>
                <c:formatCode>0.000</c:formatCode>
                <c:ptCount val="5"/>
                <c:pt idx="0">
                  <c:v>9.4E-2</c:v>
                </c:pt>
                <c:pt idx="1">
                  <c:v>0.63933300000000004</c:v>
                </c:pt>
                <c:pt idx="2">
                  <c:v>3.5203332999999999</c:v>
                </c:pt>
                <c:pt idx="3">
                  <c:v>7.9923299999999999</c:v>
                </c:pt>
                <c:pt idx="4">
                  <c:v>14.492667000000001</c:v>
                </c:pt>
              </c:numCache>
            </c:numRef>
          </c:yVal>
          <c:smooth val="0"/>
        </c:ser>
        <c:ser>
          <c:idx val="1"/>
          <c:order val="1"/>
          <c:tx>
            <c:v>TI-DBSCAN-REF - [min][min_max]</c:v>
          </c:tx>
          <c:xVal>
            <c:numRef>
              <c:f>ti_db_ref_tabele!$B$9:$B$13</c:f>
              <c:numCache>
                <c:formatCode>General</c:formatCode>
                <c:ptCount val="5"/>
                <c:pt idx="0">
                  <c:v>500</c:v>
                </c:pt>
                <c:pt idx="1">
                  <c:v>1000</c:v>
                </c:pt>
                <c:pt idx="2">
                  <c:v>2000</c:v>
                </c:pt>
                <c:pt idx="3">
                  <c:v>3000</c:v>
                </c:pt>
                <c:pt idx="4">
                  <c:v>4000</c:v>
                </c:pt>
              </c:numCache>
            </c:numRef>
          </c:xVal>
          <c:yVal>
            <c:numRef>
              <c:f>ti_db_ref_tabele!$G$9:$G$13</c:f>
              <c:numCache>
                <c:formatCode>0.000</c:formatCode>
                <c:ptCount val="5"/>
                <c:pt idx="0">
                  <c:v>7.8E-2</c:v>
                </c:pt>
                <c:pt idx="1">
                  <c:v>0.63966663000000001</c:v>
                </c:pt>
                <c:pt idx="2">
                  <c:v>3.5569996999999995</c:v>
                </c:pt>
                <c:pt idx="3">
                  <c:v>8.0386702999999997</c:v>
                </c:pt>
                <c:pt idx="4">
                  <c:v>14.524367</c:v>
                </c:pt>
              </c:numCache>
            </c:numRef>
          </c:yVal>
          <c:smooth val="0"/>
        </c:ser>
        <c:ser>
          <c:idx val="2"/>
          <c:order val="2"/>
          <c:tx>
            <c:v>TI-DBSCAN-REF - [min][rand]</c:v>
          </c:tx>
          <c:xVal>
            <c:numRef>
              <c:f>ti_db_ref_tabele!$B$9:$B$13</c:f>
              <c:numCache>
                <c:formatCode>General</c:formatCode>
                <c:ptCount val="5"/>
                <c:pt idx="0">
                  <c:v>500</c:v>
                </c:pt>
                <c:pt idx="1">
                  <c:v>1000</c:v>
                </c:pt>
                <c:pt idx="2">
                  <c:v>2000</c:v>
                </c:pt>
                <c:pt idx="3">
                  <c:v>3000</c:v>
                </c:pt>
                <c:pt idx="4">
                  <c:v>4000</c:v>
                </c:pt>
              </c:numCache>
            </c:numRef>
          </c:xVal>
          <c:yVal>
            <c:numRef>
              <c:f>ti_db_ref_tabele!$K$9:$K$13</c:f>
              <c:numCache>
                <c:formatCode>0.000</c:formatCode>
                <c:ptCount val="5"/>
                <c:pt idx="0">
                  <c:v>8.8666700000000001E-2</c:v>
                </c:pt>
                <c:pt idx="1">
                  <c:v>0.629</c:v>
                </c:pt>
                <c:pt idx="2">
                  <c:v>3.5873333000000001</c:v>
                </c:pt>
                <c:pt idx="3">
                  <c:v>8.0186667000000007</c:v>
                </c:pt>
                <c:pt idx="4">
                  <c:v>14.497966700000001</c:v>
                </c:pt>
              </c:numCache>
            </c:numRef>
          </c:yVal>
          <c:smooth val="0"/>
        </c:ser>
        <c:ser>
          <c:idx val="3"/>
          <c:order val="3"/>
          <c:tx>
            <c:v>TI-DBSCAN-REF - [max][min]</c:v>
          </c:tx>
          <c:xVal>
            <c:numRef>
              <c:f>ti_db_ref_tabele!$B$32:$B$36</c:f>
              <c:numCache>
                <c:formatCode>General</c:formatCode>
                <c:ptCount val="5"/>
                <c:pt idx="0">
                  <c:v>500</c:v>
                </c:pt>
                <c:pt idx="1">
                  <c:v>1000</c:v>
                </c:pt>
                <c:pt idx="2">
                  <c:v>2000</c:v>
                </c:pt>
                <c:pt idx="3">
                  <c:v>3000</c:v>
                </c:pt>
                <c:pt idx="4">
                  <c:v>4000</c:v>
                </c:pt>
              </c:numCache>
            </c:numRef>
          </c:xVal>
          <c:yVal>
            <c:numRef>
              <c:f>ti_db_ref_tabele!$C$32:$C$36</c:f>
              <c:numCache>
                <c:formatCode>0.000</c:formatCode>
                <c:ptCount val="5"/>
                <c:pt idx="0">
                  <c:v>7.8E-2</c:v>
                </c:pt>
                <c:pt idx="1">
                  <c:v>0.629</c:v>
                </c:pt>
                <c:pt idx="2">
                  <c:v>3.5666700000000002</c:v>
                </c:pt>
                <c:pt idx="3">
                  <c:v>8.0603300000000004</c:v>
                </c:pt>
                <c:pt idx="4">
                  <c:v>14.5189997</c:v>
                </c:pt>
              </c:numCache>
            </c:numRef>
          </c:yVal>
          <c:smooth val="0"/>
        </c:ser>
        <c:ser>
          <c:idx val="4"/>
          <c:order val="4"/>
          <c:tx>
            <c:v>TI-DBSCAN-REF - [min_max][min]</c:v>
          </c:tx>
          <c:xVal>
            <c:numRef>
              <c:f>ti_db_ref_tabele!$B$32:$B$36</c:f>
              <c:numCache>
                <c:formatCode>General</c:formatCode>
                <c:ptCount val="5"/>
                <c:pt idx="0">
                  <c:v>500</c:v>
                </c:pt>
                <c:pt idx="1">
                  <c:v>1000</c:v>
                </c:pt>
                <c:pt idx="2">
                  <c:v>2000</c:v>
                </c:pt>
                <c:pt idx="3">
                  <c:v>3000</c:v>
                </c:pt>
                <c:pt idx="4">
                  <c:v>4000</c:v>
                </c:pt>
              </c:numCache>
            </c:numRef>
          </c:xVal>
          <c:yVal>
            <c:numRef>
              <c:f>ti_db_ref_tabele!$G$32:$G$36</c:f>
              <c:numCache>
                <c:formatCode>0.000</c:formatCode>
                <c:ptCount val="5"/>
                <c:pt idx="0">
                  <c:v>9.2999999999999999E-2</c:v>
                </c:pt>
                <c:pt idx="1">
                  <c:v>0.629</c:v>
                </c:pt>
                <c:pt idx="2">
                  <c:v>3.5516669999999997</c:v>
                </c:pt>
                <c:pt idx="3">
                  <c:v>8.0966667000000001</c:v>
                </c:pt>
                <c:pt idx="4">
                  <c:v>14.513000000000002</c:v>
                </c:pt>
              </c:numCache>
            </c:numRef>
          </c:yVal>
          <c:smooth val="0"/>
        </c:ser>
        <c:ser>
          <c:idx val="5"/>
          <c:order val="5"/>
          <c:tx>
            <c:v>TI-DBSCAN-REF - [rand][min]</c:v>
          </c:tx>
          <c:xVal>
            <c:numRef>
              <c:f>ti_db_ref_tabele!$B$32:$B$36</c:f>
              <c:numCache>
                <c:formatCode>General</c:formatCode>
                <c:ptCount val="5"/>
                <c:pt idx="0">
                  <c:v>500</c:v>
                </c:pt>
                <c:pt idx="1">
                  <c:v>1000</c:v>
                </c:pt>
                <c:pt idx="2">
                  <c:v>2000</c:v>
                </c:pt>
                <c:pt idx="3">
                  <c:v>3000</c:v>
                </c:pt>
                <c:pt idx="4">
                  <c:v>4000</c:v>
                </c:pt>
              </c:numCache>
            </c:numRef>
          </c:xVal>
          <c:yVal>
            <c:numRef>
              <c:f>ti_db_ref_tabele!$K$32:$K$36</c:f>
              <c:numCache>
                <c:formatCode>0.000</c:formatCode>
                <c:ptCount val="5"/>
                <c:pt idx="0">
                  <c:v>8.833329999999999E-2</c:v>
                </c:pt>
                <c:pt idx="1">
                  <c:v>0.62933303000000007</c:v>
                </c:pt>
                <c:pt idx="2">
                  <c:v>3.5516633000000004</c:v>
                </c:pt>
                <c:pt idx="3">
                  <c:v>8.0910033000000006</c:v>
                </c:pt>
                <c:pt idx="4">
                  <c:v>14.534699999999999</c:v>
                </c:pt>
              </c:numCache>
            </c:numRef>
          </c:yVal>
          <c:smooth val="0"/>
        </c:ser>
        <c:dLbls>
          <c:showLegendKey val="0"/>
          <c:showVal val="0"/>
          <c:showCatName val="0"/>
          <c:showSerName val="0"/>
          <c:showPercent val="0"/>
          <c:showBubbleSize val="0"/>
        </c:dLbls>
        <c:axId val="189351808"/>
        <c:axId val="188809216"/>
      </c:scatterChart>
      <c:valAx>
        <c:axId val="1893518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809216"/>
        <c:crosses val="autoZero"/>
        <c:crossBetween val="midCat"/>
        <c:majorUnit val="1000"/>
      </c:valAx>
      <c:valAx>
        <c:axId val="188809216"/>
        <c:scaling>
          <c:orientation val="minMax"/>
          <c:max val="16"/>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351808"/>
        <c:crosses val="autoZero"/>
        <c:crossBetween val="midCat"/>
        <c:majorUnit val="3.2"/>
      </c:valAx>
    </c:plotArea>
    <c:plotVisOnly val="1"/>
    <c:dispBlanksAs val="gap"/>
    <c:showDLblsOverMax val="0"/>
  </c:chart>
  <c:spPr>
    <a:ln>
      <a:noFill/>
    </a:ln>
  </c:spPr>
  <c:externalData r:id="rId1">
    <c:autoUpdate val="0"/>
  </c:externalData>
</c:chartSpace>
</file>

<file path=word/charts/chart8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61519622987855"/>
          <c:y val="0.21560509913916925"/>
          <c:w val="0.65102526927824234"/>
          <c:h val="0.54737595096460168"/>
        </c:manualLayout>
      </c:layout>
      <c:scatterChart>
        <c:scatterStyle val="lineMarker"/>
        <c:varyColors val="0"/>
        <c:ser>
          <c:idx val="0"/>
          <c:order val="0"/>
          <c:tx>
            <c:v>TI-DBSCAN-REF - [min][max]</c:v>
          </c:tx>
          <c:xVal>
            <c:numRef>
              <c:f>ti_db_ref_tabele!$B$4:$B$8</c:f>
              <c:numCache>
                <c:formatCode>General</c:formatCode>
                <c:ptCount val="5"/>
                <c:pt idx="0">
                  <c:v>1000</c:v>
                </c:pt>
                <c:pt idx="1">
                  <c:v>2000</c:v>
                </c:pt>
                <c:pt idx="2">
                  <c:v>4000</c:v>
                </c:pt>
                <c:pt idx="3">
                  <c:v>6000</c:v>
                </c:pt>
                <c:pt idx="4">
                  <c:v>8000</c:v>
                </c:pt>
              </c:numCache>
            </c:numRef>
          </c:xVal>
          <c:yVal>
            <c:numRef>
              <c:f>ti_db_ref_tabele!$C$4:$C$8</c:f>
              <c:numCache>
                <c:formatCode>0.000</c:formatCode>
                <c:ptCount val="5"/>
                <c:pt idx="0">
                  <c:v>0.28400036999999995</c:v>
                </c:pt>
                <c:pt idx="1">
                  <c:v>1.2009999999999998</c:v>
                </c:pt>
                <c:pt idx="2">
                  <c:v>6.5463332999999997</c:v>
                </c:pt>
                <c:pt idx="3">
                  <c:v>15.787667000000003</c:v>
                </c:pt>
                <c:pt idx="4">
                  <c:v>37.216666999999994</c:v>
                </c:pt>
              </c:numCache>
            </c:numRef>
          </c:yVal>
          <c:smooth val="0"/>
        </c:ser>
        <c:ser>
          <c:idx val="1"/>
          <c:order val="1"/>
          <c:tx>
            <c:v>TI-DBSCAN-REF - [min][min_max]</c:v>
          </c:tx>
          <c:xVal>
            <c:numRef>
              <c:f>ti_db_ref_tabele!$B$4:$B$8</c:f>
              <c:numCache>
                <c:formatCode>General</c:formatCode>
                <c:ptCount val="5"/>
                <c:pt idx="0">
                  <c:v>1000</c:v>
                </c:pt>
                <c:pt idx="1">
                  <c:v>2000</c:v>
                </c:pt>
                <c:pt idx="2">
                  <c:v>4000</c:v>
                </c:pt>
                <c:pt idx="3">
                  <c:v>6000</c:v>
                </c:pt>
                <c:pt idx="4">
                  <c:v>8000</c:v>
                </c:pt>
              </c:numCache>
            </c:numRef>
          </c:xVal>
          <c:yVal>
            <c:numRef>
              <c:f>ti_db_ref_tabele!$G$4:$G$8</c:f>
              <c:numCache>
                <c:formatCode>0.000</c:formatCode>
                <c:ptCount val="5"/>
                <c:pt idx="0">
                  <c:v>0.30133300000000002</c:v>
                </c:pt>
                <c:pt idx="1">
                  <c:v>1.2789967000000002</c:v>
                </c:pt>
                <c:pt idx="2">
                  <c:v>6.6406699999999992</c:v>
                </c:pt>
                <c:pt idx="3">
                  <c:v>15.7866663</c:v>
                </c:pt>
                <c:pt idx="4">
                  <c:v>37.330333000000003</c:v>
                </c:pt>
              </c:numCache>
            </c:numRef>
          </c:yVal>
          <c:smooth val="0"/>
        </c:ser>
        <c:ser>
          <c:idx val="2"/>
          <c:order val="2"/>
          <c:tx>
            <c:v>TI-DBSCAN-REF - [min][rand]</c:v>
          </c:tx>
          <c:xVal>
            <c:numRef>
              <c:f>ti_db_ref_tabele!$B$4:$B$8</c:f>
              <c:numCache>
                <c:formatCode>General</c:formatCode>
                <c:ptCount val="5"/>
                <c:pt idx="0">
                  <c:v>1000</c:v>
                </c:pt>
                <c:pt idx="1">
                  <c:v>2000</c:v>
                </c:pt>
                <c:pt idx="2">
                  <c:v>4000</c:v>
                </c:pt>
                <c:pt idx="3">
                  <c:v>6000</c:v>
                </c:pt>
                <c:pt idx="4">
                  <c:v>8000</c:v>
                </c:pt>
              </c:numCache>
            </c:numRef>
          </c:xVal>
          <c:yVal>
            <c:numRef>
              <c:f>ti_db_ref_tabele!$K$4:$K$8</c:f>
              <c:numCache>
                <c:formatCode>0.000</c:formatCode>
                <c:ptCount val="5"/>
                <c:pt idx="0">
                  <c:v>0.31166700000000003</c:v>
                </c:pt>
                <c:pt idx="1">
                  <c:v>1.2683333999999999</c:v>
                </c:pt>
                <c:pt idx="2">
                  <c:v>6.5936663000000006</c:v>
                </c:pt>
                <c:pt idx="3">
                  <c:v>15.882299999999999</c:v>
                </c:pt>
                <c:pt idx="4">
                  <c:v>37.408633000000002</c:v>
                </c:pt>
              </c:numCache>
            </c:numRef>
          </c:yVal>
          <c:smooth val="0"/>
        </c:ser>
        <c:ser>
          <c:idx val="3"/>
          <c:order val="3"/>
          <c:tx>
            <c:v>TI-DBSCAN-REF - [max][min]</c:v>
          </c:tx>
          <c:xVal>
            <c:numRef>
              <c:f>ti_db_ref_tabele!$B$27:$B$31</c:f>
              <c:numCache>
                <c:formatCode>General</c:formatCode>
                <c:ptCount val="5"/>
                <c:pt idx="0">
                  <c:v>1000</c:v>
                </c:pt>
                <c:pt idx="1">
                  <c:v>2000</c:v>
                </c:pt>
                <c:pt idx="2">
                  <c:v>4000</c:v>
                </c:pt>
                <c:pt idx="3">
                  <c:v>6000</c:v>
                </c:pt>
                <c:pt idx="4">
                  <c:v>8000</c:v>
                </c:pt>
              </c:numCache>
            </c:numRef>
          </c:xVal>
          <c:yVal>
            <c:numRef>
              <c:f>ti_db_ref_tabele!$C$27:$C$31</c:f>
              <c:numCache>
                <c:formatCode>0.000</c:formatCode>
                <c:ptCount val="5"/>
                <c:pt idx="0">
                  <c:v>0.30166700000000002</c:v>
                </c:pt>
                <c:pt idx="1">
                  <c:v>1.238</c:v>
                </c:pt>
                <c:pt idx="2">
                  <c:v>6.6663329999999998</c:v>
                </c:pt>
                <c:pt idx="3">
                  <c:v>15.786966300000001</c:v>
                </c:pt>
                <c:pt idx="4">
                  <c:v>37.579966999999996</c:v>
                </c:pt>
              </c:numCache>
            </c:numRef>
          </c:yVal>
          <c:smooth val="0"/>
        </c:ser>
        <c:ser>
          <c:idx val="4"/>
          <c:order val="4"/>
          <c:tx>
            <c:v>TI-DBSCAN-REF - [min_max][min]</c:v>
          </c:tx>
          <c:xVal>
            <c:numRef>
              <c:f>ti_db_ref_tabele!$B$27:$B$31</c:f>
              <c:numCache>
                <c:formatCode>General</c:formatCode>
                <c:ptCount val="5"/>
                <c:pt idx="0">
                  <c:v>1000</c:v>
                </c:pt>
                <c:pt idx="1">
                  <c:v>2000</c:v>
                </c:pt>
                <c:pt idx="2">
                  <c:v>4000</c:v>
                </c:pt>
                <c:pt idx="3">
                  <c:v>6000</c:v>
                </c:pt>
                <c:pt idx="4">
                  <c:v>8000</c:v>
                </c:pt>
              </c:numCache>
            </c:numRef>
          </c:xVal>
          <c:yVal>
            <c:numRef>
              <c:f>ti_db_ref_tabele!$G$27:$G$31</c:f>
              <c:numCache>
                <c:formatCode>0.000</c:formatCode>
                <c:ptCount val="5"/>
                <c:pt idx="0">
                  <c:v>0.30133369999999998</c:v>
                </c:pt>
                <c:pt idx="1">
                  <c:v>1.2376633000000001</c:v>
                </c:pt>
                <c:pt idx="2">
                  <c:v>6.6559996999999997</c:v>
                </c:pt>
                <c:pt idx="3">
                  <c:v>15.834033</c:v>
                </c:pt>
                <c:pt idx="4">
                  <c:v>37.471367000000001</c:v>
                </c:pt>
              </c:numCache>
            </c:numRef>
          </c:yVal>
          <c:smooth val="0"/>
        </c:ser>
        <c:ser>
          <c:idx val="5"/>
          <c:order val="5"/>
          <c:tx>
            <c:v>TI-DBSCAN-REF - [rand][min]</c:v>
          </c:tx>
          <c:xVal>
            <c:numRef>
              <c:f>ti_db_ref_tabele!$B$27:$B$31</c:f>
              <c:numCache>
                <c:formatCode>General</c:formatCode>
                <c:ptCount val="5"/>
                <c:pt idx="0">
                  <c:v>1000</c:v>
                </c:pt>
                <c:pt idx="1">
                  <c:v>2000</c:v>
                </c:pt>
                <c:pt idx="2">
                  <c:v>4000</c:v>
                </c:pt>
                <c:pt idx="3">
                  <c:v>6000</c:v>
                </c:pt>
                <c:pt idx="4">
                  <c:v>8000</c:v>
                </c:pt>
              </c:numCache>
            </c:numRef>
          </c:xVal>
          <c:yVal>
            <c:numRef>
              <c:f>ti_db_ref_tabele!$K$27:$K$31</c:f>
              <c:numCache>
                <c:formatCode>0.000</c:formatCode>
                <c:ptCount val="5"/>
                <c:pt idx="0">
                  <c:v>0.30166670000000001</c:v>
                </c:pt>
                <c:pt idx="1">
                  <c:v>1.2533367</c:v>
                </c:pt>
                <c:pt idx="2">
                  <c:v>6.6350029999999993</c:v>
                </c:pt>
                <c:pt idx="3">
                  <c:v>15.923000000000002</c:v>
                </c:pt>
                <c:pt idx="4">
                  <c:v>37.403632999999992</c:v>
                </c:pt>
              </c:numCache>
            </c:numRef>
          </c:yVal>
          <c:smooth val="0"/>
        </c:ser>
        <c:dLbls>
          <c:showLegendKey val="0"/>
          <c:showVal val="0"/>
          <c:showCatName val="0"/>
          <c:showSerName val="0"/>
          <c:showPercent val="0"/>
          <c:showBubbleSize val="0"/>
        </c:dLbls>
        <c:axId val="188846080"/>
        <c:axId val="188848000"/>
      </c:scatterChart>
      <c:valAx>
        <c:axId val="188846080"/>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848000"/>
        <c:crosses val="autoZero"/>
        <c:crossBetween val="midCat"/>
        <c:majorUnit val="2000"/>
      </c:valAx>
      <c:valAx>
        <c:axId val="188848000"/>
        <c:scaling>
          <c:orientation val="minMax"/>
          <c:max val="4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8846080"/>
        <c:crosses val="autoZero"/>
        <c:crossBetween val="midCat"/>
        <c:majorUnit val="8"/>
      </c:valAx>
    </c:plotArea>
    <c:plotVisOnly val="1"/>
    <c:dispBlanksAs val="gap"/>
    <c:showDLblsOverMax val="0"/>
  </c:chart>
  <c:spPr>
    <a:ln>
      <a:noFill/>
    </a:ln>
  </c:spPr>
  <c:externalData r:id="rId1">
    <c:autoUpdate val="0"/>
  </c:externalData>
</c:chartSpace>
</file>

<file path=word/charts/chart8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028566196943246"/>
          <c:y val="0.21560509913916925"/>
          <c:w val="0.61035662157814097"/>
          <c:h val="0.54737595096460168"/>
        </c:manualLayout>
      </c:layout>
      <c:scatterChart>
        <c:scatterStyle val="lineMarker"/>
        <c:varyColors val="0"/>
        <c:ser>
          <c:idx val="0"/>
          <c:order val="0"/>
          <c:tx>
            <c:v>TI-DBSCAN-REF - [min][max]</c:v>
          </c:tx>
          <c:xVal>
            <c:numRef>
              <c:f>ti_db_ref_tabele!$B$19:$B$22</c:f>
              <c:numCache>
                <c:formatCode>0</c:formatCode>
                <c:ptCount val="4"/>
                <c:pt idx="0">
                  <c:v>1000</c:v>
                </c:pt>
                <c:pt idx="1">
                  <c:v>5000</c:v>
                </c:pt>
                <c:pt idx="2">
                  <c:v>10000</c:v>
                </c:pt>
                <c:pt idx="3">
                  <c:v>30000</c:v>
                </c:pt>
              </c:numCache>
            </c:numRef>
          </c:xVal>
          <c:yVal>
            <c:numRef>
              <c:f>ti_db_ref_tabele!$C$19:$C$22</c:f>
              <c:numCache>
                <c:formatCode>0.000</c:formatCode>
                <c:ptCount val="4"/>
                <c:pt idx="0">
                  <c:v>1.175</c:v>
                </c:pt>
                <c:pt idx="1">
                  <c:v>235.19166300000001</c:v>
                </c:pt>
                <c:pt idx="2">
                  <c:v>350.85996699999998</c:v>
                </c:pt>
                <c:pt idx="3">
                  <c:v>2239.3446666999998</c:v>
                </c:pt>
              </c:numCache>
            </c:numRef>
          </c:yVal>
          <c:smooth val="0"/>
        </c:ser>
        <c:ser>
          <c:idx val="1"/>
          <c:order val="1"/>
          <c:tx>
            <c:v>TI-DBSCAN-REF - [min][min_max]</c:v>
          </c:tx>
          <c:xVal>
            <c:numRef>
              <c:f>ti_db_ref_tabele!$B$19:$B$22</c:f>
              <c:numCache>
                <c:formatCode>0</c:formatCode>
                <c:ptCount val="4"/>
                <c:pt idx="0">
                  <c:v>1000</c:v>
                </c:pt>
                <c:pt idx="1">
                  <c:v>5000</c:v>
                </c:pt>
                <c:pt idx="2">
                  <c:v>10000</c:v>
                </c:pt>
                <c:pt idx="3">
                  <c:v>30000</c:v>
                </c:pt>
              </c:numCache>
            </c:numRef>
          </c:xVal>
          <c:yVal>
            <c:numRef>
              <c:f>ti_db_ref_tabele!$G$19:$G$22</c:f>
              <c:numCache>
                <c:formatCode>0.000</c:formatCode>
                <c:ptCount val="4"/>
                <c:pt idx="0">
                  <c:v>1.175</c:v>
                </c:pt>
                <c:pt idx="1">
                  <c:v>52.858029999999992</c:v>
                </c:pt>
                <c:pt idx="2">
                  <c:v>544.62266299999999</c:v>
                </c:pt>
                <c:pt idx="3">
                  <c:v>2067.5063332999998</c:v>
                </c:pt>
              </c:numCache>
            </c:numRef>
          </c:yVal>
          <c:smooth val="0"/>
        </c:ser>
        <c:ser>
          <c:idx val="2"/>
          <c:order val="2"/>
          <c:tx>
            <c:v>TI-DBSCAN-REF - [min][rand]</c:v>
          </c:tx>
          <c:xVal>
            <c:numRef>
              <c:f>ti_db_ref_tabele!$B$19:$B$22</c:f>
              <c:numCache>
                <c:formatCode>0</c:formatCode>
                <c:ptCount val="4"/>
                <c:pt idx="0">
                  <c:v>1000</c:v>
                </c:pt>
                <c:pt idx="1">
                  <c:v>5000</c:v>
                </c:pt>
                <c:pt idx="2">
                  <c:v>10000</c:v>
                </c:pt>
                <c:pt idx="3">
                  <c:v>30000</c:v>
                </c:pt>
              </c:numCache>
            </c:numRef>
          </c:xVal>
          <c:yVal>
            <c:numRef>
              <c:f>ti_db_ref_tabele!$K$19:$K$22</c:f>
              <c:numCache>
                <c:formatCode>0.000</c:formatCode>
                <c:ptCount val="4"/>
                <c:pt idx="0">
                  <c:v>1.3466629999999999</c:v>
                </c:pt>
                <c:pt idx="1">
                  <c:v>136.17266670000001</c:v>
                </c:pt>
                <c:pt idx="2">
                  <c:v>242.54333300000002</c:v>
                </c:pt>
                <c:pt idx="3">
                  <c:v>1779.0783337</c:v>
                </c:pt>
              </c:numCache>
            </c:numRef>
          </c:yVal>
          <c:smooth val="0"/>
        </c:ser>
        <c:ser>
          <c:idx val="3"/>
          <c:order val="3"/>
          <c:tx>
            <c:v>TI-DBSCAN-REF - [max][min]</c:v>
          </c:tx>
          <c:xVal>
            <c:numRef>
              <c:f>ti_db_ref_tabele!$B$42:$B$45</c:f>
              <c:numCache>
                <c:formatCode>0</c:formatCode>
                <c:ptCount val="4"/>
                <c:pt idx="0">
                  <c:v>1000</c:v>
                </c:pt>
                <c:pt idx="1">
                  <c:v>5000</c:v>
                </c:pt>
                <c:pt idx="2">
                  <c:v>10000</c:v>
                </c:pt>
                <c:pt idx="3">
                  <c:v>30000</c:v>
                </c:pt>
              </c:numCache>
            </c:numRef>
          </c:xVal>
          <c:yVal>
            <c:numRef>
              <c:f>ti_db_ref_tabele!$C$42:$C$45</c:f>
              <c:numCache>
                <c:formatCode>0.000</c:formatCode>
                <c:ptCount val="4"/>
                <c:pt idx="0">
                  <c:v>1.2579999999999998</c:v>
                </c:pt>
                <c:pt idx="1">
                  <c:v>44.740669999999994</c:v>
                </c:pt>
                <c:pt idx="2">
                  <c:v>475.35900000000004</c:v>
                </c:pt>
                <c:pt idx="3">
                  <c:v>3827.1569967</c:v>
                </c:pt>
              </c:numCache>
            </c:numRef>
          </c:yVal>
          <c:smooth val="0"/>
        </c:ser>
        <c:ser>
          <c:idx val="4"/>
          <c:order val="4"/>
          <c:tx>
            <c:v>TI-DBSCAN-REF - [min_max][min]</c:v>
          </c:tx>
          <c:xVal>
            <c:numRef>
              <c:f>ti_db_ref_tabele!$B$42:$B$45</c:f>
              <c:numCache>
                <c:formatCode>0</c:formatCode>
                <c:ptCount val="4"/>
                <c:pt idx="0">
                  <c:v>1000</c:v>
                </c:pt>
                <c:pt idx="1">
                  <c:v>5000</c:v>
                </c:pt>
                <c:pt idx="2">
                  <c:v>10000</c:v>
                </c:pt>
                <c:pt idx="3">
                  <c:v>30000</c:v>
                </c:pt>
              </c:numCache>
            </c:numRef>
          </c:xVal>
          <c:yVal>
            <c:numRef>
              <c:f>ti_db_ref_tabele!$G$42:$G$45</c:f>
              <c:numCache>
                <c:formatCode>0.000</c:formatCode>
                <c:ptCount val="4"/>
                <c:pt idx="0">
                  <c:v>0.84233399999999992</c:v>
                </c:pt>
                <c:pt idx="1">
                  <c:v>43.898700300000002</c:v>
                </c:pt>
                <c:pt idx="2">
                  <c:v>305.47400000000005</c:v>
                </c:pt>
                <c:pt idx="3">
                  <c:v>5291.6113329999998</c:v>
                </c:pt>
              </c:numCache>
            </c:numRef>
          </c:yVal>
          <c:smooth val="0"/>
        </c:ser>
        <c:ser>
          <c:idx val="5"/>
          <c:order val="5"/>
          <c:tx>
            <c:v>TI-DBSCAN-REF - [rand][min]</c:v>
          </c:tx>
          <c:xVal>
            <c:numRef>
              <c:f>ti_db_ref_tabele!$B$42:$B$45</c:f>
              <c:numCache>
                <c:formatCode>0</c:formatCode>
                <c:ptCount val="4"/>
                <c:pt idx="0">
                  <c:v>1000</c:v>
                </c:pt>
                <c:pt idx="1">
                  <c:v>5000</c:v>
                </c:pt>
                <c:pt idx="2">
                  <c:v>10000</c:v>
                </c:pt>
                <c:pt idx="3">
                  <c:v>30000</c:v>
                </c:pt>
              </c:numCache>
            </c:numRef>
          </c:xVal>
          <c:yVal>
            <c:numRef>
              <c:f>ti_db_ref_tabele!$K$42:$K$45</c:f>
              <c:numCache>
                <c:formatCode>0.000</c:formatCode>
                <c:ptCount val="4"/>
                <c:pt idx="0">
                  <c:v>0.69200000000000006</c:v>
                </c:pt>
                <c:pt idx="1">
                  <c:v>49.868333300000003</c:v>
                </c:pt>
                <c:pt idx="2">
                  <c:v>384.42666700000001</c:v>
                </c:pt>
                <c:pt idx="3">
                  <c:v>5706.9206669999994</c:v>
                </c:pt>
              </c:numCache>
            </c:numRef>
          </c:yVal>
          <c:smooth val="0"/>
        </c:ser>
        <c:dLbls>
          <c:showLegendKey val="0"/>
          <c:showVal val="0"/>
          <c:showCatName val="0"/>
          <c:showSerName val="0"/>
          <c:showPercent val="0"/>
          <c:showBubbleSize val="0"/>
        </c:dLbls>
        <c:axId val="189409152"/>
        <c:axId val="189423616"/>
      </c:scatterChart>
      <c:valAx>
        <c:axId val="18940915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9423616"/>
        <c:crosses val="autoZero"/>
        <c:crossBetween val="midCat"/>
        <c:majorUnit val="10000"/>
      </c:valAx>
      <c:valAx>
        <c:axId val="189423616"/>
        <c:scaling>
          <c:orientation val="minMax"/>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409152"/>
        <c:crosses val="autoZero"/>
        <c:crossBetween val="midCat"/>
      </c:valAx>
    </c:plotArea>
    <c:plotVisOnly val="1"/>
    <c:dispBlanksAs val="gap"/>
    <c:showDLblsOverMax val="0"/>
  </c:chart>
  <c:spPr>
    <a:ln>
      <a:noFill/>
    </a:ln>
  </c:sp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7167274637120381"/>
          <c:y val="0.21672908347467354"/>
          <c:w val="0.62683964123087077"/>
          <c:h val="0.54501634841800362"/>
        </c:manualLayout>
      </c:layout>
      <c:scatterChart>
        <c:scatterStyle val="lineMarker"/>
        <c:varyColors val="0"/>
        <c:ser>
          <c:idx val="0"/>
          <c:order val="0"/>
          <c:tx>
            <c:v>TI-k-Neighborhood-Index - gęsta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ti_k_rep_tabele!$C$19:$C$23</c:f>
              <c:numCache>
                <c:formatCode>#,##0.000_ ;\-#,##0.000\ </c:formatCode>
                <c:ptCount val="5"/>
                <c:pt idx="0">
                  <c:v>0.39166666999999999</c:v>
                </c:pt>
                <c:pt idx="1">
                  <c:v>3.0726633329999995</c:v>
                </c:pt>
                <c:pt idx="2">
                  <c:v>7.2906667000000001</c:v>
                </c:pt>
                <c:pt idx="3">
                  <c:v>12.8856667</c:v>
                </c:pt>
                <c:pt idx="4">
                  <c:v>19.54696667</c:v>
                </c:pt>
              </c:numCache>
            </c:numRef>
          </c:yVal>
          <c:smooth val="0"/>
        </c:ser>
        <c:ser>
          <c:idx val="1"/>
          <c:order val="1"/>
          <c:tx>
            <c:v>TI-k-Neighborhood-Index - rzadka reprezentacja punktu</c:v>
          </c:tx>
          <c:xVal>
            <c:numRef>
              <c:f>ti_k_rep_tabele!$B$19:$B$23</c:f>
              <c:numCache>
                <c:formatCode>General</c:formatCode>
                <c:ptCount val="5"/>
                <c:pt idx="0">
                  <c:v>10000</c:v>
                </c:pt>
                <c:pt idx="1">
                  <c:v>30000</c:v>
                </c:pt>
                <c:pt idx="2">
                  <c:v>50000</c:v>
                </c:pt>
                <c:pt idx="3">
                  <c:v>70000</c:v>
                </c:pt>
                <c:pt idx="4">
                  <c:v>90000</c:v>
                </c:pt>
              </c:numCache>
            </c:numRef>
          </c:xVal>
          <c:yVal>
            <c:numRef>
              <c:f>ti_k_rep_tabele!$H$19:$H$23</c:f>
              <c:numCache>
                <c:formatCode>#,##0.000_ ;\-#,##0.000\ </c:formatCode>
                <c:ptCount val="5"/>
                <c:pt idx="0">
                  <c:v>0.67033330000000002</c:v>
                </c:pt>
                <c:pt idx="1">
                  <c:v>5.4029962999999999</c:v>
                </c:pt>
                <c:pt idx="2">
                  <c:v>13.442029999999999</c:v>
                </c:pt>
                <c:pt idx="3">
                  <c:v>22.068300000000001</c:v>
                </c:pt>
                <c:pt idx="4">
                  <c:v>68.218300000000013</c:v>
                </c:pt>
              </c:numCache>
            </c:numRef>
          </c:yVal>
          <c:smooth val="0"/>
        </c:ser>
        <c:dLbls>
          <c:showLegendKey val="0"/>
          <c:showVal val="0"/>
          <c:showCatName val="0"/>
          <c:showSerName val="0"/>
          <c:showPercent val="0"/>
          <c:showBubbleSize val="0"/>
        </c:dLbls>
        <c:axId val="582836608"/>
        <c:axId val="582838528"/>
      </c:scatterChart>
      <c:valAx>
        <c:axId val="582836608"/>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582838528"/>
        <c:crosses val="autoZero"/>
        <c:crossBetween val="midCat"/>
        <c:majorUnit val="25000"/>
      </c:valAx>
      <c:valAx>
        <c:axId val="582838528"/>
        <c:scaling>
          <c:orientation val="minMax"/>
          <c:max val="80"/>
        </c:scaling>
        <c:delete val="0"/>
        <c:axPos val="l"/>
        <c:majorGridlines/>
        <c:title>
          <c:tx>
            <c:rich>
              <a:bodyPr/>
              <a:lstStyle/>
              <a:p>
                <a:pPr>
                  <a:defRPr/>
                </a:pPr>
                <a:r>
                  <a:rPr lang="pl-PL"/>
                  <a:t>Czas wykonania [s]</a:t>
                </a:r>
              </a:p>
            </c:rich>
          </c:tx>
          <c:overlay val="0"/>
        </c:title>
        <c:numFmt formatCode="#,##0.000_ ;\-#,##0.000\ " sourceLinked="1"/>
        <c:majorTickMark val="none"/>
        <c:minorTickMark val="none"/>
        <c:tickLblPos val="nextTo"/>
        <c:crossAx val="582836608"/>
        <c:crosses val="autoZero"/>
        <c:crossBetween val="midCat"/>
        <c:majorUnit val="16"/>
      </c:valAx>
    </c:plotArea>
    <c:plotVisOnly val="1"/>
    <c:dispBlanksAs val="gap"/>
    <c:showDLblsOverMax val="0"/>
  </c:chart>
  <c:spPr>
    <a:ln>
      <a:noFill/>
    </a:ln>
  </c:spPr>
  <c:externalData r:id="rId1">
    <c:autoUpdate val="0"/>
  </c:externalData>
</c:chartSpace>
</file>

<file path=word/charts/chart90.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6106576462662745"/>
          <c:y val="0.21560031485630343"/>
          <c:w val="0.64384137638971983"/>
          <c:h val="0.54738599470424931"/>
        </c:manualLayout>
      </c:layout>
      <c:scatterChart>
        <c:scatterStyle val="lineMarker"/>
        <c:varyColors val="0"/>
        <c:ser>
          <c:idx val="0"/>
          <c:order val="0"/>
          <c:tx>
            <c:v>TI-DBSCAN-REF - [min][max]</c:v>
          </c:tx>
          <c:xVal>
            <c:numRef>
              <c:f>ti_db_ref_tabele!$B$14:$B$18</c:f>
              <c:numCache>
                <c:formatCode>0</c:formatCode>
                <c:ptCount val="5"/>
                <c:pt idx="0">
                  <c:v>1000</c:v>
                </c:pt>
                <c:pt idx="1">
                  <c:v>5000</c:v>
                </c:pt>
                <c:pt idx="2">
                  <c:v>10000</c:v>
                </c:pt>
                <c:pt idx="3">
                  <c:v>30000</c:v>
                </c:pt>
                <c:pt idx="4">
                  <c:v>60000</c:v>
                </c:pt>
              </c:numCache>
            </c:numRef>
          </c:xVal>
          <c:yVal>
            <c:numRef>
              <c:f>ti_db_ref_tabele!$C$14:$C$18</c:f>
              <c:numCache>
                <c:formatCode>0.000</c:formatCode>
                <c:ptCount val="5"/>
                <c:pt idx="0">
                  <c:v>0.16066633</c:v>
                </c:pt>
                <c:pt idx="1">
                  <c:v>9.7340070000000001</c:v>
                </c:pt>
                <c:pt idx="2">
                  <c:v>70.980400000000003</c:v>
                </c:pt>
                <c:pt idx="3">
                  <c:v>15.979699700000001</c:v>
                </c:pt>
                <c:pt idx="4">
                  <c:v>41.86497</c:v>
                </c:pt>
              </c:numCache>
            </c:numRef>
          </c:yVal>
          <c:smooth val="0"/>
        </c:ser>
        <c:ser>
          <c:idx val="1"/>
          <c:order val="1"/>
          <c:tx>
            <c:v>TI-DBSCAN-REF - [min][min_max]</c:v>
          </c:tx>
          <c:xVal>
            <c:numRef>
              <c:f>ti_db_ref_tabele!$B$14:$B$18</c:f>
              <c:numCache>
                <c:formatCode>0</c:formatCode>
                <c:ptCount val="5"/>
                <c:pt idx="0">
                  <c:v>1000</c:v>
                </c:pt>
                <c:pt idx="1">
                  <c:v>5000</c:v>
                </c:pt>
                <c:pt idx="2">
                  <c:v>10000</c:v>
                </c:pt>
                <c:pt idx="3">
                  <c:v>30000</c:v>
                </c:pt>
                <c:pt idx="4">
                  <c:v>60000</c:v>
                </c:pt>
              </c:numCache>
            </c:numRef>
          </c:xVal>
          <c:yVal>
            <c:numRef>
              <c:f>ti_db_ref_tabele!$G$14:$G$18</c:f>
              <c:numCache>
                <c:formatCode>0.000</c:formatCode>
                <c:ptCount val="5"/>
                <c:pt idx="0">
                  <c:v>3.1333300000000001E-2</c:v>
                </c:pt>
                <c:pt idx="1">
                  <c:v>5.0493300000000003</c:v>
                </c:pt>
                <c:pt idx="2">
                  <c:v>23.25367</c:v>
                </c:pt>
                <c:pt idx="3">
                  <c:v>19.0213</c:v>
                </c:pt>
                <c:pt idx="4">
                  <c:v>54.506630000000001</c:v>
                </c:pt>
              </c:numCache>
            </c:numRef>
          </c:yVal>
          <c:smooth val="0"/>
        </c:ser>
        <c:ser>
          <c:idx val="2"/>
          <c:order val="2"/>
          <c:tx>
            <c:v>TI-DBSCAN-REF - [min][rand]</c:v>
          </c:tx>
          <c:xVal>
            <c:numRef>
              <c:f>ti_db_ref_tabele!$B$14:$B$18</c:f>
              <c:numCache>
                <c:formatCode>0</c:formatCode>
                <c:ptCount val="5"/>
                <c:pt idx="0">
                  <c:v>1000</c:v>
                </c:pt>
                <c:pt idx="1">
                  <c:v>5000</c:v>
                </c:pt>
                <c:pt idx="2">
                  <c:v>10000</c:v>
                </c:pt>
                <c:pt idx="3">
                  <c:v>30000</c:v>
                </c:pt>
                <c:pt idx="4">
                  <c:v>60000</c:v>
                </c:pt>
              </c:numCache>
            </c:numRef>
          </c:xVal>
          <c:yVal>
            <c:numRef>
              <c:f>ti_db_ref_tabele!$K$14:$K$18</c:f>
              <c:numCache>
                <c:formatCode>0.000</c:formatCode>
                <c:ptCount val="5"/>
                <c:pt idx="0">
                  <c:v>6.3E-2</c:v>
                </c:pt>
                <c:pt idx="1">
                  <c:v>10.815329999999999</c:v>
                </c:pt>
                <c:pt idx="2">
                  <c:v>43.664000000000001</c:v>
                </c:pt>
                <c:pt idx="3">
                  <c:v>17.112966300000004</c:v>
                </c:pt>
                <c:pt idx="4">
                  <c:v>36.473329999999997</c:v>
                </c:pt>
              </c:numCache>
            </c:numRef>
          </c:yVal>
          <c:smooth val="0"/>
        </c:ser>
        <c:ser>
          <c:idx val="3"/>
          <c:order val="3"/>
          <c:tx>
            <c:v>TI-DBSCAN-REF - [max][min]</c:v>
          </c:tx>
          <c:xVal>
            <c:numRef>
              <c:f>ti_db_ref_tabele!$B$37:$B$41</c:f>
              <c:numCache>
                <c:formatCode>0</c:formatCode>
                <c:ptCount val="5"/>
                <c:pt idx="0">
                  <c:v>1000</c:v>
                </c:pt>
                <c:pt idx="1">
                  <c:v>5000</c:v>
                </c:pt>
                <c:pt idx="2">
                  <c:v>10000</c:v>
                </c:pt>
                <c:pt idx="3">
                  <c:v>30000</c:v>
                </c:pt>
                <c:pt idx="4">
                  <c:v>60000</c:v>
                </c:pt>
              </c:numCache>
            </c:numRef>
          </c:xVal>
          <c:yVal>
            <c:numRef>
              <c:f>ti_db_ref_tabele!$C$37:$C$41</c:f>
              <c:numCache>
                <c:formatCode>0.000</c:formatCode>
                <c:ptCount val="5"/>
                <c:pt idx="0">
                  <c:v>3.6666699999999997E-2</c:v>
                </c:pt>
                <c:pt idx="1">
                  <c:v>1.9499963</c:v>
                </c:pt>
                <c:pt idx="2">
                  <c:v>7.0359999999999996</c:v>
                </c:pt>
                <c:pt idx="3">
                  <c:v>15.480336700000001</c:v>
                </c:pt>
                <c:pt idx="4">
                  <c:v>39.967300000000002</c:v>
                </c:pt>
              </c:numCache>
            </c:numRef>
          </c:yVal>
          <c:smooth val="0"/>
        </c:ser>
        <c:ser>
          <c:idx val="4"/>
          <c:order val="4"/>
          <c:tx>
            <c:v>TI-DBSCAN-REF - [min_max][min]</c:v>
          </c:tx>
          <c:xVal>
            <c:numRef>
              <c:f>ti_db_ref_tabele!$B$37:$B$41</c:f>
              <c:numCache>
                <c:formatCode>0</c:formatCode>
                <c:ptCount val="5"/>
                <c:pt idx="0">
                  <c:v>1000</c:v>
                </c:pt>
                <c:pt idx="1">
                  <c:v>5000</c:v>
                </c:pt>
                <c:pt idx="2">
                  <c:v>10000</c:v>
                </c:pt>
                <c:pt idx="3">
                  <c:v>30000</c:v>
                </c:pt>
                <c:pt idx="4">
                  <c:v>60000</c:v>
                </c:pt>
              </c:numCache>
            </c:numRef>
          </c:xVal>
          <c:yVal>
            <c:numRef>
              <c:f>ti_db_ref_tabele!$G$37:$G$41</c:f>
              <c:numCache>
                <c:formatCode>0.000</c:formatCode>
                <c:ptCount val="5"/>
                <c:pt idx="0">
                  <c:v>0.130333</c:v>
                </c:pt>
                <c:pt idx="1">
                  <c:v>1.5186660000000001</c:v>
                </c:pt>
                <c:pt idx="2">
                  <c:v>6.6920000000000002</c:v>
                </c:pt>
                <c:pt idx="3">
                  <c:v>19.162370000000003</c:v>
                </c:pt>
                <c:pt idx="4">
                  <c:v>44.022970000000001</c:v>
                </c:pt>
              </c:numCache>
            </c:numRef>
          </c:yVal>
          <c:smooth val="0"/>
        </c:ser>
        <c:ser>
          <c:idx val="5"/>
          <c:order val="5"/>
          <c:tx>
            <c:v>TI-DBSCAN-REF - [rand][min]</c:v>
          </c:tx>
          <c:xVal>
            <c:numRef>
              <c:f>ti_db_ref_tabele!$B$37:$B$41</c:f>
              <c:numCache>
                <c:formatCode>0</c:formatCode>
                <c:ptCount val="5"/>
                <c:pt idx="0">
                  <c:v>1000</c:v>
                </c:pt>
                <c:pt idx="1">
                  <c:v>5000</c:v>
                </c:pt>
                <c:pt idx="2">
                  <c:v>10000</c:v>
                </c:pt>
                <c:pt idx="3">
                  <c:v>30000</c:v>
                </c:pt>
                <c:pt idx="4">
                  <c:v>60000</c:v>
                </c:pt>
              </c:numCache>
            </c:numRef>
          </c:xVal>
          <c:yVal>
            <c:numRef>
              <c:f>ti_db_ref_tabele!$K$37:$K$41</c:f>
              <c:numCache>
                <c:formatCode>0.000</c:formatCode>
                <c:ptCount val="5"/>
                <c:pt idx="0">
                  <c:v>4.2000000000000003E-2</c:v>
                </c:pt>
                <c:pt idx="1">
                  <c:v>3.577</c:v>
                </c:pt>
                <c:pt idx="2">
                  <c:v>8.6996700000000011</c:v>
                </c:pt>
                <c:pt idx="3">
                  <c:v>53.341000000000001</c:v>
                </c:pt>
                <c:pt idx="4">
                  <c:v>54.683030000000009</c:v>
                </c:pt>
              </c:numCache>
            </c:numRef>
          </c:yVal>
          <c:smooth val="0"/>
        </c:ser>
        <c:dLbls>
          <c:showLegendKey val="0"/>
          <c:showVal val="0"/>
          <c:showCatName val="0"/>
          <c:showSerName val="0"/>
          <c:showPercent val="0"/>
          <c:showBubbleSize val="0"/>
        </c:dLbls>
        <c:axId val="189448192"/>
        <c:axId val="189450112"/>
      </c:scatterChart>
      <c:valAx>
        <c:axId val="189448192"/>
        <c:scaling>
          <c:orientation val="minMax"/>
          <c:max val="8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9450112"/>
        <c:crosses val="autoZero"/>
        <c:crossBetween val="midCat"/>
        <c:majorUnit val="20000"/>
      </c:valAx>
      <c:valAx>
        <c:axId val="189450112"/>
        <c:scaling>
          <c:orientation val="minMax"/>
          <c:max val="8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448192"/>
        <c:crosses val="autoZero"/>
        <c:crossBetween val="midCat"/>
        <c:majorUnit val="16"/>
      </c:valAx>
    </c:plotArea>
    <c:plotVisOnly val="1"/>
    <c:dispBlanksAs val="gap"/>
    <c:showDLblsOverMax val="0"/>
  </c:chart>
  <c:spPr>
    <a:ln>
      <a:noFill/>
    </a:ln>
  </c:spPr>
  <c:externalData r:id="rId1">
    <c:autoUpdate val="0"/>
  </c:externalData>
</c:chartSpace>
</file>

<file path=word/charts/chart91.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scatterChart>
        <c:scatterStyle val="lineMarker"/>
        <c:varyColors val="0"/>
        <c:dLbls>
          <c:showLegendKey val="0"/>
          <c:showVal val="1"/>
          <c:showCatName val="0"/>
          <c:showSerName val="0"/>
          <c:showPercent val="0"/>
          <c:showBubbleSize val="0"/>
        </c:dLbls>
        <c:axId val="182920704"/>
        <c:axId val="182922240"/>
      </c:scatterChart>
      <c:valAx>
        <c:axId val="182920704"/>
        <c:scaling>
          <c:orientation val="minMax"/>
        </c:scaling>
        <c:delete val="0"/>
        <c:axPos val="b"/>
        <c:majorTickMark val="none"/>
        <c:minorTickMark val="none"/>
        <c:tickLblPos val="nextTo"/>
        <c:crossAx val="182922240"/>
        <c:crosses val="autoZero"/>
        <c:crossBetween val="midCat"/>
      </c:valAx>
      <c:valAx>
        <c:axId val="182922240"/>
        <c:scaling>
          <c:orientation val="minMax"/>
        </c:scaling>
        <c:delete val="0"/>
        <c:axPos val="l"/>
        <c:majorTickMark val="none"/>
        <c:minorTickMark val="none"/>
        <c:tickLblPos val="nextTo"/>
        <c:crossAx val="182920704"/>
        <c:crosses val="autoZero"/>
        <c:crossBetween val="midCat"/>
      </c:valAx>
    </c:plotArea>
    <c:legend>
      <c:legendPos val="b"/>
      <c:overlay val="0"/>
    </c:legend>
    <c:plotVisOnly val="1"/>
    <c:dispBlanksAs val="gap"/>
    <c:showDLblsOverMax val="0"/>
  </c:chart>
  <c:spPr>
    <a:noFill/>
  </c:spPr>
  <c:externalData r:id="rId1">
    <c:autoUpdate val="0"/>
  </c:externalData>
  <c:userShapes r:id="rId2"/>
</c:chartSpace>
</file>

<file path=word/charts/chart92.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5584450954562732"/>
          <c:y val="0.21569577968705475"/>
          <c:w val="0.66694140253161305"/>
          <c:h val="0.5471855834968723"/>
        </c:manualLayout>
      </c:layout>
      <c:scatterChart>
        <c:scatterStyle val="lineMarker"/>
        <c:varyColors val="0"/>
        <c:ser>
          <c:idx val="0"/>
          <c:order val="0"/>
          <c:tx>
            <c:v>DBSCAN</c:v>
          </c:tx>
          <c:xVal>
            <c:numRef>
              <c:f>db_cmp_tabele!$B$9:$B$13</c:f>
              <c:numCache>
                <c:formatCode>General</c:formatCode>
                <c:ptCount val="5"/>
                <c:pt idx="0">
                  <c:v>500</c:v>
                </c:pt>
                <c:pt idx="1">
                  <c:v>1000</c:v>
                </c:pt>
                <c:pt idx="2">
                  <c:v>2000</c:v>
                </c:pt>
                <c:pt idx="3">
                  <c:v>3000</c:v>
                </c:pt>
                <c:pt idx="4">
                  <c:v>4000</c:v>
                </c:pt>
              </c:numCache>
            </c:numRef>
          </c:xVal>
          <c:yVal>
            <c:numRef>
              <c:f>db_cmp_tabele!$C$9:$C$13</c:f>
              <c:numCache>
                <c:formatCode>0.000</c:formatCode>
                <c:ptCount val="5"/>
                <c:pt idx="0">
                  <c:v>0.72766699999999995</c:v>
                </c:pt>
                <c:pt idx="1">
                  <c:v>2.9169999999999998</c:v>
                </c:pt>
                <c:pt idx="2">
                  <c:v>12.547700000000001</c:v>
                </c:pt>
                <c:pt idx="3">
                  <c:v>28.163</c:v>
                </c:pt>
                <c:pt idx="4">
                  <c:v>50.2943</c:v>
                </c:pt>
              </c:numCache>
            </c:numRef>
          </c:yVal>
          <c:smooth val="0"/>
        </c:ser>
        <c:ser>
          <c:idx val="1"/>
          <c:order val="1"/>
          <c:tx>
            <c:v>DBSCAN-POINTS_ELIMINATION</c:v>
          </c:tx>
          <c:xVal>
            <c:numRef>
              <c:f>db_cmp_tabele!$B$9:$B$13</c:f>
              <c:numCache>
                <c:formatCode>General</c:formatCode>
                <c:ptCount val="5"/>
                <c:pt idx="0">
                  <c:v>500</c:v>
                </c:pt>
                <c:pt idx="1">
                  <c:v>1000</c:v>
                </c:pt>
                <c:pt idx="2">
                  <c:v>2000</c:v>
                </c:pt>
                <c:pt idx="3">
                  <c:v>3000</c:v>
                </c:pt>
                <c:pt idx="4">
                  <c:v>4000</c:v>
                </c:pt>
              </c:numCache>
            </c:numRef>
          </c:xVal>
          <c:yVal>
            <c:numRef>
              <c:f>db_cmp_tabele!$E$9:$E$13</c:f>
              <c:numCache>
                <c:formatCode>0.000</c:formatCode>
                <c:ptCount val="5"/>
                <c:pt idx="0">
                  <c:v>0.37433329999999998</c:v>
                </c:pt>
                <c:pt idx="1">
                  <c:v>1.498</c:v>
                </c:pt>
                <c:pt idx="2">
                  <c:v>6.3753299999999999</c:v>
                </c:pt>
                <c:pt idx="3">
                  <c:v>14.3623333</c:v>
                </c:pt>
                <c:pt idx="4">
                  <c:v>25.683033330000001</c:v>
                </c:pt>
              </c:numCache>
            </c:numRef>
          </c:yVal>
          <c:smooth val="0"/>
        </c:ser>
        <c:ser>
          <c:idx val="4"/>
          <c:order val="2"/>
          <c:tx>
            <c:v>DBSCAN-PROJECTION</c:v>
          </c:tx>
          <c:xVal>
            <c:numRef>
              <c:f>db_cmp_tabele!$B$9:$B$13</c:f>
              <c:numCache>
                <c:formatCode>General</c:formatCode>
                <c:ptCount val="5"/>
                <c:pt idx="0">
                  <c:v>500</c:v>
                </c:pt>
                <c:pt idx="1">
                  <c:v>1000</c:v>
                </c:pt>
                <c:pt idx="2">
                  <c:v>2000</c:v>
                </c:pt>
                <c:pt idx="3">
                  <c:v>3000</c:v>
                </c:pt>
                <c:pt idx="4">
                  <c:v>4000</c:v>
                </c:pt>
              </c:numCache>
            </c:numRef>
          </c:xVal>
          <c:yVal>
            <c:numRef>
              <c:f>db_cmp_tabele!$Q$9:$Q$13</c:f>
              <c:numCache>
                <c:formatCode>0.000</c:formatCode>
                <c:ptCount val="5"/>
                <c:pt idx="0">
                  <c:v>0.36599999999999999</c:v>
                </c:pt>
                <c:pt idx="1">
                  <c:v>1.46567</c:v>
                </c:pt>
                <c:pt idx="2">
                  <c:v>6.2720000000000002</c:v>
                </c:pt>
                <c:pt idx="3">
                  <c:v>14.1553</c:v>
                </c:pt>
                <c:pt idx="4">
                  <c:v>25.314</c:v>
                </c:pt>
              </c:numCache>
            </c:numRef>
          </c:yVal>
          <c:smooth val="0"/>
        </c:ser>
        <c:ser>
          <c:idx val="2"/>
          <c:order val="3"/>
          <c:tx>
            <c:v>TI-DBSCAN</c:v>
          </c:tx>
          <c:xVal>
            <c:numRef>
              <c:f>db_cmp_tabele!$B$9:$B$13</c:f>
              <c:numCache>
                <c:formatCode>General</c:formatCode>
                <c:ptCount val="5"/>
                <c:pt idx="0">
                  <c:v>500</c:v>
                </c:pt>
                <c:pt idx="1">
                  <c:v>1000</c:v>
                </c:pt>
                <c:pt idx="2">
                  <c:v>2000</c:v>
                </c:pt>
                <c:pt idx="3">
                  <c:v>3000</c:v>
                </c:pt>
                <c:pt idx="4">
                  <c:v>4000</c:v>
                </c:pt>
              </c:numCache>
            </c:numRef>
          </c:xVal>
          <c:yVal>
            <c:numRef>
              <c:f>db_cmp_tabele!$J$9:$J$13</c:f>
              <c:numCache>
                <c:formatCode>0.000</c:formatCode>
                <c:ptCount val="5"/>
                <c:pt idx="0">
                  <c:v>7.4999999999999997E-2</c:v>
                </c:pt>
                <c:pt idx="1">
                  <c:v>0.597333</c:v>
                </c:pt>
                <c:pt idx="2">
                  <c:v>3.4506700000000001</c:v>
                </c:pt>
                <c:pt idx="3">
                  <c:v>7.8776700000000002</c:v>
                </c:pt>
                <c:pt idx="4">
                  <c:v>14.2433</c:v>
                </c:pt>
              </c:numCache>
            </c:numRef>
          </c:yVal>
          <c:smooth val="0"/>
        </c:ser>
        <c:ser>
          <c:idx val="3"/>
          <c:order val="4"/>
          <c:tx>
            <c:v>TI-DBSCAN-REF</c:v>
          </c:tx>
          <c:xVal>
            <c:numRef>
              <c:f>db_cmp_tabele!$B$9:$B$13</c:f>
              <c:numCache>
                <c:formatCode>General</c:formatCode>
                <c:ptCount val="5"/>
                <c:pt idx="0">
                  <c:v>500</c:v>
                </c:pt>
                <c:pt idx="1">
                  <c:v>1000</c:v>
                </c:pt>
                <c:pt idx="2">
                  <c:v>2000</c:v>
                </c:pt>
                <c:pt idx="3">
                  <c:v>3000</c:v>
                </c:pt>
                <c:pt idx="4">
                  <c:v>4000</c:v>
                </c:pt>
              </c:numCache>
            </c:numRef>
          </c:xVal>
          <c:yVal>
            <c:numRef>
              <c:f>db_cmp_tabele!$M$9:$M$13</c:f>
              <c:numCache>
                <c:formatCode>0.000</c:formatCode>
                <c:ptCount val="5"/>
                <c:pt idx="0">
                  <c:v>8.8666700000000001E-2</c:v>
                </c:pt>
                <c:pt idx="1">
                  <c:v>0.629</c:v>
                </c:pt>
                <c:pt idx="2">
                  <c:v>3.5873333000000001</c:v>
                </c:pt>
                <c:pt idx="3">
                  <c:v>8.0186667000000007</c:v>
                </c:pt>
                <c:pt idx="4">
                  <c:v>14.497966700000001</c:v>
                </c:pt>
              </c:numCache>
            </c:numRef>
          </c:yVal>
          <c:smooth val="0"/>
        </c:ser>
        <c:dLbls>
          <c:showLegendKey val="0"/>
          <c:showVal val="0"/>
          <c:showCatName val="0"/>
          <c:showSerName val="0"/>
          <c:showPercent val="0"/>
          <c:showBubbleSize val="0"/>
        </c:dLbls>
        <c:axId val="189659008"/>
        <c:axId val="188874752"/>
      </c:scatterChart>
      <c:valAx>
        <c:axId val="189659008"/>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874752"/>
        <c:crosses val="autoZero"/>
        <c:crossBetween val="midCat"/>
        <c:majorUnit val="1000"/>
      </c:valAx>
      <c:valAx>
        <c:axId val="188874752"/>
        <c:scaling>
          <c:orientation val="minMax"/>
          <c:max val="6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659008"/>
        <c:crosses val="autoZero"/>
        <c:crossBetween val="midCat"/>
        <c:majorUnit val="12"/>
      </c:valAx>
    </c:plotArea>
    <c:plotVisOnly val="1"/>
    <c:dispBlanksAs val="gap"/>
    <c:showDLblsOverMax val="0"/>
  </c:chart>
  <c:spPr>
    <a:ln>
      <a:noFill/>
    </a:ln>
  </c:spPr>
  <c:externalData r:id="rId1">
    <c:autoUpdate val="0"/>
  </c:externalData>
</c:chartSpace>
</file>

<file path=word/charts/chart93.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7810790866363477"/>
          <c:y val="0.21569577968705475"/>
          <c:w val="0.63255070025626514"/>
          <c:h val="0.5471855834968723"/>
        </c:manualLayout>
      </c:layout>
      <c:scatterChart>
        <c:scatterStyle val="lineMarker"/>
        <c:varyColors val="0"/>
        <c:ser>
          <c:idx val="0"/>
          <c:order val="0"/>
          <c:tx>
            <c:v>DBSCAN</c:v>
          </c:tx>
          <c:xVal>
            <c:numRef>
              <c:f>db_cmp_tabele!$B$4:$B$8</c:f>
              <c:numCache>
                <c:formatCode>General</c:formatCode>
                <c:ptCount val="5"/>
                <c:pt idx="0">
                  <c:v>1000</c:v>
                </c:pt>
                <c:pt idx="1">
                  <c:v>2000</c:v>
                </c:pt>
                <c:pt idx="2">
                  <c:v>4000</c:v>
                </c:pt>
                <c:pt idx="3">
                  <c:v>6000</c:v>
                </c:pt>
                <c:pt idx="4">
                  <c:v>8000</c:v>
                </c:pt>
              </c:numCache>
            </c:numRef>
          </c:xVal>
          <c:yVal>
            <c:numRef>
              <c:f>db_cmp_tabele!$C$4:$C$8</c:f>
              <c:numCache>
                <c:formatCode>0.000</c:formatCode>
                <c:ptCount val="5"/>
                <c:pt idx="0">
                  <c:v>2.0590000000000002</c:v>
                </c:pt>
                <c:pt idx="1">
                  <c:v>7.899</c:v>
                </c:pt>
                <c:pt idx="2">
                  <c:v>33.206699999999998</c:v>
                </c:pt>
                <c:pt idx="3">
                  <c:v>76.034700000000001</c:v>
                </c:pt>
                <c:pt idx="4">
                  <c:v>137.51900000000001</c:v>
                </c:pt>
              </c:numCache>
            </c:numRef>
          </c:yVal>
          <c:smooth val="0"/>
        </c:ser>
        <c:ser>
          <c:idx val="1"/>
          <c:order val="1"/>
          <c:tx>
            <c:v>DBSCAN-POINTS_ELIMINATION</c:v>
          </c:tx>
          <c:xVal>
            <c:numRef>
              <c:f>db_cmp_tabele!$B$4:$B$8</c:f>
              <c:numCache>
                <c:formatCode>General</c:formatCode>
                <c:ptCount val="5"/>
                <c:pt idx="0">
                  <c:v>1000</c:v>
                </c:pt>
                <c:pt idx="1">
                  <c:v>2000</c:v>
                </c:pt>
                <c:pt idx="2">
                  <c:v>4000</c:v>
                </c:pt>
                <c:pt idx="3">
                  <c:v>6000</c:v>
                </c:pt>
                <c:pt idx="4">
                  <c:v>8000</c:v>
                </c:pt>
              </c:numCache>
            </c:numRef>
          </c:xVal>
          <c:yVal>
            <c:numRef>
              <c:f>db_cmp_tabele!$E$4:$E$8</c:f>
              <c:numCache>
                <c:formatCode>0.000</c:formatCode>
                <c:ptCount val="5"/>
                <c:pt idx="0">
                  <c:v>1.0449999999999999</c:v>
                </c:pt>
                <c:pt idx="1">
                  <c:v>3.9726667</c:v>
                </c:pt>
                <c:pt idx="2">
                  <c:v>16.952367000000002</c:v>
                </c:pt>
                <c:pt idx="3">
                  <c:v>39.057299699999994</c:v>
                </c:pt>
                <c:pt idx="4">
                  <c:v>71.13130000000001</c:v>
                </c:pt>
              </c:numCache>
            </c:numRef>
          </c:yVal>
          <c:smooth val="0"/>
        </c:ser>
        <c:ser>
          <c:idx val="4"/>
          <c:order val="2"/>
          <c:tx>
            <c:v>DBSCAN-PROJECTION</c:v>
          </c:tx>
          <c:xVal>
            <c:numRef>
              <c:f>db_cmp_tabele!$B$4:$B$8</c:f>
              <c:numCache>
                <c:formatCode>General</c:formatCode>
                <c:ptCount val="5"/>
                <c:pt idx="0">
                  <c:v>1000</c:v>
                </c:pt>
                <c:pt idx="1">
                  <c:v>2000</c:v>
                </c:pt>
                <c:pt idx="2">
                  <c:v>4000</c:v>
                </c:pt>
                <c:pt idx="3">
                  <c:v>6000</c:v>
                </c:pt>
                <c:pt idx="4">
                  <c:v>8000</c:v>
                </c:pt>
              </c:numCache>
            </c:numRef>
          </c:xVal>
          <c:yVal>
            <c:numRef>
              <c:f>db_cmp_tabele!$Q$4:$Q$8</c:f>
              <c:numCache>
                <c:formatCode>0.000</c:formatCode>
                <c:ptCount val="5"/>
                <c:pt idx="0">
                  <c:v>1.04</c:v>
                </c:pt>
                <c:pt idx="1">
                  <c:v>3.9813299999999998</c:v>
                </c:pt>
                <c:pt idx="2">
                  <c:v>16.924700000000001</c:v>
                </c:pt>
                <c:pt idx="3">
                  <c:v>38.520699999999998</c:v>
                </c:pt>
                <c:pt idx="4">
                  <c:v>72.745000000000005</c:v>
                </c:pt>
              </c:numCache>
            </c:numRef>
          </c:yVal>
          <c:smooth val="0"/>
        </c:ser>
        <c:ser>
          <c:idx val="2"/>
          <c:order val="3"/>
          <c:tx>
            <c:v>TI-DBSCAN</c:v>
          </c:tx>
          <c:xVal>
            <c:numRef>
              <c:f>db_cmp_tabele!$B$4:$B$8</c:f>
              <c:numCache>
                <c:formatCode>General</c:formatCode>
                <c:ptCount val="5"/>
                <c:pt idx="0">
                  <c:v>1000</c:v>
                </c:pt>
                <c:pt idx="1">
                  <c:v>2000</c:v>
                </c:pt>
                <c:pt idx="2">
                  <c:v>4000</c:v>
                </c:pt>
                <c:pt idx="3">
                  <c:v>6000</c:v>
                </c:pt>
                <c:pt idx="4">
                  <c:v>8000</c:v>
                </c:pt>
              </c:numCache>
            </c:numRef>
          </c:xVal>
          <c:yVal>
            <c:numRef>
              <c:f>db_cmp_tabele!$I$4:$I$8</c:f>
              <c:numCache>
                <c:formatCode>0.000</c:formatCode>
                <c:ptCount val="5"/>
                <c:pt idx="0">
                  <c:v>0.30099969999999998</c:v>
                </c:pt>
                <c:pt idx="1">
                  <c:v>1.2246666999999998</c:v>
                </c:pt>
                <c:pt idx="2">
                  <c:v>6.5640036700000008</c:v>
                </c:pt>
                <c:pt idx="3">
                  <c:v>15.816032999999999</c:v>
                </c:pt>
                <c:pt idx="4">
                  <c:v>37.549999999999997</c:v>
                </c:pt>
              </c:numCache>
            </c:numRef>
          </c:yVal>
          <c:smooth val="0"/>
        </c:ser>
        <c:ser>
          <c:idx val="3"/>
          <c:order val="4"/>
          <c:tx>
            <c:v>TI-DBSCAN-REF</c:v>
          </c:tx>
          <c:xVal>
            <c:numRef>
              <c:f>db_cmp_tabele!$B$4:$B$8</c:f>
              <c:numCache>
                <c:formatCode>General</c:formatCode>
                <c:ptCount val="5"/>
                <c:pt idx="0">
                  <c:v>1000</c:v>
                </c:pt>
                <c:pt idx="1">
                  <c:v>2000</c:v>
                </c:pt>
                <c:pt idx="2">
                  <c:v>4000</c:v>
                </c:pt>
                <c:pt idx="3">
                  <c:v>6000</c:v>
                </c:pt>
                <c:pt idx="4">
                  <c:v>8000</c:v>
                </c:pt>
              </c:numCache>
            </c:numRef>
          </c:xVal>
          <c:yVal>
            <c:numRef>
              <c:f>db_cmp_tabele!$M$4:$M$8</c:f>
              <c:numCache>
                <c:formatCode>0.000</c:formatCode>
                <c:ptCount val="5"/>
                <c:pt idx="0">
                  <c:v>0.31166700000000003</c:v>
                </c:pt>
                <c:pt idx="1">
                  <c:v>1.2683333999999999</c:v>
                </c:pt>
                <c:pt idx="2">
                  <c:v>6.5936663000000006</c:v>
                </c:pt>
                <c:pt idx="3">
                  <c:v>15.882299999999999</c:v>
                </c:pt>
                <c:pt idx="4">
                  <c:v>37.408633000000002</c:v>
                </c:pt>
              </c:numCache>
            </c:numRef>
          </c:yVal>
          <c:smooth val="0"/>
        </c:ser>
        <c:dLbls>
          <c:showLegendKey val="0"/>
          <c:showVal val="0"/>
          <c:showCatName val="0"/>
          <c:showSerName val="0"/>
          <c:showPercent val="0"/>
          <c:showBubbleSize val="0"/>
        </c:dLbls>
        <c:axId val="188910592"/>
        <c:axId val="188912768"/>
      </c:scatterChart>
      <c:valAx>
        <c:axId val="188910592"/>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912768"/>
        <c:crosses val="autoZero"/>
        <c:crossBetween val="midCat"/>
        <c:majorUnit val="2000"/>
      </c:valAx>
      <c:valAx>
        <c:axId val="188912768"/>
        <c:scaling>
          <c:orientation val="minMax"/>
          <c:max val="15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8910592"/>
        <c:crosses val="autoZero"/>
        <c:crossBetween val="midCat"/>
        <c:majorUnit val="30"/>
      </c:valAx>
    </c:plotArea>
    <c:plotVisOnly val="1"/>
    <c:dispBlanksAs val="gap"/>
    <c:showDLblsOverMax val="0"/>
  </c:chart>
  <c:spPr>
    <a:ln>
      <a:noFill/>
    </a:ln>
  </c:spPr>
  <c:externalData r:id="rId1">
    <c:autoUpdate val="0"/>
  </c:externalData>
</c:chartSpace>
</file>

<file path=word/charts/chart94.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30532264905911133"/>
          <c:y val="0.21570056820773387"/>
          <c:w val="0.60533417614135065"/>
          <c:h val="0.54717553086069926"/>
        </c:manualLayout>
      </c:layout>
      <c:scatterChart>
        <c:scatterStyle val="lineMarker"/>
        <c:varyColors val="0"/>
        <c:ser>
          <c:idx val="0"/>
          <c:order val="0"/>
          <c:tx>
            <c:v>DBSCAN</c:v>
          </c:tx>
          <c:xVal>
            <c:numRef>
              <c:f>db_cmp_tabele!$B$19:$B$22</c:f>
              <c:numCache>
                <c:formatCode>0</c:formatCode>
                <c:ptCount val="4"/>
                <c:pt idx="0">
                  <c:v>1000</c:v>
                </c:pt>
                <c:pt idx="1">
                  <c:v>5000</c:v>
                </c:pt>
                <c:pt idx="2">
                  <c:v>10000</c:v>
                </c:pt>
                <c:pt idx="3">
                  <c:v>30000</c:v>
                </c:pt>
              </c:numCache>
            </c:numRef>
          </c:xVal>
          <c:yVal>
            <c:numRef>
              <c:f>db_cmp_tabele!$C$19:$C$22</c:f>
              <c:numCache>
                <c:formatCode>0.000</c:formatCode>
                <c:ptCount val="4"/>
                <c:pt idx="0">
                  <c:v>0.89400000000000002</c:v>
                </c:pt>
                <c:pt idx="1">
                  <c:v>59.232999999999997</c:v>
                </c:pt>
                <c:pt idx="2">
                  <c:v>188.048</c:v>
                </c:pt>
                <c:pt idx="3">
                  <c:v>4064.9</c:v>
                </c:pt>
              </c:numCache>
            </c:numRef>
          </c:yVal>
          <c:smooth val="0"/>
        </c:ser>
        <c:ser>
          <c:idx val="1"/>
          <c:order val="1"/>
          <c:tx>
            <c:v>DBSCAN-POINTS_ELIMINATION</c:v>
          </c:tx>
          <c:xVal>
            <c:numRef>
              <c:f>db_cmp_tabele!$B$19:$B$22</c:f>
              <c:numCache>
                <c:formatCode>0</c:formatCode>
                <c:ptCount val="4"/>
                <c:pt idx="0">
                  <c:v>1000</c:v>
                </c:pt>
                <c:pt idx="1">
                  <c:v>5000</c:v>
                </c:pt>
                <c:pt idx="2">
                  <c:v>10000</c:v>
                </c:pt>
                <c:pt idx="3">
                  <c:v>30000</c:v>
                </c:pt>
              </c:numCache>
            </c:numRef>
          </c:xVal>
          <c:yVal>
            <c:numRef>
              <c:f>db_cmp_tabele!$E$19:$E$22</c:f>
              <c:numCache>
                <c:formatCode>0.000</c:formatCode>
                <c:ptCount val="4"/>
                <c:pt idx="0">
                  <c:v>2.7510032999999998</c:v>
                </c:pt>
                <c:pt idx="1">
                  <c:v>166.3953333</c:v>
                </c:pt>
                <c:pt idx="2">
                  <c:v>279.62996699999997</c:v>
                </c:pt>
                <c:pt idx="3">
                  <c:v>2471.3510032999998</c:v>
                </c:pt>
              </c:numCache>
            </c:numRef>
          </c:yVal>
          <c:smooth val="0"/>
        </c:ser>
        <c:ser>
          <c:idx val="4"/>
          <c:order val="2"/>
          <c:tx>
            <c:v>DBSCAN-PROJECTION</c:v>
          </c:tx>
          <c:xVal>
            <c:numRef>
              <c:f>db_cmp_tabele!$B$19:$B$22</c:f>
              <c:numCache>
                <c:formatCode>0</c:formatCode>
                <c:ptCount val="4"/>
                <c:pt idx="0">
                  <c:v>1000</c:v>
                </c:pt>
                <c:pt idx="1">
                  <c:v>5000</c:v>
                </c:pt>
                <c:pt idx="2">
                  <c:v>10000</c:v>
                </c:pt>
                <c:pt idx="3">
                  <c:v>30000</c:v>
                </c:pt>
              </c:numCache>
            </c:numRef>
          </c:xVal>
          <c:yVal>
            <c:numRef>
              <c:f>db_cmp_tabele!$Q$19:$Q$22</c:f>
              <c:numCache>
                <c:formatCode>0.000</c:formatCode>
                <c:ptCount val="4"/>
                <c:pt idx="0">
                  <c:v>0.89700000000000002</c:v>
                </c:pt>
                <c:pt idx="1">
                  <c:v>109.947</c:v>
                </c:pt>
                <c:pt idx="2">
                  <c:v>708.61800000000005</c:v>
                </c:pt>
                <c:pt idx="3">
                  <c:v>2072.83</c:v>
                </c:pt>
              </c:numCache>
            </c:numRef>
          </c:yVal>
          <c:smooth val="0"/>
        </c:ser>
        <c:ser>
          <c:idx val="2"/>
          <c:order val="3"/>
          <c:tx>
            <c:v>TI-DBSCAN</c:v>
          </c:tx>
          <c:xVal>
            <c:numRef>
              <c:f>db_cmp_tabele!$B$19:$B$22</c:f>
              <c:numCache>
                <c:formatCode>0</c:formatCode>
                <c:ptCount val="4"/>
                <c:pt idx="0">
                  <c:v>1000</c:v>
                </c:pt>
                <c:pt idx="1">
                  <c:v>5000</c:v>
                </c:pt>
                <c:pt idx="2">
                  <c:v>10000</c:v>
                </c:pt>
                <c:pt idx="3">
                  <c:v>30000</c:v>
                </c:pt>
              </c:numCache>
            </c:numRef>
          </c:xVal>
          <c:yVal>
            <c:numRef>
              <c:f>db_cmp_tabele!$I$19:$I$22</c:f>
              <c:numCache>
                <c:formatCode>0.000</c:formatCode>
                <c:ptCount val="4"/>
                <c:pt idx="0">
                  <c:v>0.8209997</c:v>
                </c:pt>
                <c:pt idx="1">
                  <c:v>23.715666700000003</c:v>
                </c:pt>
                <c:pt idx="2">
                  <c:v>113.02933300000001</c:v>
                </c:pt>
                <c:pt idx="3">
                  <c:v>1945.8146669999999</c:v>
                </c:pt>
              </c:numCache>
            </c:numRef>
          </c:yVal>
          <c:smooth val="0"/>
        </c:ser>
        <c:ser>
          <c:idx val="3"/>
          <c:order val="4"/>
          <c:tx>
            <c:v>TI-DBSCAN-REF</c:v>
          </c:tx>
          <c:xVal>
            <c:numRef>
              <c:f>db_cmp_tabele!$B$19:$B$22</c:f>
              <c:numCache>
                <c:formatCode>0</c:formatCode>
                <c:ptCount val="4"/>
                <c:pt idx="0">
                  <c:v>1000</c:v>
                </c:pt>
                <c:pt idx="1">
                  <c:v>5000</c:v>
                </c:pt>
                <c:pt idx="2">
                  <c:v>10000</c:v>
                </c:pt>
                <c:pt idx="3">
                  <c:v>30000</c:v>
                </c:pt>
              </c:numCache>
            </c:numRef>
          </c:xVal>
          <c:yVal>
            <c:numRef>
              <c:f>db_cmp_tabele!$M$19:$M$22</c:f>
              <c:numCache>
                <c:formatCode>0.000</c:formatCode>
                <c:ptCount val="4"/>
                <c:pt idx="0">
                  <c:v>1.3466629999999999</c:v>
                </c:pt>
                <c:pt idx="1">
                  <c:v>136.17266670000001</c:v>
                </c:pt>
                <c:pt idx="2">
                  <c:v>242.54333300000002</c:v>
                </c:pt>
                <c:pt idx="3">
                  <c:v>1779.0783337</c:v>
                </c:pt>
              </c:numCache>
            </c:numRef>
          </c:yVal>
          <c:smooth val="0"/>
        </c:ser>
        <c:dLbls>
          <c:showLegendKey val="0"/>
          <c:showVal val="0"/>
          <c:showCatName val="0"/>
          <c:showSerName val="0"/>
          <c:showPercent val="0"/>
          <c:showBubbleSize val="0"/>
        </c:dLbls>
        <c:axId val="189800832"/>
        <c:axId val="189802752"/>
      </c:scatterChart>
      <c:valAx>
        <c:axId val="189800832"/>
        <c:scaling>
          <c:orientation val="minMax"/>
          <c:max val="4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9802752"/>
        <c:crosses val="autoZero"/>
        <c:crossBetween val="midCat"/>
        <c:majorUnit val="8000"/>
      </c:valAx>
      <c:valAx>
        <c:axId val="189802752"/>
        <c:scaling>
          <c:orientation val="minMax"/>
          <c:max val="4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800832"/>
        <c:crosses val="autoZero"/>
        <c:crossBetween val="midCat"/>
        <c:majorUnit val="900"/>
      </c:valAx>
    </c:plotArea>
    <c:plotVisOnly val="1"/>
    <c:dispBlanksAs val="gap"/>
    <c:showDLblsOverMax val="0"/>
  </c:chart>
  <c:spPr>
    <a:ln>
      <a:noFill/>
    </a:ln>
  </c:spPr>
  <c:externalData r:id="rId1">
    <c:autoUpdate val="0"/>
  </c:externalData>
</c:chartSpace>
</file>

<file path=word/charts/chart95.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covtype</a:t>
            </a:r>
          </a:p>
        </c:rich>
      </c:tx>
      <c:overlay val="0"/>
    </c:title>
    <c:autoTitleDeleted val="0"/>
    <c:plotArea>
      <c:layout>
        <c:manualLayout>
          <c:layoutTarget val="inner"/>
          <c:xMode val="edge"/>
          <c:yMode val="edge"/>
          <c:x val="0.28182588350872856"/>
          <c:y val="0.21570056820773387"/>
          <c:w val="0.61670504555931793"/>
          <c:h val="0.54717553086069926"/>
        </c:manualLayout>
      </c:layout>
      <c:scatterChart>
        <c:scatterStyle val="lineMarker"/>
        <c:varyColors val="0"/>
        <c:ser>
          <c:idx val="0"/>
          <c:order val="0"/>
          <c:tx>
            <c:v>DBSCAN</c:v>
          </c:tx>
          <c:xVal>
            <c:numRef>
              <c:f>db_cmp_tabele!$B$14:$B$18</c:f>
              <c:numCache>
                <c:formatCode>0</c:formatCode>
                <c:ptCount val="5"/>
                <c:pt idx="0">
                  <c:v>1000</c:v>
                </c:pt>
                <c:pt idx="1">
                  <c:v>5000</c:v>
                </c:pt>
                <c:pt idx="2">
                  <c:v>10000</c:v>
                </c:pt>
                <c:pt idx="3">
                  <c:v>30000</c:v>
                </c:pt>
                <c:pt idx="4">
                  <c:v>60000</c:v>
                </c:pt>
              </c:numCache>
            </c:numRef>
          </c:xVal>
          <c:yVal>
            <c:numRef>
              <c:f>db_cmp_tabele!$C$14:$C$18</c:f>
              <c:numCache>
                <c:formatCode>0.000</c:formatCode>
                <c:ptCount val="5"/>
                <c:pt idx="0">
                  <c:v>0.14000000000000001</c:v>
                </c:pt>
                <c:pt idx="1">
                  <c:v>3.9056700000000002</c:v>
                </c:pt>
                <c:pt idx="2">
                  <c:v>17.29</c:v>
                </c:pt>
                <c:pt idx="3">
                  <c:v>114.681</c:v>
                </c:pt>
                <c:pt idx="4">
                  <c:v>439.15699999999998</c:v>
                </c:pt>
              </c:numCache>
            </c:numRef>
          </c:yVal>
          <c:smooth val="0"/>
        </c:ser>
        <c:ser>
          <c:idx val="1"/>
          <c:order val="1"/>
          <c:tx>
            <c:v>DBSCAN-POINTS_ELIMINATION</c:v>
          </c:tx>
          <c:xVal>
            <c:numRef>
              <c:f>db_cmp_tabele!$B$14:$B$18</c:f>
              <c:numCache>
                <c:formatCode>0</c:formatCode>
                <c:ptCount val="5"/>
                <c:pt idx="0">
                  <c:v>1000</c:v>
                </c:pt>
                <c:pt idx="1">
                  <c:v>5000</c:v>
                </c:pt>
                <c:pt idx="2">
                  <c:v>10000</c:v>
                </c:pt>
                <c:pt idx="3">
                  <c:v>30000</c:v>
                </c:pt>
                <c:pt idx="4">
                  <c:v>60000</c:v>
                </c:pt>
              </c:numCache>
            </c:numRef>
          </c:xVal>
          <c:yVal>
            <c:numRef>
              <c:f>db_cmp_tabele!$E$14:$E$18</c:f>
              <c:numCache>
                <c:formatCode>0.000</c:formatCode>
                <c:ptCount val="5"/>
                <c:pt idx="0">
                  <c:v>0.22866663000000001</c:v>
                </c:pt>
                <c:pt idx="1">
                  <c:v>3.6143300000000003</c:v>
                </c:pt>
                <c:pt idx="2">
                  <c:v>41.137700000000002</c:v>
                </c:pt>
                <c:pt idx="3">
                  <c:v>62.743000000000002</c:v>
                </c:pt>
                <c:pt idx="4">
                  <c:v>233.76600000000002</c:v>
                </c:pt>
              </c:numCache>
            </c:numRef>
          </c:yVal>
          <c:smooth val="0"/>
        </c:ser>
        <c:ser>
          <c:idx val="4"/>
          <c:order val="2"/>
          <c:tx>
            <c:v>DBSCAN-PROJECTION</c:v>
          </c:tx>
          <c:xVal>
            <c:numRef>
              <c:f>db_cmp_tabele!$B$14:$B$18</c:f>
              <c:numCache>
                <c:formatCode>0</c:formatCode>
                <c:ptCount val="5"/>
                <c:pt idx="0">
                  <c:v>1000</c:v>
                </c:pt>
                <c:pt idx="1">
                  <c:v>5000</c:v>
                </c:pt>
                <c:pt idx="2">
                  <c:v>10000</c:v>
                </c:pt>
                <c:pt idx="3">
                  <c:v>30000</c:v>
                </c:pt>
                <c:pt idx="4">
                  <c:v>60000</c:v>
                </c:pt>
              </c:numCache>
            </c:numRef>
          </c:xVal>
          <c:yVal>
            <c:numRef>
              <c:f>db_cmp_tabele!$Q$14:$Q$18</c:f>
              <c:numCache>
                <c:formatCode>0.000</c:formatCode>
                <c:ptCount val="5"/>
                <c:pt idx="0">
                  <c:v>0.188</c:v>
                </c:pt>
                <c:pt idx="1">
                  <c:v>11.375299999999999</c:v>
                </c:pt>
                <c:pt idx="2">
                  <c:v>22.42</c:v>
                </c:pt>
                <c:pt idx="3">
                  <c:v>17.143999999999998</c:v>
                </c:pt>
                <c:pt idx="4">
                  <c:v>50.843299999999999</c:v>
                </c:pt>
              </c:numCache>
            </c:numRef>
          </c:yVal>
          <c:smooth val="0"/>
        </c:ser>
        <c:ser>
          <c:idx val="2"/>
          <c:order val="3"/>
          <c:tx>
            <c:v>TI-DBSCAN</c:v>
          </c:tx>
          <c:xVal>
            <c:numRef>
              <c:f>db_cmp_tabele!$B$14:$B$18</c:f>
              <c:numCache>
                <c:formatCode>0</c:formatCode>
                <c:ptCount val="5"/>
                <c:pt idx="0">
                  <c:v>1000</c:v>
                </c:pt>
                <c:pt idx="1">
                  <c:v>5000</c:v>
                </c:pt>
                <c:pt idx="2">
                  <c:v>10000</c:v>
                </c:pt>
                <c:pt idx="3">
                  <c:v>30000</c:v>
                </c:pt>
                <c:pt idx="4">
                  <c:v>60000</c:v>
                </c:pt>
              </c:numCache>
            </c:numRef>
          </c:xVal>
          <c:yVal>
            <c:numRef>
              <c:f>db_cmp_tabele!$I$14:$I$18</c:f>
              <c:numCache>
                <c:formatCode>0.000</c:formatCode>
                <c:ptCount val="5"/>
                <c:pt idx="0">
                  <c:v>0.278333</c:v>
                </c:pt>
                <c:pt idx="1">
                  <c:v>13.702999999999999</c:v>
                </c:pt>
                <c:pt idx="2">
                  <c:v>27.607362999999999</c:v>
                </c:pt>
                <c:pt idx="3">
                  <c:v>19.375999999999998</c:v>
                </c:pt>
                <c:pt idx="4">
                  <c:v>55.052629999999994</c:v>
                </c:pt>
              </c:numCache>
            </c:numRef>
          </c:yVal>
          <c:smooth val="0"/>
        </c:ser>
        <c:ser>
          <c:idx val="3"/>
          <c:order val="4"/>
          <c:tx>
            <c:v>TI-DBSCAN-REF</c:v>
          </c:tx>
          <c:xVal>
            <c:numRef>
              <c:f>db_cmp_tabele!$B$14:$B$18</c:f>
              <c:numCache>
                <c:formatCode>0</c:formatCode>
                <c:ptCount val="5"/>
                <c:pt idx="0">
                  <c:v>1000</c:v>
                </c:pt>
                <c:pt idx="1">
                  <c:v>5000</c:v>
                </c:pt>
                <c:pt idx="2">
                  <c:v>10000</c:v>
                </c:pt>
                <c:pt idx="3">
                  <c:v>30000</c:v>
                </c:pt>
                <c:pt idx="4">
                  <c:v>60000</c:v>
                </c:pt>
              </c:numCache>
            </c:numRef>
          </c:xVal>
          <c:yVal>
            <c:numRef>
              <c:f>db_cmp_tabele!$M$14:$M$18</c:f>
              <c:numCache>
                <c:formatCode>0.000</c:formatCode>
                <c:ptCount val="5"/>
                <c:pt idx="0">
                  <c:v>6.3E-2</c:v>
                </c:pt>
                <c:pt idx="1">
                  <c:v>10.815329999999999</c:v>
                </c:pt>
                <c:pt idx="2">
                  <c:v>43.664000000000001</c:v>
                </c:pt>
                <c:pt idx="3">
                  <c:v>17.112966300000004</c:v>
                </c:pt>
                <c:pt idx="4">
                  <c:v>36.473329999999997</c:v>
                </c:pt>
              </c:numCache>
            </c:numRef>
          </c:yVal>
          <c:smooth val="0"/>
        </c:ser>
        <c:dLbls>
          <c:showLegendKey val="0"/>
          <c:showVal val="0"/>
          <c:showCatName val="0"/>
          <c:showSerName val="0"/>
          <c:showPercent val="0"/>
          <c:showBubbleSize val="0"/>
        </c:dLbls>
        <c:axId val="189842944"/>
        <c:axId val="189844864"/>
      </c:scatterChart>
      <c:valAx>
        <c:axId val="189842944"/>
        <c:scaling>
          <c:orientation val="minMax"/>
          <c:max val="100000"/>
        </c:scaling>
        <c:delete val="0"/>
        <c:axPos val="b"/>
        <c:majorGridlines/>
        <c:title>
          <c:tx>
            <c:rich>
              <a:bodyPr/>
              <a:lstStyle/>
              <a:p>
                <a:pPr>
                  <a:defRPr/>
                </a:pPr>
                <a:r>
                  <a:rPr lang="pl-PL"/>
                  <a:t>Liczba punktów</a:t>
                </a:r>
              </a:p>
            </c:rich>
          </c:tx>
          <c:overlay val="0"/>
        </c:title>
        <c:numFmt formatCode="0" sourceLinked="1"/>
        <c:majorTickMark val="none"/>
        <c:minorTickMark val="none"/>
        <c:tickLblPos val="nextTo"/>
        <c:crossAx val="189844864"/>
        <c:crosses val="autoZero"/>
        <c:crossBetween val="midCat"/>
        <c:majorUnit val="20000"/>
      </c:valAx>
      <c:valAx>
        <c:axId val="189844864"/>
        <c:scaling>
          <c:orientation val="minMax"/>
          <c:max val="500"/>
        </c:scaling>
        <c:delete val="0"/>
        <c:axPos val="l"/>
        <c:majorGridlines/>
        <c:title>
          <c:tx>
            <c:rich>
              <a:bodyPr/>
              <a:lstStyle/>
              <a:p>
                <a:pPr>
                  <a:defRPr/>
                </a:pPr>
                <a:r>
                  <a:rPr lang="pl-PL"/>
                  <a:t>Czas wykonania [s]</a:t>
                </a:r>
              </a:p>
            </c:rich>
          </c:tx>
          <c:overlay val="0"/>
        </c:title>
        <c:numFmt formatCode="0.000" sourceLinked="1"/>
        <c:majorTickMark val="none"/>
        <c:minorTickMark val="none"/>
        <c:tickLblPos val="nextTo"/>
        <c:crossAx val="189842944"/>
        <c:crosses val="autoZero"/>
        <c:crossBetween val="midCat"/>
        <c:majorUnit val="100"/>
      </c:valAx>
    </c:plotArea>
    <c:plotVisOnly val="1"/>
    <c:dispBlanksAs val="gap"/>
    <c:showDLblsOverMax val="0"/>
  </c:chart>
  <c:spPr>
    <a:ln>
      <a:noFill/>
    </a:ln>
  </c:spPr>
  <c:externalData r:id="rId1">
    <c:autoUpdate val="0"/>
  </c:externalData>
</c:chartSpace>
</file>

<file path=word/charts/chart96.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dLbls>
          <c:showLegendKey val="0"/>
          <c:showVal val="0"/>
          <c:showCatName val="0"/>
          <c:showSerName val="0"/>
          <c:showPercent val="0"/>
          <c:showBubbleSize val="0"/>
        </c:dLbls>
        <c:gapWidth val="150"/>
        <c:axId val="189851520"/>
        <c:axId val="182931840"/>
      </c:barChart>
      <c:catAx>
        <c:axId val="189851520"/>
        <c:scaling>
          <c:orientation val="minMax"/>
        </c:scaling>
        <c:delete val="0"/>
        <c:axPos val="b"/>
        <c:majorTickMark val="out"/>
        <c:minorTickMark val="none"/>
        <c:tickLblPos val="nextTo"/>
        <c:crossAx val="182931840"/>
        <c:crosses val="autoZero"/>
        <c:auto val="1"/>
        <c:lblAlgn val="ctr"/>
        <c:lblOffset val="100"/>
        <c:noMultiLvlLbl val="0"/>
      </c:catAx>
      <c:valAx>
        <c:axId val="182931840"/>
        <c:scaling>
          <c:orientation val="minMax"/>
        </c:scaling>
        <c:delete val="0"/>
        <c:axPos val="l"/>
        <c:majorGridlines/>
        <c:majorTickMark val="out"/>
        <c:minorTickMark val="none"/>
        <c:tickLblPos val="nextTo"/>
        <c:crossAx val="189851520"/>
        <c:crosses val="autoZero"/>
        <c:crossBetween val="between"/>
      </c:valAx>
    </c:plotArea>
    <c:legend>
      <c:legendPos val="r"/>
      <c:overlay val="0"/>
    </c:legend>
    <c:plotVisOnly val="1"/>
    <c:dispBlanksAs val="gap"/>
    <c:showDLblsOverMax val="0"/>
  </c:chart>
  <c:externalData r:id="rId1">
    <c:autoUpdate val="0"/>
  </c:externalData>
  <c:userShapes r:id="rId2"/>
</c:chartSpace>
</file>

<file path=word/charts/chart97.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karypis_review</a:t>
            </a:r>
          </a:p>
        </c:rich>
      </c:tx>
      <c:overlay val="0"/>
    </c:title>
    <c:autoTitleDeleted val="0"/>
    <c:plotArea>
      <c:layout>
        <c:manualLayout>
          <c:layoutTarget val="inner"/>
          <c:xMode val="edge"/>
          <c:yMode val="edge"/>
          <c:x val="0.23281679726037616"/>
          <c:y val="0.21607097224962721"/>
          <c:w val="0.68996911481686429"/>
          <c:h val="0.54639793432940098"/>
        </c:manualLayout>
      </c:layout>
      <c:scatterChart>
        <c:scatterStyle val="lineMarker"/>
        <c:varyColors val="0"/>
        <c:ser>
          <c:idx val="0"/>
          <c:order val="0"/>
          <c:tx>
            <c:v>TI-k-Neighborhood-Index - dostęp przez indeks</c:v>
          </c:tx>
          <c:xVal>
            <c:numRef>
              <c:f>ti_k_impl_cmp_tabele!$B$9:$B$13</c:f>
              <c:numCache>
                <c:formatCode>General</c:formatCode>
                <c:ptCount val="5"/>
                <c:pt idx="0">
                  <c:v>500</c:v>
                </c:pt>
                <c:pt idx="1">
                  <c:v>1000</c:v>
                </c:pt>
                <c:pt idx="2">
                  <c:v>2000</c:v>
                </c:pt>
                <c:pt idx="3">
                  <c:v>3000</c:v>
                </c:pt>
                <c:pt idx="4">
                  <c:v>4000</c:v>
                </c:pt>
              </c:numCache>
            </c:numRef>
          </c:xVal>
          <c:yVal>
            <c:numRef>
              <c:f>ti_k_impl_cmp_tabele!$C$9:$C$13</c:f>
              <c:numCache>
                <c:formatCode>0.000</c:formatCode>
                <c:ptCount val="5"/>
                <c:pt idx="0">
                  <c:v>7.8E-2</c:v>
                </c:pt>
                <c:pt idx="1">
                  <c:v>0.29599999999999999</c:v>
                </c:pt>
                <c:pt idx="2">
                  <c:v>1.2689967</c:v>
                </c:pt>
                <c:pt idx="3">
                  <c:v>2.8550032999999999</c:v>
                </c:pt>
                <c:pt idx="4">
                  <c:v>5.1579966999999991</c:v>
                </c:pt>
              </c:numCache>
            </c:numRef>
          </c:yVal>
          <c:smooth val="0"/>
        </c:ser>
        <c:ser>
          <c:idx val="1"/>
          <c:order val="1"/>
          <c:tx>
            <c:v>TI-k-Neighborhood-Index - bezpośredni dostęp</c:v>
          </c:tx>
          <c:xVal>
            <c:numRef>
              <c:f>ti_k_impl_cmp_tabele!$B$9:$B$13</c:f>
              <c:numCache>
                <c:formatCode>General</c:formatCode>
                <c:ptCount val="5"/>
                <c:pt idx="0">
                  <c:v>500</c:v>
                </c:pt>
                <c:pt idx="1">
                  <c:v>1000</c:v>
                </c:pt>
                <c:pt idx="2">
                  <c:v>2000</c:v>
                </c:pt>
                <c:pt idx="3">
                  <c:v>3000</c:v>
                </c:pt>
                <c:pt idx="4">
                  <c:v>4000</c:v>
                </c:pt>
              </c:numCache>
            </c:numRef>
          </c:xVal>
          <c:yVal>
            <c:numRef>
              <c:f>ti_k_impl_cmp_tabele!$I$9:$I$13</c:f>
              <c:numCache>
                <c:formatCode>0.000</c:formatCode>
                <c:ptCount val="5"/>
                <c:pt idx="0">
                  <c:v>0.1043333</c:v>
                </c:pt>
                <c:pt idx="1">
                  <c:v>0.32766630000000002</c:v>
                </c:pt>
                <c:pt idx="2">
                  <c:v>1.4143333000000002</c:v>
                </c:pt>
                <c:pt idx="3">
                  <c:v>3.088333</c:v>
                </c:pt>
                <c:pt idx="4">
                  <c:v>5.5590000000000002</c:v>
                </c:pt>
              </c:numCache>
            </c:numRef>
          </c:yVal>
          <c:smooth val="0"/>
        </c:ser>
        <c:dLbls>
          <c:showLegendKey val="0"/>
          <c:showVal val="0"/>
          <c:showCatName val="0"/>
          <c:showSerName val="0"/>
          <c:showPercent val="0"/>
          <c:showBubbleSize val="0"/>
        </c:dLbls>
        <c:axId val="188936960"/>
        <c:axId val="188938880"/>
      </c:scatterChart>
      <c:valAx>
        <c:axId val="188936960"/>
        <c:scaling>
          <c:orientation val="minMax"/>
          <c:max val="5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8938880"/>
        <c:crosses val="autoZero"/>
        <c:crossBetween val="midCat"/>
        <c:majorUnit val="1000"/>
      </c:valAx>
      <c:valAx>
        <c:axId val="188938880"/>
        <c:scaling>
          <c:orientation val="minMax"/>
          <c:max val="6"/>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8936960"/>
        <c:crosses val="autoZero"/>
        <c:crossBetween val="midCat"/>
        <c:majorUnit val="1.2"/>
      </c:valAx>
    </c:plotArea>
    <c:plotVisOnly val="1"/>
    <c:dispBlanksAs val="gap"/>
    <c:showDLblsOverMax val="0"/>
  </c:chart>
  <c:spPr>
    <a:ln>
      <a:noFill/>
    </a:ln>
  </c:spPr>
  <c:externalData r:id="rId1">
    <c:autoUpdate val="0"/>
  </c:externalData>
</c:chartSpace>
</file>

<file path=word/charts/chart98.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karypis_sport</a:t>
            </a:r>
          </a:p>
        </c:rich>
      </c:tx>
      <c:overlay val="0"/>
    </c:title>
    <c:autoTitleDeleted val="0"/>
    <c:plotArea>
      <c:layout>
        <c:manualLayout>
          <c:layoutTarget val="inner"/>
          <c:xMode val="edge"/>
          <c:yMode val="edge"/>
          <c:x val="0.25986411880639115"/>
          <c:y val="0.21607097224962721"/>
          <c:w val="0.65079452376790803"/>
          <c:h val="0.54639793432940098"/>
        </c:manualLayout>
      </c:layout>
      <c:scatterChart>
        <c:scatterStyle val="lineMarker"/>
        <c:varyColors val="0"/>
        <c:ser>
          <c:idx val="0"/>
          <c:order val="0"/>
          <c:tx>
            <c:v>TI-k-Neighborhood-Index - dostęp przez indeks</c:v>
          </c:tx>
          <c:xVal>
            <c:numRef>
              <c:f>ti_k_impl_cmp_tabele!$B$4:$B$8</c:f>
              <c:numCache>
                <c:formatCode>General</c:formatCode>
                <c:ptCount val="5"/>
                <c:pt idx="0">
                  <c:v>1000</c:v>
                </c:pt>
                <c:pt idx="1">
                  <c:v>2000</c:v>
                </c:pt>
                <c:pt idx="2">
                  <c:v>4000</c:v>
                </c:pt>
                <c:pt idx="3">
                  <c:v>6000</c:v>
                </c:pt>
                <c:pt idx="4">
                  <c:v>8000</c:v>
                </c:pt>
              </c:numCache>
            </c:numRef>
          </c:xVal>
          <c:yVal>
            <c:numRef>
              <c:f>ti_k_impl_cmp_tabele!$C$4:$C$8</c:f>
              <c:numCache>
                <c:formatCode>0.000</c:formatCode>
                <c:ptCount val="5"/>
                <c:pt idx="0">
                  <c:v>0.21833332999999999</c:v>
                </c:pt>
                <c:pt idx="1">
                  <c:v>0.84199963</c:v>
                </c:pt>
                <c:pt idx="2">
                  <c:v>3.4839967000000001</c:v>
                </c:pt>
                <c:pt idx="3">
                  <c:v>8.117336700000001</c:v>
                </c:pt>
                <c:pt idx="4">
                  <c:v>14.654000000000002</c:v>
                </c:pt>
              </c:numCache>
            </c:numRef>
          </c:yVal>
          <c:smooth val="0"/>
        </c:ser>
        <c:ser>
          <c:idx val="1"/>
          <c:order val="1"/>
          <c:tx>
            <c:v>TI-k-Neighborhood-Index - bezpośredni dostęp</c:v>
          </c:tx>
          <c:xVal>
            <c:numRef>
              <c:f>ti_k_impl_cmp_tabele!$B$4:$B$8</c:f>
              <c:numCache>
                <c:formatCode>General</c:formatCode>
                <c:ptCount val="5"/>
                <c:pt idx="0">
                  <c:v>1000</c:v>
                </c:pt>
                <c:pt idx="1">
                  <c:v>2000</c:v>
                </c:pt>
                <c:pt idx="2">
                  <c:v>4000</c:v>
                </c:pt>
                <c:pt idx="3">
                  <c:v>6000</c:v>
                </c:pt>
                <c:pt idx="4">
                  <c:v>8000</c:v>
                </c:pt>
              </c:numCache>
            </c:numRef>
          </c:xVal>
          <c:yVal>
            <c:numRef>
              <c:f>ti_k_impl_cmp_tabele!$I$4:$I$8</c:f>
              <c:numCache>
                <c:formatCode>0.000</c:formatCode>
                <c:ptCount val="5"/>
                <c:pt idx="0">
                  <c:v>0.249</c:v>
                </c:pt>
                <c:pt idx="1">
                  <c:v>0.90500000000000003</c:v>
                </c:pt>
                <c:pt idx="2">
                  <c:v>3.8266703000000004</c:v>
                </c:pt>
                <c:pt idx="3">
                  <c:v>8.5489967</c:v>
                </c:pt>
                <c:pt idx="4">
                  <c:v>15.428363299999999</c:v>
                </c:pt>
              </c:numCache>
            </c:numRef>
          </c:yVal>
          <c:smooth val="0"/>
        </c:ser>
        <c:dLbls>
          <c:showLegendKey val="0"/>
          <c:showVal val="0"/>
          <c:showCatName val="0"/>
          <c:showSerName val="0"/>
          <c:showPercent val="0"/>
          <c:showBubbleSize val="0"/>
        </c:dLbls>
        <c:axId val="189472128"/>
        <c:axId val="189478400"/>
      </c:scatterChart>
      <c:valAx>
        <c:axId val="189472128"/>
        <c:scaling>
          <c:orientation val="minMax"/>
          <c:max val="1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478400"/>
        <c:crosses val="autoZero"/>
        <c:crossBetween val="midCat"/>
        <c:majorUnit val="2000"/>
      </c:valAx>
      <c:valAx>
        <c:axId val="189478400"/>
        <c:scaling>
          <c:orientation val="minMax"/>
          <c:max val="18"/>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9472128"/>
        <c:crosses val="autoZero"/>
        <c:crossBetween val="midCat"/>
        <c:majorUnit val="3.6"/>
      </c:valAx>
    </c:plotArea>
    <c:plotVisOnly val="1"/>
    <c:dispBlanksAs val="gap"/>
    <c:showDLblsOverMax val="0"/>
  </c:chart>
  <c:spPr>
    <a:ln>
      <a:noFill/>
    </a:ln>
  </c:spPr>
  <c:externalData r:id="rId1">
    <c:autoUpdate val="0"/>
  </c:externalData>
</c:chartSpace>
</file>

<file path=word/charts/chart99.xml><?xml version="1.0" encoding="utf-8"?>
<c:chartSpace xmlns:c="http://schemas.openxmlformats.org/drawingml/2006/chart" xmlns:a="http://schemas.openxmlformats.org/drawingml/2006/main" xmlns:r="http://schemas.openxmlformats.org/officeDocument/2006/relationships">
  <c:date1904 val="0"/>
  <c:lang val="pl-P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pl-PL"/>
              <a:t>cup98</a:t>
            </a:r>
          </a:p>
        </c:rich>
      </c:tx>
      <c:overlay val="0"/>
    </c:title>
    <c:autoTitleDeleted val="0"/>
    <c:plotArea>
      <c:layout>
        <c:manualLayout>
          <c:layoutTarget val="inner"/>
          <c:xMode val="edge"/>
          <c:yMode val="edge"/>
          <c:x val="0.28152442184947896"/>
          <c:y val="0.216075777443789"/>
          <c:w val="0.61700654544139544"/>
          <c:h val="0.54638784669025608"/>
        </c:manualLayout>
      </c:layout>
      <c:scatterChart>
        <c:scatterStyle val="lineMarker"/>
        <c:varyColors val="0"/>
        <c:ser>
          <c:idx val="0"/>
          <c:order val="0"/>
          <c:tx>
            <c:v>TI-k-Neighborhood-Index - dostęp przez indeks</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ti_k_impl_cmp_tabele!$C$19:$C$23</c:f>
              <c:numCache>
                <c:formatCode>0.000</c:formatCode>
                <c:ptCount val="5"/>
                <c:pt idx="0">
                  <c:v>0.7330000000000001</c:v>
                </c:pt>
                <c:pt idx="1">
                  <c:v>7.7379967000000001</c:v>
                </c:pt>
                <c:pt idx="2">
                  <c:v>20.16103</c:v>
                </c:pt>
                <c:pt idx="3">
                  <c:v>35.350036600000003</c:v>
                </c:pt>
                <c:pt idx="4">
                  <c:v>54.470030000000001</c:v>
                </c:pt>
              </c:numCache>
            </c:numRef>
          </c:yVal>
          <c:smooth val="0"/>
        </c:ser>
        <c:ser>
          <c:idx val="1"/>
          <c:order val="1"/>
          <c:tx>
            <c:v>TI-k-Neighborhood-Index - bezpośredni dostęp</c:v>
          </c:tx>
          <c:xVal>
            <c:numRef>
              <c:f>ti_k_impl_cmp_tabele!$B$19:$B$23</c:f>
              <c:numCache>
                <c:formatCode>General</c:formatCode>
                <c:ptCount val="5"/>
                <c:pt idx="0">
                  <c:v>10000</c:v>
                </c:pt>
                <c:pt idx="1">
                  <c:v>30000</c:v>
                </c:pt>
                <c:pt idx="2">
                  <c:v>50000</c:v>
                </c:pt>
                <c:pt idx="3">
                  <c:v>70000</c:v>
                </c:pt>
                <c:pt idx="4">
                  <c:v>90000</c:v>
                </c:pt>
              </c:numCache>
            </c:numRef>
          </c:xVal>
          <c:yVal>
            <c:numRef>
              <c:f>ti_k_impl_cmp_tabele!$I$19:$I$23</c:f>
              <c:numCache>
                <c:formatCode>0.000</c:formatCode>
                <c:ptCount val="5"/>
                <c:pt idx="0">
                  <c:v>2.6829999999999998</c:v>
                </c:pt>
                <c:pt idx="1">
                  <c:v>30.279296300000002</c:v>
                </c:pt>
                <c:pt idx="2">
                  <c:v>54.381640000000004</c:v>
                </c:pt>
                <c:pt idx="3">
                  <c:v>185.77600000000001</c:v>
                </c:pt>
                <c:pt idx="4">
                  <c:v>60.413936700000001</c:v>
                </c:pt>
              </c:numCache>
            </c:numRef>
          </c:yVal>
          <c:smooth val="0"/>
        </c:ser>
        <c:dLbls>
          <c:showLegendKey val="0"/>
          <c:showVal val="0"/>
          <c:showCatName val="0"/>
          <c:showSerName val="0"/>
          <c:showPercent val="0"/>
          <c:showBubbleSize val="0"/>
        </c:dLbls>
        <c:axId val="189503744"/>
        <c:axId val="189522304"/>
      </c:scatterChart>
      <c:valAx>
        <c:axId val="189503744"/>
        <c:scaling>
          <c:orientation val="minMax"/>
          <c:max val="100000"/>
        </c:scaling>
        <c:delete val="0"/>
        <c:axPos val="b"/>
        <c:majorGridlines/>
        <c:title>
          <c:tx>
            <c:rich>
              <a:bodyPr/>
              <a:lstStyle/>
              <a:p>
                <a:pPr>
                  <a:defRPr/>
                </a:pPr>
                <a:r>
                  <a:rPr lang="pl-PL"/>
                  <a:t>Liczba punktów</a:t>
                </a:r>
              </a:p>
            </c:rich>
          </c:tx>
          <c:overlay val="0"/>
        </c:title>
        <c:numFmt formatCode="General" sourceLinked="1"/>
        <c:majorTickMark val="none"/>
        <c:minorTickMark val="none"/>
        <c:tickLblPos val="nextTo"/>
        <c:crossAx val="189522304"/>
        <c:crosses val="autoZero"/>
        <c:crossBetween val="midCat"/>
        <c:majorUnit val="25000"/>
      </c:valAx>
      <c:valAx>
        <c:axId val="189522304"/>
        <c:scaling>
          <c:orientation val="minMax"/>
          <c:max val="200"/>
        </c:scaling>
        <c:delete val="0"/>
        <c:axPos val="l"/>
        <c:majorGridlines/>
        <c:title>
          <c:tx>
            <c:rich>
              <a:bodyPr/>
              <a:lstStyle/>
              <a:p>
                <a:pPr>
                  <a:defRPr/>
                </a:pPr>
                <a:r>
                  <a:rPr lang="pl-PL"/>
                  <a:t>Czas wykonania</a:t>
                </a:r>
                <a:r>
                  <a:rPr lang="pl-PL" baseline="0"/>
                  <a:t> [s]</a:t>
                </a:r>
                <a:endParaRPr lang="pl-PL"/>
              </a:p>
            </c:rich>
          </c:tx>
          <c:overlay val="0"/>
        </c:title>
        <c:numFmt formatCode="0.000" sourceLinked="1"/>
        <c:majorTickMark val="none"/>
        <c:minorTickMark val="none"/>
        <c:tickLblPos val="nextTo"/>
        <c:crossAx val="189503744"/>
        <c:crosses val="autoZero"/>
        <c:crossBetween val="midCat"/>
        <c:majorUnit val="40"/>
      </c:valAx>
    </c:plotArea>
    <c:plotVisOnly val="1"/>
    <c:dispBlanksAs val="gap"/>
    <c:showDLblsOverMax val="0"/>
  </c:chart>
  <c:spPr>
    <a:ln>
      <a:noFill/>
    </a:ln>
  </c:spPr>
  <c:externalData r:id="rId1">
    <c:autoUpdate val="0"/>
  </c:externalData>
</c:chartSpace>
</file>

<file path=word/drawings/_rels/drawing1.xml.rels><?xml version="1.0" encoding="UTF-8" standalone="yes"?>
<Relationships xmlns="http://schemas.openxmlformats.org/package/2006/relationships"><Relationship Id="rId3" Type="http://schemas.openxmlformats.org/officeDocument/2006/relationships/chart" Target="../charts/chart4.xml"/><Relationship Id="rId2" Type="http://schemas.openxmlformats.org/officeDocument/2006/relationships/chart" Target="../charts/chart3.xml"/><Relationship Id="rId1" Type="http://schemas.openxmlformats.org/officeDocument/2006/relationships/chart" Target="../charts/chart2.xml"/><Relationship Id="rId5" Type="http://schemas.openxmlformats.org/officeDocument/2006/relationships/image" Target="../media/image14.png"/><Relationship Id="rId4" Type="http://schemas.openxmlformats.org/officeDocument/2006/relationships/chart" Target="../charts/chart5.xml"/></Relationships>
</file>

<file path=word/drawings/_rels/drawing10.xml.rels><?xml version="1.0" encoding="UTF-8" standalone="yes"?>
<Relationships xmlns="http://schemas.openxmlformats.org/package/2006/relationships"><Relationship Id="rId3" Type="http://schemas.openxmlformats.org/officeDocument/2006/relationships/chart" Target="../charts/chart49.xml"/><Relationship Id="rId2" Type="http://schemas.openxmlformats.org/officeDocument/2006/relationships/chart" Target="../charts/chart48.xml"/><Relationship Id="rId1" Type="http://schemas.openxmlformats.org/officeDocument/2006/relationships/chart" Target="../charts/chart47.xml"/><Relationship Id="rId5" Type="http://schemas.openxmlformats.org/officeDocument/2006/relationships/image" Target="../media/image26.png"/><Relationship Id="rId4" Type="http://schemas.openxmlformats.org/officeDocument/2006/relationships/chart" Target="../charts/chart50.xml"/></Relationships>
</file>

<file path=word/drawings/_rels/drawing11.xml.rels><?xml version="1.0" encoding="UTF-8" standalone="yes"?>
<Relationships xmlns="http://schemas.openxmlformats.org/package/2006/relationships"><Relationship Id="rId3" Type="http://schemas.openxmlformats.org/officeDocument/2006/relationships/chart" Target="../charts/chart54.xml"/><Relationship Id="rId2" Type="http://schemas.openxmlformats.org/officeDocument/2006/relationships/chart" Target="../charts/chart53.xml"/><Relationship Id="rId1" Type="http://schemas.openxmlformats.org/officeDocument/2006/relationships/chart" Target="../charts/chart52.xml"/><Relationship Id="rId5" Type="http://schemas.openxmlformats.org/officeDocument/2006/relationships/image" Target="../media/image27.png"/><Relationship Id="rId4" Type="http://schemas.openxmlformats.org/officeDocument/2006/relationships/chart" Target="../charts/chart55.xml"/></Relationships>
</file>

<file path=word/drawings/_rels/drawing12.xml.rels><?xml version="1.0" encoding="UTF-8" standalone="yes"?>
<Relationships xmlns="http://schemas.openxmlformats.org/package/2006/relationships"><Relationship Id="rId3" Type="http://schemas.openxmlformats.org/officeDocument/2006/relationships/chart" Target="../charts/chart59.xml"/><Relationship Id="rId2" Type="http://schemas.openxmlformats.org/officeDocument/2006/relationships/chart" Target="../charts/chart58.xml"/><Relationship Id="rId1" Type="http://schemas.openxmlformats.org/officeDocument/2006/relationships/chart" Target="../charts/chart57.xml"/><Relationship Id="rId5" Type="http://schemas.openxmlformats.org/officeDocument/2006/relationships/image" Target="../media/image28.png"/><Relationship Id="rId4" Type="http://schemas.openxmlformats.org/officeDocument/2006/relationships/chart" Target="../charts/chart60.xml"/></Relationships>
</file>

<file path=word/drawings/_rels/drawing13.xml.rels><?xml version="1.0" encoding="UTF-8" standalone="yes"?>
<Relationships xmlns="http://schemas.openxmlformats.org/package/2006/relationships"><Relationship Id="rId3" Type="http://schemas.openxmlformats.org/officeDocument/2006/relationships/chart" Target="../charts/chart64.xml"/><Relationship Id="rId2" Type="http://schemas.openxmlformats.org/officeDocument/2006/relationships/chart" Target="../charts/chart63.xml"/><Relationship Id="rId1" Type="http://schemas.openxmlformats.org/officeDocument/2006/relationships/chart" Target="../charts/chart62.xml"/><Relationship Id="rId5" Type="http://schemas.openxmlformats.org/officeDocument/2006/relationships/image" Target="../media/image29.png"/><Relationship Id="rId4" Type="http://schemas.openxmlformats.org/officeDocument/2006/relationships/chart" Target="../charts/chart65.xml"/></Relationships>
</file>

<file path=word/drawings/_rels/drawing14.xml.rels><?xml version="1.0" encoding="UTF-8" standalone="yes"?>
<Relationships xmlns="http://schemas.openxmlformats.org/package/2006/relationships"><Relationship Id="rId3" Type="http://schemas.openxmlformats.org/officeDocument/2006/relationships/chart" Target="../charts/chart69.xml"/><Relationship Id="rId2" Type="http://schemas.openxmlformats.org/officeDocument/2006/relationships/chart" Target="../charts/chart68.xml"/><Relationship Id="rId1" Type="http://schemas.openxmlformats.org/officeDocument/2006/relationships/chart" Target="../charts/chart67.xml"/><Relationship Id="rId5" Type="http://schemas.openxmlformats.org/officeDocument/2006/relationships/image" Target="../media/image30.png"/><Relationship Id="rId4" Type="http://schemas.openxmlformats.org/officeDocument/2006/relationships/chart" Target="../charts/chart70.xml"/></Relationships>
</file>

<file path=word/drawings/_rels/drawing15.xml.rels><?xml version="1.0" encoding="UTF-8" standalone="yes"?>
<Relationships xmlns="http://schemas.openxmlformats.org/package/2006/relationships"><Relationship Id="rId3" Type="http://schemas.openxmlformats.org/officeDocument/2006/relationships/chart" Target="../charts/chart74.xml"/><Relationship Id="rId2" Type="http://schemas.openxmlformats.org/officeDocument/2006/relationships/chart" Target="../charts/chart73.xml"/><Relationship Id="rId1" Type="http://schemas.openxmlformats.org/officeDocument/2006/relationships/chart" Target="../charts/chart72.xml"/><Relationship Id="rId5" Type="http://schemas.openxmlformats.org/officeDocument/2006/relationships/image" Target="../media/image31.png"/><Relationship Id="rId4" Type="http://schemas.openxmlformats.org/officeDocument/2006/relationships/chart" Target="../charts/chart75.xml"/></Relationships>
</file>

<file path=word/drawings/_rels/drawing16.xml.rels><?xml version="1.0" encoding="UTF-8" standalone="yes"?>
<Relationships xmlns="http://schemas.openxmlformats.org/package/2006/relationships"><Relationship Id="rId3" Type="http://schemas.openxmlformats.org/officeDocument/2006/relationships/chart" Target="../charts/chart79.xml"/><Relationship Id="rId2" Type="http://schemas.openxmlformats.org/officeDocument/2006/relationships/chart" Target="../charts/chart78.xml"/><Relationship Id="rId1" Type="http://schemas.openxmlformats.org/officeDocument/2006/relationships/chart" Target="../charts/chart77.xml"/><Relationship Id="rId5" Type="http://schemas.openxmlformats.org/officeDocument/2006/relationships/image" Target="../media/image32.png"/><Relationship Id="rId4" Type="http://schemas.openxmlformats.org/officeDocument/2006/relationships/chart" Target="../charts/chart80.xml"/></Relationships>
</file>

<file path=word/drawings/_rels/drawing17.xml.rels><?xml version="1.0" encoding="UTF-8" standalone="yes"?>
<Relationships xmlns="http://schemas.openxmlformats.org/package/2006/relationships"><Relationship Id="rId3" Type="http://schemas.openxmlformats.org/officeDocument/2006/relationships/chart" Target="../charts/chart84.xml"/><Relationship Id="rId2" Type="http://schemas.openxmlformats.org/officeDocument/2006/relationships/chart" Target="../charts/chart83.xml"/><Relationship Id="rId1" Type="http://schemas.openxmlformats.org/officeDocument/2006/relationships/chart" Target="../charts/chart82.xml"/><Relationship Id="rId5" Type="http://schemas.openxmlformats.org/officeDocument/2006/relationships/image" Target="../media/image33.png"/><Relationship Id="rId4" Type="http://schemas.openxmlformats.org/officeDocument/2006/relationships/chart" Target="../charts/chart85.xml"/></Relationships>
</file>

<file path=word/drawings/_rels/drawing18.xml.rels><?xml version="1.0" encoding="UTF-8" standalone="yes"?>
<Relationships xmlns="http://schemas.openxmlformats.org/package/2006/relationships"><Relationship Id="rId3" Type="http://schemas.openxmlformats.org/officeDocument/2006/relationships/chart" Target="../charts/chart89.xml"/><Relationship Id="rId2" Type="http://schemas.openxmlformats.org/officeDocument/2006/relationships/chart" Target="../charts/chart88.xml"/><Relationship Id="rId1" Type="http://schemas.openxmlformats.org/officeDocument/2006/relationships/chart" Target="../charts/chart87.xml"/><Relationship Id="rId5" Type="http://schemas.openxmlformats.org/officeDocument/2006/relationships/image" Target="../media/image34.png"/><Relationship Id="rId4" Type="http://schemas.openxmlformats.org/officeDocument/2006/relationships/chart" Target="../charts/chart90.xml"/></Relationships>
</file>

<file path=word/drawings/_rels/drawing19.xml.rels><?xml version="1.0" encoding="UTF-8" standalone="yes"?>
<Relationships xmlns="http://schemas.openxmlformats.org/package/2006/relationships"><Relationship Id="rId3" Type="http://schemas.openxmlformats.org/officeDocument/2006/relationships/chart" Target="../charts/chart94.xml"/><Relationship Id="rId2" Type="http://schemas.openxmlformats.org/officeDocument/2006/relationships/chart" Target="../charts/chart93.xml"/><Relationship Id="rId1" Type="http://schemas.openxmlformats.org/officeDocument/2006/relationships/chart" Target="../charts/chart92.xml"/><Relationship Id="rId5" Type="http://schemas.openxmlformats.org/officeDocument/2006/relationships/image" Target="../media/image35.png"/><Relationship Id="rId4" Type="http://schemas.openxmlformats.org/officeDocument/2006/relationships/chart" Target="../charts/chart95.xml"/></Relationships>
</file>

<file path=word/drawings/_rels/drawing2.xml.rels><?xml version="1.0" encoding="UTF-8" standalone="yes"?>
<Relationships xmlns="http://schemas.openxmlformats.org/package/2006/relationships"><Relationship Id="rId3" Type="http://schemas.openxmlformats.org/officeDocument/2006/relationships/chart" Target="../charts/chart9.xml"/><Relationship Id="rId2" Type="http://schemas.openxmlformats.org/officeDocument/2006/relationships/chart" Target="../charts/chart8.xml"/><Relationship Id="rId1" Type="http://schemas.openxmlformats.org/officeDocument/2006/relationships/chart" Target="../charts/chart7.xml"/><Relationship Id="rId5" Type="http://schemas.openxmlformats.org/officeDocument/2006/relationships/image" Target="../media/image15.png"/><Relationship Id="rId4" Type="http://schemas.openxmlformats.org/officeDocument/2006/relationships/chart" Target="../charts/chart10.xml"/></Relationships>
</file>

<file path=word/drawings/_rels/drawing20.xml.rels><?xml version="1.0" encoding="UTF-8" standalone="yes"?>
<Relationships xmlns="http://schemas.openxmlformats.org/package/2006/relationships"><Relationship Id="rId3" Type="http://schemas.openxmlformats.org/officeDocument/2006/relationships/chart" Target="../charts/chart99.xml"/><Relationship Id="rId2" Type="http://schemas.openxmlformats.org/officeDocument/2006/relationships/chart" Target="../charts/chart98.xml"/><Relationship Id="rId1" Type="http://schemas.openxmlformats.org/officeDocument/2006/relationships/chart" Target="../charts/chart97.xml"/><Relationship Id="rId5" Type="http://schemas.openxmlformats.org/officeDocument/2006/relationships/image" Target="../media/image36.png"/><Relationship Id="rId4" Type="http://schemas.openxmlformats.org/officeDocument/2006/relationships/chart" Target="../charts/chart100.xml"/></Relationships>
</file>

<file path=word/drawings/_rels/drawing21.xml.rels><?xml version="1.0" encoding="UTF-8" standalone="yes"?>
<Relationships xmlns="http://schemas.openxmlformats.org/package/2006/relationships"><Relationship Id="rId3" Type="http://schemas.openxmlformats.org/officeDocument/2006/relationships/chart" Target="../charts/chart104.xml"/><Relationship Id="rId2" Type="http://schemas.openxmlformats.org/officeDocument/2006/relationships/chart" Target="../charts/chart103.xml"/><Relationship Id="rId1" Type="http://schemas.openxmlformats.org/officeDocument/2006/relationships/chart" Target="../charts/chart102.xml"/><Relationship Id="rId5" Type="http://schemas.openxmlformats.org/officeDocument/2006/relationships/image" Target="../media/image37.png"/><Relationship Id="rId4" Type="http://schemas.openxmlformats.org/officeDocument/2006/relationships/chart" Target="../charts/chart105.xml"/></Relationships>
</file>

<file path=word/drawings/_rels/drawing22.xml.rels><?xml version="1.0" encoding="UTF-8" standalone="yes"?>
<Relationships xmlns="http://schemas.openxmlformats.org/package/2006/relationships"><Relationship Id="rId3" Type="http://schemas.openxmlformats.org/officeDocument/2006/relationships/chart" Target="../charts/chart109.xml"/><Relationship Id="rId2" Type="http://schemas.openxmlformats.org/officeDocument/2006/relationships/chart" Target="../charts/chart108.xml"/><Relationship Id="rId1" Type="http://schemas.openxmlformats.org/officeDocument/2006/relationships/chart" Target="../charts/chart107.xml"/><Relationship Id="rId5" Type="http://schemas.openxmlformats.org/officeDocument/2006/relationships/image" Target="../media/image38.png"/><Relationship Id="rId4" Type="http://schemas.openxmlformats.org/officeDocument/2006/relationships/chart" Target="../charts/chart110.xml"/></Relationships>
</file>

<file path=word/drawings/_rels/drawing23.xml.rels><?xml version="1.0" encoding="UTF-8" standalone="yes"?>
<Relationships xmlns="http://schemas.openxmlformats.org/package/2006/relationships"><Relationship Id="rId3" Type="http://schemas.openxmlformats.org/officeDocument/2006/relationships/chart" Target="../charts/chart114.xml"/><Relationship Id="rId2" Type="http://schemas.openxmlformats.org/officeDocument/2006/relationships/chart" Target="../charts/chart113.xml"/><Relationship Id="rId1" Type="http://schemas.openxmlformats.org/officeDocument/2006/relationships/chart" Target="../charts/chart112.xml"/><Relationship Id="rId5" Type="http://schemas.openxmlformats.org/officeDocument/2006/relationships/image" Target="../media/image39.png"/><Relationship Id="rId4" Type="http://schemas.openxmlformats.org/officeDocument/2006/relationships/chart" Target="../charts/chart115.xml"/></Relationships>
</file>

<file path=word/drawings/_rels/drawing24.xml.rels><?xml version="1.0" encoding="UTF-8" standalone="yes"?>
<Relationships xmlns="http://schemas.openxmlformats.org/package/2006/relationships"><Relationship Id="rId3" Type="http://schemas.openxmlformats.org/officeDocument/2006/relationships/chart" Target="../charts/chart119.xml"/><Relationship Id="rId2" Type="http://schemas.openxmlformats.org/officeDocument/2006/relationships/chart" Target="../charts/chart118.xml"/><Relationship Id="rId1" Type="http://schemas.openxmlformats.org/officeDocument/2006/relationships/chart" Target="../charts/chart117.xml"/><Relationship Id="rId5" Type="http://schemas.openxmlformats.org/officeDocument/2006/relationships/image" Target="../media/image40.png"/><Relationship Id="rId4" Type="http://schemas.openxmlformats.org/officeDocument/2006/relationships/chart" Target="../charts/chart120.xml"/></Relationships>
</file>

<file path=word/drawings/_rels/drawing25.xml.rels><?xml version="1.0" encoding="UTF-8" standalone="yes"?>
<Relationships xmlns="http://schemas.openxmlformats.org/package/2006/relationships"><Relationship Id="rId3" Type="http://schemas.openxmlformats.org/officeDocument/2006/relationships/chart" Target="../charts/chart124.xml"/><Relationship Id="rId2" Type="http://schemas.openxmlformats.org/officeDocument/2006/relationships/chart" Target="../charts/chart123.xml"/><Relationship Id="rId1" Type="http://schemas.openxmlformats.org/officeDocument/2006/relationships/chart" Target="../charts/chart122.xml"/><Relationship Id="rId5" Type="http://schemas.openxmlformats.org/officeDocument/2006/relationships/image" Target="../media/image41.png"/><Relationship Id="rId4" Type="http://schemas.openxmlformats.org/officeDocument/2006/relationships/chart" Target="../charts/chart125.xml"/></Relationships>
</file>

<file path=word/drawings/_rels/drawing26.xml.rels><?xml version="1.0" encoding="UTF-8" standalone="yes"?>
<Relationships xmlns="http://schemas.openxmlformats.org/package/2006/relationships"><Relationship Id="rId3" Type="http://schemas.openxmlformats.org/officeDocument/2006/relationships/chart" Target="../charts/chart129.xml"/><Relationship Id="rId2" Type="http://schemas.openxmlformats.org/officeDocument/2006/relationships/chart" Target="../charts/chart128.xml"/><Relationship Id="rId1" Type="http://schemas.openxmlformats.org/officeDocument/2006/relationships/chart" Target="../charts/chart127.xml"/><Relationship Id="rId5" Type="http://schemas.openxmlformats.org/officeDocument/2006/relationships/image" Target="../media/image42.png"/><Relationship Id="rId4" Type="http://schemas.openxmlformats.org/officeDocument/2006/relationships/chart" Target="../charts/chart130.xml"/></Relationships>
</file>

<file path=word/drawings/_rels/drawing27.xml.rels><?xml version="1.0" encoding="UTF-8" standalone="yes"?>
<Relationships xmlns="http://schemas.openxmlformats.org/package/2006/relationships"><Relationship Id="rId3" Type="http://schemas.openxmlformats.org/officeDocument/2006/relationships/chart" Target="../charts/chart134.xml"/><Relationship Id="rId2" Type="http://schemas.openxmlformats.org/officeDocument/2006/relationships/chart" Target="../charts/chart133.xml"/><Relationship Id="rId1" Type="http://schemas.openxmlformats.org/officeDocument/2006/relationships/chart" Target="../charts/chart132.xml"/><Relationship Id="rId5" Type="http://schemas.openxmlformats.org/officeDocument/2006/relationships/image" Target="../media/image43.png"/><Relationship Id="rId4" Type="http://schemas.openxmlformats.org/officeDocument/2006/relationships/chart" Target="../charts/chart135.xml"/></Relationships>
</file>

<file path=word/drawings/_rels/drawing28.xml.rels><?xml version="1.0" encoding="UTF-8" standalone="yes"?>
<Relationships xmlns="http://schemas.openxmlformats.org/package/2006/relationships"><Relationship Id="rId3" Type="http://schemas.openxmlformats.org/officeDocument/2006/relationships/chart" Target="../charts/chart139.xml"/><Relationship Id="rId2" Type="http://schemas.openxmlformats.org/officeDocument/2006/relationships/chart" Target="../charts/chart138.xml"/><Relationship Id="rId1" Type="http://schemas.openxmlformats.org/officeDocument/2006/relationships/chart" Target="../charts/chart137.xml"/><Relationship Id="rId5" Type="http://schemas.openxmlformats.org/officeDocument/2006/relationships/image" Target="../media/image44.png"/><Relationship Id="rId4" Type="http://schemas.openxmlformats.org/officeDocument/2006/relationships/chart" Target="../charts/chart140.xml"/></Relationships>
</file>

<file path=word/drawings/_rels/drawing29.xml.rels><?xml version="1.0" encoding="UTF-8" standalone="yes"?>
<Relationships xmlns="http://schemas.openxmlformats.org/package/2006/relationships"><Relationship Id="rId3" Type="http://schemas.openxmlformats.org/officeDocument/2006/relationships/chart" Target="../charts/chart144.xml"/><Relationship Id="rId2" Type="http://schemas.openxmlformats.org/officeDocument/2006/relationships/chart" Target="../charts/chart143.xml"/><Relationship Id="rId1" Type="http://schemas.openxmlformats.org/officeDocument/2006/relationships/chart" Target="../charts/chart142.xml"/><Relationship Id="rId5" Type="http://schemas.openxmlformats.org/officeDocument/2006/relationships/image" Target="../media/image45.png"/><Relationship Id="rId4" Type="http://schemas.openxmlformats.org/officeDocument/2006/relationships/chart" Target="../charts/chart145.xml"/></Relationships>
</file>

<file path=word/drawings/_rels/drawing3.xml.rels><?xml version="1.0" encoding="UTF-8" standalone="yes"?>
<Relationships xmlns="http://schemas.openxmlformats.org/package/2006/relationships"><Relationship Id="rId3" Type="http://schemas.openxmlformats.org/officeDocument/2006/relationships/chart" Target="../charts/chart14.xml"/><Relationship Id="rId2" Type="http://schemas.openxmlformats.org/officeDocument/2006/relationships/chart" Target="../charts/chart13.xml"/><Relationship Id="rId1" Type="http://schemas.openxmlformats.org/officeDocument/2006/relationships/chart" Target="../charts/chart12.xml"/><Relationship Id="rId5" Type="http://schemas.openxmlformats.org/officeDocument/2006/relationships/image" Target="../media/image16.png"/><Relationship Id="rId4" Type="http://schemas.openxmlformats.org/officeDocument/2006/relationships/chart" Target="../charts/chart15.xml"/></Relationships>
</file>

<file path=word/drawings/_rels/drawing30.xml.rels><?xml version="1.0" encoding="UTF-8" standalone="yes"?>
<Relationships xmlns="http://schemas.openxmlformats.org/package/2006/relationships"><Relationship Id="rId3" Type="http://schemas.openxmlformats.org/officeDocument/2006/relationships/chart" Target="../charts/chart149.xml"/><Relationship Id="rId2" Type="http://schemas.openxmlformats.org/officeDocument/2006/relationships/chart" Target="../charts/chart148.xml"/><Relationship Id="rId1" Type="http://schemas.openxmlformats.org/officeDocument/2006/relationships/chart" Target="../charts/chart147.xml"/><Relationship Id="rId5" Type="http://schemas.openxmlformats.org/officeDocument/2006/relationships/image" Target="../media/image46.png"/><Relationship Id="rId4" Type="http://schemas.openxmlformats.org/officeDocument/2006/relationships/chart" Target="../charts/chart150.xml"/></Relationships>
</file>

<file path=word/drawings/_rels/drawing4.xml.rels><?xml version="1.0" encoding="UTF-8" standalone="yes"?>
<Relationships xmlns="http://schemas.openxmlformats.org/package/2006/relationships"><Relationship Id="rId3" Type="http://schemas.openxmlformats.org/officeDocument/2006/relationships/chart" Target="../charts/chart19.xml"/><Relationship Id="rId2" Type="http://schemas.openxmlformats.org/officeDocument/2006/relationships/chart" Target="../charts/chart18.xml"/><Relationship Id="rId1" Type="http://schemas.openxmlformats.org/officeDocument/2006/relationships/chart" Target="../charts/chart17.xml"/><Relationship Id="rId5" Type="http://schemas.openxmlformats.org/officeDocument/2006/relationships/image" Target="../media/image17.png"/><Relationship Id="rId4" Type="http://schemas.openxmlformats.org/officeDocument/2006/relationships/chart" Target="../charts/chart20.xml"/></Relationships>
</file>

<file path=word/drawings/_rels/drawing5.xml.rels><?xml version="1.0" encoding="UTF-8" standalone="yes"?>
<Relationships xmlns="http://schemas.openxmlformats.org/package/2006/relationships"><Relationship Id="rId3" Type="http://schemas.openxmlformats.org/officeDocument/2006/relationships/chart" Target="../charts/chart24.xml"/><Relationship Id="rId2" Type="http://schemas.openxmlformats.org/officeDocument/2006/relationships/chart" Target="../charts/chart23.xml"/><Relationship Id="rId1" Type="http://schemas.openxmlformats.org/officeDocument/2006/relationships/chart" Target="../charts/chart22.xml"/><Relationship Id="rId5" Type="http://schemas.openxmlformats.org/officeDocument/2006/relationships/image" Target="../media/image19.png"/><Relationship Id="rId4" Type="http://schemas.openxmlformats.org/officeDocument/2006/relationships/chart" Target="../charts/chart25.xml"/></Relationships>
</file>

<file path=word/drawings/_rels/drawing6.xml.rels><?xml version="1.0" encoding="UTF-8" standalone="yes"?>
<Relationships xmlns="http://schemas.openxmlformats.org/package/2006/relationships"><Relationship Id="rId3" Type="http://schemas.openxmlformats.org/officeDocument/2006/relationships/chart" Target="../charts/chart29.xml"/><Relationship Id="rId2" Type="http://schemas.openxmlformats.org/officeDocument/2006/relationships/chart" Target="../charts/chart28.xml"/><Relationship Id="rId1" Type="http://schemas.openxmlformats.org/officeDocument/2006/relationships/chart" Target="../charts/chart27.xml"/><Relationship Id="rId5" Type="http://schemas.openxmlformats.org/officeDocument/2006/relationships/image" Target="../media/image20.png"/><Relationship Id="rId4" Type="http://schemas.openxmlformats.org/officeDocument/2006/relationships/chart" Target="../charts/chart30.xml"/></Relationships>
</file>

<file path=word/drawings/_rels/drawing7.xml.rels><?xml version="1.0" encoding="UTF-8" standalone="yes"?>
<Relationships xmlns="http://schemas.openxmlformats.org/package/2006/relationships"><Relationship Id="rId3" Type="http://schemas.openxmlformats.org/officeDocument/2006/relationships/chart" Target="../charts/chart34.xml"/><Relationship Id="rId2" Type="http://schemas.openxmlformats.org/officeDocument/2006/relationships/chart" Target="../charts/chart33.xml"/><Relationship Id="rId1" Type="http://schemas.openxmlformats.org/officeDocument/2006/relationships/chart" Target="../charts/chart32.xml"/><Relationship Id="rId5" Type="http://schemas.openxmlformats.org/officeDocument/2006/relationships/image" Target="../media/image21.png"/><Relationship Id="rId4" Type="http://schemas.openxmlformats.org/officeDocument/2006/relationships/chart" Target="../charts/chart35.xml"/></Relationships>
</file>

<file path=word/drawings/_rels/drawing8.xml.rels><?xml version="1.0" encoding="UTF-8" standalone="yes"?>
<Relationships xmlns="http://schemas.openxmlformats.org/package/2006/relationships"><Relationship Id="rId3" Type="http://schemas.openxmlformats.org/officeDocument/2006/relationships/chart" Target="../charts/chart39.xml"/><Relationship Id="rId2" Type="http://schemas.openxmlformats.org/officeDocument/2006/relationships/chart" Target="../charts/chart38.xml"/><Relationship Id="rId1" Type="http://schemas.openxmlformats.org/officeDocument/2006/relationships/chart" Target="../charts/chart37.xml"/><Relationship Id="rId5" Type="http://schemas.openxmlformats.org/officeDocument/2006/relationships/image" Target="../media/image22.png"/><Relationship Id="rId4" Type="http://schemas.openxmlformats.org/officeDocument/2006/relationships/chart" Target="../charts/chart40.xml"/></Relationships>
</file>

<file path=word/drawings/_rels/drawing9.xml.rels><?xml version="1.0" encoding="UTF-8" standalone="yes"?>
<Relationships xmlns="http://schemas.openxmlformats.org/package/2006/relationships"><Relationship Id="rId3" Type="http://schemas.openxmlformats.org/officeDocument/2006/relationships/chart" Target="../charts/chart44.xml"/><Relationship Id="rId2" Type="http://schemas.openxmlformats.org/officeDocument/2006/relationships/chart" Target="../charts/chart43.xml"/><Relationship Id="rId1" Type="http://schemas.openxmlformats.org/officeDocument/2006/relationships/chart" Target="../charts/chart42.xml"/><Relationship Id="rId5" Type="http://schemas.openxmlformats.org/officeDocument/2006/relationships/image" Target="../media/image23.png"/><Relationship Id="rId4" Type="http://schemas.openxmlformats.org/officeDocument/2006/relationships/chart" Target="../charts/chart45.xml"/></Relationships>
</file>

<file path=word/drawings/drawing1.xml><?xml version="1.0" encoding="utf-8"?>
<c:userShapes xmlns:c="http://schemas.openxmlformats.org/drawingml/2006/chart">
  <cdr:relSizeAnchor xmlns:cdr="http://schemas.openxmlformats.org/drawingml/2006/chartDrawing">
    <cdr:from>
      <cdr:x>0.00246</cdr:x>
      <cdr:y>0.00646</cdr:y>
    </cdr:from>
    <cdr:to>
      <cdr:x>0.49412</cdr:x>
      <cdr:y>0.45803</cdr:y>
    </cdr:to>
    <cdr:graphicFrame macro="">
      <cdr:nvGraphicFramePr>
        <cdr:cNvPr id="2"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cdr:x>
      <cdr:y>0.00575</cdr:y>
    </cdr:from>
    <cdr:to>
      <cdr:x>0.99765</cdr:x>
      <cdr:y>0.45731</cdr:y>
    </cdr:to>
    <cdr:graphicFrame macro="">
      <cdr:nvGraphicFramePr>
        <cdr:cNvPr id="3"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0.00246</cdr:x>
      <cdr:y>0.4632</cdr:y>
    </cdr:from>
    <cdr:to>
      <cdr:x>0.49412</cdr:x>
      <cdr:y>0.91477</cdr:y>
    </cdr:to>
    <cdr:graphicFrame macro="">
      <cdr:nvGraphicFramePr>
        <cdr:cNvPr id="4"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0.48159</cdr:x>
      <cdr:y>0.46129</cdr:y>
    </cdr:from>
    <cdr:to>
      <cdr:x>0.99844</cdr:x>
      <cdr:y>0.91285</cdr:y>
    </cdr:to>
    <cdr:graphicFrame macro="">
      <cdr:nvGraphicFramePr>
        <cdr:cNvPr id="5"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0.28856</cdr:x>
      <cdr:y>0.90067</cdr:y>
    </cdr:from>
    <cdr:to>
      <cdr:x>0.78855</cdr:x>
      <cdr:y>0.99129</cdr:y>
    </cdr:to>
    <cdr:pic>
      <cdr:nvPicPr>
        <cdr:cNvPr id="6" name="Obraz 5"/>
        <cdr:cNvPicPr/>
      </cdr:nvPicPr>
      <cdr:blipFill>
        <a:blip xmlns:a="http://schemas.openxmlformats.org/drawingml/2006/main" xmlns:r="http://schemas.openxmlformats.org/officeDocument/2006/relationships" r:embed="rId5">
          <a:extLs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1558051" y="4629150"/>
          <a:ext cx="2699623" cy="465773"/>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drawings/drawing10.xml><?xml version="1.0" encoding="utf-8"?>
<c:userShapes xmlns:c="http://schemas.openxmlformats.org/drawingml/2006/chart">
  <cdr:relSizeAnchor xmlns:cdr="http://schemas.openxmlformats.org/drawingml/2006/chartDrawing">
    <cdr:from>
      <cdr:x>0.00473</cdr:x>
      <cdr:y>0.00604</cdr:y>
    </cdr:from>
    <cdr:to>
      <cdr:x>0.4963</cdr:x>
      <cdr:y>0.45781</cdr:y>
    </cdr:to>
    <cdr:graphicFrame macro="">
      <cdr:nvGraphicFramePr>
        <cdr:cNvPr id="6"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0.5054</cdr:x>
      <cdr:y>0.00465</cdr:y>
    </cdr:from>
    <cdr:to>
      <cdr:x>0.99697</cdr:x>
      <cdr:y>0.45641</cdr:y>
    </cdr:to>
    <cdr:graphicFrame macro="">
      <cdr:nvGraphicFramePr>
        <cdr:cNvPr id="7" name="Wykres 1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4"/>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0.46379</cdr:y>
    </cdr:from>
    <cdr:to>
      <cdr:x>0.99697</cdr:x>
      <cdr:y>0.91556</cdr:y>
    </cdr:to>
    <cdr:graphicFrame macro="">
      <cdr:nvGraphicFramePr>
        <cdr:cNvPr id="9" name="Wykres 1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0.26705</cdr:x>
      <cdr:y>0.90501</cdr:y>
    </cdr:from>
    <cdr:to>
      <cdr:x>0.74068</cdr:x>
      <cdr:y>0.98891</cdr:y>
    </cdr:to>
    <cdr:pic>
      <cdr:nvPicPr>
        <cdr:cNvPr id="11"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46524" y="4930784"/>
          <a:ext cx="2742901" cy="457112"/>
        </a:xfrm>
        <a:prstGeom xmlns:a="http://schemas.openxmlformats.org/drawingml/2006/main" prst="rect">
          <a:avLst/>
        </a:prstGeom>
      </cdr:spPr>
    </cdr:pic>
  </cdr:relSizeAnchor>
</c:userShapes>
</file>

<file path=word/drawings/drawing11.xml><?xml version="1.0" encoding="utf-8"?>
<c:userShapes xmlns:c="http://schemas.openxmlformats.org/drawingml/2006/chart">
  <cdr:relSizeAnchor xmlns:cdr="http://schemas.openxmlformats.org/drawingml/2006/chartDrawing">
    <cdr:from>
      <cdr:x>0.00473</cdr:x>
      <cdr:y>0.00581</cdr:y>
    </cdr:from>
    <cdr:to>
      <cdr:x>0.4963</cdr:x>
      <cdr:y>0.45757</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0.00715</cdr:y>
    </cdr:from>
    <cdr:to>
      <cdr:x>0.99772</cdr:x>
      <cdr:y>0.45891</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0.46478</cdr:y>
    </cdr:from>
    <cdr:to>
      <cdr:x>0.4963</cdr:x>
      <cdr:y>0.91654</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0.50616</cdr:x>
      <cdr:y>0.46943</cdr:y>
    </cdr:from>
    <cdr:to>
      <cdr:x>0.99772</cdr:x>
      <cdr:y>0.92119</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0.25549</cdr:x>
      <cdr:y>0.92045</cdr:y>
    </cdr:from>
    <cdr:to>
      <cdr:x>0.78631</cdr:x>
      <cdr:y>0.97619</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57666" y="5032400"/>
          <a:ext cx="3028609" cy="304750"/>
        </a:xfrm>
        <a:prstGeom xmlns:a="http://schemas.openxmlformats.org/drawingml/2006/main" prst="rect">
          <a:avLst/>
        </a:prstGeom>
      </cdr:spPr>
    </cdr:pic>
  </cdr:relSizeAnchor>
</c:userShapes>
</file>

<file path=word/drawings/drawing12.xml><?xml version="1.0" encoding="utf-8"?>
<c:userShapes xmlns:c="http://schemas.openxmlformats.org/drawingml/2006/chart">
  <cdr:relSizeAnchor xmlns:cdr="http://schemas.openxmlformats.org/drawingml/2006/chartDrawing">
    <cdr:from>
      <cdr:x>0.00241</cdr:x>
      <cdr:y>0.0036</cdr:y>
    </cdr:from>
    <cdr:to>
      <cdr:x>0.49398</cdr:x>
      <cdr:y>0.45536</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0.50617</cdr:x>
      <cdr:y>0.00438</cdr:y>
    </cdr:from>
    <cdr:to>
      <cdr:x>0.99774</cdr:x>
      <cdr:y>0.45615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0.50617</cdr:x>
      <cdr:y>0.45928</cdr:y>
    </cdr:from>
    <cdr:to>
      <cdr:x>0.99774</cdr:x>
      <cdr:y>0.91105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0.17275</cdr:x>
      <cdr:y>0.9187</cdr:y>
    </cdr:from>
    <cdr:to>
      <cdr:x>0.87233</cdr:x>
      <cdr:y>0.9727</cdr:y>
    </cdr:to>
    <cdr:pic>
      <cdr:nvPicPr>
        <cdr:cNvPr id="10"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7121" y="5022875"/>
          <a:ext cx="4038084" cy="295236"/>
        </a:xfrm>
        <a:prstGeom xmlns:a="http://schemas.openxmlformats.org/drawingml/2006/main" prst="rect">
          <a:avLst/>
        </a:prstGeom>
      </cdr:spPr>
    </cdr:pic>
  </cdr:relSizeAnchor>
</c:userShapes>
</file>

<file path=word/drawings/drawing13.xml><?xml version="1.0" encoding="utf-8"?>
<c:userShapes xmlns:c="http://schemas.openxmlformats.org/drawingml/2006/chart">
  <cdr:relSizeAnchor xmlns:cdr="http://schemas.openxmlformats.org/drawingml/2006/chartDrawing">
    <cdr:from>
      <cdr:x>0.00241</cdr:x>
      <cdr:y>0.00415</cdr:y>
    </cdr:from>
    <cdr:to>
      <cdr:x>0.49398</cdr:x>
      <cdr:y>0.45592</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0.50693</cdr:x>
      <cdr:y>0.00392</cdr:y>
    </cdr:from>
    <cdr:to>
      <cdr:x>0.99849</cdr:x>
      <cdr:y>0.45569</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0.00316</cdr:x>
      <cdr:y>0.45859</cdr:y>
    </cdr:from>
    <cdr:to>
      <cdr:x>0.49473</cdr:x>
      <cdr:y>0.91036</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0.50693</cdr:x>
      <cdr:y>0.4585</cdr:y>
    </cdr:from>
    <cdr:to>
      <cdr:x>0.99849</cdr:x>
      <cdr:y>0.91027</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0.29475</cdr:x>
      <cdr:y>0.88595</cdr:y>
    </cdr:from>
    <cdr:to>
      <cdr:x>0.74338</cdr:x>
      <cdr:y>0.97765</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95717" y="4784742"/>
          <a:ext cx="2581008" cy="495242"/>
        </a:xfrm>
        <a:prstGeom xmlns:a="http://schemas.openxmlformats.org/drawingml/2006/main" prst="rect">
          <a:avLst/>
        </a:prstGeom>
      </cdr:spPr>
    </cdr:pic>
  </cdr:relSizeAnchor>
</c:userShapes>
</file>

<file path=word/drawings/drawing14.xml><?xml version="1.0" encoding="utf-8"?>
<c:userShapes xmlns:c="http://schemas.openxmlformats.org/drawingml/2006/chart">
  <cdr:relSizeAnchor xmlns:cdr="http://schemas.openxmlformats.org/drawingml/2006/chartDrawing">
    <cdr:from>
      <cdr:x>0.50617</cdr:x>
      <cdr:y>0.00461</cdr:y>
    </cdr:from>
    <cdr:to>
      <cdr:x>0.99774</cdr:x>
      <cdr:y>0.45638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0.00316</cdr:x>
      <cdr:y>0.00498</cdr:y>
    </cdr:from>
    <cdr:to>
      <cdr:x>0.49473</cdr:x>
      <cdr:y>0.45675</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0.00392</cdr:x>
      <cdr:y>0.45942</cdr:y>
    </cdr:from>
    <cdr:to>
      <cdr:x>0.49548</cdr:x>
      <cdr:y>0.91119</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0.50542</cdr:x>
      <cdr:y>0.46058</cdr:y>
    </cdr:from>
    <cdr:to>
      <cdr:x>0.99699</cdr:x>
      <cdr:y>0.91234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0.16704</cdr:x>
      <cdr:y>0.89026</cdr:y>
    </cdr:from>
    <cdr:to>
      <cdr:x>0.84793</cdr:x>
      <cdr:y>0.98832</cdr:y>
    </cdr:to>
    <cdr:pic>
      <cdr:nvPicPr>
        <cdr:cNvPr id="7"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62571" y="4841897"/>
          <a:ext cx="3923754" cy="533326"/>
        </a:xfrm>
        <a:prstGeom xmlns:a="http://schemas.openxmlformats.org/drawingml/2006/main" prst="rect">
          <a:avLst/>
        </a:prstGeom>
      </cdr:spPr>
    </cdr:pic>
  </cdr:relSizeAnchor>
</c:userShapes>
</file>

<file path=word/drawings/drawing15.xml><?xml version="1.0" encoding="utf-8"?>
<c:userShapes xmlns:c="http://schemas.openxmlformats.org/drawingml/2006/chart">
  <cdr:relSizeAnchor xmlns:cdr="http://schemas.openxmlformats.org/drawingml/2006/chartDrawing">
    <cdr:from>
      <cdr:x>0.00467</cdr:x>
      <cdr:y>0.00692</cdr:y>
    </cdr:from>
    <cdr:to>
      <cdr:x>0.49623</cdr:x>
      <cdr:y>0.45869</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0.00854</cdr:y>
    </cdr:from>
    <cdr:to>
      <cdr:x>0.99548</cdr:x>
      <cdr:y>0.4603</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0.43827</cdr:y>
    </cdr:from>
    <cdr:to>
      <cdr:x>0.49983</cdr:x>
      <cdr:y>0.89004</cdr:y>
    </cdr:to>
    <cdr:graphicFrame macro="">
      <cdr:nvGraphicFramePr>
        <cdr:cNvPr id="12"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0.44141</cdr:y>
    </cdr:from>
    <cdr:to>
      <cdr:x>1</cdr:x>
      <cdr:y>0.89318</cdr:y>
    </cdr:to>
    <cdr:graphicFrame macro="">
      <cdr:nvGraphicFramePr>
        <cdr:cNvPr id="13"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0.24959</cdr:x>
      <cdr:y>0.90351</cdr:y>
    </cdr:from>
    <cdr:to>
      <cdr:x>0.75366</cdr:x>
      <cdr:y>0.98771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38275" y="4905375"/>
          <a:ext cx="2904762" cy="457143"/>
        </a:xfrm>
        <a:prstGeom xmlns:a="http://schemas.openxmlformats.org/drawingml/2006/main" prst="rect">
          <a:avLst/>
        </a:prstGeom>
      </cdr:spPr>
    </cdr:pic>
  </cdr:relSizeAnchor>
</c:userShapes>
</file>

<file path=word/drawings/drawing16.xml><?xml version="1.0" encoding="utf-8"?>
<c:userShapes xmlns:c="http://schemas.openxmlformats.org/drawingml/2006/chart">
  <cdr:relSizeAnchor xmlns:cdr="http://schemas.openxmlformats.org/drawingml/2006/chartDrawing">
    <cdr:from>
      <cdr:x>0.00607</cdr:x>
      <cdr:y>0.0079</cdr:y>
    </cdr:from>
    <cdr:to>
      <cdr:x>0.49772</cdr:x>
      <cdr:y>0.45947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0.46876</cdr:y>
    </cdr:from>
    <cdr:to>
      <cdr:x>0.49772</cdr:x>
      <cdr:y>0.92033</cdr:y>
    </cdr:to>
    <cdr:graphicFrame macro="">
      <cdr:nvGraphicFramePr>
        <cdr:cNvPr id="5"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0.46922</cdr:y>
    </cdr:from>
    <cdr:to>
      <cdr:x>0.99545</cdr:x>
      <cdr:y>0.92079</cdr:y>
    </cdr:to>
    <cdr:graphicFrame macro="">
      <cdr:nvGraphicFramePr>
        <cdr:cNvPr id="6"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0.18017</cdr:x>
      <cdr:y>0.91193</cdr:y>
    </cdr:from>
    <cdr:to>
      <cdr:x>0.8776</cdr:x>
      <cdr:y>1</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038225" y="5029261"/>
          <a:ext cx="4019048" cy="485714"/>
        </a:xfrm>
        <a:prstGeom xmlns:a="http://schemas.openxmlformats.org/drawingml/2006/main" prst="rect">
          <a:avLst/>
        </a:prstGeom>
      </cdr:spPr>
    </cdr:pic>
  </cdr:relSizeAnchor>
</c:userShapes>
</file>

<file path=word/drawings/drawing17.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0.00929</cdr:y>
    </cdr:from>
    <cdr:to>
      <cdr:x>0.99469</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0.40227</cdr:y>
    </cdr:from>
    <cdr:to>
      <cdr:x>0.49165</cdr:x>
      <cdr:y>0.85384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0.40343</cdr:y>
    </cdr:from>
    <cdr:to>
      <cdr:x>1</cdr:x>
      <cdr:y>0.855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0.19669</cdr:x>
      <cdr:y>0.82408</cdr:y>
    </cdr:from>
    <cdr:to>
      <cdr:x>0.87099</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33475" y="4372092"/>
          <a:ext cx="3885715" cy="933333"/>
        </a:xfrm>
        <a:prstGeom xmlns:a="http://schemas.openxmlformats.org/drawingml/2006/main" prst="rect">
          <a:avLst/>
        </a:prstGeom>
      </cdr:spPr>
    </cdr:pic>
  </cdr:relSizeAnchor>
</c:userShapes>
</file>

<file path=word/drawings/drawing18.xml><?xml version="1.0" encoding="utf-8"?>
<c:userShapes xmlns:c="http://schemas.openxmlformats.org/drawingml/2006/chart">
  <cdr:relSizeAnchor xmlns:cdr="http://schemas.openxmlformats.org/drawingml/2006/chartDrawing">
    <cdr:from>
      <cdr:x>0.00467</cdr:x>
      <cdr:y>0.00674</cdr:y>
    </cdr:from>
    <cdr:to>
      <cdr:x>0.49623</cdr:x>
      <cdr:y>0.4585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0.50392</cdr:x>
      <cdr:y>0.00669</cdr:y>
    </cdr:from>
    <cdr:to>
      <cdr:x>0.99548</cdr:x>
      <cdr:y>0.45845</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0.00992</cdr:x>
      <cdr:y>0.44262</cdr:y>
    </cdr:from>
    <cdr:to>
      <cdr:x>0.50149</cdr:x>
      <cdr:y>0.89438</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0.50844</cdr:x>
      <cdr:y>0.44248</cdr:y>
    </cdr:from>
    <cdr:to>
      <cdr:x>1</cdr:x>
      <cdr:y>0.89425</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0.1438</cdr:x>
      <cdr:y>0.87675</cdr:y>
    </cdr:from>
    <cdr:to>
      <cdr:x>0.85446</cdr:x>
      <cdr:y>1</cdr:y>
    </cdr:to>
    <cdr:pic>
      <cdr:nvPicPr>
        <cdr:cNvPr id="5"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28675" y="4810209"/>
          <a:ext cx="4095238" cy="676191"/>
        </a:xfrm>
        <a:prstGeom xmlns:a="http://schemas.openxmlformats.org/drawingml/2006/main" prst="rect">
          <a:avLst/>
        </a:prstGeom>
      </cdr:spPr>
    </cdr:pic>
  </cdr:relSizeAnchor>
</c:userShapes>
</file>

<file path=word/drawings/drawing19.xml><?xml version="1.0" encoding="utf-8"?>
<c:userShapes xmlns:c="http://schemas.openxmlformats.org/drawingml/2006/chart">
  <cdr:relSizeAnchor xmlns:cdr="http://schemas.openxmlformats.org/drawingml/2006/chartDrawing">
    <cdr:from>
      <cdr:x>0.00531</cdr:x>
      <cdr:y>0.00668</cdr:y>
    </cdr:from>
    <cdr:to>
      <cdr:x>0.49697</cdr:x>
      <cdr:y>0.45825</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0.50303</cdr:x>
      <cdr:y>0.00697</cdr:y>
    </cdr:from>
    <cdr:to>
      <cdr:x>0.99469</cdr:x>
      <cdr:y>0.45854</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0.00938</cdr:x>
      <cdr:y>0.44069</cdr:y>
    </cdr:from>
    <cdr:to>
      <cdr:x>0.50103</cdr:x>
      <cdr:y>0.89225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0.44214</cdr:y>
    </cdr:from>
    <cdr:to>
      <cdr:x>1</cdr:x>
      <cdr:y>0.8937</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0.15868</cdr:x>
      <cdr:y>0.87154</cdr:y>
    </cdr:from>
    <cdr:to>
      <cdr:x>0.83958</cdr:x>
      <cdr:y>0.98958</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14400" y="4781631"/>
          <a:ext cx="3923810" cy="647619"/>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0.00245</cdr:x>
      <cdr:y>0.00465</cdr:y>
    </cdr:from>
    <cdr:to>
      <cdr:x>0.49402</cdr:x>
      <cdr:y>0.45641</cdr:y>
    </cdr:to>
    <cdr:graphicFrame macro="">
      <cdr:nvGraphicFramePr>
        <cdr:cNvPr id="7"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0.50616</cdr:x>
      <cdr:y>0.00465</cdr:y>
    </cdr:from>
    <cdr:to>
      <cdr:x>0.99772</cdr:x>
      <cdr:y>0.45641</cdr:y>
    </cdr:to>
    <cdr:graphicFrame macro="">
      <cdr:nvGraphicFramePr>
        <cdr:cNvPr id="8"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0.00321</cdr:x>
      <cdr:y>0.46129</cdr:y>
    </cdr:from>
    <cdr:to>
      <cdr:x>0.49478</cdr:x>
      <cdr:y>0.91306</cdr:y>
    </cdr:to>
    <cdr:graphicFrame macro="">
      <cdr:nvGraphicFramePr>
        <cdr:cNvPr id="9"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0.50768</cdr:x>
      <cdr:y>0.46245</cdr:y>
    </cdr:from>
    <cdr:to>
      <cdr:x>0.99924</cdr:x>
      <cdr:y>0.91422</cdr:y>
    </cdr:to>
    <cdr:graphicFrame macro="">
      <cdr:nvGraphicFramePr>
        <cdr:cNvPr id="10"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0.23779</cdr:x>
      <cdr:y>0.90343</cdr:y>
    </cdr:from>
    <cdr:to>
      <cdr:x>0.81338</cdr:x>
      <cdr:y>0.99068</cdr:y>
    </cdr:to>
    <cdr:pic>
      <cdr:nvPicPr>
        <cdr:cNvPr id="1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377073" y="4930777"/>
          <a:ext cx="3333401" cy="476195"/>
        </a:xfrm>
        <a:prstGeom xmlns:a="http://schemas.openxmlformats.org/drawingml/2006/main" prst="rect">
          <a:avLst/>
        </a:prstGeom>
      </cdr:spPr>
    </cdr:pic>
  </cdr:relSizeAnchor>
</c:userShapes>
</file>

<file path=word/drawings/drawing20.xml><?xml version="1.0" encoding="utf-8"?>
<c:userShapes xmlns:c="http://schemas.openxmlformats.org/drawingml/2006/chart">
  <cdr:relSizeAnchor xmlns:cdr="http://schemas.openxmlformats.org/drawingml/2006/chartDrawing">
    <cdr:from>
      <cdr:x>0.00531</cdr:x>
      <cdr:y>0.00697</cdr:y>
    </cdr:from>
    <cdr:to>
      <cdr:x>0.49697</cdr:x>
      <cdr:y>0.45854</cdr:y>
    </cdr:to>
    <cdr:graphicFrame macro="">
      <cdr:nvGraphicFramePr>
        <cdr:cNvPr id="2"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0.50379</cdr:x>
      <cdr:y>0.00813</cdr:y>
    </cdr:from>
    <cdr:to>
      <cdr:x>0.99545</cdr:x>
      <cdr:y>0.4597</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0.00455</cdr:x>
      <cdr:y>0.4676</cdr:y>
    </cdr:from>
    <cdr:to>
      <cdr:x>0.49621</cdr:x>
      <cdr:y>0.91916</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0.46812</cdr:y>
    </cdr:from>
    <cdr:to>
      <cdr:x>0.99393</cdr:x>
      <cdr:y>0.91969</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0.25124</cdr:x>
      <cdr:y>0.90609</cdr:y>
    </cdr:from>
    <cdr:to>
      <cdr:x>0.75861</cdr:x>
      <cdr:y>0.98782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47800" y="4962525"/>
          <a:ext cx="2923810" cy="447619"/>
        </a:xfrm>
        <a:prstGeom xmlns:a="http://schemas.openxmlformats.org/drawingml/2006/main" prst="rect">
          <a:avLst/>
        </a:prstGeom>
      </cdr:spPr>
    </cdr:pic>
  </cdr:relSizeAnchor>
</c:userShapes>
</file>

<file path=word/drawings/drawing21.xml><?xml version="1.0" encoding="utf-8"?>
<c:userShapes xmlns:c="http://schemas.openxmlformats.org/drawingml/2006/chart">
  <cdr:relSizeAnchor xmlns:cdr="http://schemas.openxmlformats.org/drawingml/2006/chartDrawing">
    <cdr:from>
      <cdr:x>0.00531</cdr:x>
      <cdr:y>0.00813</cdr:y>
    </cdr:from>
    <cdr:to>
      <cdr:x>0.49697</cdr:x>
      <cdr:y>0.4597</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0.00929</cdr:y>
    </cdr:from>
    <cdr:to>
      <cdr:x>0.99393</cdr:x>
      <cdr:y>0.46086</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0.00531</cdr:x>
      <cdr:y>0.46922</cdr:y>
    </cdr:from>
    <cdr:to>
      <cdr:x>0.49697</cdr:x>
      <cdr:y>0.92079</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0.50303</cdr:x>
      <cdr:y>0.47062</cdr:y>
    </cdr:from>
    <cdr:to>
      <cdr:x>0.99469</cdr:x>
      <cdr:y>0.92218</cdr:y>
    </cdr:to>
    <cdr:graphicFrame macro="">
      <cdr:nvGraphicFramePr>
        <cdr:cNvPr id="9" name="Wykres 3"/>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0.20992</cdr:x>
      <cdr:y>0.91449</cdr:y>
    </cdr:from>
    <cdr:to>
      <cdr:x>0.78836</cdr:x>
      <cdr:y>0.99126</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209675" y="4991100"/>
          <a:ext cx="3333334" cy="419048"/>
        </a:xfrm>
        <a:prstGeom xmlns:a="http://schemas.openxmlformats.org/drawingml/2006/main" prst="rect">
          <a:avLst/>
        </a:prstGeom>
      </cdr:spPr>
    </cdr:pic>
  </cdr:relSizeAnchor>
</c:userShapes>
</file>

<file path=word/drawings/drawing22.xml><?xml version="1.0" encoding="utf-8"?>
<c:userShapes xmlns:c="http://schemas.openxmlformats.org/drawingml/2006/chart">
  <cdr:relSizeAnchor xmlns:cdr="http://schemas.openxmlformats.org/drawingml/2006/chartDrawing">
    <cdr:from>
      <cdr:x>0.50379</cdr:x>
      <cdr:y>0.00604</cdr:y>
    </cdr:from>
    <cdr:to>
      <cdr:x>0.99545</cdr:x>
      <cdr:y>0.45761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0.00607</cdr:x>
      <cdr:y>0.00465</cdr:y>
    </cdr:from>
    <cdr:to>
      <cdr:x>0.49772</cdr:x>
      <cdr:y>0.45621</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0.00683</cdr:x>
      <cdr:y>0.45993</cdr:y>
    </cdr:from>
    <cdr:to>
      <cdr:x>0.49848</cdr:x>
      <cdr:y>0.9115</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0.50379</cdr:x>
      <cdr:y>0.46109</cdr:y>
    </cdr:from>
    <cdr:to>
      <cdr:x>0.99545</cdr:x>
      <cdr:y>0.91266</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0.11901</cdr:x>
      <cdr:y>0.89757</cdr:y>
    </cdr:from>
    <cdr:to>
      <cdr:x>0.87594</cdr:x>
      <cdr:y>0.97742</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85800" y="4924425"/>
          <a:ext cx="4361905" cy="438095"/>
        </a:xfrm>
        <a:prstGeom xmlns:a="http://schemas.openxmlformats.org/drawingml/2006/main" prst="rect">
          <a:avLst/>
        </a:prstGeom>
      </cdr:spPr>
    </cdr:pic>
  </cdr:relSizeAnchor>
</c:userShapes>
</file>

<file path=word/drawings/drawing23.xml><?xml version="1.0" encoding="utf-8"?>
<c:userShapes xmlns:c="http://schemas.openxmlformats.org/drawingml/2006/chart">
  <cdr:relSizeAnchor xmlns:cdr="http://schemas.openxmlformats.org/drawingml/2006/chartDrawing">
    <cdr:from>
      <cdr:x>0.00835</cdr:x>
      <cdr:y>0.00581</cdr:y>
    </cdr:from>
    <cdr:to>
      <cdr:x>0.5</cdr:x>
      <cdr:y>0.45738</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0.50152</cdr:x>
      <cdr:y>0.00714</cdr:y>
    </cdr:from>
    <cdr:to>
      <cdr:x>0.99317</cdr:x>
      <cdr:y>0.45871</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0.01075</cdr:x>
      <cdr:y>0.42928</cdr:y>
    </cdr:from>
    <cdr:to>
      <cdr:x>0.50241</cdr:x>
      <cdr:y>0.88085</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0.43021</cdr:y>
    </cdr:from>
    <cdr:to>
      <cdr:x>0.99076</cdr:x>
      <cdr:y>0.88178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0.25785</cdr:x>
      <cdr:y>0.87589</cdr:y>
    </cdr:from>
    <cdr:to>
      <cdr:x>0.73878</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485900" y="4772109"/>
          <a:ext cx="2771429" cy="676191"/>
        </a:xfrm>
        <a:prstGeom xmlns:a="http://schemas.openxmlformats.org/drawingml/2006/main" prst="rect">
          <a:avLst/>
        </a:prstGeom>
      </cdr:spPr>
    </cdr:pic>
  </cdr:relSizeAnchor>
</c:userShapes>
</file>

<file path=word/drawings/drawing24.xml><?xml version="1.0" encoding="utf-8"?>
<c:userShapes xmlns:c="http://schemas.openxmlformats.org/drawingml/2006/chart">
  <cdr:relSizeAnchor xmlns:cdr="http://schemas.openxmlformats.org/drawingml/2006/chartDrawing">
    <cdr:from>
      <cdr:x>0.00683</cdr:x>
      <cdr:y>0.00697</cdr:y>
    </cdr:from>
    <cdr:to>
      <cdr:x>0.49848</cdr:x>
      <cdr:y>0.45854</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0.00581</cdr:y>
    </cdr:from>
    <cdr:to>
      <cdr:x>0.99241</cdr:x>
      <cdr:y>0.45738</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cdr:x>
      <cdr:y>0.40712</cdr:y>
    </cdr:from>
    <cdr:to>
      <cdr:x>0.49268</cdr:x>
      <cdr:y>0.85869</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0.50835</cdr:x>
      <cdr:y>0.40504</cdr:y>
    </cdr:from>
    <cdr:to>
      <cdr:x>1</cdr:x>
      <cdr:y>0.8566</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0.05124</cdr:x>
      <cdr:y>0.84698</cdr:y>
    </cdr:from>
    <cdr:to>
      <cdr:x>0.97674</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95275" y="4638780"/>
          <a:ext cx="5333334" cy="838095"/>
        </a:xfrm>
        <a:prstGeom xmlns:a="http://schemas.openxmlformats.org/drawingml/2006/main" prst="rect">
          <a:avLst/>
        </a:prstGeom>
      </cdr:spPr>
    </cdr:pic>
  </cdr:relSizeAnchor>
</c:userShapes>
</file>

<file path=word/drawings/drawing25.xml><?xml version="1.0" encoding="utf-8"?>
<c:userShapes xmlns:c="http://schemas.openxmlformats.org/drawingml/2006/chart">
  <cdr:relSizeAnchor xmlns:cdr="http://schemas.openxmlformats.org/drawingml/2006/chartDrawing">
    <cdr:from>
      <cdr:x>0.0091</cdr:x>
      <cdr:y>0.00813</cdr:y>
    </cdr:from>
    <cdr:to>
      <cdr:x>0.50076</cdr:x>
      <cdr:y>0.4597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0.00929</cdr:y>
    </cdr:from>
    <cdr:to>
      <cdr:x>0.99165</cdr:x>
      <cdr:y>0.46086</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0.00835</cdr:x>
      <cdr:y>0.42044</cdr:y>
    </cdr:from>
    <cdr:to>
      <cdr:x>0.5</cdr:x>
      <cdr:y>0.86417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0.49848</cdr:x>
      <cdr:y>0.41928</cdr:y>
    </cdr:from>
    <cdr:to>
      <cdr:x>0.99014</cdr:x>
      <cdr:y>0.87085</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0.01653</cdr:x>
      <cdr:y>0.85864</cdr:y>
    </cdr:from>
    <cdr:to>
      <cdr:x>0.99161</cdr:x>
      <cdr:y>0.98777</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5250" y="4686300"/>
          <a:ext cx="5619048" cy="704762"/>
        </a:xfrm>
        <a:prstGeom xmlns:a="http://schemas.openxmlformats.org/drawingml/2006/main" prst="rect">
          <a:avLst/>
        </a:prstGeom>
      </cdr:spPr>
    </cdr:pic>
  </cdr:relSizeAnchor>
</c:userShapes>
</file>

<file path=word/drawings/drawing26.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0.01151</cdr:x>
      <cdr:y>0.43347</cdr:y>
    </cdr:from>
    <cdr:to>
      <cdr:x>0.50317</cdr:x>
      <cdr:y>0.88504</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cdr:y>
    </cdr:from>
    <cdr:to>
      <cdr:x>0.99076</cdr:x>
      <cdr:y>0.87987</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0.14711</cdr:x>
      <cdr:y>0.88966</cdr:y>
    </cdr:from>
    <cdr:to>
      <cdr:x>0.91065</cdr:x>
      <cdr:y>0.9724</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847725" y="4914900"/>
          <a:ext cx="4400000" cy="457143"/>
        </a:xfrm>
        <a:prstGeom xmlns:a="http://schemas.openxmlformats.org/drawingml/2006/main" prst="rect">
          <a:avLst/>
        </a:prstGeom>
      </cdr:spPr>
    </cdr:pic>
  </cdr:relSizeAnchor>
</c:userShapes>
</file>

<file path=word/drawings/drawing27.xml><?xml version="1.0" encoding="utf-8"?>
<c:userShapes xmlns:c="http://schemas.openxmlformats.org/drawingml/2006/chart">
  <cdr:relSizeAnchor xmlns:cdr="http://schemas.openxmlformats.org/drawingml/2006/chartDrawing">
    <cdr:from>
      <cdr:x>0.0091</cdr:x>
      <cdr:y>0.00697</cdr:y>
    </cdr:from>
    <cdr:to>
      <cdr:x>0.50076</cdr:x>
      <cdr:y>0.45854</cdr:y>
    </cdr:to>
    <cdr:graphicFrame macro="">
      <cdr:nvGraphicFramePr>
        <cdr:cNvPr id="6"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0.50076</cdr:x>
      <cdr:y>0.00697</cdr:y>
    </cdr:from>
    <cdr:to>
      <cdr:x>0.99241</cdr:x>
      <cdr:y>0.45854</cdr:y>
    </cdr:to>
    <cdr:graphicFrame macro="">
      <cdr:nvGraphicFramePr>
        <cdr:cNvPr id="7"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0.42835</cdr:y>
    </cdr:from>
    <cdr:to>
      <cdr:x>0.50152</cdr:x>
      <cdr:y>0.87992</cdr:y>
    </cdr:to>
    <cdr:graphicFrame macro="">
      <cdr:nvGraphicFramePr>
        <cdr:cNvPr id="8"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0.49911</cdr:x>
      <cdr:y>0.42835</cdr:y>
    </cdr:from>
    <cdr:to>
      <cdr:x>0.99076</cdr:x>
      <cdr:y>0.87992</cdr:y>
    </cdr:to>
    <cdr:graphicFrame macro="">
      <cdr:nvGraphicFramePr>
        <cdr:cNvPr id="9"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0.10579</cdr:x>
      <cdr:y>0.88124</cdr:y>
    </cdr:from>
    <cdr:to>
      <cdr:x>0.81975</cdr:x>
      <cdr:y>0.97245</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09600" y="4876800"/>
          <a:ext cx="4114286" cy="504762"/>
        </a:xfrm>
        <a:prstGeom xmlns:a="http://schemas.openxmlformats.org/drawingml/2006/main" prst="rect">
          <a:avLst/>
        </a:prstGeom>
      </cdr:spPr>
    </cdr:pic>
  </cdr:relSizeAnchor>
</c:userShapes>
</file>

<file path=word/drawings/drawing28.xml><?xml version="1.0" encoding="utf-8"?>
<c:userShapes xmlns:c="http://schemas.openxmlformats.org/drawingml/2006/chart">
  <cdr:relSizeAnchor xmlns:cdr="http://schemas.openxmlformats.org/drawingml/2006/chartDrawing">
    <cdr:from>
      <cdr:x>0.00531</cdr:x>
      <cdr:y>0.00929</cdr:y>
    </cdr:from>
    <cdr:to>
      <cdr:x>0.49697</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cdr:x>
      <cdr:y>0.01045</cdr:y>
    </cdr:from>
    <cdr:to>
      <cdr:x>0.99165</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0.44239</cdr:y>
    </cdr:from>
    <cdr:to>
      <cdr:x>0.50152</cdr:x>
      <cdr:y>0.89396</cdr:y>
    </cdr:to>
    <cdr:graphicFrame macro="">
      <cdr:nvGraphicFramePr>
        <cdr:cNvPr id="10"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0.44251</cdr:y>
    </cdr:from>
    <cdr:to>
      <cdr:x>0.99393</cdr:x>
      <cdr:y>0.89408</cdr:y>
    </cdr:to>
    <cdr:graphicFrame macro="">
      <cdr:nvGraphicFramePr>
        <cdr:cNvPr id="11"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0.20511</cdr:x>
      <cdr:y>0.91096</cdr:y>
    </cdr:from>
    <cdr:to>
      <cdr:x>0.84642</cdr:x>
      <cdr:y>0.96106</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81819" y="4848046"/>
          <a:ext cx="3695238" cy="266667"/>
        </a:xfrm>
        <a:prstGeom xmlns:a="http://schemas.openxmlformats.org/drawingml/2006/main" prst="rect">
          <a:avLst/>
        </a:prstGeom>
      </cdr:spPr>
    </cdr:pic>
  </cdr:relSizeAnchor>
</c:userShapes>
</file>

<file path=word/drawings/drawing29.xml><?xml version="1.0" encoding="utf-8"?>
<c:userShapes xmlns:c="http://schemas.openxmlformats.org/drawingml/2006/chart">
  <cdr:relSizeAnchor xmlns:cdr="http://schemas.openxmlformats.org/drawingml/2006/chartDrawing">
    <cdr:from>
      <cdr:x>0.00986</cdr:x>
      <cdr:y>0.00697</cdr:y>
    </cdr:from>
    <cdr:to>
      <cdr:x>0.50152</cdr:x>
      <cdr:y>0.45854</cdr:y>
    </cdr:to>
    <cdr:graphicFrame macro="">
      <cdr:nvGraphicFramePr>
        <cdr:cNvPr id="4"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0.00697</cdr:y>
    </cdr:from>
    <cdr:to>
      <cdr:x>0.99393</cdr:x>
      <cdr:y>0.45854</cdr:y>
    </cdr:to>
    <cdr:graphicFrame macro="">
      <cdr:nvGraphicFramePr>
        <cdr:cNvPr id="5"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0.00986</cdr:x>
      <cdr:y>0.45993</cdr:y>
    </cdr:from>
    <cdr:to>
      <cdr:x>0.50152</cdr:x>
      <cdr:y>0.9115</cdr:y>
    </cdr:to>
    <cdr:graphicFrame macro="">
      <cdr:nvGraphicFramePr>
        <cdr:cNvPr id="6"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0.45941</cdr:y>
    </cdr:from>
    <cdr:to>
      <cdr:x>0.99393</cdr:x>
      <cdr:y>0.91098</cdr:y>
    </cdr:to>
    <cdr:graphicFrame macro="">
      <cdr:nvGraphicFramePr>
        <cdr:cNvPr id="7"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0.89455</cdr:y>
    </cdr:from>
    <cdr:to>
      <cdr:x>0.77515</cdr:x>
      <cdr:y>0.98241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48225"/>
          <a:ext cx="2780953" cy="476191"/>
        </a:xfrm>
        <a:prstGeom xmlns:a="http://schemas.openxmlformats.org/drawingml/2006/main" prst="rect">
          <a:avLst/>
        </a:prstGeom>
      </cdr:spPr>
    </cdr:pic>
  </cdr:relSizeAnchor>
</c:userShapes>
</file>

<file path=word/drawings/drawing3.xml><?xml version="1.0" encoding="utf-8"?>
<c:userShapes xmlns:c="http://schemas.openxmlformats.org/drawingml/2006/chart">
  <cdr:relSizeAnchor xmlns:cdr="http://schemas.openxmlformats.org/drawingml/2006/chartDrawing">
    <cdr:from>
      <cdr:x>0.00379</cdr:x>
      <cdr:y>0.00697</cdr:y>
    </cdr:from>
    <cdr:to>
      <cdr:x>0.49545</cdr:x>
      <cdr:y>0.45854</cdr:y>
    </cdr:to>
    <cdr:graphicFrame macro="">
      <cdr:nvGraphicFramePr>
        <cdr:cNvPr id="6"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0.50607</cdr:x>
      <cdr:y>0.00581</cdr:y>
    </cdr:from>
    <cdr:to>
      <cdr:x>0.99772</cdr:x>
      <cdr:y>0.45738</cdr:y>
    </cdr:to>
    <cdr:graphicFrame macro="">
      <cdr:nvGraphicFramePr>
        <cdr:cNvPr id="7"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0.00379</cdr:x>
      <cdr:y>0.46458</cdr:y>
    </cdr:from>
    <cdr:to>
      <cdr:x>0.49545</cdr:x>
      <cdr:y>0.91614</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0.50607</cdr:x>
      <cdr:y>0.46458</cdr:y>
    </cdr:from>
    <cdr:to>
      <cdr:x>0.99772</cdr:x>
      <cdr:y>0.91614</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0.12066</cdr:x>
      <cdr:y>0.89948</cdr:y>
    </cdr:from>
    <cdr:to>
      <cdr:x>0.89577</cdr:x>
      <cdr:y>0.98612</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695325" y="4943475"/>
          <a:ext cx="4466667" cy="476191"/>
        </a:xfrm>
        <a:prstGeom xmlns:a="http://schemas.openxmlformats.org/drawingml/2006/main" prst="rect">
          <a:avLst/>
        </a:prstGeom>
      </cdr:spPr>
    </cdr:pic>
  </cdr:relSizeAnchor>
</c:userShapes>
</file>

<file path=word/drawings/drawing30.xml><?xml version="1.0" encoding="utf-8"?>
<c:userShapes xmlns:c="http://schemas.openxmlformats.org/drawingml/2006/chart">
  <cdr:relSizeAnchor xmlns:cdr="http://schemas.openxmlformats.org/drawingml/2006/chartDrawing">
    <cdr:from>
      <cdr:x>0.00986</cdr:x>
      <cdr:y>0.00929</cdr:y>
    </cdr:from>
    <cdr:to>
      <cdr:x>0.50152</cdr:x>
      <cdr:y>0.46086</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0.00941</cdr:y>
    </cdr:from>
    <cdr:to>
      <cdr:x>0.99393</cdr:x>
      <cdr:y>0.46098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0.01062</cdr:x>
      <cdr:y>0.46324</cdr:y>
    </cdr:from>
    <cdr:to>
      <cdr:x>0.50228</cdr:x>
      <cdr:y>0.91481</cdr:y>
    </cdr:to>
    <cdr:graphicFrame macro="">
      <cdr:nvGraphicFramePr>
        <cdr:cNvPr id="8"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0.50152</cdr:x>
      <cdr:y>0.46341</cdr:y>
    </cdr:from>
    <cdr:to>
      <cdr:x>0.99317</cdr:x>
      <cdr:y>0.91498</cdr:y>
    </cdr:to>
    <cdr:graphicFrame macro="">
      <cdr:nvGraphicFramePr>
        <cdr:cNvPr id="9"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0.26507</cdr:x>
      <cdr:y>0.91021</cdr:y>
    </cdr:from>
    <cdr:to>
      <cdr:x>0.80715</cdr:x>
      <cdr:y>0.97182</cdr:y>
    </cdr:to>
    <cdr:pic>
      <cdr:nvPicPr>
        <cdr:cNvPr id="4"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527511" y="4924425"/>
          <a:ext cx="3123810" cy="333333"/>
        </a:xfrm>
        <a:prstGeom xmlns:a="http://schemas.openxmlformats.org/drawingml/2006/main" prst="rect">
          <a:avLst/>
        </a:prstGeom>
      </cdr:spPr>
    </cdr:pic>
  </cdr:relSizeAnchor>
</c:userShapes>
</file>

<file path=word/drawings/drawing4.xml><?xml version="1.0" encoding="utf-8"?>
<c:userShapes xmlns:c="http://schemas.openxmlformats.org/drawingml/2006/chart">
  <cdr:relSizeAnchor xmlns:cdr="http://schemas.openxmlformats.org/drawingml/2006/chartDrawing">
    <cdr:from>
      <cdr:x>0.00303</cdr:x>
      <cdr:y>0.00581</cdr:y>
    </cdr:from>
    <cdr:to>
      <cdr:x>0.49469</cdr:x>
      <cdr:y>0.45738</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0.50531</cdr:x>
      <cdr:y>0.00581</cdr:y>
    </cdr:from>
    <cdr:to>
      <cdr:x>0.99697</cdr:x>
      <cdr:y>0.45738</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0.50834</cdr:x>
      <cdr:y>0.43174</cdr:y>
    </cdr:from>
    <cdr:to>
      <cdr:x>1</cdr:x>
      <cdr:y>0.88331</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0.00911</cdr:x>
      <cdr:y>0.43325</cdr:y>
    </cdr:from>
    <cdr:to>
      <cdr:x>0.50076</cdr:x>
      <cdr:y>0.88482</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0.29256</cdr:x>
      <cdr:y>0.8735</cdr:y>
    </cdr:from>
    <cdr:to>
      <cdr:x>0.77349</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685925" y="4800687"/>
          <a:ext cx="2771429" cy="695238"/>
        </a:xfrm>
        <a:prstGeom xmlns:a="http://schemas.openxmlformats.org/drawingml/2006/main" prst="rect">
          <a:avLst/>
        </a:prstGeom>
      </cdr:spPr>
    </cdr:pic>
  </cdr:relSizeAnchor>
</c:userShapes>
</file>

<file path=word/drawings/drawing5.xml><?xml version="1.0" encoding="utf-8"?>
<c:userShapes xmlns:c="http://schemas.openxmlformats.org/drawingml/2006/chart">
  <cdr:relSizeAnchor xmlns:cdr="http://schemas.openxmlformats.org/drawingml/2006/chartDrawing">
    <cdr:from>
      <cdr:x>0.00455</cdr:x>
      <cdr:y>0.00697</cdr:y>
    </cdr:from>
    <cdr:to>
      <cdr:x>0.49621</cdr:x>
      <cdr:y>0.45854</cdr:y>
    </cdr:to>
    <cdr:graphicFrame macro="">
      <cdr:nvGraphicFramePr>
        <cdr:cNvPr id="6"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0.50455</cdr:x>
      <cdr:y>0.00697</cdr:y>
    </cdr:from>
    <cdr:to>
      <cdr:x>0.99621</cdr:x>
      <cdr:y>0.45854</cdr:y>
    </cdr:to>
    <cdr:graphicFrame macro="">
      <cdr:nvGraphicFramePr>
        <cdr:cNvPr id="7"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0.00826</cdr:x>
      <cdr:y>0.40855</cdr:y>
    </cdr:from>
    <cdr:to>
      <cdr:x>0.49992</cdr:x>
      <cdr:y>0.86012</cdr:y>
    </cdr:to>
    <cdr:graphicFrame macro="">
      <cdr:nvGraphicFramePr>
        <cdr:cNvPr id="8"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0.40624</cdr:y>
    </cdr:from>
    <cdr:to>
      <cdr:x>1</cdr:x>
      <cdr:y>0.85781</cdr:y>
    </cdr:to>
    <cdr:graphicFrame macro="">
      <cdr:nvGraphicFramePr>
        <cdr:cNvPr id="9"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0.03471</cdr:x>
      <cdr:y>0.83018</cdr:y>
    </cdr:from>
    <cdr:to>
      <cdr:x>0.98335</cdr:x>
      <cdr:y>1</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200025" y="4562592"/>
          <a:ext cx="5466667" cy="933333"/>
        </a:xfrm>
        <a:prstGeom xmlns:a="http://schemas.openxmlformats.org/drawingml/2006/main" prst="rect">
          <a:avLst/>
        </a:prstGeom>
      </cdr:spPr>
    </cdr:pic>
  </cdr:relSizeAnchor>
</c:userShapes>
</file>

<file path=word/drawings/drawing6.xml><?xml version="1.0" encoding="utf-8"?>
<c:userShapes xmlns:c="http://schemas.openxmlformats.org/drawingml/2006/chart">
  <cdr:relSizeAnchor xmlns:cdr="http://schemas.openxmlformats.org/drawingml/2006/chartDrawing">
    <cdr:from>
      <cdr:x>0.50455</cdr:x>
      <cdr:y>0.00639</cdr:y>
    </cdr:from>
    <cdr:to>
      <cdr:x>0.99621</cdr:x>
      <cdr:y>0.44367</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0.00455</cdr:x>
      <cdr:y>0.00552</cdr:y>
    </cdr:from>
    <cdr:to>
      <cdr:x>0.49621</cdr:x>
      <cdr:y>0.44135</cdr:y>
    </cdr:to>
    <cdr:graphicFrame macro="">
      <cdr:nvGraphicFramePr>
        <cdr:cNvPr id="3"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0.00827</cdr:x>
      <cdr:y>0.43841</cdr:y>
    </cdr:from>
    <cdr:to>
      <cdr:x>0.49993</cdr:x>
      <cdr:y>0.87663</cdr:y>
    </cdr:to>
    <cdr:graphicFrame macro="">
      <cdr:nvGraphicFramePr>
        <cdr:cNvPr id="4"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0.50834</cdr:x>
      <cdr:y>0.4419</cdr:y>
    </cdr:from>
    <cdr:to>
      <cdr:x>1</cdr:x>
      <cdr:y>0.88243</cdr:y>
    </cdr:to>
    <cdr:graphicFrame macro="">
      <cdr:nvGraphicFramePr>
        <cdr:cNvPr id="5"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0.0096</cdr:x>
      <cdr:y>0.85714</cdr:y>
    </cdr:from>
    <cdr:to>
      <cdr:x>1</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57863" y="4514944"/>
          <a:ext cx="5704762" cy="752381"/>
        </a:xfrm>
        <a:prstGeom xmlns:a="http://schemas.openxmlformats.org/drawingml/2006/main" prst="rect">
          <a:avLst/>
        </a:prstGeom>
      </cdr:spPr>
    </cdr:pic>
  </cdr:relSizeAnchor>
</c:userShapes>
</file>

<file path=word/drawings/drawing7.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0.19504</cdr:x>
      <cdr:y>0.91344</cdr:y>
    </cdr:from>
    <cdr:to>
      <cdr:x>0.91396</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1123950" y="4924483"/>
          <a:ext cx="4142857" cy="466667"/>
        </a:xfrm>
        <a:prstGeom xmlns:a="http://schemas.openxmlformats.org/drawingml/2006/main" prst="rect">
          <a:avLst/>
        </a:prstGeom>
      </cdr:spPr>
    </cdr:pic>
  </cdr:relSizeAnchor>
</c:userShapes>
</file>

<file path=word/drawings/drawing8.xml><?xml version="1.0" encoding="utf-8"?>
<c:userShapes xmlns:c="http://schemas.openxmlformats.org/drawingml/2006/chart">
  <cdr:relSizeAnchor xmlns:cdr="http://schemas.openxmlformats.org/drawingml/2006/chartDrawing">
    <cdr:from>
      <cdr:x>0.00531</cdr:x>
      <cdr:y>0.00964</cdr:y>
    </cdr:from>
    <cdr:to>
      <cdr:x>0.49697</cdr:x>
      <cdr:y>0.46121</cdr:y>
    </cdr:to>
    <cdr:graphicFrame macro="">
      <cdr:nvGraphicFramePr>
        <cdr:cNvPr id="2" name="Wykres 5"/>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0.50228</cdr:x>
      <cdr:y>0.01045</cdr:y>
    </cdr:from>
    <cdr:to>
      <cdr:x>0.99393</cdr:x>
      <cdr:y>0.46202</cdr:y>
    </cdr:to>
    <cdr:graphicFrame macro="">
      <cdr:nvGraphicFramePr>
        <cdr:cNvPr id="3" name="Wykres 6"/>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0.00607</cdr:x>
      <cdr:y>0.4669</cdr:y>
    </cdr:from>
    <cdr:to>
      <cdr:x>0.49772</cdr:x>
      <cdr:y>0.91847</cdr:y>
    </cdr:to>
    <cdr:graphicFrame macro="">
      <cdr:nvGraphicFramePr>
        <cdr:cNvPr id="4" name="Wykres 7"/>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0.50228</cdr:x>
      <cdr:y>0.4669</cdr:y>
    </cdr:from>
    <cdr:to>
      <cdr:x>0.99393</cdr:x>
      <cdr:y>0.91847</cdr:y>
    </cdr:to>
    <cdr:graphicFrame macro="">
      <cdr:nvGraphicFramePr>
        <cdr:cNvPr id="5" name="Wykres 8"/>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0.1686</cdr:x>
      <cdr:y>0.90518</cdr:y>
    </cdr:from>
    <cdr:to>
      <cdr:x>0.86107</cdr:x>
      <cdr:y>1</cdr:y>
    </cdr:to>
    <cdr:pic>
      <cdr:nvPicPr>
        <cdr:cNvPr id="6"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71550" y="5000690"/>
          <a:ext cx="3990476" cy="523810"/>
        </a:xfrm>
        <a:prstGeom xmlns:a="http://schemas.openxmlformats.org/drawingml/2006/main" prst="rect">
          <a:avLst/>
        </a:prstGeom>
      </cdr:spPr>
    </cdr:pic>
  </cdr:relSizeAnchor>
</c:userShapes>
</file>

<file path=word/drawings/drawing9.xml><?xml version="1.0" encoding="utf-8"?>
<c:userShapes xmlns:c="http://schemas.openxmlformats.org/drawingml/2006/chart">
  <cdr:relSizeAnchor xmlns:cdr="http://schemas.openxmlformats.org/drawingml/2006/chartDrawing">
    <cdr:from>
      <cdr:x>0.00379</cdr:x>
      <cdr:y>0.00581</cdr:y>
    </cdr:from>
    <cdr:to>
      <cdr:x>0.49536</cdr:x>
      <cdr:y>0.45757</cdr:y>
    </cdr:to>
    <cdr:graphicFrame macro="">
      <cdr:nvGraphicFramePr>
        <cdr:cNvPr id="2" name="Wykres 9"/>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1"/>
        </a:graphicData>
      </a:graphic>
    </cdr:graphicFrame>
  </cdr:relSizeAnchor>
  <cdr:relSizeAnchor xmlns:cdr="http://schemas.openxmlformats.org/drawingml/2006/chartDrawing">
    <cdr:from>
      <cdr:x>0.50692</cdr:x>
      <cdr:y>0.00465</cdr:y>
    </cdr:from>
    <cdr:to>
      <cdr:x>0.99848</cdr:x>
      <cdr:y>0.45641</cdr:y>
    </cdr:to>
    <cdr:graphicFrame macro="">
      <cdr:nvGraphicFramePr>
        <cdr:cNvPr id="3" name="Wykres 10"/>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2"/>
        </a:graphicData>
      </a:graphic>
    </cdr:graphicFrame>
  </cdr:relSizeAnchor>
  <cdr:relSizeAnchor xmlns:cdr="http://schemas.openxmlformats.org/drawingml/2006/chartDrawing">
    <cdr:from>
      <cdr:x>0.00473</cdr:x>
      <cdr:y>0.46245</cdr:y>
    </cdr:from>
    <cdr:to>
      <cdr:x>0.4963</cdr:x>
      <cdr:y>0.91422</cdr:y>
    </cdr:to>
    <cdr:graphicFrame macro="">
      <cdr:nvGraphicFramePr>
        <cdr:cNvPr id="4" name="Wykres 11"/>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3"/>
        </a:graphicData>
      </a:graphic>
    </cdr:graphicFrame>
  </cdr:relSizeAnchor>
  <cdr:relSizeAnchor xmlns:cdr="http://schemas.openxmlformats.org/drawingml/2006/chartDrawing">
    <cdr:from>
      <cdr:x>0.5054</cdr:x>
      <cdr:y>0.46362</cdr:y>
    </cdr:from>
    <cdr:to>
      <cdr:x>0.99697</cdr:x>
      <cdr:y>0.91538</cdr:y>
    </cdr:to>
    <cdr:graphicFrame macro="">
      <cdr:nvGraphicFramePr>
        <cdr:cNvPr id="5" name="Wykres 12"/>
        <cdr:cNvGraphicFramePr/>
      </cdr:nvGraphicFramePr>
      <cdr:xfrm>
        <a:off xmlns:a="http://schemas.openxmlformats.org/drawingml/2006/main" x="0" y="0"/>
        <a:ext xmlns:a="http://schemas.openxmlformats.org/drawingml/2006/main" cx="0" cy="0"/>
      </cdr:xfrm>
      <a:graphic xmlns:a="http://schemas.openxmlformats.org/drawingml/2006/main">
        <a:graphicData uri="http://schemas.openxmlformats.org/drawingml/2006/chart">
          <c:chart xmlns:c="http://schemas.openxmlformats.org/drawingml/2006/chart" xmlns:r="http://schemas.openxmlformats.org/officeDocument/2006/relationships" r:id="rId4"/>
        </a:graphicData>
      </a:graphic>
    </cdr:graphicFrame>
  </cdr:relSizeAnchor>
  <cdr:relSizeAnchor xmlns:cdr="http://schemas.openxmlformats.org/drawingml/2006/chartDrawing">
    <cdr:from>
      <cdr:x>0.1731</cdr:x>
      <cdr:y>0.91231</cdr:y>
    </cdr:from>
    <cdr:to>
      <cdr:x>0.82476</cdr:x>
      <cdr:y>0.96805</cdr:y>
    </cdr:to>
    <cdr:pic>
      <cdr:nvPicPr>
        <cdr:cNvPr id="8" name="chart"/>
        <cdr:cNvPicPr>
          <a:picLocks xmlns:a="http://schemas.openxmlformats.org/drawingml/2006/main" noChangeAspect="1"/>
        </cdr:cNvPicPr>
      </cdr:nvPicPr>
      <cdr:blipFill>
        <a:blip xmlns:a="http://schemas.openxmlformats.org/drawingml/2006/main" xmlns:r="http://schemas.openxmlformats.org/officeDocument/2006/relationships" r:embed="rId5"/>
        <a:stretch xmlns:a="http://schemas.openxmlformats.org/drawingml/2006/main">
          <a:fillRect/>
        </a:stretch>
      </cdr:blipFill>
      <cdr:spPr>
        <a:xfrm xmlns:a="http://schemas.openxmlformats.org/drawingml/2006/main">
          <a:off x="994237" y="4987918"/>
          <a:ext cx="3742842" cy="304750"/>
        </a:xfrm>
        <a:prstGeom xmlns:a="http://schemas.openxmlformats.org/drawingml/2006/main" prst="rect">
          <a:avLst/>
        </a:prstGeom>
      </cdr:spPr>
    </cdr:pic>
  </cdr:relSizeAnchor>
</c:userShape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_Reference.XSL" StyleName="IEEE - Reference Order">
  <b:Source>
    <b:Tag>MEs66</b:Tag>
    <b:SourceType>ConferenceProceedings</b:SourceType>
    <b:Guid>{536C6550-F200-4645-9C11-7622110C78DE}</b:Guid>
    <b:Author>
      <b:Author>
        <b:NameList>
          <b:Person>
            <b:Last>M.</b:Last>
            <b:First>Ester</b:First>
          </b:Person>
          <b:Person>
            <b:Last>H.P.</b:Last>
            <b:First>Kriegel</b:First>
          </b:Person>
          <b:Person>
            <b:Last>J.</b:Last>
            <b:First>Sander</b:First>
          </b:Person>
          <b:Person>
            <b:Last>X.</b:Last>
            <b:First>Xu</b:First>
          </b:Person>
        </b:NameList>
      </b:Author>
    </b:Author>
    <b:Title>A Density-Based Algorithm of Discovering Clusters in LargeSpatial Database with Noise</b:Title>
    <b:Year>1966</b:Year>
    <b:Publisher>KDD'96</b:Publisher>
    <b:City>Portland</b:City>
    <b:RefOrder>1</b:RefOrder>
  </b:Source>
  <b:Source>
    <b:Tag>CEl03</b:Tag>
    <b:SourceType>Report</b:SourceType>
    <b:Guid>{A7266C48-BBE6-4C11-95D1-353319EA69F6}</b:Guid>
    <b:Author>
      <b:Author>
        <b:NameList>
          <b:Person>
            <b:Last>C.</b:Last>
            <b:First>Elkan</b:First>
          </b:Person>
        </b:NameList>
      </b:Author>
    </b:Author>
    <b:Title>Using the triangle inequality to accelerate k-Means</b:Title>
    <b:Year>2003</b:Year>
    <b:RefOrder>2</b:RefOrder>
  </b:Source>
  <b:Source>
    <b:Tag>Kry10</b:Tag>
    <b:SourceType>Report</b:SourceType>
    <b:Guid>{D7921139-FC9B-477E-8DB2-0742248A4863}</b:Guid>
    <b:Title>TI-DBSCAN: Clustering with DBSCAN by Means of the Triangle Inequality</b:Title>
    <b:Year>2010</b:Year>
    <b:Author>
      <b:Author>
        <b:NameList>
          <b:Person>
            <b:Last>M.</b:Last>
            <b:First>Kryszkiewicz</b:First>
          </b:Person>
          <b:Person>
            <b:Last>P.</b:Last>
            <b:First>Lasek</b:First>
          </b:Person>
        </b:NameList>
      </b:Author>
    </b:Author>
    <b:Publisher>Warsaw University of Technology</b:Publisher>
    <b:RefOrder>3</b:RefOrder>
  </b:Source>
  <b:Source>
    <b:Tag>MKr11_2</b:Tag>
    <b:SourceType>Report</b:SourceType>
    <b:Guid>{4B7321D1-D310-4612-AA6C-871DF4A06EF3}</b:Guid>
    <b:Author>
      <b:Author>
        <b:NameList>
          <b:Person>
            <b:Last>M.</b:Last>
            <b:First>Kryszkiewicz</b:First>
          </b:Person>
          <b:Person>
            <b:Last>P.</b:Last>
            <b:First>Lasek</b:First>
          </b:Person>
        </b:NameList>
      </b:Author>
    </b:Author>
    <b:Title>A Neighborhood Based Clustering by Means of the Triangle Inequality and Reference Points</b:Title>
    <b:Year>2011</b:Year>
    <b:Publisher>Warsaw University of Technology</b:Publisher>
    <b:RefOrder>4</b:RefOrder>
  </b:Source>
  <b:Source>
    <b:Tag>MKr12</b:Tag>
    <b:SourceType>Report</b:SourceType>
    <b:Guid>{C727E205-9807-4B55-A019-DED57B2B24F5}</b:Guid>
    <b:Author>
      <b:Author>
        <b:NameList>
          <b:Person>
            <b:Last>M.</b:Last>
            <b:First>Kryszkiewicz</b:First>
          </b:Person>
        </b:NameList>
      </b:Author>
    </b:Author>
    <b:Title>Determining Cosine Similarity Neighborhoods by Means of the Euclidean Distance</b:Title>
    <b:Year>2012</b:Year>
    <b:RefOrder>5</b:RefOrder>
  </b:Source>
  <b:Source>
    <b:Tag>PYa</b:Tag>
    <b:SourceType>Report</b:SourceType>
    <b:Guid>{5312176A-92F6-4A1D-8FDF-597FBF628593}</b:Guid>
    <b:Title>Data Struvtures and Algorithms of Nearest Neighbor Search in General Metric Spaces</b:Title>
    <b:Publisher>The NEC Research Institute</b:Publisher>
    <b:Author>
      <b:Author>
        <b:NameList>
          <b:Person>
            <b:Last>P.</b:Last>
            <b:First>Yanilos</b:First>
          </b:Person>
        </b:NameList>
      </b:Author>
    </b:Author>
    <b:RefOrder>6</b:RefOrder>
  </b:Source>
  <b:Source>
    <b:Tag>MKr05</b:Tag>
    <b:SourceType>Report</b:SourceType>
    <b:Guid>{2AC4CD78-9C9A-455D-A650-3BA4B39AA4FB}</b:Guid>
    <b:Author>
      <b:Author>
        <b:NameList>
          <b:Person>
            <b:Last>M.</b:Last>
            <b:First>Kryszkiewicz</b:First>
          </b:Person>
          <b:Person>
            <b:Last>Ł.</b:Last>
            <b:First>Skonieczny</b:First>
          </b:Person>
        </b:NameList>
      </b:Author>
    </b:Author>
    <b:Title>Faster Clustering with DBSCAN</b:Title>
    <b:Year>2005</b:Year>
    <b:City>Gdańsk</b:City>
    <b:ThesisType>Materiały z IIPWM'05, p. 605-614</b:ThesisType>
    <b:RefOrder>8</b:RefOrder>
  </b:Source>
  <b:Source>
    <b:Tag>TBo</b:Tag>
    <b:SourceType>Report</b:SourceType>
    <b:Guid>{A4AB0AB9-E8DE-4510-A931-9D0CCF3C1F62}</b:Guid>
    <b:Author>
      <b:Author>
        <b:NameList>
          <b:Person>
            <b:Last>T.</b:Last>
            <b:First>Bozkaya</b:First>
          </b:Person>
          <b:Person>
            <b:Last>M.</b:Last>
            <b:First>Ozsoyoglu</b:First>
          </b:Person>
        </b:NameList>
      </b:Author>
    </b:Author>
    <b:Title>Distance based indexing for high-dimensional metric spaces</b:Title>
    <b:Publisher>Case Western Reserve University</b:Publisher>
    <b:RefOrder>7</b:RefOrder>
  </b:Source>
  <b:Source>
    <b:Tag>12Ma</b:Tag>
    <b:SourceType>InternetSite</b:SourceType>
    <b:Guid>{422C1B0A-32AB-456D-A8CE-BA029EB323FA}</b:Guid>
    <b:Year>2012</b:Year>
    <b:Month>Marzec</b:Month>
    <b:Day>10</b:Day>
    <b:YearAccessed>2013</b:YearAccessed>
    <b:MonthAccessed>Luty</b:MonthAccessed>
    <b:DayAccessed>2</b:DayAccessed>
    <b:URL>http://ftp.ics.uci.edu/pub/machine-learning-databases/covtype/covtype.info</b:URL>
    <b:Title>The Forest CoverType dataset</b:Title>
    <b:Author>
      <b:Author>
        <b:NameList>
          <b:Person>
            <b:Last>Service</b:Last>
            <b:First>US</b:First>
            <b:Middle>Forest</b:Middle>
          </b:Person>
        </b:NameList>
      </b:Author>
    </b:Author>
    <b:RefOrder>9</b:RefOrder>
  </b:Source>
  <b:Source>
    <b:Tag>The12</b:Tag>
    <b:SourceType>InternetSite</b:SourceType>
    <b:Guid>{D3AFCC1D-898F-43E6-A5EB-744736F0CEA7}</b:Guid>
    <b:Author>
      <b:Author>
        <b:NameList>
          <b:Person>
            <b:Last>Competition</b:Last>
            <b:First>The</b:First>
            <b:Middle>Second International Knowledge Discovery and Data Mining Tools</b:Middle>
          </b:Person>
        </b:NameList>
      </b:Author>
    </b:Author>
    <b:Title>KDD Cup 1998 Data</b:Title>
    <b:Year>2012</b:Year>
    <b:Month>Marzec</b:Month>
    <b:Day>10</b:Day>
    <b:YearAccessed>2013</b:YearAccessed>
    <b:MonthAccessed>Luty</b:MonthAccessed>
    <b:DayAccessed>10</b:DayAccessed>
    <b:URL>http://kdd.ics.uci.edu/databases/kddcup98/kddcup98.html</b:URL>
    <b:RefOrder>10</b:RefOrder>
  </b:Source>
  <b:Source>
    <b:Tag>GKa12</b:Tag>
    <b:SourceType>InternetSite</b:SourceType>
    <b:Guid>{EACF9575-52CC-4347-BDC0-67B2870D4A4E}</b:Guid>
    <b:Author>
      <b:Author>
        <b:NameList>
          <b:Person>
            <b:Last>G.</b:Last>
            <b:First>Karypis</b:First>
          </b:Person>
        </b:NameList>
      </b:Author>
    </b:Author>
    <b:Title>The various datasets used in evaluating the performance of CLUTO's clustering algorithms</b:Title>
    <b:Year>2012</b:Year>
    <b:Month>Marzec</b:Month>
    <b:Day>10</b:Day>
    <b:YearAccessed>2013</b:YearAccessed>
    <b:MonthAccessed>Luty</b:MonthAccessed>
    <b:DayAccessed>10</b:DayAccessed>
    <b:URL>http://glaros.dtc.umn.edu/gkhome/cluto/cluto/download</b:URL>
    <b:RefOrder>11</b:RefOrder>
  </b:Source>
</b:Sources>
</file>

<file path=customXml/itemProps1.xml><?xml version="1.0" encoding="utf-8"?>
<ds:datastoreItem xmlns:ds="http://schemas.openxmlformats.org/officeDocument/2006/customXml" ds:itemID="{01CB6D88-D98D-49F7-AF8F-39759DC9E7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11010</TotalTime>
  <Pages>1</Pages>
  <Words>29182</Words>
  <Characters>175095</Characters>
  <Application>Microsoft Office Word</Application>
  <DocSecurity>0</DocSecurity>
  <Lines>1459</Lines>
  <Paragraphs>407</Paragraphs>
  <ScaleCrop>false</ScaleCrop>
  <HeadingPairs>
    <vt:vector size="2" baseType="variant">
      <vt:variant>
        <vt:lpstr>Tytuł</vt:lpstr>
      </vt:variant>
      <vt:variant>
        <vt:i4>1</vt:i4>
      </vt:variant>
    </vt:vector>
  </HeadingPairs>
  <TitlesOfParts>
    <vt:vector size="1" baseType="lpstr">
      <vt:lpstr>Rok akademicki 200 /200</vt:lpstr>
    </vt:vector>
  </TitlesOfParts>
  <Company>ISIM Sp. z o.o.</Company>
  <LinksUpToDate>false</LinksUpToDate>
  <CharactersWithSpaces>203870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Rok akademicki 200 /200</dc:title>
  <dc:creator>Rajmund Kożuszek</dc:creator>
  <cp:lastModifiedBy>Bartłomiej Jańczak</cp:lastModifiedBy>
  <cp:revision>76</cp:revision>
  <cp:lastPrinted>2013-04-07T19:39:00Z</cp:lastPrinted>
  <dcterms:created xsi:type="dcterms:W3CDTF">2013-01-20T18:33:00Z</dcterms:created>
  <dcterms:modified xsi:type="dcterms:W3CDTF">2013-05-07T22:44:00Z</dcterms:modified>
</cp:coreProperties>
</file>