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DCAC" w14:textId="0AC745F3" w:rsidR="00C122C5" w:rsidRDefault="00C122C5" w:rsidP="00F630AF">
      <w:pPr>
        <w:spacing w:after="160" w:line="278" w:lineRule="auto"/>
        <w:rPr>
          <w:b/>
          <w:bCs/>
        </w:rPr>
      </w:pPr>
      <w:r>
        <w:rPr>
          <w:b/>
          <w:bCs/>
        </w:rPr>
        <w:t>Name____________________________________________________________</w:t>
      </w:r>
    </w:p>
    <w:p w14:paraId="489D3FF7" w14:textId="77777777" w:rsidR="00C122C5" w:rsidRDefault="00C122C5" w:rsidP="00F630AF">
      <w:pPr>
        <w:spacing w:after="160" w:line="278" w:lineRule="auto"/>
        <w:rPr>
          <w:b/>
          <w:bCs/>
        </w:rPr>
      </w:pPr>
    </w:p>
    <w:p w14:paraId="296BA0F3" w14:textId="53AD2B31" w:rsidR="00F630AF" w:rsidRDefault="00F630AF" w:rsidP="00F630AF">
      <w:pPr>
        <w:spacing w:after="160" w:line="278" w:lineRule="auto"/>
        <w:rPr>
          <w:b/>
          <w:bCs/>
        </w:rPr>
      </w:pPr>
      <w:r w:rsidRPr="00F630AF">
        <w:rPr>
          <w:b/>
          <w:bCs/>
        </w:rPr>
        <w:t>Assignment</w:t>
      </w:r>
      <w:r w:rsidR="00C122C5">
        <w:rPr>
          <w:b/>
          <w:bCs/>
        </w:rPr>
        <w:t xml:space="preserve"> 1</w:t>
      </w:r>
      <w:r w:rsidRPr="00F630AF">
        <w:rPr>
          <w:b/>
          <w:bCs/>
        </w:rPr>
        <w:t>: Modeling Metabolic Switches in Glycolysis</w:t>
      </w:r>
    </w:p>
    <w:p w14:paraId="13F238AC" w14:textId="77777777" w:rsidR="00C122C5" w:rsidRPr="00F630AF" w:rsidRDefault="00C122C5" w:rsidP="00F630AF">
      <w:pPr>
        <w:spacing w:after="160" w:line="278" w:lineRule="auto"/>
        <w:rPr>
          <w:b/>
          <w:bCs/>
        </w:rPr>
      </w:pPr>
    </w:p>
    <w:p w14:paraId="210A4540" w14:textId="77777777" w:rsidR="00F630AF" w:rsidRPr="00F630AF" w:rsidRDefault="00F630AF" w:rsidP="00F630AF">
      <w:pPr>
        <w:spacing w:after="160" w:line="278" w:lineRule="auto"/>
        <w:rPr>
          <w:b/>
          <w:bCs/>
        </w:rPr>
      </w:pPr>
      <w:r w:rsidRPr="00F630AF">
        <w:rPr>
          <w:b/>
          <w:bCs/>
        </w:rPr>
        <w:t>Objective</w:t>
      </w:r>
    </w:p>
    <w:p w14:paraId="41F6E37A" w14:textId="03C02FC5" w:rsidR="00F630AF" w:rsidRDefault="00F630AF" w:rsidP="00F630AF">
      <w:pPr>
        <w:spacing w:after="160" w:line="278" w:lineRule="auto"/>
      </w:pPr>
      <w:r w:rsidRPr="00F630AF">
        <w:t>To build a mathematical model of the early stages of glycolysis. You will progress from simple "Mass Action" kinetics to advanced "Hill Kinetics" to understand how enzymes regulate energy flow.</w:t>
      </w:r>
    </w:p>
    <w:p w14:paraId="7414AB9D" w14:textId="77777777" w:rsidR="00C122C5" w:rsidRPr="00F630AF" w:rsidRDefault="00C122C5" w:rsidP="00F630AF">
      <w:pPr>
        <w:spacing w:after="160" w:line="278" w:lineRule="auto"/>
      </w:pPr>
    </w:p>
    <w:p w14:paraId="37818CA6" w14:textId="77777777" w:rsidR="00F630AF" w:rsidRPr="00F630AF" w:rsidRDefault="00F630AF" w:rsidP="00F630AF">
      <w:pPr>
        <w:spacing w:after="160" w:line="278" w:lineRule="auto"/>
        <w:rPr>
          <w:b/>
          <w:bCs/>
        </w:rPr>
      </w:pPr>
      <w:r w:rsidRPr="00F630AF">
        <w:rPr>
          <w:b/>
          <w:bCs/>
        </w:rPr>
        <w:t>Part 1: Basic Kinetics (Mass Action)</w:t>
      </w:r>
    </w:p>
    <w:p w14:paraId="7FFD8129" w14:textId="186EA6D2" w:rsidR="00F630AF" w:rsidRPr="00F630AF" w:rsidRDefault="00F630AF" w:rsidP="00F630AF">
      <w:pPr>
        <w:spacing w:after="160" w:line="278" w:lineRule="auto"/>
      </w:pPr>
      <w:r w:rsidRPr="00F630AF">
        <w:t xml:space="preserve">Glycolysis begins with </w:t>
      </w:r>
      <w:r>
        <w:t>h</w:t>
      </w:r>
      <w:r w:rsidRPr="00F630AF">
        <w:t>exokinase converting Glucose into Glucose-6-Phosphate (G6P).</w:t>
      </w:r>
    </w:p>
    <w:p w14:paraId="578D9BEA" w14:textId="383ABA1D" w:rsidR="00F630AF" w:rsidRPr="00F630AF" w:rsidRDefault="00F630AF" w:rsidP="00F630AF">
      <w:pPr>
        <w:numPr>
          <w:ilvl w:val="0"/>
          <w:numId w:val="6"/>
        </w:numPr>
        <w:spacing w:after="160" w:line="278" w:lineRule="auto"/>
      </w:pPr>
      <w:r w:rsidRPr="00F630AF">
        <w:rPr>
          <w:b/>
          <w:bCs/>
        </w:rPr>
        <w:t>Reaction:</w:t>
      </w:r>
      <w:r w:rsidRPr="00F630AF">
        <w:t xml:space="preserve"> </w:t>
      </w:r>
      <m:oMath>
        <m:r>
          <w:rPr>
            <w:rFonts w:ascii="Cambria Math" w:hAnsi="Cambria Math"/>
          </w:rPr>
          <m:t xml:space="preserve">Glucose+ATP </m:t>
        </m:r>
        <m:box>
          <m:boxPr>
            <m:opEmu m:val="1"/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HAnsi" w:hAnsi="Cambria Math" w:cstheme="minorBidi"/>
                    <w:i/>
                    <w:kern w:val="2"/>
                    <w14:ligatures w14:val="standardContextual"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k</m:t>
                </m:r>
              </m:e>
            </m:groupChr>
          </m:e>
        </m:box>
        <m:r>
          <w:rPr>
            <w:rFonts w:ascii="Cambria Math" w:hAnsi="Cambria Math"/>
          </w:rPr>
          <m:t xml:space="preserve"> G6P</m:t>
        </m:r>
      </m:oMath>
    </w:p>
    <w:p w14:paraId="2D5FEF8A" w14:textId="53E9B9A6" w:rsidR="00F630AF" w:rsidRPr="00F630AF" w:rsidRDefault="00F630AF" w:rsidP="00F630AF">
      <w:pPr>
        <w:numPr>
          <w:ilvl w:val="0"/>
          <w:numId w:val="6"/>
        </w:numPr>
        <w:spacing w:after="160" w:line="278" w:lineRule="auto"/>
      </w:pPr>
      <w:r w:rsidRPr="00F630AF">
        <w:rPr>
          <w:b/>
          <w:bCs/>
        </w:rPr>
        <w:t>Task:</w:t>
      </w:r>
      <w:r w:rsidRPr="00F630AF">
        <w:t xml:space="preserve"> Write the Ordinary Differential Equation (ODE) for the rate of change of Glucose </w:t>
      </w:r>
      <m:oMath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hAnsi="Cambria Math"/>
              </w:rPr>
              <m:t>d[G]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</w:t>
      </w:r>
      <w:r w:rsidRPr="00F630AF">
        <w:t xml:space="preserve">using the </w:t>
      </w:r>
      <w:r w:rsidRPr="00F630AF">
        <w:rPr>
          <w:i/>
          <w:iCs/>
        </w:rPr>
        <w:t>Law of Mass Action</w:t>
      </w:r>
      <w:r w:rsidRPr="00F630AF">
        <w:t>.</w:t>
      </w:r>
    </w:p>
    <w:p w14:paraId="5475598C" w14:textId="190555E1" w:rsidR="00F630AF" w:rsidRPr="00F630AF" w:rsidRDefault="00F630AF" w:rsidP="00F630AF">
      <w:pPr>
        <w:numPr>
          <w:ilvl w:val="0"/>
          <w:numId w:val="6"/>
        </w:numPr>
        <w:spacing w:after="160" w:line="278" w:lineRule="auto"/>
      </w:pPr>
      <w:r w:rsidRPr="00F630AF">
        <w:rPr>
          <w:b/>
          <w:bCs/>
        </w:rPr>
        <w:t>Simulation:</w:t>
      </w:r>
      <w:r w:rsidRPr="00F630AF">
        <w:t xml:space="preserve"> </w:t>
      </w:r>
      <w:r w:rsidR="00264195">
        <w:t>Plot</w:t>
      </w:r>
      <w:r w:rsidRPr="00F630AF">
        <w:t xml:space="preserve"> how </w:t>
      </w:r>
      <w:r w:rsidR="004533A0">
        <w:t>g</w:t>
      </w:r>
      <w:r w:rsidRPr="00F630AF">
        <w:t xml:space="preserve">lucose depletes over time using a constant rate </w:t>
      </w:r>
      <w:r w:rsidRPr="00F630AF">
        <w:rPr>
          <w:i/>
          <w:iCs/>
        </w:rPr>
        <w:t>k</w:t>
      </w:r>
      <w:r w:rsidRPr="00F630AF">
        <w:t>.</w:t>
      </w:r>
    </w:p>
    <w:p w14:paraId="34F93696" w14:textId="0514E8FA" w:rsidR="00F630AF" w:rsidRPr="00F630AF" w:rsidRDefault="00F630AF" w:rsidP="00F630AF">
      <w:pPr>
        <w:spacing w:after="160" w:line="278" w:lineRule="auto"/>
      </w:pPr>
      <w:r>
        <w:lastRenderedPageBreak/>
        <w:fldChar w:fldCharType="begin"/>
      </w:r>
      <w:r>
        <w:instrText xml:space="preserve"> INCLUDEPICTURE "https://upload.wikimedia.org/wikipedia/commons/8/86/Glycolysis%26Gluconeogenesis.jpg"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CEF6DB" wp14:editId="522574E1">
            <wp:extent cx="5357813" cy="7856673"/>
            <wp:effectExtent l="0" t="0" r="1905" b="5080"/>
            <wp:docPr id="70161847" name="Picture 9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847" name="Picture 9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481" cy="794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41B969D" w14:textId="7C6AAF8F" w:rsidR="00F630AF" w:rsidRPr="00F630AF" w:rsidRDefault="00F630AF" w:rsidP="00F630AF">
      <w:pPr>
        <w:spacing w:after="160" w:line="278" w:lineRule="auto"/>
        <w:rPr>
          <w:sz w:val="20"/>
          <w:szCs w:val="20"/>
        </w:rPr>
      </w:pPr>
      <w:hyperlink r:id="rId8" w:history="1">
        <w:r w:rsidRPr="0046221D">
          <w:rPr>
            <w:rStyle w:val="Hyperlink"/>
            <w:sz w:val="20"/>
            <w:szCs w:val="20"/>
          </w:rPr>
          <w:t>https://upload.wikimedia.org/wikipedia/commons/8/86/Glycolysis%26Gluconeogenesis.jpg</w:t>
        </w:r>
      </w:hyperlink>
      <w:r>
        <w:rPr>
          <w:sz w:val="20"/>
          <w:szCs w:val="20"/>
        </w:rPr>
        <w:t xml:space="preserve"> </w:t>
      </w:r>
    </w:p>
    <w:p w14:paraId="016DC6FA" w14:textId="77777777" w:rsidR="00F630AF" w:rsidRPr="00F630AF" w:rsidRDefault="00F630AF" w:rsidP="00F630AF">
      <w:pPr>
        <w:spacing w:after="160" w:line="278" w:lineRule="auto"/>
        <w:rPr>
          <w:b/>
          <w:bCs/>
        </w:rPr>
      </w:pPr>
      <w:r w:rsidRPr="00F630AF">
        <w:rPr>
          <w:b/>
          <w:bCs/>
        </w:rPr>
        <w:lastRenderedPageBreak/>
        <w:t>Part 2: Enzyme Saturation (Michaelis-Menten)</w:t>
      </w:r>
    </w:p>
    <w:p w14:paraId="6B77124D" w14:textId="685EA01E" w:rsidR="00F630AF" w:rsidRPr="00F630AF" w:rsidRDefault="00F630AF" w:rsidP="00F630AF">
      <w:pPr>
        <w:spacing w:after="160" w:line="278" w:lineRule="auto"/>
      </w:pPr>
      <w:r w:rsidRPr="00F630AF">
        <w:t xml:space="preserve">In reality, enzymes like </w:t>
      </w:r>
      <w:r>
        <w:t>h</w:t>
      </w:r>
      <w:r w:rsidRPr="00F630AF">
        <w:t>exokinase have a "speed limit." They can only process substrate so fast before they become saturated.</w:t>
      </w:r>
    </w:p>
    <w:p w14:paraId="5205F7A1" w14:textId="77777777" w:rsidR="00F630AF" w:rsidRDefault="00F630AF" w:rsidP="00F630AF">
      <w:pPr>
        <w:numPr>
          <w:ilvl w:val="0"/>
          <w:numId w:val="7"/>
        </w:numPr>
      </w:pPr>
      <w:r w:rsidRPr="00F630AF">
        <w:rPr>
          <w:b/>
          <w:bCs/>
        </w:rPr>
        <w:t>Task:</w:t>
      </w:r>
      <w:r w:rsidRPr="00F630AF">
        <w:t xml:space="preserve"> Replace your Mass Action equation with the Michaelis-Menten formula:</w:t>
      </w:r>
    </w:p>
    <w:p w14:paraId="32CC3281" w14:textId="677BC50E" w:rsidR="00F630AF" w:rsidRPr="00F630AF" w:rsidRDefault="00F630AF" w:rsidP="00F630AF">
      <w:pPr>
        <w:spacing w:after="160" w:line="278" w:lineRule="auto"/>
        <w:ind w:left="360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*[G]</m:t>
              </m:r>
            </m:num>
            <m:den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+[G]</m:t>
              </m:r>
            </m:den>
          </m:f>
        </m:oMath>
      </m:oMathPara>
    </w:p>
    <w:p w14:paraId="5AEE1E63" w14:textId="5CEE3807" w:rsidR="00F630AF" w:rsidRPr="00F630AF" w:rsidRDefault="00F630AF" w:rsidP="00F630AF">
      <w:pPr>
        <w:numPr>
          <w:ilvl w:val="0"/>
          <w:numId w:val="7"/>
        </w:numPr>
        <w:spacing w:after="160" w:line="278" w:lineRule="auto"/>
      </w:pPr>
      <w:r w:rsidRPr="00F630AF">
        <w:rPr>
          <w:b/>
          <w:bCs/>
        </w:rPr>
        <w:t>Comparison:</w:t>
      </w:r>
      <w:r w:rsidRPr="00F630AF">
        <w:t xml:space="preserve"> Explain what happens to the reaction speed when Glucose concentration is very high </w:t>
      </w:r>
      <w:r w:rsidR="00435225">
        <w:t>(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 w:rsidR="00435225">
        <w:rPr>
          <w:rFonts w:eastAsiaTheme="minorEastAsia"/>
        </w:rPr>
        <w:t>.</w:t>
      </w:r>
    </w:p>
    <w:p w14:paraId="7C109A12" w14:textId="77777777" w:rsidR="00F630AF" w:rsidRPr="00F630AF" w:rsidRDefault="00F630AF" w:rsidP="00F630AF">
      <w:pPr>
        <w:spacing w:after="160" w:line="278" w:lineRule="auto"/>
        <w:rPr>
          <w:b/>
          <w:bCs/>
        </w:rPr>
      </w:pPr>
      <w:r w:rsidRPr="00F630AF">
        <w:rPr>
          <w:b/>
          <w:bCs/>
        </w:rPr>
        <w:t>Part 3: Feedback &amp; Cooperativity (The Hill Equation)</w:t>
      </w:r>
    </w:p>
    <w:p w14:paraId="23F3AA23" w14:textId="77777777" w:rsidR="00F630AF" w:rsidRPr="00F630AF" w:rsidRDefault="00F630AF" w:rsidP="00F630AF">
      <w:pPr>
        <w:spacing w:after="160" w:line="278" w:lineRule="auto"/>
      </w:pPr>
      <w:r w:rsidRPr="00F630AF">
        <w:t xml:space="preserve">Phosphofructokinase (PFK) is the "master switch" of glycolysis. It exhibits </w:t>
      </w:r>
      <w:r w:rsidRPr="00D74E24">
        <w:t>cooperativity</w:t>
      </w:r>
      <w:r w:rsidRPr="00F630AF">
        <w:t>, meaning the binding of one molecule makes it easier for others to bind.</w:t>
      </w:r>
    </w:p>
    <w:p w14:paraId="55D2D575" w14:textId="77777777" w:rsidR="00F630AF" w:rsidRPr="00F630AF" w:rsidRDefault="00F630AF" w:rsidP="00F630AF">
      <w:pPr>
        <w:numPr>
          <w:ilvl w:val="0"/>
          <w:numId w:val="8"/>
        </w:numPr>
        <w:spacing w:after="160" w:line="278" w:lineRule="auto"/>
      </w:pPr>
      <w:r w:rsidRPr="00F630AF">
        <w:rPr>
          <w:b/>
          <w:bCs/>
        </w:rPr>
        <w:t>Task:</w:t>
      </w:r>
      <w:r w:rsidRPr="00F630AF">
        <w:t xml:space="preserve"> Use the </w:t>
      </w:r>
      <w:r w:rsidRPr="00D74E24">
        <w:t>Hill Equation</w:t>
      </w:r>
      <w:r w:rsidRPr="00F630AF">
        <w:t xml:space="preserve"> to model PFK:</w:t>
      </w:r>
    </w:p>
    <w:p w14:paraId="3B6D54A4" w14:textId="4FBF43CD" w:rsidR="00965FFD" w:rsidRDefault="00965FFD" w:rsidP="00965FFD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[G]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[G]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6EFADBCC" w14:textId="38EE3D6F" w:rsidR="00F630AF" w:rsidRPr="00F630AF" w:rsidRDefault="00F630AF" w:rsidP="00F630AF">
      <w:pPr>
        <w:numPr>
          <w:ilvl w:val="0"/>
          <w:numId w:val="8"/>
        </w:numPr>
        <w:spacing w:after="160" w:line="278" w:lineRule="auto"/>
      </w:pPr>
      <w:r w:rsidRPr="00F630AF">
        <w:rPr>
          <w:b/>
          <w:bCs/>
        </w:rPr>
        <w:t>Analysis:</w:t>
      </w:r>
      <w:r w:rsidRPr="00F630AF">
        <w:t xml:space="preserve"> In the unit, we saw that the </w:t>
      </w:r>
      <w:proofErr w:type="spellStart"/>
      <w:r w:rsidRPr="00F630AF">
        <w:t>Repressilator</w:t>
      </w:r>
      <w:proofErr w:type="spellEnd"/>
      <w:r w:rsidRPr="00F630AF">
        <w:t xml:space="preserve"> requires n &gt; 1 to oscillate.</w:t>
      </w:r>
      <w:r w:rsidR="004533A0">
        <w:t xml:space="preserve"> T</w:t>
      </w:r>
      <w:r w:rsidRPr="00F630AF">
        <w:t>wo scenario</w:t>
      </w:r>
      <w:r w:rsidR="004533A0">
        <w:t>s can be tested</w:t>
      </w:r>
      <w:r w:rsidRPr="00F630AF">
        <w:t>:</w:t>
      </w:r>
    </w:p>
    <w:p w14:paraId="28CF2296" w14:textId="1DA280C9" w:rsidR="00F630AF" w:rsidRPr="00F630AF" w:rsidRDefault="00F630AF" w:rsidP="00F630AF">
      <w:pPr>
        <w:numPr>
          <w:ilvl w:val="1"/>
          <w:numId w:val="8"/>
        </w:numPr>
        <w:spacing w:after="160" w:line="278" w:lineRule="auto"/>
      </w:pPr>
      <w:r w:rsidRPr="00F630AF">
        <w:rPr>
          <w:b/>
          <w:bCs/>
        </w:rPr>
        <w:t>n = 1</w:t>
      </w:r>
      <w:r w:rsidRPr="00F630AF">
        <w:t xml:space="preserve"> (No cooperativity)</w:t>
      </w:r>
    </w:p>
    <w:p w14:paraId="2D6EA98A" w14:textId="12D69977" w:rsidR="00F630AF" w:rsidRPr="00F630AF" w:rsidRDefault="00F630AF" w:rsidP="00F630AF">
      <w:pPr>
        <w:numPr>
          <w:ilvl w:val="1"/>
          <w:numId w:val="8"/>
        </w:numPr>
        <w:spacing w:after="160" w:line="278" w:lineRule="auto"/>
      </w:pPr>
      <w:r w:rsidRPr="00F630AF">
        <w:rPr>
          <w:b/>
          <w:bCs/>
        </w:rPr>
        <w:t>n = 4</w:t>
      </w:r>
      <w:r w:rsidRPr="00F630AF">
        <w:t xml:space="preserve"> (Strong positive cooperativity)</w:t>
      </w:r>
    </w:p>
    <w:p w14:paraId="096ACCD5" w14:textId="4567A4EC" w:rsidR="00F630AF" w:rsidRDefault="00F630AF" w:rsidP="00F630AF">
      <w:pPr>
        <w:numPr>
          <w:ilvl w:val="0"/>
          <w:numId w:val="8"/>
        </w:numPr>
        <w:spacing w:after="160" w:line="278" w:lineRule="auto"/>
      </w:pPr>
      <w:r w:rsidRPr="00F630AF">
        <w:rPr>
          <w:b/>
          <w:bCs/>
        </w:rPr>
        <w:t>Observation:</w:t>
      </w:r>
      <w:r w:rsidRPr="00F630AF">
        <w:t xml:space="preserve"> How does a higher n change the shape of the Glucose depletion curve? (Hint: Look for a "switch-like" or sigmoidal behavior).</w:t>
      </w:r>
    </w:p>
    <w:p w14:paraId="440D1E20" w14:textId="77777777" w:rsidR="00057475" w:rsidRPr="00F630AF" w:rsidRDefault="00057475" w:rsidP="00057475">
      <w:pPr>
        <w:spacing w:after="160" w:line="278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2826"/>
        <w:gridCol w:w="2396"/>
        <w:gridCol w:w="2241"/>
      </w:tblGrid>
      <w:tr w:rsidR="00CE4AC7" w:rsidRPr="00C122C5" w14:paraId="69382445" w14:textId="77777777" w:rsidTr="00CE4AC7">
        <w:tc>
          <w:tcPr>
            <w:tcW w:w="0" w:type="auto"/>
            <w:hideMark/>
          </w:tcPr>
          <w:p w14:paraId="39B0D150" w14:textId="2D130315" w:rsidR="00CE4AC7" w:rsidRPr="00C122C5" w:rsidRDefault="00057475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rStyle w:val="Strong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G</w:t>
            </w:r>
            <w:r w:rsidRPr="00C122C5">
              <w:rPr>
                <w:rStyle w:val="Strong"/>
                <w:rFonts w:eastAsiaTheme="majorEastAsia"/>
              </w:rPr>
              <w:t xml:space="preserve">rade </w:t>
            </w:r>
            <w:r w:rsidR="00CE4AC7" w:rsidRPr="00C122C5">
              <w:rPr>
                <w:rStyle w:val="Strong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Criteria</w:t>
            </w:r>
          </w:p>
        </w:tc>
        <w:tc>
          <w:tcPr>
            <w:tcW w:w="0" w:type="auto"/>
            <w:hideMark/>
          </w:tcPr>
          <w:p w14:paraId="4F5AC2DA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rStyle w:val="Strong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Excellent (10 pts)</w:t>
            </w:r>
          </w:p>
        </w:tc>
        <w:tc>
          <w:tcPr>
            <w:tcW w:w="0" w:type="auto"/>
            <w:hideMark/>
          </w:tcPr>
          <w:p w14:paraId="67F20866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rStyle w:val="Strong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Satisfactory (7 pts)</w:t>
            </w:r>
          </w:p>
        </w:tc>
        <w:tc>
          <w:tcPr>
            <w:tcW w:w="0" w:type="auto"/>
            <w:hideMark/>
          </w:tcPr>
          <w:p w14:paraId="4B391DC6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rStyle w:val="Strong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Needs Improvement (5 pts)</w:t>
            </w:r>
          </w:p>
        </w:tc>
      </w:tr>
      <w:tr w:rsidR="00CE4AC7" w:rsidRPr="00C122C5" w14:paraId="2AA54F89" w14:textId="77777777" w:rsidTr="00CE4AC7">
        <w:tc>
          <w:tcPr>
            <w:tcW w:w="0" w:type="auto"/>
            <w:hideMark/>
          </w:tcPr>
          <w:p w14:paraId="29D46820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Mathematical Modeling</w:t>
            </w:r>
          </w:p>
        </w:tc>
        <w:tc>
          <w:tcPr>
            <w:tcW w:w="0" w:type="auto"/>
            <w:hideMark/>
          </w:tcPr>
          <w:p w14:paraId="54AB4D2B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All ODEs (Mass Action, MM, Hill) are derived correctly with defined variables.</w:t>
            </w:r>
          </w:p>
        </w:tc>
        <w:tc>
          <w:tcPr>
            <w:tcW w:w="0" w:type="auto"/>
            <w:hideMark/>
          </w:tcPr>
          <w:p w14:paraId="4ABC57A4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ODEs are mostly correct but contain minor notation errors.</w:t>
            </w:r>
          </w:p>
        </w:tc>
        <w:tc>
          <w:tcPr>
            <w:tcW w:w="0" w:type="auto"/>
            <w:hideMark/>
          </w:tcPr>
          <w:p w14:paraId="367B136F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Equations are missing or incorrectly applied to the reaction.</w:t>
            </w:r>
          </w:p>
        </w:tc>
      </w:tr>
      <w:tr w:rsidR="00CE4AC7" w:rsidRPr="00C122C5" w14:paraId="452F2166" w14:textId="77777777" w:rsidTr="00CE4AC7">
        <w:tc>
          <w:tcPr>
            <w:tcW w:w="0" w:type="auto"/>
            <w:hideMark/>
          </w:tcPr>
          <w:p w14:paraId="22E8F5D1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Computational Implementation</w:t>
            </w:r>
          </w:p>
        </w:tc>
        <w:tc>
          <w:tcPr>
            <w:tcW w:w="0" w:type="auto"/>
            <w:hideMark/>
          </w:tcPr>
          <w:p w14:paraId="5E2B0B7F" w14:textId="0EFD0D22" w:rsidR="00CE4AC7" w:rsidRPr="00C122C5" w:rsidRDefault="00264195">
            <w:pPr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bdr w:val="none" w:sz="0" w:space="0" w:color="auto" w:frame="1"/>
              </w:rPr>
              <w:t>C</w:t>
            </w:r>
            <w:r>
              <w:t>ode</w:t>
            </w:r>
            <w:r w:rsidR="00CE4AC7"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runs without errors; plots are clearly labeled and accurately reflect the math.</w:t>
            </w:r>
          </w:p>
        </w:tc>
        <w:tc>
          <w:tcPr>
            <w:tcW w:w="0" w:type="auto"/>
            <w:hideMark/>
          </w:tcPr>
          <w:p w14:paraId="3464E64C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Notebook runs but plots lack labels or have minor scaling issues.</w:t>
            </w:r>
          </w:p>
        </w:tc>
        <w:tc>
          <w:tcPr>
            <w:tcW w:w="0" w:type="auto"/>
            <w:hideMark/>
          </w:tcPr>
          <w:p w14:paraId="1DE3BF50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Code does not run or plots do not reflect the intended models.</w:t>
            </w:r>
          </w:p>
        </w:tc>
      </w:tr>
      <w:tr w:rsidR="00CE4AC7" w:rsidRPr="00C122C5" w14:paraId="1FFCBD75" w14:textId="77777777" w:rsidTr="00CE4AC7">
        <w:tc>
          <w:tcPr>
            <w:tcW w:w="0" w:type="auto"/>
            <w:hideMark/>
          </w:tcPr>
          <w:p w14:paraId="3C212EE1" w14:textId="33149A29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Analysis of </w:t>
            </w:r>
            <w:r w:rsidRPr="00D929AA">
              <w:rPr>
                <w:rStyle w:val="math-inline"/>
                <w:rFonts w:eastAsiaTheme="majorEastAsia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n</w:t>
            </w:r>
            <w:r w:rsidR="00D929AA" w:rsidRPr="00D929AA">
              <w:rPr>
                <w:rStyle w:val="math-inline"/>
                <w:rFonts w:eastAsiaTheme="majorEastAsia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C122C5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(Cooperativity)</w:t>
            </w:r>
          </w:p>
        </w:tc>
        <w:tc>
          <w:tcPr>
            <w:tcW w:w="0" w:type="auto"/>
            <w:hideMark/>
          </w:tcPr>
          <w:p w14:paraId="60104BFF" w14:textId="3880C76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Provides a deep explanation of how </w:t>
            </w:r>
            <w:r w:rsidRPr="00C122C5">
              <w:rPr>
                <w:rStyle w:val="math-inline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n &gt; 1</w:t>
            </w: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creates a "switch" behavior, referencing the unit materials.</w:t>
            </w:r>
          </w:p>
        </w:tc>
        <w:tc>
          <w:tcPr>
            <w:tcW w:w="0" w:type="auto"/>
            <w:hideMark/>
          </w:tcPr>
          <w:p w14:paraId="6C4062CE" w14:textId="10AA949C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Correctly identifies that </w:t>
            </w:r>
            <w:r w:rsidRPr="00C122C5">
              <w:rPr>
                <w:rStyle w:val="math-inline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n &gt; 1</w:t>
            </w: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is faster/steeper but lacks biological context.</w:t>
            </w:r>
          </w:p>
        </w:tc>
        <w:tc>
          <w:tcPr>
            <w:tcW w:w="0" w:type="auto"/>
            <w:hideMark/>
          </w:tcPr>
          <w:p w14:paraId="7D1B6B9F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Incorrect interpretation of the Hill coefficient.</w:t>
            </w:r>
          </w:p>
        </w:tc>
      </w:tr>
      <w:tr w:rsidR="00CE4AC7" w:rsidRPr="00C122C5" w14:paraId="072A75F2" w14:textId="77777777" w:rsidTr="00CE4AC7">
        <w:tc>
          <w:tcPr>
            <w:tcW w:w="0" w:type="auto"/>
            <w:hideMark/>
          </w:tcPr>
          <w:p w14:paraId="3DFCED5F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Parameter Sweeps</w:t>
            </w:r>
          </w:p>
        </w:tc>
        <w:tc>
          <w:tcPr>
            <w:tcW w:w="0" w:type="auto"/>
            <w:hideMark/>
          </w:tcPr>
          <w:p w14:paraId="2B2B345F" w14:textId="53725D06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Successfully varied </w:t>
            </w:r>
            <w:r w:rsidRPr="00C122C5">
              <w:rPr>
                <w:rStyle w:val="math-inline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K</w:t>
            </w:r>
            <w:r w:rsidRPr="00C122C5">
              <w:rPr>
                <w:rStyle w:val="math-inline"/>
                <w:rFonts w:eastAsiaTheme="majorEastAsia"/>
                <w:color w:val="1F1F1F"/>
                <w:sz w:val="20"/>
                <w:szCs w:val="20"/>
                <w:bdr w:val="none" w:sz="0" w:space="0" w:color="auto" w:frame="1"/>
                <w:vertAlign w:val="subscript"/>
              </w:rPr>
              <w:t>m</w:t>
            </w: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or </w:t>
            </w:r>
            <w:r w:rsidRPr="00C122C5">
              <w:rPr>
                <w:rStyle w:val="math-inline"/>
                <w:rFonts w:eastAsiaTheme="majorEastAsia"/>
                <w:color w:val="1F1F1F"/>
                <w:sz w:val="20"/>
                <w:szCs w:val="20"/>
                <w:bdr w:val="none" w:sz="0" w:space="0" w:color="auto" w:frame="1"/>
              </w:rPr>
              <w:t>V</w:t>
            </w:r>
            <w:r w:rsidRPr="00C122C5">
              <w:rPr>
                <w:rStyle w:val="math-inline"/>
                <w:rFonts w:eastAsiaTheme="majorEastAsia"/>
                <w:color w:val="1F1F1F"/>
                <w:sz w:val="20"/>
                <w:szCs w:val="20"/>
                <w:bdr w:val="none" w:sz="0" w:space="0" w:color="auto" w:frame="1"/>
                <w:vertAlign w:val="subscript"/>
              </w:rPr>
              <w:t>max</w:t>
            </w: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to show how they affect the system steady state.</w:t>
            </w:r>
          </w:p>
        </w:tc>
        <w:tc>
          <w:tcPr>
            <w:tcW w:w="0" w:type="auto"/>
            <w:hideMark/>
          </w:tcPr>
          <w:p w14:paraId="3384F8B4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Varied parameters but did not clearly explain the result.</w:t>
            </w:r>
          </w:p>
        </w:tc>
        <w:tc>
          <w:tcPr>
            <w:tcW w:w="0" w:type="auto"/>
            <w:hideMark/>
          </w:tcPr>
          <w:p w14:paraId="0F45E337" w14:textId="77777777" w:rsidR="00CE4AC7" w:rsidRPr="00C122C5" w:rsidRDefault="00CE4AC7">
            <w:pPr>
              <w:rPr>
                <w:color w:val="1F1F1F"/>
                <w:sz w:val="20"/>
                <w:szCs w:val="20"/>
              </w:rPr>
            </w:pPr>
            <w:r w:rsidRPr="00C122C5">
              <w:rPr>
                <w:color w:val="1F1F1F"/>
                <w:sz w:val="20"/>
                <w:szCs w:val="20"/>
                <w:bdr w:val="none" w:sz="0" w:space="0" w:color="auto" w:frame="1"/>
              </w:rPr>
              <w:t>No evidence of testing different parameters.</w:t>
            </w:r>
          </w:p>
        </w:tc>
      </w:tr>
    </w:tbl>
    <w:p w14:paraId="7D74C251" w14:textId="440BB0A0" w:rsidR="00723B3D" w:rsidRDefault="00723B3D"/>
    <w:sectPr w:rsidR="00723B3D" w:rsidSect="00755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167C" w14:textId="77777777" w:rsidR="00011C8E" w:rsidRDefault="00011C8E" w:rsidP="001C042E">
      <w:r>
        <w:separator/>
      </w:r>
    </w:p>
  </w:endnote>
  <w:endnote w:type="continuationSeparator" w:id="0">
    <w:p w14:paraId="66EBF858" w14:textId="77777777" w:rsidR="00011C8E" w:rsidRDefault="00011C8E" w:rsidP="001C0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D507" w14:textId="77777777" w:rsidR="00011C8E" w:rsidRDefault="00011C8E" w:rsidP="001C042E">
      <w:r>
        <w:separator/>
      </w:r>
    </w:p>
  </w:footnote>
  <w:footnote w:type="continuationSeparator" w:id="0">
    <w:p w14:paraId="50C505B2" w14:textId="77777777" w:rsidR="00011C8E" w:rsidRDefault="00011C8E" w:rsidP="001C0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C4909"/>
    <w:multiLevelType w:val="multilevel"/>
    <w:tmpl w:val="6714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97789"/>
    <w:multiLevelType w:val="multilevel"/>
    <w:tmpl w:val="26F0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74160"/>
    <w:multiLevelType w:val="multilevel"/>
    <w:tmpl w:val="7C4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26546"/>
    <w:multiLevelType w:val="multilevel"/>
    <w:tmpl w:val="DF36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53836"/>
    <w:multiLevelType w:val="multilevel"/>
    <w:tmpl w:val="482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B2D72"/>
    <w:multiLevelType w:val="multilevel"/>
    <w:tmpl w:val="5F74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33BD5"/>
    <w:multiLevelType w:val="multilevel"/>
    <w:tmpl w:val="468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C2B32"/>
    <w:multiLevelType w:val="multilevel"/>
    <w:tmpl w:val="991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34258">
    <w:abstractNumId w:val="5"/>
  </w:num>
  <w:num w:numId="2" w16cid:durableId="805006134">
    <w:abstractNumId w:val="6"/>
  </w:num>
  <w:num w:numId="3" w16cid:durableId="335772899">
    <w:abstractNumId w:val="4"/>
  </w:num>
  <w:num w:numId="4" w16cid:durableId="565802266">
    <w:abstractNumId w:val="7"/>
  </w:num>
  <w:num w:numId="5" w16cid:durableId="1395473652">
    <w:abstractNumId w:val="2"/>
  </w:num>
  <w:num w:numId="6" w16cid:durableId="1455517050">
    <w:abstractNumId w:val="0"/>
  </w:num>
  <w:num w:numId="7" w16cid:durableId="145900019">
    <w:abstractNumId w:val="1"/>
  </w:num>
  <w:num w:numId="8" w16cid:durableId="1500733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2E"/>
    <w:rsid w:val="00001273"/>
    <w:rsid w:val="00007AB7"/>
    <w:rsid w:val="00011C8E"/>
    <w:rsid w:val="00030A97"/>
    <w:rsid w:val="00042828"/>
    <w:rsid w:val="00046CFF"/>
    <w:rsid w:val="00053F5F"/>
    <w:rsid w:val="000553C8"/>
    <w:rsid w:val="00057475"/>
    <w:rsid w:val="00057E47"/>
    <w:rsid w:val="00062C0C"/>
    <w:rsid w:val="00064DFF"/>
    <w:rsid w:val="00066BB1"/>
    <w:rsid w:val="000724C7"/>
    <w:rsid w:val="000774B4"/>
    <w:rsid w:val="000810B2"/>
    <w:rsid w:val="000B1110"/>
    <w:rsid w:val="000B71A3"/>
    <w:rsid w:val="000B7C43"/>
    <w:rsid w:val="000C3D71"/>
    <w:rsid w:val="000C4194"/>
    <w:rsid w:val="000D7DC6"/>
    <w:rsid w:val="000F55FA"/>
    <w:rsid w:val="00101E98"/>
    <w:rsid w:val="001055A2"/>
    <w:rsid w:val="001072E5"/>
    <w:rsid w:val="0013156F"/>
    <w:rsid w:val="0013538D"/>
    <w:rsid w:val="00145711"/>
    <w:rsid w:val="00151A39"/>
    <w:rsid w:val="00153FB2"/>
    <w:rsid w:val="00155E61"/>
    <w:rsid w:val="00163257"/>
    <w:rsid w:val="0016713E"/>
    <w:rsid w:val="001755FD"/>
    <w:rsid w:val="001910E3"/>
    <w:rsid w:val="001951AF"/>
    <w:rsid w:val="001A1A58"/>
    <w:rsid w:val="001C042E"/>
    <w:rsid w:val="001C08ED"/>
    <w:rsid w:val="001C5C14"/>
    <w:rsid w:val="001E022F"/>
    <w:rsid w:val="001E0D30"/>
    <w:rsid w:val="001E5636"/>
    <w:rsid w:val="001E689E"/>
    <w:rsid w:val="001F5359"/>
    <w:rsid w:val="00200E17"/>
    <w:rsid w:val="002058DA"/>
    <w:rsid w:val="00246245"/>
    <w:rsid w:val="00251C91"/>
    <w:rsid w:val="00254B32"/>
    <w:rsid w:val="00264195"/>
    <w:rsid w:val="002861B0"/>
    <w:rsid w:val="002940D6"/>
    <w:rsid w:val="00295FE6"/>
    <w:rsid w:val="002B1630"/>
    <w:rsid w:val="002B3AE7"/>
    <w:rsid w:val="002B41D7"/>
    <w:rsid w:val="002C06E3"/>
    <w:rsid w:val="002C2F13"/>
    <w:rsid w:val="002E3280"/>
    <w:rsid w:val="00301A27"/>
    <w:rsid w:val="0030704E"/>
    <w:rsid w:val="003212C8"/>
    <w:rsid w:val="0033623B"/>
    <w:rsid w:val="00341450"/>
    <w:rsid w:val="003426C9"/>
    <w:rsid w:val="00343D4C"/>
    <w:rsid w:val="003507C5"/>
    <w:rsid w:val="00351363"/>
    <w:rsid w:val="00374078"/>
    <w:rsid w:val="003833EF"/>
    <w:rsid w:val="00386B01"/>
    <w:rsid w:val="00390E10"/>
    <w:rsid w:val="003B59BC"/>
    <w:rsid w:val="003C73B2"/>
    <w:rsid w:val="003D2274"/>
    <w:rsid w:val="003D55F4"/>
    <w:rsid w:val="003E4AF4"/>
    <w:rsid w:val="003F3260"/>
    <w:rsid w:val="003F740B"/>
    <w:rsid w:val="004071AA"/>
    <w:rsid w:val="00412708"/>
    <w:rsid w:val="0041742C"/>
    <w:rsid w:val="00431162"/>
    <w:rsid w:val="00433523"/>
    <w:rsid w:val="00435225"/>
    <w:rsid w:val="0043761D"/>
    <w:rsid w:val="00447205"/>
    <w:rsid w:val="00450185"/>
    <w:rsid w:val="004533A0"/>
    <w:rsid w:val="00457888"/>
    <w:rsid w:val="00464737"/>
    <w:rsid w:val="0046538D"/>
    <w:rsid w:val="00484EBB"/>
    <w:rsid w:val="004B18E7"/>
    <w:rsid w:val="004B30BB"/>
    <w:rsid w:val="004C05AF"/>
    <w:rsid w:val="004E22CD"/>
    <w:rsid w:val="004F7729"/>
    <w:rsid w:val="00514AF1"/>
    <w:rsid w:val="005177F0"/>
    <w:rsid w:val="00531F3B"/>
    <w:rsid w:val="00534DA0"/>
    <w:rsid w:val="005379A6"/>
    <w:rsid w:val="005A3155"/>
    <w:rsid w:val="005D32F5"/>
    <w:rsid w:val="006068F3"/>
    <w:rsid w:val="006150DA"/>
    <w:rsid w:val="00621CA3"/>
    <w:rsid w:val="00682F0F"/>
    <w:rsid w:val="00692379"/>
    <w:rsid w:val="00695900"/>
    <w:rsid w:val="006B117D"/>
    <w:rsid w:val="006B4924"/>
    <w:rsid w:val="006B4D20"/>
    <w:rsid w:val="006B6303"/>
    <w:rsid w:val="006D2450"/>
    <w:rsid w:val="006D3598"/>
    <w:rsid w:val="006E0D38"/>
    <w:rsid w:val="006E200A"/>
    <w:rsid w:val="006E72B1"/>
    <w:rsid w:val="006E7B71"/>
    <w:rsid w:val="006F493D"/>
    <w:rsid w:val="00706C47"/>
    <w:rsid w:val="00711944"/>
    <w:rsid w:val="00713976"/>
    <w:rsid w:val="00723B3D"/>
    <w:rsid w:val="007347A1"/>
    <w:rsid w:val="007545FA"/>
    <w:rsid w:val="00755006"/>
    <w:rsid w:val="00761DD3"/>
    <w:rsid w:val="00765D9A"/>
    <w:rsid w:val="0077012D"/>
    <w:rsid w:val="00775504"/>
    <w:rsid w:val="00777C88"/>
    <w:rsid w:val="00797404"/>
    <w:rsid w:val="007B1270"/>
    <w:rsid w:val="007F63C4"/>
    <w:rsid w:val="00803B35"/>
    <w:rsid w:val="00806BD7"/>
    <w:rsid w:val="00827D29"/>
    <w:rsid w:val="00836A1A"/>
    <w:rsid w:val="00850301"/>
    <w:rsid w:val="008907A0"/>
    <w:rsid w:val="008C200D"/>
    <w:rsid w:val="008D79C9"/>
    <w:rsid w:val="008F28B3"/>
    <w:rsid w:val="008F75D3"/>
    <w:rsid w:val="0090245F"/>
    <w:rsid w:val="00902C55"/>
    <w:rsid w:val="00952250"/>
    <w:rsid w:val="00965FFD"/>
    <w:rsid w:val="009713E2"/>
    <w:rsid w:val="00974B29"/>
    <w:rsid w:val="00975389"/>
    <w:rsid w:val="009846EE"/>
    <w:rsid w:val="0098491A"/>
    <w:rsid w:val="00986667"/>
    <w:rsid w:val="00987618"/>
    <w:rsid w:val="0099087D"/>
    <w:rsid w:val="009B46FF"/>
    <w:rsid w:val="009B4737"/>
    <w:rsid w:val="009D0CA1"/>
    <w:rsid w:val="009D714A"/>
    <w:rsid w:val="009E383B"/>
    <w:rsid w:val="009E5677"/>
    <w:rsid w:val="00A0508B"/>
    <w:rsid w:val="00A06CAA"/>
    <w:rsid w:val="00A15EC7"/>
    <w:rsid w:val="00A2520F"/>
    <w:rsid w:val="00A44F2F"/>
    <w:rsid w:val="00A46257"/>
    <w:rsid w:val="00A63686"/>
    <w:rsid w:val="00A64DB4"/>
    <w:rsid w:val="00A9761D"/>
    <w:rsid w:val="00AA3325"/>
    <w:rsid w:val="00AA6B1C"/>
    <w:rsid w:val="00AB251A"/>
    <w:rsid w:val="00AE3DAC"/>
    <w:rsid w:val="00B03DED"/>
    <w:rsid w:val="00B0545C"/>
    <w:rsid w:val="00B054AE"/>
    <w:rsid w:val="00B07E9A"/>
    <w:rsid w:val="00B26342"/>
    <w:rsid w:val="00B2721C"/>
    <w:rsid w:val="00B342C8"/>
    <w:rsid w:val="00B356EC"/>
    <w:rsid w:val="00B61678"/>
    <w:rsid w:val="00B637D9"/>
    <w:rsid w:val="00B63BAE"/>
    <w:rsid w:val="00B66E56"/>
    <w:rsid w:val="00BF330D"/>
    <w:rsid w:val="00C1011F"/>
    <w:rsid w:val="00C10830"/>
    <w:rsid w:val="00C122C5"/>
    <w:rsid w:val="00C149DE"/>
    <w:rsid w:val="00C2507F"/>
    <w:rsid w:val="00C32B1A"/>
    <w:rsid w:val="00C364B8"/>
    <w:rsid w:val="00C513AF"/>
    <w:rsid w:val="00C554FD"/>
    <w:rsid w:val="00C81A6B"/>
    <w:rsid w:val="00C853AA"/>
    <w:rsid w:val="00C95D22"/>
    <w:rsid w:val="00CC2359"/>
    <w:rsid w:val="00CD59F9"/>
    <w:rsid w:val="00CD5D87"/>
    <w:rsid w:val="00CD6A37"/>
    <w:rsid w:val="00CE4AC7"/>
    <w:rsid w:val="00CF1F42"/>
    <w:rsid w:val="00D26058"/>
    <w:rsid w:val="00D61F93"/>
    <w:rsid w:val="00D71A24"/>
    <w:rsid w:val="00D727F8"/>
    <w:rsid w:val="00D74E24"/>
    <w:rsid w:val="00D929AA"/>
    <w:rsid w:val="00D966C2"/>
    <w:rsid w:val="00DB65C6"/>
    <w:rsid w:val="00DC2308"/>
    <w:rsid w:val="00DC3D22"/>
    <w:rsid w:val="00DD245F"/>
    <w:rsid w:val="00E168BF"/>
    <w:rsid w:val="00E2248D"/>
    <w:rsid w:val="00E2404A"/>
    <w:rsid w:val="00E2487F"/>
    <w:rsid w:val="00E366B0"/>
    <w:rsid w:val="00E41577"/>
    <w:rsid w:val="00E663C7"/>
    <w:rsid w:val="00E66C6C"/>
    <w:rsid w:val="00E748D3"/>
    <w:rsid w:val="00E85841"/>
    <w:rsid w:val="00E866CD"/>
    <w:rsid w:val="00EA37B4"/>
    <w:rsid w:val="00EA732B"/>
    <w:rsid w:val="00EB32B7"/>
    <w:rsid w:val="00EB3D5A"/>
    <w:rsid w:val="00EB5D72"/>
    <w:rsid w:val="00EC0063"/>
    <w:rsid w:val="00ED48AB"/>
    <w:rsid w:val="00F06747"/>
    <w:rsid w:val="00F21684"/>
    <w:rsid w:val="00F31756"/>
    <w:rsid w:val="00F62882"/>
    <w:rsid w:val="00F630AF"/>
    <w:rsid w:val="00F77AF7"/>
    <w:rsid w:val="00F803CB"/>
    <w:rsid w:val="00F92B78"/>
    <w:rsid w:val="00F9371F"/>
    <w:rsid w:val="00F93849"/>
    <w:rsid w:val="00FB1BCE"/>
    <w:rsid w:val="00FD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B42E"/>
  <w15:chartTrackingRefBased/>
  <w15:docId w15:val="{FD270185-11F8-5A47-A321-1DFAA278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AC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4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2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2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2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2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0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0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042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C042E"/>
  </w:style>
  <w:style w:type="paragraph" w:styleId="Footer">
    <w:name w:val="footer"/>
    <w:basedOn w:val="Normal"/>
    <w:link w:val="FooterChar"/>
    <w:uiPriority w:val="99"/>
    <w:unhideWhenUsed/>
    <w:rsid w:val="001C042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C042E"/>
  </w:style>
  <w:style w:type="character" w:styleId="PlaceholderText">
    <w:name w:val="Placeholder Text"/>
    <w:basedOn w:val="DefaultParagraphFont"/>
    <w:uiPriority w:val="99"/>
    <w:semiHidden/>
    <w:rsid w:val="00F630A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63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0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E4AC7"/>
    <w:rPr>
      <w:b/>
      <w:bCs/>
    </w:rPr>
  </w:style>
  <w:style w:type="character" w:customStyle="1" w:styleId="math-inline">
    <w:name w:val="math-inline"/>
    <w:basedOn w:val="DefaultParagraphFont"/>
    <w:rsid w:val="00CE4AC7"/>
  </w:style>
  <w:style w:type="table" w:styleId="TableGrid">
    <w:name w:val="Table Grid"/>
    <w:basedOn w:val="TableNormal"/>
    <w:uiPriority w:val="39"/>
    <w:rsid w:val="00CE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load.wikimedia.org/wikipedia/commons/8/86/Glycolysis%26Gluconeogenesis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448</Words>
  <Characters>2587</Characters>
  <Application>Microsoft Office Word</Application>
  <DocSecurity>0</DocSecurity>
  <Lines>57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Bjarne Bartlett</dc:creator>
  <cp:keywords/>
  <dc:description/>
  <cp:lastModifiedBy>Bjarne Bartlett</cp:lastModifiedBy>
  <cp:revision>12</cp:revision>
  <dcterms:created xsi:type="dcterms:W3CDTF">2026-02-04T21:04:00Z</dcterms:created>
  <dcterms:modified xsi:type="dcterms:W3CDTF">2026-02-04T22:37:00Z</dcterms:modified>
</cp:coreProperties>
</file>