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65" w:type="pct"/>
        <w:tblLook w:val="07E0" w:firstRow="1" w:lastRow="1" w:firstColumn="1" w:lastColumn="1" w:noHBand="1" w:noVBand="1"/>
      </w:tblPr>
      <w:tblGrid>
        <w:gridCol w:w="751"/>
        <w:gridCol w:w="750"/>
        <w:gridCol w:w="750"/>
        <w:gridCol w:w="750"/>
        <w:gridCol w:w="750"/>
        <w:gridCol w:w="750"/>
        <w:gridCol w:w="669"/>
        <w:gridCol w:w="683"/>
        <w:gridCol w:w="700"/>
        <w:gridCol w:w="671"/>
        <w:gridCol w:w="1233"/>
        <w:gridCol w:w="669"/>
      </w:tblGrid>
      <w:tr w:rsidR="00116EF6" w:rsidTr="00116EF6">
        <w:tc>
          <w:tcPr>
            <w:tcW w:w="0" w:type="auto"/>
            <w:gridSpan w:val="6"/>
            <w:tcBorders>
              <w:top w:val="single" w:sz="2" w:space="0" w:color="auto"/>
            </w:tcBorders>
            <w:vAlign w:val="bottom"/>
          </w:tcPr>
          <w:p w:rsidR="00116EF6" w:rsidRDefault="00116EF6" w:rsidP="00116EF6">
            <w:pPr>
              <w:pStyle w:val="Compact"/>
              <w:jc w:val="center"/>
            </w:pPr>
            <w:r>
              <w:t>True Effects for Sim. Data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</w:tcBorders>
            <w:vAlign w:val="bottom"/>
          </w:tcPr>
          <w:p w:rsidR="00116EF6" w:rsidRDefault="00116EF6" w:rsidP="00116EF6">
            <w:pPr>
              <w:pStyle w:val="Compact"/>
              <w:jc w:val="center"/>
            </w:pPr>
            <w:r>
              <w:t>Probability of All Dim.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116EF6" w:rsidRDefault="00116EF6" w:rsidP="00116EF6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116EF6" w:rsidRDefault="00116EF6" w:rsidP="00116EF6">
            <w:pPr>
              <w:pStyle w:val="Compact"/>
              <w:jc w:val="center"/>
            </w:pPr>
          </w:p>
        </w:tc>
      </w:tr>
      <w:tr w:rsidR="00116EF6" w:rsidTr="00116EF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a2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c2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apc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 xml:space="preserve">No </w:t>
            </w: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 xml:space="preserve">No </w:t>
            </w: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3F7D08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No</w:t>
            </w:r>
            <w:bookmarkStart w:id="0" w:name="_GoBack"/>
            <w:bookmarkEnd w:id="0"/>
            <w:r>
              <w:t xml:space="preserve"> </w:t>
            </w:r>
            <w:r>
              <w:t>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116EF6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N. Models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69A4" w:rsidRDefault="00116EF6" w:rsidP="003F7D08">
            <w:pPr>
              <w:pStyle w:val="Compact"/>
              <w:pBdr>
                <w:bottom w:val="single" w:sz="2" w:space="0" w:color="auto"/>
              </w:pBdr>
              <w:jc w:val="center"/>
            </w:pPr>
            <w:r>
              <w:t>CI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0.10</w:t>
            </w:r>
          </w:p>
        </w:tc>
      </w:tr>
      <w:tr w:rsidR="003F7D08" w:rsidTr="00116EF6"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0.41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0.03</w:t>
            </w:r>
          </w:p>
        </w:tc>
      </w:tr>
      <w:tr w:rsidR="003F7D08" w:rsidTr="00116EF6"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0.06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0.86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0.41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0.32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0.06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0.04</w:t>
            </w:r>
          </w:p>
        </w:tc>
      </w:tr>
      <w:tr w:rsidR="003F7D08" w:rsidTr="00116EF6"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0.19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0.08</w:t>
            </w:r>
          </w:p>
        </w:tc>
      </w:tr>
      <w:tr w:rsidR="003F7D08" w:rsidTr="00116EF6"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0.16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0.03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0.23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0.06</w:t>
            </w:r>
          </w:p>
        </w:tc>
      </w:tr>
      <w:tr w:rsidR="003F7D08" w:rsidTr="00116EF6"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0.11</w:t>
            </w:r>
          </w:p>
        </w:tc>
      </w:tr>
      <w:tr w:rsidR="003F7D08" w:rsidTr="00116EF6"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-0.98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0.03</w:t>
            </w:r>
          </w:p>
        </w:tc>
      </w:tr>
      <w:tr w:rsidR="003F7D08" w:rsidTr="00116EF6"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469A4" w:rsidRDefault="003F7D08">
            <w:pPr>
              <w:pStyle w:val="Compact"/>
              <w:jc w:val="right"/>
            </w:pPr>
            <w:r>
              <w:t>0.09</w:t>
            </w:r>
          </w:p>
        </w:tc>
      </w:tr>
      <w:tr w:rsidR="00116EF6" w:rsidTr="00116EF6"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5469A4" w:rsidRDefault="003F7D08">
            <w:pPr>
              <w:pStyle w:val="Compact"/>
              <w:jc w:val="right"/>
            </w:pPr>
            <w:r>
              <w:t>0.05</w:t>
            </w:r>
          </w:p>
        </w:tc>
      </w:tr>
      <w:tr w:rsidR="00116EF6" w:rsidTr="00116EF6"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69A4" w:rsidRDefault="003F7D08">
            <w:pPr>
              <w:pStyle w:val="Compact"/>
              <w:jc w:val="right"/>
            </w:pPr>
            <w:r>
              <w:t>0.20</w:t>
            </w:r>
          </w:p>
        </w:tc>
      </w:tr>
    </w:tbl>
    <w:p w:rsidR="00000000" w:rsidRDefault="00116EF6">
      <w:r>
        <w:t>“N. Models” indicates the number of unique models composing the 1,000 draws of the posterior. CI indicates the proportion of the 95% C.I. overlapping with true (marginal) effect.</w:t>
      </w: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F7D08">
      <w:pPr>
        <w:spacing w:after="0"/>
      </w:pPr>
      <w:r>
        <w:separator/>
      </w:r>
    </w:p>
  </w:endnote>
  <w:endnote w:type="continuationSeparator" w:id="0">
    <w:p w:rsidR="00000000" w:rsidRDefault="003F7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9A4" w:rsidRDefault="003F7D08">
      <w:r>
        <w:separator/>
      </w:r>
    </w:p>
  </w:footnote>
  <w:footnote w:type="continuationSeparator" w:id="0">
    <w:p w:rsidR="005469A4" w:rsidRDefault="003F7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D73490"/>
    <w:multiLevelType w:val="multilevel"/>
    <w:tmpl w:val="D6228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84C27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6EF6"/>
    <w:rsid w:val="003F7D08"/>
    <w:rsid w:val="004E29B3"/>
    <w:rsid w:val="005469A4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BD39"/>
  <w15:docId w15:val="{0D0C0068-5593-4D26-A033-02876774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Bryce Bartlett</cp:lastModifiedBy>
  <cp:revision>3</cp:revision>
  <dcterms:created xsi:type="dcterms:W3CDTF">2018-03-14T20:56:00Z</dcterms:created>
  <dcterms:modified xsi:type="dcterms:W3CDTF">2018-03-14T21:04:00Z</dcterms:modified>
</cp:coreProperties>
</file>