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Governance Model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G - Implementation Governance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Architecture principles</w:t>
      </w:r>
    </w:p>
    <w:p>
      <w:pPr>
        <w:pStyle w:val="ListBullet"/>
      </w:pPr>
      <w:r>
        <w:t>Cloud-first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