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Business Architecture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ADM Phase B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 – Business Architecture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Business Architecture describes the target business organization, roles, processes, functions, services, and information objects that will operate on SAP RISE with SAP S/4HANA Cloud. It elaborates the Business layer of the SAP Enterprise Repository and traces back to the goals and capabilities defined in the Architecture Vision (Phase A).</w:t>
      </w:r>
    </w:p>
    <w:p>
      <w:pPr>
        <w:pStyle w:val="Heading1"/>
        <w:spacing w:after="160" w:before="360"/>
      </w:pPr>
      <w:r>
        <w:rPr>
          <w:color w:val="1F3864"/>
        </w:rPr>
        <w:t xml:space="preserve">2. Organizational Units (Business Actors)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Finance Department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Procurement Department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Department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Supply Chain Department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Sales Department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Service Department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Department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Audit Department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Regional Business Unit - EMEA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Regional Business Unit - APAC</w:t>
      </w:r>
    </w:p>
    <w:p>
      <w:pPr>
        <w:pStyle w:val="Heading1"/>
        <w:spacing w:after="160" w:before="360"/>
      </w:pPr>
      <w:r>
        <w:rPr>
          <w:color w:val="1F3864"/>
        </w:rPr>
        <w:t xml:space="preserve">3. Business Roles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Business Roles are assigned to Organizational Units and perform the Business Processes below: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Processor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Accounts Payable Clerk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Accounts Receivable Clerk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Procurement Buyer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Business Partner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Payroll Administrator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Financial Controller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Demand Planner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Planner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Service Agent</w:t>
      </w:r>
    </w:p>
    <w:p>
      <w:pPr>
        <w:pStyle w:val="Heading1"/>
        <w:spacing w:after="160" w:before="360"/>
      </w:pPr>
      <w:r>
        <w:rPr>
          <w:color w:val="1F3864"/>
        </w:rPr>
        <w:t xml:space="preserve">4. Business Functions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Business Functions group related behaviour and realize the Business Services in Section 6: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Management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Procurement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Financial Accounting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Management Accounting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 Resource Management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Planning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Warehouse Operations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Service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Treasury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&amp; Audit Function</w:t>
      </w:r>
    </w:p>
    <w:p>
      <w:pPr>
        <w:pStyle w:val="Heading1"/>
        <w:spacing w:after="160" w:before="360"/>
      </w:pPr>
      <w:r>
        <w:rPr>
          <w:color w:val="1F3864"/>
        </w:rPr>
        <w:t xml:space="preserve">5. Business Processes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following end-to-end business processes are in scope, each composed from one or more Business Functions and supported by an Application Service (see Application Architecture, Phase C):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Process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Fulfillment Process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Accounts Payable Process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Accounts Receivable Process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Ledger Close Process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Onboarding Process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Recruit to Hire Process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 Planning Process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Scheduling Process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Requisition to PO Process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Goods Receipt Process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 Verification Process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Complaint Handling Process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Management Process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 Maintenance Process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Travel Booking &amp; Reimbursement Process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 Planning Process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Intercompany Reconciliation Process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 Renewal Process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 Onboarding Process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Consolidation Process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6. Business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Fulfillment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Invoice-to-Pay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Payroll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Recruiting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Demand Planning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Onboarding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Financial Close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Contract Management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Management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Reporting &amp; Analytics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 Self-Service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Manager Self-Service</w:t>
      </w:r>
    </w:p>
    <w:p>
      <w:pPr>
        <w:pStyle w:val="Heading1"/>
        <w:spacing w:after="160" w:before="360"/>
      </w:pPr>
      <w:r>
        <w:rPr>
          <w:color w:val="1F3864"/>
        </w:rPr>
        <w:t xml:space="preserve">7. Business Objects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Core business information handled by the processes above: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Object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Order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Requisition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Record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Statement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Plan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Contract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Agreement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Expense Report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 Plan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Report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Review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 Checklist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8. Business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Received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Invoice Overdue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 Hired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Approved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Contract Expired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Goods Delivered</w:t>
      </w:r>
    </w:p>
    <w:p>
      <w:pPr>
        <w:pStyle w:val="Heading1"/>
        <w:spacing w:after="160" w:before="360"/>
      </w:pPr>
      <w:r>
        <w:rPr>
          <w:color w:val="1F3864"/>
        </w:rPr>
        <w:t xml:space="preserve">9. Contracts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Formal agreements governing the target operating model and the SAP RISE engagement: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Service Agreement - SAP RISE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Enterprise Support Contract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Hyperscaler Cloud Agreement</w:t>
      </w:r>
    </w:p>
    <w:p>
      <w:pPr>
        <w:pStyle w:val="Heading1"/>
        <w:spacing w:after="160" w:before="360"/>
      </w:pPr>
      <w:r>
        <w:rPr>
          <w:color w:val="1F3864"/>
        </w:rPr>
        <w:t xml:space="preserve">10. Value Stream Alignment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Business Processes are grouped under the Value Streams introduced in the Architecture Vision (Lead-to-Cash Value Stream, Source-to-Pay Value Stream, Hire-to-Retire Value Stream, Plan-to-Fulfil Value Stream, Idea-to-Market Value Stream, Record-to-Report Value Stream), and traced to the Capabilities they support in the “Business Process &amp; Value Streams” view of the SAP Enterprise Repository.</w:t>
      </w:r>
    </w:p>
    <w:p>
      <w:pPr>
        <w:pStyle w:val="Heading1"/>
        <w:spacing w:after="160" w:before="360"/>
      </w:pPr>
      <w:r>
        <w:rPr>
          <w:color w:val="1F3864"/>
        </w:rPr>
        <w:t xml:space="preserve">11. Gap Summary (Business Layer)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following business-layer gaps between the current and target operating models have been identified in the repository and are addressed by the Work Packages defined in the Implementation and Migration Plan (Phase E/F):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 Standardization Gap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Skills &amp; Capability Gap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Reporting &amp; Analytics Gap</w:t>
      </w:r>
    </w:p>
    <w:p>
      <w:pPr>
        <w:pStyle w:val="Heading1"/>
        <w:spacing w:after="160" w:before="360"/>
      </w:pPr>
      <w:r>
        <w:rPr>
          <w:color w:val="1F3864"/>
        </w:rPr>
        <w:t xml:space="preserve">12. Traceability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Every element listed in this document exists as a first-class element in the SAP Enterprise Repository (ArchiMate model), under the “Business” organization folder, and is rendered in the “Business Architecture” and “Business Process &amp; Value Streams” views.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Business Architecture – Phase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2026-08-13T09:31:15.357Z</dcterms:created>
  <dcterms:modified xsi:type="dcterms:W3CDTF">2026-08-13T09:31:15.357Z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