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Architecture Definition Document (formal)</w:t>
      </w:r>
    </w:p>
    <w:p>
      <w:r>
        <w:rPr>
          <w:i/>
        </w:rPr>
        <w:t>Repository: flower company</w:t>
        <w:br/>
      </w:r>
      <w:r>
        <w:rPr>
          <w:i/>
        </w:rPr>
        <w:t>Company: flower power</w:t>
        <w:br/>
      </w:r>
      <w:r>
        <w:rPr>
          <w:i/>
        </w:rPr>
        <w:t>TOGAF ADM phase: Phase E - Opportunities and Solutions</w:t>
        <w:br/>
      </w:r>
      <w:r>
        <w:rPr>
          <w:i/>
        </w:rPr>
        <w:t>Author: Bram-JanDuits</w:t>
        <w:br/>
      </w:r>
      <w:r>
        <w:rPr>
          <w:i/>
        </w:rPr>
        <w:t>Generated: 2026-08-14 (base template)</w:t>
      </w:r>
    </w:p>
    <w:p>
      <w:pPr>
        <w:pStyle w:val="Heading1"/>
      </w:pPr>
      <w:r>
        <w:t>Purpose</w:t>
      </w:r>
    </w:p>
    <w:p>
      <w:r>
        <w:t>Consolidates and formally baselines the Architecture Definition Document across the Business, Data, Application and Technology architectures defined in Phases B-D, superseding the Phase A draft.</w:t>
      </w:r>
    </w:p>
    <w:p>
      <w:pPr>
        <w:pStyle w:val="Heading1"/>
      </w:pPr>
      <w:r>
        <w:t>Scope</w:t>
      </w:r>
    </w:p>
    <w:p>
      <w:pPr>
        <w:pStyle w:val="Heading3"/>
      </w:pPr>
      <w:r>
        <w:t>Strategic drivers</w:t>
      </w:r>
    </w:p>
    <w:p>
      <w:pPr>
        <w:pStyle w:val="ListBullet"/>
      </w:pPr>
      <w:r>
        <w:t>Cost reduction &amp; operational efficiency</w:t>
      </w:r>
    </w:p>
    <w:p>
      <w:pPr>
        <w:pStyle w:val="Heading3"/>
      </w:pPr>
      <w:r>
        <w:t>Architecture principles</w:t>
      </w:r>
    </w:p>
    <w:p>
      <w:pPr>
        <w:pStyle w:val="ListBullet"/>
      </w:pPr>
      <w:r>
        <w:t>Cloud-first</w:t>
      </w:r>
    </w:p>
    <w:p>
      <w:pPr>
        <w:pStyle w:val="Heading3"/>
      </w:pPr>
      <w:r>
        <w:t>Proposed applications</w:t>
      </w:r>
    </w:p>
    <w:p>
      <w:pPr>
        <w:pStyle w:val="ListBullet"/>
      </w:pPr>
      <w:r>
        <w:t>SAP Concur (Travel &amp; Expense)</w:t>
      </w:r>
    </w:p>
    <w:p>
      <w:pPr>
        <w:pStyle w:val="Heading3"/>
      </w:pPr>
      <w:r>
        <w:t>Primary platform / hosting model</w:t>
      </w:r>
    </w:p>
    <w:p>
      <w:r>
        <w:t>GROW with SAP (S/4HANA Cloud, public edition)</w:t>
      </w:r>
    </w:p>
    <w:p>
      <w:pPr>
        <w:pStyle w:val="Heading1"/>
      </w:pPr>
      <w:r>
        <w:t>Content</w:t>
      </w:r>
    </w:p>
    <w:p>
      <w:r>
        <w:t>Draft placeholder generated from the base template. Replace this section with the actual deliverable content produced during the corresponding TOGAF ADM phase workshop.</w:t>
      </w:r>
    </w:p>
    <w:p>
      <w:pPr>
        <w:pStyle w:val="Heading1"/>
      </w:pPr>
      <w:r>
        <w:t>Status</w:t>
      </w:r>
    </w:p>
    <w:p>
      <w:r>
        <w:rPr>
          <w:b/>
        </w:rPr>
        <w:t>DRAFT</w:t>
      </w:r>
      <w:r>
        <w:t xml:space="preserve"> - generated from base template on 2026-08-14.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