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Building Blocks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E - Opportunities and Solutions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Supporting SAP BTP services</w:t>
      </w:r>
    </w:p>
    <w:p>
      <w:pPr>
        <w:pStyle w:val="ListBullet"/>
      </w:pPr>
      <w:r>
        <w:t>SAP Integration Suite</w:t>
      </w:r>
    </w:p>
    <w:p>
      <w:pPr>
        <w:pStyle w:val="ListBullet"/>
      </w:pPr>
      <w:r>
        <w:t>SAP Extension Suite (ABAP Cloud / CAP)</w:t>
      </w:r>
    </w:p>
    <w:p>
      <w:pPr>
        <w:pStyle w:val="ListBullet"/>
      </w:pPr>
      <w:r>
        <w:t>SAP Build Apps / Process Automation</w:t>
      </w:r>
    </w:p>
    <w:p>
      <w:pPr>
        <w:pStyle w:val="ListBullet"/>
      </w:pPr>
      <w:r>
        <w:t>AI Foundation / Generative AI Hub</w:t>
      </w:r>
    </w:p>
    <w:p>
      <w:pPr>
        <w:pStyle w:val="ListBullet"/>
      </w:pPr>
      <w:r>
        <w:t>Identity Authentication &amp; Provisioning Services</w:t>
      </w:r>
    </w:p>
    <w:p>
      <w:pPr>
        <w:pStyle w:val="ListBullet"/>
      </w:pPr>
      <w:r>
        <w:t>SAP Datasphere</w:t>
      </w:r>
    </w:p>
    <w:p>
      <w:pPr>
        <w:pStyle w:val="ListBullet"/>
      </w:pPr>
      <w:r>
        <w:t>SAP Analytics Cloud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