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Principles, Goals and Drivers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