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Brian Jiron</w:t>
      </w:r>
    </w:p>
    <w:p w:rsidR="00000000" w:rsidDel="00000000" w:rsidP="00000000" w:rsidRDefault="00000000" w:rsidRPr="00000000" w14:paraId="00000002">
      <w:pPr>
        <w:rPr/>
      </w:pPr>
      <w:r w:rsidDel="00000000" w:rsidR="00000000" w:rsidRPr="00000000">
        <w:rPr>
          <w:rtl w:val="0"/>
        </w:rPr>
        <w:t xml:space="preserve">CIS 340 (Online Section)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Final Webpage Project - Initial Write-Up</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 a DJ/ creative, having a landing page in your social media biography section that includes your other socials and links to your content is critical. However, with so many options to choose from, it’s difficult to find the perfect style that matches your vision, not including those within a paid subscription model. So, my goal is to develop my own landing page that is completely customized to my wants and needs.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target audience is event promoters and other DJs. My page will display links to my mixes, YouTube videos of my live shows, shortcuts to my other social media accounts, and some articles/ fun facts about DJing, such as its origin and cultural impact. Finally, it will include a section of clickable images from other DJs and event promoters I’ve built relationships with, and clicking those images will take you straight to their socials or websites. In this space, we’re all pushing forward towards the same goal, and it’s important to me that my peers know I want to go on that journey arm-in-arm.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