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2B4C8" w14:textId="6CC433E1" w:rsidR="00D1010D" w:rsidRPr="000D1CF2" w:rsidRDefault="00DA017F" w:rsidP="000614CF">
      <w:pPr>
        <w:jc w:val="center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INTEGRATE Lab Protocol</w:t>
      </w:r>
    </w:p>
    <w:p w14:paraId="3207BFA3" w14:textId="7073A895" w:rsidR="45F27E0A" w:rsidRPr="000D1CF2" w:rsidRDefault="45F27E0A" w:rsidP="45F27E0A">
      <w:pPr>
        <w:rPr>
          <w:rFonts w:cstheme="minorHAnsi"/>
          <w:sz w:val="22"/>
          <w:szCs w:val="22"/>
        </w:rPr>
      </w:pPr>
    </w:p>
    <w:p w14:paraId="147C3C11" w14:textId="77777777" w:rsidR="000614CF" w:rsidRPr="000D1CF2" w:rsidRDefault="000614CF" w:rsidP="000614CF">
      <w:pPr>
        <w:pStyle w:val="NoSpacing"/>
        <w:rPr>
          <w:rFonts w:cstheme="minorHAnsi"/>
        </w:rPr>
      </w:pPr>
      <w:r w:rsidRPr="000D1CF2">
        <w:rPr>
          <w:rFonts w:cstheme="minorHAnsi"/>
          <w:b/>
        </w:rPr>
        <w:t>Purpose</w:t>
      </w:r>
      <w:r w:rsidRPr="000D1CF2">
        <w:rPr>
          <w:rFonts w:cstheme="minorHAnsi"/>
        </w:rPr>
        <w:t xml:space="preserve">  </w:t>
      </w:r>
    </w:p>
    <w:p w14:paraId="7D191AA2" w14:textId="77777777" w:rsidR="000614CF" w:rsidRPr="00AD31B2" w:rsidRDefault="000614CF" w:rsidP="000614CF">
      <w:pPr>
        <w:pStyle w:val="NoSpacing"/>
        <w:rPr>
          <w:rFonts w:cstheme="minorHAnsi"/>
        </w:rPr>
      </w:pPr>
    </w:p>
    <w:p w14:paraId="30C0357D" w14:textId="5F8B4DF1" w:rsidR="00320060" w:rsidRDefault="003D3A3D" w:rsidP="003D3A3D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To determine the epidemiology of </w:t>
      </w:r>
      <w:proofErr w:type="spellStart"/>
      <w:r>
        <w:rPr>
          <w:rFonts w:cstheme="minorHAnsi"/>
          <w:sz w:val="22"/>
          <w:szCs w:val="22"/>
        </w:rPr>
        <w:t>c</w:t>
      </w:r>
      <w:r w:rsidRPr="003D3A3D">
        <w:rPr>
          <w:rFonts w:cstheme="minorHAnsi"/>
          <w:sz w:val="22"/>
          <w:szCs w:val="22"/>
        </w:rPr>
        <w:t>ol</w:t>
      </w:r>
      <w:r w:rsidRPr="003D3A3D">
        <w:rPr>
          <w:rFonts w:cstheme="minorHAnsi"/>
          <w:sz w:val="22"/>
          <w:szCs w:val="22"/>
          <w:u w:val="single"/>
        </w:rPr>
        <w:t>i</w:t>
      </w:r>
      <w:r w:rsidRPr="003D3A3D">
        <w:rPr>
          <w:rFonts w:cstheme="minorHAnsi"/>
          <w:sz w:val="22"/>
          <w:szCs w:val="22"/>
        </w:rPr>
        <w:t>sti</w:t>
      </w:r>
      <w:r w:rsidRPr="003D3A3D">
        <w:rPr>
          <w:rFonts w:cstheme="minorHAnsi"/>
          <w:sz w:val="22"/>
          <w:szCs w:val="22"/>
          <w:u w:val="single"/>
        </w:rPr>
        <w:t>n</w:t>
      </w:r>
      <w:proofErr w:type="spellEnd"/>
      <w:r w:rsidRPr="003D3A3D">
        <w:rPr>
          <w:rFonts w:cstheme="minorHAnsi"/>
          <w:sz w:val="22"/>
          <w:szCs w:val="22"/>
        </w:rPr>
        <w:t>-</w:t>
      </w:r>
      <w:r>
        <w:rPr>
          <w:rFonts w:cstheme="minorHAnsi"/>
          <w:sz w:val="22"/>
          <w:szCs w:val="22"/>
        </w:rPr>
        <w:t>r</w:t>
      </w:r>
      <w:r w:rsidRPr="003D3A3D">
        <w:rPr>
          <w:rFonts w:cstheme="minorHAnsi"/>
          <w:sz w:val="22"/>
          <w:szCs w:val="22"/>
        </w:rPr>
        <w:t>esis</w:t>
      </w:r>
      <w:r w:rsidRPr="003D3A3D">
        <w:rPr>
          <w:rFonts w:cstheme="minorHAnsi"/>
          <w:sz w:val="22"/>
          <w:szCs w:val="22"/>
          <w:u w:val="single"/>
        </w:rPr>
        <w:t>t</w:t>
      </w:r>
      <w:r w:rsidRPr="003D3A3D">
        <w:rPr>
          <w:rFonts w:cstheme="minorHAnsi"/>
          <w:sz w:val="22"/>
          <w:szCs w:val="22"/>
        </w:rPr>
        <w:t xml:space="preserve">ant </w:t>
      </w:r>
      <w:r>
        <w:rPr>
          <w:rFonts w:cstheme="minorHAnsi"/>
          <w:sz w:val="22"/>
          <w:szCs w:val="22"/>
        </w:rPr>
        <w:t>CR</w:t>
      </w:r>
      <w:r w:rsidRPr="003D3A3D">
        <w:rPr>
          <w:rFonts w:cstheme="minorHAnsi"/>
          <w:sz w:val="22"/>
          <w:szCs w:val="22"/>
          <w:u w:val="single"/>
        </w:rPr>
        <w:t>E</w:t>
      </w:r>
      <w:r>
        <w:rPr>
          <w:rFonts w:cstheme="minorHAnsi"/>
          <w:sz w:val="22"/>
          <w:szCs w:val="22"/>
        </w:rPr>
        <w:t xml:space="preserve"> </w:t>
      </w:r>
      <w:r w:rsidRPr="003D3A3D">
        <w:rPr>
          <w:rFonts w:cstheme="minorHAnsi"/>
          <w:sz w:val="22"/>
          <w:szCs w:val="22"/>
        </w:rPr>
        <w:t xml:space="preserve">in </w:t>
      </w:r>
      <w:proofErr w:type="gramStart"/>
      <w:r>
        <w:rPr>
          <w:rFonts w:cstheme="minorHAnsi"/>
          <w:sz w:val="22"/>
          <w:szCs w:val="22"/>
        </w:rPr>
        <w:t>l</w:t>
      </w:r>
      <w:r w:rsidRPr="003D3A3D">
        <w:rPr>
          <w:rFonts w:cstheme="minorHAnsi"/>
          <w:sz w:val="22"/>
          <w:szCs w:val="22"/>
        </w:rPr>
        <w:t>on</w:t>
      </w:r>
      <w:r w:rsidRPr="003D3A3D">
        <w:rPr>
          <w:rFonts w:cstheme="minorHAnsi"/>
          <w:sz w:val="22"/>
          <w:szCs w:val="22"/>
          <w:u w:val="single"/>
        </w:rPr>
        <w:t>g</w:t>
      </w:r>
      <w:r w:rsidRPr="003D3A3D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t</w:t>
      </w:r>
      <w:r w:rsidRPr="003D3A3D">
        <w:rPr>
          <w:rFonts w:cstheme="minorHAnsi"/>
          <w:sz w:val="22"/>
          <w:szCs w:val="22"/>
        </w:rPr>
        <w:t>e</w:t>
      </w:r>
      <w:r w:rsidRPr="003D3A3D">
        <w:rPr>
          <w:rFonts w:cstheme="minorHAnsi"/>
          <w:sz w:val="22"/>
          <w:szCs w:val="22"/>
          <w:u w:val="single"/>
        </w:rPr>
        <w:t>r</w:t>
      </w:r>
      <w:r w:rsidRPr="003D3A3D">
        <w:rPr>
          <w:rFonts w:cstheme="minorHAnsi"/>
          <w:sz w:val="22"/>
          <w:szCs w:val="22"/>
        </w:rPr>
        <w:t>m</w:t>
      </w:r>
      <w:proofErr w:type="gramEnd"/>
      <w:r w:rsidRPr="003D3A3D">
        <w:rPr>
          <w:rFonts w:cstheme="minorHAnsi"/>
          <w:sz w:val="22"/>
          <w:szCs w:val="22"/>
        </w:rPr>
        <w:t xml:space="preserve"> </w:t>
      </w:r>
      <w:r w:rsidRPr="003D3A3D">
        <w:rPr>
          <w:rFonts w:cstheme="minorHAnsi"/>
          <w:sz w:val="22"/>
          <w:szCs w:val="22"/>
          <w:u w:val="single"/>
        </w:rPr>
        <w:t>a</w:t>
      </w:r>
      <w:r w:rsidRPr="003D3A3D">
        <w:rPr>
          <w:rFonts w:cstheme="minorHAnsi"/>
          <w:sz w:val="22"/>
          <w:szCs w:val="22"/>
        </w:rPr>
        <w:t xml:space="preserve">cute </w:t>
      </w:r>
      <w:r>
        <w:rPr>
          <w:rFonts w:cstheme="minorHAnsi"/>
          <w:sz w:val="22"/>
          <w:szCs w:val="22"/>
        </w:rPr>
        <w:t>c</w:t>
      </w:r>
      <w:r w:rsidRPr="003D3A3D">
        <w:rPr>
          <w:rFonts w:cstheme="minorHAnsi"/>
          <w:sz w:val="22"/>
          <w:szCs w:val="22"/>
        </w:rPr>
        <w:t>ar</w:t>
      </w:r>
      <w:r w:rsidRPr="003D3A3D">
        <w:rPr>
          <w:rFonts w:cstheme="minorHAnsi"/>
          <w:sz w:val="22"/>
          <w:szCs w:val="22"/>
          <w:u w:val="single"/>
        </w:rPr>
        <w:t>e</w:t>
      </w:r>
      <w:r w:rsidRPr="003D3A3D">
        <w:rPr>
          <w:rFonts w:cstheme="minorHAnsi"/>
          <w:sz w:val="22"/>
          <w:szCs w:val="22"/>
        </w:rPr>
        <w:t xml:space="preserve"> (INTEGRATE)</w:t>
      </w:r>
      <w:r>
        <w:rPr>
          <w:rFonts w:cstheme="minorHAnsi"/>
          <w:sz w:val="22"/>
          <w:szCs w:val="22"/>
        </w:rPr>
        <w:t xml:space="preserve"> through Sensititre assay and sequencing. </w:t>
      </w:r>
      <w:bookmarkStart w:id="0" w:name="_GoBack"/>
      <w:bookmarkEnd w:id="0"/>
    </w:p>
    <w:p w14:paraId="404C5CD5" w14:textId="77777777" w:rsidR="00602A40" w:rsidRPr="00AD31B2" w:rsidRDefault="00602A40" w:rsidP="45F27E0A">
      <w:pPr>
        <w:rPr>
          <w:rFonts w:cstheme="minorHAnsi"/>
          <w:sz w:val="22"/>
          <w:szCs w:val="22"/>
        </w:rPr>
      </w:pPr>
    </w:p>
    <w:p w14:paraId="48787B12" w14:textId="6CEBE515" w:rsidR="000614CF" w:rsidRPr="000D1CF2" w:rsidRDefault="000614CF" w:rsidP="45F27E0A">
      <w:pPr>
        <w:rPr>
          <w:rFonts w:cstheme="minorHAnsi"/>
          <w:bCs/>
          <w:sz w:val="22"/>
          <w:szCs w:val="22"/>
        </w:rPr>
      </w:pPr>
      <w:r w:rsidRPr="000D1CF2">
        <w:rPr>
          <w:rFonts w:cstheme="minorHAnsi"/>
          <w:b/>
          <w:sz w:val="22"/>
          <w:szCs w:val="22"/>
        </w:rPr>
        <w:t>Materials &amp; Equipment</w:t>
      </w:r>
    </w:p>
    <w:p w14:paraId="0F6A836E" w14:textId="0440BEF3" w:rsidR="000614CF" w:rsidRPr="000D1CF2" w:rsidRDefault="000614CF" w:rsidP="45F27E0A">
      <w:pPr>
        <w:rPr>
          <w:rFonts w:cstheme="minorHAnsi"/>
          <w:bCs/>
          <w:sz w:val="22"/>
          <w:szCs w:val="22"/>
        </w:rPr>
      </w:pPr>
    </w:p>
    <w:p w14:paraId="2941DF86" w14:textId="77777777" w:rsidR="001712EB" w:rsidRPr="000D1CF2" w:rsidRDefault="001712EB" w:rsidP="000614CF">
      <w:pPr>
        <w:pStyle w:val="ListParagraph"/>
        <w:numPr>
          <w:ilvl w:val="0"/>
          <w:numId w:val="3"/>
        </w:numPr>
        <w:rPr>
          <w:rFonts w:cstheme="minorHAnsi"/>
          <w:bCs/>
          <w:sz w:val="22"/>
          <w:szCs w:val="22"/>
        </w:rPr>
        <w:sectPr w:rsidR="001712EB" w:rsidRPr="000D1CF2" w:rsidSect="001712EB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92195C3" w14:textId="633D0C48" w:rsidR="00A243CB" w:rsidRDefault="00A243CB" w:rsidP="00A243CB">
      <w:pPr>
        <w:pStyle w:val="NoSpacing"/>
        <w:numPr>
          <w:ilvl w:val="0"/>
          <w:numId w:val="3"/>
        </w:numPr>
      </w:pPr>
      <w:r>
        <w:t>Blood agar plates</w:t>
      </w:r>
    </w:p>
    <w:p w14:paraId="380D119B" w14:textId="237B65A1" w:rsidR="00A243CB" w:rsidRDefault="00A243CB" w:rsidP="00A243CB">
      <w:pPr>
        <w:pStyle w:val="NoSpacing"/>
        <w:numPr>
          <w:ilvl w:val="0"/>
          <w:numId w:val="3"/>
        </w:numPr>
      </w:pPr>
      <w:r>
        <w:t>Bead beating tubes</w:t>
      </w:r>
    </w:p>
    <w:p w14:paraId="4FF6A841" w14:textId="68BEC565" w:rsidR="00A243CB" w:rsidRDefault="00A243CB" w:rsidP="00A243CB">
      <w:pPr>
        <w:pStyle w:val="NoSpacing"/>
        <w:numPr>
          <w:ilvl w:val="0"/>
          <w:numId w:val="3"/>
        </w:numPr>
      </w:pPr>
      <w:r>
        <w:t xml:space="preserve">Prefilled </w:t>
      </w:r>
      <w:proofErr w:type="spellStart"/>
      <w:r>
        <w:t>cryovials</w:t>
      </w:r>
      <w:proofErr w:type="spellEnd"/>
      <w:r>
        <w:t xml:space="preserve"> with TSB/15% glycerol</w:t>
      </w:r>
    </w:p>
    <w:p w14:paraId="79A7916C" w14:textId="6AEA448A" w:rsidR="006C7FA3" w:rsidRDefault="006C7FA3" w:rsidP="00A243CB">
      <w:pPr>
        <w:pStyle w:val="NoSpacing"/>
        <w:numPr>
          <w:ilvl w:val="0"/>
          <w:numId w:val="3"/>
        </w:numPr>
      </w:pPr>
      <w:r>
        <w:t>Molecular grade water</w:t>
      </w:r>
    </w:p>
    <w:p w14:paraId="2D8B2972" w14:textId="7CF35EE5" w:rsidR="00A243CB" w:rsidRDefault="00A243CB" w:rsidP="00A243CB">
      <w:pPr>
        <w:pStyle w:val="NoSpacing"/>
        <w:numPr>
          <w:ilvl w:val="0"/>
          <w:numId w:val="3"/>
        </w:numPr>
      </w:pPr>
      <w:r>
        <w:t>Sensititre plate</w:t>
      </w:r>
      <w:r w:rsidR="002178ED">
        <w:t>s</w:t>
      </w:r>
    </w:p>
    <w:p w14:paraId="4EC1C669" w14:textId="0DE0694F" w:rsidR="00A243CB" w:rsidRDefault="002178ED" w:rsidP="00A243CB">
      <w:pPr>
        <w:pStyle w:val="NoSpacing"/>
        <w:numPr>
          <w:ilvl w:val="0"/>
          <w:numId w:val="3"/>
        </w:numPr>
      </w:pPr>
      <w:r>
        <w:t>Sensititre p</w:t>
      </w:r>
      <w:r w:rsidR="00A243CB">
        <w:t>late seal</w:t>
      </w:r>
    </w:p>
    <w:p w14:paraId="7AE58328" w14:textId="77777777" w:rsidR="00A243CB" w:rsidRDefault="00A243CB" w:rsidP="00A243CB">
      <w:pPr>
        <w:pStyle w:val="NoSpacing"/>
        <w:numPr>
          <w:ilvl w:val="0"/>
          <w:numId w:val="3"/>
        </w:numPr>
      </w:pPr>
      <w:r>
        <w:t>Demineralized water</w:t>
      </w:r>
    </w:p>
    <w:p w14:paraId="51E58DA4" w14:textId="77777777" w:rsidR="00A243CB" w:rsidRDefault="00A243CB" w:rsidP="00A243CB">
      <w:pPr>
        <w:pStyle w:val="NoSpacing"/>
        <w:numPr>
          <w:ilvl w:val="0"/>
          <w:numId w:val="3"/>
        </w:numPr>
      </w:pPr>
      <w:r>
        <w:t>Mueller-Hinton broth</w:t>
      </w:r>
    </w:p>
    <w:p w14:paraId="6E77AD02" w14:textId="77777777" w:rsidR="00A243CB" w:rsidRDefault="00A243CB" w:rsidP="00A243CB">
      <w:pPr>
        <w:pStyle w:val="NoSpacing"/>
        <w:numPr>
          <w:ilvl w:val="0"/>
          <w:numId w:val="3"/>
        </w:numPr>
      </w:pPr>
      <w:r>
        <w:t>0.5 McFarland standard</w:t>
      </w:r>
    </w:p>
    <w:p w14:paraId="00351D2B" w14:textId="77777777" w:rsidR="00A243CB" w:rsidRDefault="00A243CB" w:rsidP="00A243CB">
      <w:pPr>
        <w:pStyle w:val="NoSpacing"/>
        <w:numPr>
          <w:ilvl w:val="0"/>
          <w:numId w:val="3"/>
        </w:numPr>
      </w:pPr>
      <w:r>
        <w:t>Disposable loops</w:t>
      </w:r>
    </w:p>
    <w:p w14:paraId="10AC9C6B" w14:textId="77777777" w:rsidR="00A243CB" w:rsidRDefault="00A243CB" w:rsidP="00A243CB">
      <w:pPr>
        <w:pStyle w:val="NoSpacing"/>
        <w:numPr>
          <w:ilvl w:val="0"/>
          <w:numId w:val="3"/>
        </w:numPr>
      </w:pPr>
      <w:r>
        <w:t>Multichannel pipette</w:t>
      </w:r>
    </w:p>
    <w:p w14:paraId="22AF23AD" w14:textId="77777777" w:rsidR="00A243CB" w:rsidRDefault="00A243CB" w:rsidP="00A243CB">
      <w:pPr>
        <w:pStyle w:val="NoSpacing"/>
        <w:numPr>
          <w:ilvl w:val="0"/>
          <w:numId w:val="3"/>
        </w:numPr>
      </w:pPr>
      <w:proofErr w:type="spellStart"/>
      <w:r>
        <w:t>Nephelometer</w:t>
      </w:r>
      <w:proofErr w:type="spellEnd"/>
    </w:p>
    <w:p w14:paraId="33F86975" w14:textId="77777777" w:rsidR="00A243CB" w:rsidRDefault="00A243CB" w:rsidP="00A243CB">
      <w:pPr>
        <w:pStyle w:val="NoSpacing"/>
        <w:numPr>
          <w:ilvl w:val="0"/>
          <w:numId w:val="3"/>
        </w:numPr>
      </w:pPr>
      <w:r>
        <w:t>Incubators at 35C and 37C</w:t>
      </w:r>
    </w:p>
    <w:p w14:paraId="5BF27D87" w14:textId="77777777" w:rsidR="00A243CB" w:rsidRDefault="00A243CB" w:rsidP="00A243CB">
      <w:pPr>
        <w:pStyle w:val="NoSpacing"/>
        <w:numPr>
          <w:ilvl w:val="0"/>
          <w:numId w:val="3"/>
        </w:numPr>
      </w:pPr>
      <w:r>
        <w:t>Vortex mixer</w:t>
      </w:r>
    </w:p>
    <w:p w14:paraId="00C67D96" w14:textId="7534C5BA" w:rsidR="00A243CB" w:rsidRDefault="00A243CB" w:rsidP="00A243CB">
      <w:pPr>
        <w:pStyle w:val="NoSpacing"/>
        <w:numPr>
          <w:ilvl w:val="0"/>
          <w:numId w:val="3"/>
        </w:numPr>
      </w:pPr>
      <w:r>
        <w:t>Manual viewer</w:t>
      </w:r>
    </w:p>
    <w:p w14:paraId="3EFA61AE" w14:textId="2693B163" w:rsidR="001712EB" w:rsidRDefault="001712EB" w:rsidP="000614CF">
      <w:pPr>
        <w:ind w:left="50"/>
        <w:rPr>
          <w:rFonts w:cstheme="minorHAnsi"/>
          <w:bCs/>
          <w:sz w:val="22"/>
          <w:szCs w:val="22"/>
        </w:rPr>
      </w:pPr>
    </w:p>
    <w:p w14:paraId="0B08DE3D" w14:textId="77777777" w:rsidR="00320060" w:rsidRPr="000D1CF2" w:rsidRDefault="00320060" w:rsidP="000614CF">
      <w:pPr>
        <w:ind w:left="50"/>
        <w:rPr>
          <w:rFonts w:cstheme="minorHAnsi"/>
          <w:bCs/>
          <w:sz w:val="22"/>
          <w:szCs w:val="22"/>
        </w:rPr>
        <w:sectPr w:rsidR="00320060" w:rsidRPr="000D1CF2" w:rsidSect="001712E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5F4363A3" w14:textId="1D489265" w:rsidR="000614CF" w:rsidRPr="000D1CF2" w:rsidRDefault="000614CF" w:rsidP="000614CF">
      <w:pPr>
        <w:ind w:left="50"/>
        <w:rPr>
          <w:rFonts w:cstheme="minorHAnsi"/>
          <w:bCs/>
          <w:sz w:val="22"/>
          <w:szCs w:val="22"/>
        </w:rPr>
      </w:pPr>
    </w:p>
    <w:p w14:paraId="0424E1AB" w14:textId="77777777" w:rsidR="007211A6" w:rsidRPr="000D1CF2" w:rsidRDefault="007211A6" w:rsidP="000614CF">
      <w:pPr>
        <w:ind w:left="50"/>
        <w:rPr>
          <w:rFonts w:cstheme="minorHAnsi"/>
          <w:bCs/>
          <w:sz w:val="22"/>
          <w:szCs w:val="22"/>
        </w:rPr>
      </w:pPr>
    </w:p>
    <w:p w14:paraId="49EFCAC9" w14:textId="4F61A970" w:rsidR="45F27E0A" w:rsidRPr="000D1CF2" w:rsidRDefault="00DA017F" w:rsidP="45F27E0A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Specimens Collected from Kindred Rancho Lab</w:t>
      </w:r>
    </w:p>
    <w:p w14:paraId="04DD9374" w14:textId="77777777" w:rsidR="007211A6" w:rsidRPr="000D1CF2" w:rsidRDefault="007211A6" w:rsidP="45F27E0A">
      <w:pPr>
        <w:rPr>
          <w:rFonts w:cstheme="minorHAnsi"/>
          <w:b/>
          <w:bCs/>
          <w:sz w:val="22"/>
          <w:szCs w:val="22"/>
        </w:rPr>
      </w:pPr>
    </w:p>
    <w:p w14:paraId="5596E658" w14:textId="5F2C8DE0" w:rsidR="00320060" w:rsidRPr="00DA017F" w:rsidRDefault="00DA017F" w:rsidP="00320060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  <w:u w:val="single"/>
        </w:rPr>
      </w:pPr>
      <w:r w:rsidRPr="00DA017F">
        <w:rPr>
          <w:rFonts w:cstheme="minorHAnsi"/>
          <w:sz w:val="22"/>
          <w:szCs w:val="22"/>
          <w:u w:val="single"/>
        </w:rPr>
        <w:t>Clinical Cultures</w:t>
      </w:r>
    </w:p>
    <w:p w14:paraId="2C562143" w14:textId="0C718C29" w:rsidR="00DA017F" w:rsidRPr="00DA017F" w:rsidRDefault="00DA017F" w:rsidP="006D1E8D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All</w:t>
      </w:r>
      <w:r w:rsidRPr="00DA017F">
        <w:rPr>
          <w:rFonts w:cstheme="minorHAnsi"/>
          <w:sz w:val="22"/>
          <w:szCs w:val="22"/>
        </w:rPr>
        <w:t xml:space="preserve"> clinical culture</w:t>
      </w:r>
      <w:r>
        <w:rPr>
          <w:rFonts w:cstheme="minorHAnsi"/>
          <w:sz w:val="22"/>
          <w:szCs w:val="22"/>
        </w:rPr>
        <w:t xml:space="preserve">s </w:t>
      </w:r>
      <w:proofErr w:type="gramStart"/>
      <w:r w:rsidRPr="00DA017F">
        <w:rPr>
          <w:rFonts w:cstheme="minorHAnsi"/>
          <w:sz w:val="22"/>
          <w:szCs w:val="22"/>
        </w:rPr>
        <w:t>designated</w:t>
      </w:r>
      <w:proofErr w:type="gramEnd"/>
      <w:r w:rsidRPr="00DA017F">
        <w:rPr>
          <w:rFonts w:cstheme="minorHAnsi"/>
          <w:sz w:val="22"/>
          <w:szCs w:val="22"/>
        </w:rPr>
        <w:t xml:space="preserve"> as CRE will be collected</w:t>
      </w:r>
      <w:r>
        <w:rPr>
          <w:rFonts w:cstheme="minorHAnsi"/>
          <w:sz w:val="22"/>
          <w:szCs w:val="22"/>
        </w:rPr>
        <w:t xml:space="preserve"> b</w:t>
      </w:r>
      <w:r w:rsidRPr="00DA017F">
        <w:rPr>
          <w:rFonts w:cstheme="minorHAnsi"/>
          <w:sz w:val="22"/>
          <w:szCs w:val="22"/>
        </w:rPr>
        <w:t xml:space="preserve">ased on routine ID and susceptibility testing at </w:t>
      </w:r>
      <w:r>
        <w:rPr>
          <w:rFonts w:cstheme="minorHAnsi"/>
          <w:sz w:val="22"/>
          <w:szCs w:val="22"/>
        </w:rPr>
        <w:t xml:space="preserve">the </w:t>
      </w:r>
      <w:r w:rsidRPr="00DA017F">
        <w:rPr>
          <w:rFonts w:cstheme="minorHAnsi"/>
          <w:sz w:val="22"/>
          <w:szCs w:val="22"/>
        </w:rPr>
        <w:t>Rancho Lab</w:t>
      </w:r>
      <w:r>
        <w:rPr>
          <w:rFonts w:cstheme="minorHAnsi"/>
          <w:sz w:val="22"/>
          <w:szCs w:val="22"/>
        </w:rPr>
        <w:t xml:space="preserve">, including subjects with multiple CRE cultures. </w:t>
      </w:r>
    </w:p>
    <w:p w14:paraId="5ACC8F51" w14:textId="3B9C2B24" w:rsidR="00DA017F" w:rsidRPr="00DA017F" w:rsidRDefault="00DA017F" w:rsidP="00DA017F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</w:rPr>
      </w:pPr>
      <w:r w:rsidRPr="00DA017F">
        <w:rPr>
          <w:rFonts w:cstheme="minorHAnsi"/>
          <w:sz w:val="22"/>
          <w:szCs w:val="22"/>
        </w:rPr>
        <w:t xml:space="preserve">Isolates </w:t>
      </w:r>
      <w:r>
        <w:rPr>
          <w:rFonts w:cstheme="minorHAnsi"/>
          <w:sz w:val="22"/>
          <w:szCs w:val="22"/>
        </w:rPr>
        <w:t>will be cultured on slants for shipment and include the following information</w:t>
      </w:r>
      <w:r w:rsidR="00EF273B">
        <w:rPr>
          <w:rFonts w:cstheme="minorHAnsi"/>
          <w:sz w:val="22"/>
          <w:szCs w:val="22"/>
        </w:rPr>
        <w:t xml:space="preserve"> on sample label</w:t>
      </w:r>
      <w:r>
        <w:rPr>
          <w:rFonts w:cstheme="minorHAnsi"/>
          <w:sz w:val="22"/>
          <w:szCs w:val="22"/>
        </w:rPr>
        <w:t>:</w:t>
      </w:r>
    </w:p>
    <w:p w14:paraId="74A2F7C1" w14:textId="77777777" w:rsidR="00DA017F" w:rsidRPr="00DA017F" w:rsidRDefault="00DA017F" w:rsidP="00DA017F">
      <w:pPr>
        <w:pStyle w:val="ListParagraph"/>
        <w:numPr>
          <w:ilvl w:val="2"/>
          <w:numId w:val="8"/>
        </w:numPr>
        <w:rPr>
          <w:rFonts w:cstheme="minorHAnsi"/>
          <w:sz w:val="22"/>
          <w:szCs w:val="22"/>
        </w:rPr>
      </w:pPr>
      <w:r w:rsidRPr="00DA017F">
        <w:rPr>
          <w:rFonts w:cstheme="minorHAnsi"/>
          <w:sz w:val="22"/>
          <w:szCs w:val="22"/>
        </w:rPr>
        <w:t>Data printout included with isolate</w:t>
      </w:r>
    </w:p>
    <w:p w14:paraId="2B07A572" w14:textId="77777777" w:rsidR="00DA017F" w:rsidRPr="00DA017F" w:rsidRDefault="00DA017F" w:rsidP="00DA017F">
      <w:pPr>
        <w:pStyle w:val="ListParagraph"/>
        <w:numPr>
          <w:ilvl w:val="2"/>
          <w:numId w:val="8"/>
        </w:numPr>
        <w:rPr>
          <w:rFonts w:cstheme="minorHAnsi"/>
          <w:sz w:val="22"/>
          <w:szCs w:val="22"/>
        </w:rPr>
      </w:pPr>
      <w:r w:rsidRPr="00DA017F">
        <w:rPr>
          <w:rFonts w:cstheme="minorHAnsi"/>
          <w:sz w:val="22"/>
          <w:szCs w:val="22"/>
        </w:rPr>
        <w:t>Name / MRN / accession number</w:t>
      </w:r>
    </w:p>
    <w:p w14:paraId="5F62C37B" w14:textId="77777777" w:rsidR="00DA017F" w:rsidRPr="00DA017F" w:rsidRDefault="00DA017F" w:rsidP="00DA017F">
      <w:pPr>
        <w:pStyle w:val="ListParagraph"/>
        <w:numPr>
          <w:ilvl w:val="2"/>
          <w:numId w:val="8"/>
        </w:numPr>
        <w:rPr>
          <w:rFonts w:cstheme="minorHAnsi"/>
          <w:sz w:val="22"/>
          <w:szCs w:val="22"/>
        </w:rPr>
      </w:pPr>
      <w:r w:rsidRPr="00DA017F">
        <w:rPr>
          <w:rFonts w:cstheme="minorHAnsi"/>
          <w:sz w:val="22"/>
          <w:szCs w:val="22"/>
        </w:rPr>
        <w:t>Facility</w:t>
      </w:r>
    </w:p>
    <w:p w14:paraId="6AF220F2" w14:textId="77777777" w:rsidR="00DA017F" w:rsidRPr="00DA017F" w:rsidRDefault="00DA017F" w:rsidP="00DA017F">
      <w:pPr>
        <w:pStyle w:val="ListParagraph"/>
        <w:numPr>
          <w:ilvl w:val="2"/>
          <w:numId w:val="8"/>
        </w:numPr>
        <w:rPr>
          <w:rFonts w:cstheme="minorHAnsi"/>
          <w:sz w:val="22"/>
          <w:szCs w:val="22"/>
        </w:rPr>
      </w:pPr>
      <w:r w:rsidRPr="00DA017F">
        <w:rPr>
          <w:rFonts w:cstheme="minorHAnsi"/>
          <w:sz w:val="22"/>
          <w:szCs w:val="22"/>
        </w:rPr>
        <w:t xml:space="preserve">Anatomic source (e.g., blood, respiratory, urine, </w:t>
      </w:r>
      <w:proofErr w:type="spellStart"/>
      <w:r w:rsidRPr="00DA017F">
        <w:rPr>
          <w:rFonts w:cstheme="minorHAnsi"/>
          <w:sz w:val="22"/>
          <w:szCs w:val="22"/>
        </w:rPr>
        <w:t>etc</w:t>
      </w:r>
      <w:proofErr w:type="spellEnd"/>
      <w:r w:rsidRPr="00DA017F">
        <w:rPr>
          <w:rFonts w:cstheme="minorHAnsi"/>
          <w:sz w:val="22"/>
          <w:szCs w:val="22"/>
        </w:rPr>
        <w:t>)</w:t>
      </w:r>
    </w:p>
    <w:p w14:paraId="21A01766" w14:textId="53410F73" w:rsidR="00DA017F" w:rsidRDefault="00DA017F" w:rsidP="00DA017F">
      <w:pPr>
        <w:pStyle w:val="ListParagraph"/>
        <w:numPr>
          <w:ilvl w:val="2"/>
          <w:numId w:val="8"/>
        </w:numPr>
        <w:rPr>
          <w:rFonts w:cstheme="minorHAnsi"/>
          <w:sz w:val="22"/>
          <w:szCs w:val="22"/>
        </w:rPr>
      </w:pPr>
      <w:r w:rsidRPr="00DA017F">
        <w:rPr>
          <w:rFonts w:cstheme="minorHAnsi"/>
          <w:sz w:val="22"/>
          <w:szCs w:val="22"/>
        </w:rPr>
        <w:t>Date of culture</w:t>
      </w:r>
    </w:p>
    <w:p w14:paraId="01FA8B18" w14:textId="3A4C45F5" w:rsidR="00DA017F" w:rsidRPr="00DA017F" w:rsidRDefault="00DA017F" w:rsidP="00DA017F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  <w:u w:val="single"/>
        </w:rPr>
      </w:pPr>
      <w:r w:rsidRPr="00DA017F">
        <w:rPr>
          <w:rFonts w:cstheme="minorHAnsi"/>
          <w:sz w:val="22"/>
          <w:szCs w:val="22"/>
          <w:u w:val="single"/>
        </w:rPr>
        <w:t>Surveillance Cultures</w:t>
      </w:r>
    </w:p>
    <w:p w14:paraId="1DEDA558" w14:textId="2F457615" w:rsidR="00AD31B2" w:rsidRDefault="00AD31B2" w:rsidP="00AD31B2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</w:rPr>
      </w:pPr>
      <w:r w:rsidRPr="00AD31B2">
        <w:rPr>
          <w:rFonts w:cstheme="minorHAnsi"/>
          <w:sz w:val="22"/>
          <w:szCs w:val="22"/>
        </w:rPr>
        <w:t>Any admission surveillance culture (rectal, perirectal</w:t>
      </w:r>
      <w:r>
        <w:rPr>
          <w:rFonts w:cstheme="minorHAnsi"/>
          <w:sz w:val="22"/>
          <w:szCs w:val="22"/>
        </w:rPr>
        <w:t>, etc.</w:t>
      </w:r>
      <w:r w:rsidRPr="00AD31B2">
        <w:rPr>
          <w:rFonts w:cstheme="minorHAnsi"/>
          <w:sz w:val="22"/>
          <w:szCs w:val="22"/>
        </w:rPr>
        <w:t>) d</w:t>
      </w:r>
      <w:r>
        <w:rPr>
          <w:rFonts w:cstheme="minorHAnsi"/>
          <w:sz w:val="22"/>
          <w:szCs w:val="22"/>
        </w:rPr>
        <w:t xml:space="preserve">esignated as CRE </w:t>
      </w:r>
      <w:r w:rsidRPr="00AD31B2">
        <w:rPr>
          <w:rFonts w:cstheme="minorHAnsi"/>
          <w:sz w:val="22"/>
          <w:szCs w:val="22"/>
        </w:rPr>
        <w:t>using routine</w:t>
      </w:r>
      <w:r>
        <w:rPr>
          <w:rFonts w:cstheme="minorHAnsi"/>
          <w:sz w:val="22"/>
          <w:szCs w:val="22"/>
        </w:rPr>
        <w:t xml:space="preserve"> ID and susceptibility testing </w:t>
      </w:r>
      <w:proofErr w:type="gramStart"/>
      <w:r>
        <w:rPr>
          <w:rFonts w:cstheme="minorHAnsi"/>
          <w:sz w:val="22"/>
          <w:szCs w:val="22"/>
        </w:rPr>
        <w:t>will be collected</w:t>
      </w:r>
      <w:proofErr w:type="gramEnd"/>
      <w:r>
        <w:rPr>
          <w:rFonts w:cstheme="minorHAnsi"/>
          <w:sz w:val="22"/>
          <w:szCs w:val="22"/>
        </w:rPr>
        <w:t>, including duplicate or multiple CREs.</w:t>
      </w:r>
    </w:p>
    <w:p w14:paraId="3ADE2AE7" w14:textId="3EEABF35" w:rsidR="00AD31B2" w:rsidRPr="00320060" w:rsidRDefault="00AD31B2" w:rsidP="00AD31B2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Surveillance plate sweep </w:t>
      </w:r>
      <w:proofErr w:type="gramStart"/>
      <w:r>
        <w:rPr>
          <w:rFonts w:cstheme="minorHAnsi"/>
          <w:sz w:val="22"/>
          <w:szCs w:val="22"/>
        </w:rPr>
        <w:t>will be conducted</w:t>
      </w:r>
      <w:proofErr w:type="gramEnd"/>
      <w:r>
        <w:rPr>
          <w:rFonts w:cstheme="minorHAnsi"/>
          <w:sz w:val="22"/>
          <w:szCs w:val="22"/>
        </w:rPr>
        <w:t xml:space="preserve"> for patients </w:t>
      </w:r>
      <w:r w:rsidRPr="00AD31B2">
        <w:rPr>
          <w:rFonts w:cstheme="minorHAnsi"/>
          <w:sz w:val="22"/>
          <w:szCs w:val="22"/>
        </w:rPr>
        <w:t>in which the surveillance culture revealed growth on CRE selective media</w:t>
      </w:r>
      <w:r>
        <w:rPr>
          <w:rFonts w:cstheme="minorHAnsi"/>
          <w:sz w:val="22"/>
          <w:szCs w:val="22"/>
        </w:rPr>
        <w:t xml:space="preserve"> and can be sent along with admission surveillance sample culture.</w:t>
      </w:r>
    </w:p>
    <w:p w14:paraId="06543CE4" w14:textId="5B7000E3" w:rsidR="00AD31B2" w:rsidRPr="00DA017F" w:rsidRDefault="00AD31B2" w:rsidP="00AD31B2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</w:rPr>
      </w:pPr>
      <w:r w:rsidRPr="00DA017F">
        <w:rPr>
          <w:rFonts w:cstheme="minorHAnsi"/>
          <w:sz w:val="22"/>
          <w:szCs w:val="22"/>
        </w:rPr>
        <w:t xml:space="preserve">Isolates </w:t>
      </w:r>
      <w:r>
        <w:rPr>
          <w:rFonts w:cstheme="minorHAnsi"/>
          <w:sz w:val="22"/>
          <w:szCs w:val="22"/>
        </w:rPr>
        <w:t>will be cultured on slants for shipment and include the following information</w:t>
      </w:r>
      <w:r w:rsidR="00EF273B">
        <w:rPr>
          <w:rFonts w:cstheme="minorHAnsi"/>
          <w:sz w:val="22"/>
          <w:szCs w:val="22"/>
        </w:rPr>
        <w:t xml:space="preserve"> on sample label</w:t>
      </w:r>
      <w:r>
        <w:rPr>
          <w:rFonts w:cstheme="minorHAnsi"/>
          <w:sz w:val="22"/>
          <w:szCs w:val="22"/>
        </w:rPr>
        <w:t>:</w:t>
      </w:r>
    </w:p>
    <w:p w14:paraId="1A25993E" w14:textId="77777777" w:rsidR="00AD31B2" w:rsidRPr="00AD31B2" w:rsidRDefault="00AD31B2" w:rsidP="00AD31B2">
      <w:pPr>
        <w:pStyle w:val="ListParagraph"/>
        <w:numPr>
          <w:ilvl w:val="2"/>
          <w:numId w:val="8"/>
        </w:numPr>
        <w:rPr>
          <w:rFonts w:cstheme="minorHAnsi"/>
          <w:sz w:val="22"/>
          <w:szCs w:val="22"/>
        </w:rPr>
      </w:pPr>
      <w:r w:rsidRPr="00AD31B2">
        <w:rPr>
          <w:rFonts w:cstheme="minorHAnsi"/>
          <w:sz w:val="22"/>
          <w:szCs w:val="22"/>
        </w:rPr>
        <w:t>Data printout included with isolate</w:t>
      </w:r>
    </w:p>
    <w:p w14:paraId="2F749A6B" w14:textId="77777777" w:rsidR="00AD31B2" w:rsidRPr="00AD31B2" w:rsidRDefault="00AD31B2" w:rsidP="00AD31B2">
      <w:pPr>
        <w:pStyle w:val="ListParagraph"/>
        <w:numPr>
          <w:ilvl w:val="2"/>
          <w:numId w:val="8"/>
        </w:numPr>
        <w:rPr>
          <w:rFonts w:cstheme="minorHAnsi"/>
          <w:sz w:val="22"/>
          <w:szCs w:val="22"/>
        </w:rPr>
      </w:pPr>
      <w:r w:rsidRPr="00AD31B2">
        <w:rPr>
          <w:rFonts w:cstheme="minorHAnsi"/>
          <w:sz w:val="22"/>
          <w:szCs w:val="22"/>
        </w:rPr>
        <w:t>Name / MRN / accession number</w:t>
      </w:r>
    </w:p>
    <w:p w14:paraId="2754CBDF" w14:textId="5E84CCDB" w:rsidR="00AD31B2" w:rsidRDefault="00AD31B2" w:rsidP="00AD31B2">
      <w:pPr>
        <w:pStyle w:val="ListParagraph"/>
        <w:numPr>
          <w:ilvl w:val="2"/>
          <w:numId w:val="8"/>
        </w:numPr>
        <w:rPr>
          <w:rFonts w:cstheme="minorHAnsi"/>
          <w:sz w:val="22"/>
          <w:szCs w:val="22"/>
        </w:rPr>
      </w:pPr>
      <w:r w:rsidRPr="00AD31B2">
        <w:rPr>
          <w:rFonts w:cstheme="minorHAnsi"/>
          <w:sz w:val="22"/>
          <w:szCs w:val="22"/>
        </w:rPr>
        <w:t>Facility</w:t>
      </w:r>
    </w:p>
    <w:p w14:paraId="3B53936B" w14:textId="77777777" w:rsidR="00AD31B2" w:rsidRPr="00DA017F" w:rsidRDefault="00AD31B2" w:rsidP="00AD31B2">
      <w:pPr>
        <w:pStyle w:val="ListParagraph"/>
        <w:numPr>
          <w:ilvl w:val="2"/>
          <w:numId w:val="8"/>
        </w:numPr>
        <w:rPr>
          <w:rFonts w:cstheme="minorHAnsi"/>
          <w:sz w:val="22"/>
          <w:szCs w:val="22"/>
        </w:rPr>
      </w:pPr>
      <w:r w:rsidRPr="00DA017F">
        <w:rPr>
          <w:rFonts w:cstheme="minorHAnsi"/>
          <w:sz w:val="22"/>
          <w:szCs w:val="22"/>
        </w:rPr>
        <w:t xml:space="preserve">Anatomic source (e.g., blood, respiratory, urine, </w:t>
      </w:r>
      <w:proofErr w:type="spellStart"/>
      <w:r w:rsidRPr="00DA017F">
        <w:rPr>
          <w:rFonts w:cstheme="minorHAnsi"/>
          <w:sz w:val="22"/>
          <w:szCs w:val="22"/>
        </w:rPr>
        <w:t>etc</w:t>
      </w:r>
      <w:proofErr w:type="spellEnd"/>
      <w:r w:rsidRPr="00DA017F">
        <w:rPr>
          <w:rFonts w:cstheme="minorHAnsi"/>
          <w:sz w:val="22"/>
          <w:szCs w:val="22"/>
        </w:rPr>
        <w:t>)</w:t>
      </w:r>
    </w:p>
    <w:p w14:paraId="1B24A12C" w14:textId="1B1FD996" w:rsidR="00DA017F" w:rsidRDefault="00AD31B2" w:rsidP="00AD31B2">
      <w:pPr>
        <w:pStyle w:val="ListParagraph"/>
        <w:numPr>
          <w:ilvl w:val="2"/>
          <w:numId w:val="8"/>
        </w:numPr>
        <w:rPr>
          <w:rFonts w:cstheme="minorHAnsi"/>
          <w:sz w:val="22"/>
          <w:szCs w:val="22"/>
        </w:rPr>
      </w:pPr>
      <w:r w:rsidRPr="00AD31B2">
        <w:rPr>
          <w:rFonts w:cstheme="minorHAnsi"/>
          <w:sz w:val="22"/>
          <w:szCs w:val="22"/>
        </w:rPr>
        <w:t>Date of surveillance culture</w:t>
      </w:r>
    </w:p>
    <w:p w14:paraId="00117230" w14:textId="139E54C0" w:rsidR="007211A6" w:rsidRDefault="007211A6" w:rsidP="45F27E0A">
      <w:pPr>
        <w:rPr>
          <w:rFonts w:cstheme="minorHAnsi"/>
          <w:sz w:val="22"/>
          <w:szCs w:val="22"/>
        </w:rPr>
      </w:pPr>
    </w:p>
    <w:p w14:paraId="3C25FD9A" w14:textId="77777777" w:rsidR="00320060" w:rsidRPr="000D1CF2" w:rsidRDefault="00320060" w:rsidP="45F27E0A">
      <w:pPr>
        <w:rPr>
          <w:rFonts w:cstheme="minorHAnsi"/>
          <w:sz w:val="22"/>
          <w:szCs w:val="22"/>
        </w:rPr>
      </w:pPr>
    </w:p>
    <w:p w14:paraId="5BB6C479" w14:textId="5488C05D" w:rsidR="007211A6" w:rsidRPr="000D1CF2" w:rsidRDefault="007211A6" w:rsidP="007211A6">
      <w:pPr>
        <w:pStyle w:val="NoSpacing"/>
        <w:rPr>
          <w:b/>
        </w:rPr>
      </w:pPr>
      <w:r w:rsidRPr="000D1CF2">
        <w:rPr>
          <w:rFonts w:cstheme="minorHAnsi"/>
          <w:b/>
        </w:rPr>
        <w:t xml:space="preserve">Documentation Procedure:  </w:t>
      </w:r>
      <w:r w:rsidRPr="000D1CF2">
        <w:rPr>
          <w:i/>
        </w:rPr>
        <w:t>See Infectious Disease LabVantage Training PowerPoint for detailed instructions</w:t>
      </w:r>
    </w:p>
    <w:p w14:paraId="70D4626D" w14:textId="4F503A74" w:rsidR="007211A6" w:rsidRPr="000D1CF2" w:rsidRDefault="007211A6" w:rsidP="45F27E0A">
      <w:pPr>
        <w:rPr>
          <w:rFonts w:cstheme="minorHAnsi"/>
          <w:sz w:val="22"/>
          <w:szCs w:val="22"/>
        </w:rPr>
      </w:pPr>
    </w:p>
    <w:p w14:paraId="4C61ED20" w14:textId="15D7B8AA" w:rsidR="007211A6" w:rsidRDefault="00AD31B2" w:rsidP="45F27E0A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Upon receipt to the lab, all isolates received from the Rancho lab </w:t>
      </w:r>
      <w:proofErr w:type="gramStart"/>
      <w:r>
        <w:rPr>
          <w:rFonts w:cstheme="minorHAnsi"/>
          <w:sz w:val="22"/>
          <w:szCs w:val="22"/>
        </w:rPr>
        <w:t>will be recorded</w:t>
      </w:r>
      <w:proofErr w:type="gramEnd"/>
      <w:r>
        <w:rPr>
          <w:rFonts w:cstheme="minorHAnsi"/>
          <w:sz w:val="22"/>
          <w:szCs w:val="22"/>
        </w:rPr>
        <w:t xml:space="preserve"> in LabVantage.</w:t>
      </w:r>
    </w:p>
    <w:p w14:paraId="7F2A2BD6" w14:textId="027DC2EA" w:rsidR="005069FB" w:rsidRDefault="005069FB" w:rsidP="005069FB">
      <w:pPr>
        <w:pStyle w:val="ListParagraph"/>
        <w:numPr>
          <w:ilvl w:val="1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Select ID_INTEGRATE study, patient cohort, and general collection (duplicate samples checked).</w:t>
      </w:r>
    </w:p>
    <w:p w14:paraId="2DAB4707" w14:textId="183F1511" w:rsidR="005069FB" w:rsidRDefault="005069FB" w:rsidP="005069FB">
      <w:pPr>
        <w:pStyle w:val="ListParagraph"/>
        <w:numPr>
          <w:ilvl w:val="1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Enter the collection date of the sample from the patient, listed on the slant sample label.</w:t>
      </w:r>
    </w:p>
    <w:p w14:paraId="4717DF3A" w14:textId="69813DE6" w:rsidR="005069FB" w:rsidRDefault="005069FB" w:rsidP="005069FB">
      <w:pPr>
        <w:pStyle w:val="ListParagraph"/>
        <w:numPr>
          <w:ilvl w:val="1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Generate a bacterial cell culture label for each slant</w:t>
      </w:r>
      <w:r w:rsidR="00A308F9">
        <w:rPr>
          <w:rFonts w:cstheme="minorHAnsi"/>
          <w:sz w:val="22"/>
          <w:szCs w:val="22"/>
        </w:rPr>
        <w:t xml:space="preserve"> to label the subculture plates, being sure to select the correct cultures.  There should be a separate entry for each slant received.</w:t>
      </w:r>
    </w:p>
    <w:p w14:paraId="3C3A3A07" w14:textId="623394D3" w:rsidR="00A308F9" w:rsidRDefault="00A308F9" w:rsidP="00A308F9">
      <w:pPr>
        <w:pStyle w:val="ListParagraph"/>
        <w:numPr>
          <w:ilvl w:val="2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Clinical cultures </w:t>
      </w:r>
      <w:proofErr w:type="gramStart"/>
      <w:r>
        <w:rPr>
          <w:rFonts w:cstheme="minorHAnsi"/>
          <w:sz w:val="22"/>
          <w:szCs w:val="22"/>
        </w:rPr>
        <w:t>are designated</w:t>
      </w:r>
      <w:proofErr w:type="gramEnd"/>
      <w:r>
        <w:rPr>
          <w:rFonts w:cstheme="minorHAnsi"/>
          <w:sz w:val="22"/>
          <w:szCs w:val="22"/>
        </w:rPr>
        <w:t xml:space="preserve"> as “CC-1”, “CC-2”, etc. </w:t>
      </w:r>
    </w:p>
    <w:p w14:paraId="0860A2E0" w14:textId="27D99B9D" w:rsidR="00A308F9" w:rsidRDefault="00A308F9" w:rsidP="00A308F9">
      <w:pPr>
        <w:pStyle w:val="ListParagraph"/>
        <w:numPr>
          <w:ilvl w:val="2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Surveillance cultures </w:t>
      </w:r>
      <w:proofErr w:type="gramStart"/>
      <w:r>
        <w:rPr>
          <w:rFonts w:cstheme="minorHAnsi"/>
          <w:sz w:val="22"/>
          <w:szCs w:val="22"/>
        </w:rPr>
        <w:t>are designated</w:t>
      </w:r>
      <w:proofErr w:type="gramEnd"/>
      <w:r>
        <w:rPr>
          <w:rFonts w:cstheme="minorHAnsi"/>
          <w:sz w:val="22"/>
          <w:szCs w:val="22"/>
        </w:rPr>
        <w:t xml:space="preserve"> as “SC-S” (sweep plate), “SC-1”, “SC-2”, etc.</w:t>
      </w:r>
    </w:p>
    <w:p w14:paraId="4DE515C4" w14:textId="68F40CFE" w:rsidR="005069FB" w:rsidRDefault="00A308F9" w:rsidP="005069FB">
      <w:pPr>
        <w:pStyle w:val="ListParagraph"/>
        <w:numPr>
          <w:ilvl w:val="1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After initial sample accessioning, </w:t>
      </w:r>
      <w:r w:rsidR="00F80792">
        <w:rPr>
          <w:rFonts w:cstheme="minorHAnsi"/>
          <w:sz w:val="22"/>
          <w:szCs w:val="22"/>
        </w:rPr>
        <w:t xml:space="preserve">add the bacterial species for each isolate and </w:t>
      </w:r>
      <w:r>
        <w:rPr>
          <w:rFonts w:cstheme="minorHAnsi"/>
          <w:sz w:val="22"/>
          <w:szCs w:val="22"/>
        </w:rPr>
        <w:t>generate</w:t>
      </w:r>
      <w:r w:rsidR="005069FB">
        <w:rPr>
          <w:rFonts w:cstheme="minorHAnsi"/>
          <w:sz w:val="22"/>
          <w:szCs w:val="22"/>
        </w:rPr>
        <w:t xml:space="preserve"> bacterial cell isolate child samples </w:t>
      </w:r>
      <w:r w:rsidR="00651648">
        <w:rPr>
          <w:rFonts w:cstheme="minorHAnsi"/>
          <w:sz w:val="22"/>
          <w:szCs w:val="22"/>
        </w:rPr>
        <w:t xml:space="preserve">and cell lysate samples from the bacterial culture parent sample for each slant </w:t>
      </w:r>
      <w:r w:rsidR="005069FB">
        <w:rPr>
          <w:rFonts w:cstheme="minorHAnsi"/>
          <w:sz w:val="22"/>
          <w:szCs w:val="22"/>
        </w:rPr>
        <w:t>(do not consum</w:t>
      </w:r>
      <w:r w:rsidR="00651648">
        <w:rPr>
          <w:rFonts w:cstheme="minorHAnsi"/>
          <w:sz w:val="22"/>
          <w:szCs w:val="22"/>
        </w:rPr>
        <w:t>e parent sample).</w:t>
      </w:r>
    </w:p>
    <w:p w14:paraId="041FEEAC" w14:textId="33DDFBAF" w:rsidR="005069FB" w:rsidRDefault="005069FB" w:rsidP="005069FB">
      <w:pPr>
        <w:pStyle w:val="ListParagraph"/>
        <w:numPr>
          <w:ilvl w:val="1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Print labels for subculture plates</w:t>
      </w:r>
      <w:r w:rsidR="00651648">
        <w:rPr>
          <w:rFonts w:cstheme="minorHAnsi"/>
          <w:sz w:val="22"/>
          <w:szCs w:val="22"/>
        </w:rPr>
        <w:t>, bead beating tubes,</w:t>
      </w:r>
      <w:r>
        <w:rPr>
          <w:rFonts w:cstheme="minorHAnsi"/>
          <w:sz w:val="22"/>
          <w:szCs w:val="22"/>
        </w:rPr>
        <w:t xml:space="preserve"> and </w:t>
      </w:r>
      <w:proofErr w:type="spellStart"/>
      <w:r>
        <w:rPr>
          <w:rFonts w:cstheme="minorHAnsi"/>
          <w:sz w:val="22"/>
          <w:szCs w:val="22"/>
        </w:rPr>
        <w:t>cryovials</w:t>
      </w:r>
      <w:proofErr w:type="spellEnd"/>
      <w:r>
        <w:rPr>
          <w:rFonts w:cstheme="minorHAnsi"/>
          <w:sz w:val="22"/>
          <w:szCs w:val="22"/>
        </w:rPr>
        <w:t>.</w:t>
      </w:r>
    </w:p>
    <w:p w14:paraId="0758F360" w14:textId="268F731A" w:rsidR="00A308F9" w:rsidRPr="00A308F9" w:rsidRDefault="005069FB" w:rsidP="00A308F9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Record all PHI</w:t>
      </w:r>
      <w:r w:rsidR="00F80792">
        <w:rPr>
          <w:rFonts w:cstheme="minorHAnsi"/>
          <w:sz w:val="22"/>
          <w:szCs w:val="22"/>
        </w:rPr>
        <w:t xml:space="preserve"> (listed above)</w:t>
      </w:r>
      <w:r>
        <w:rPr>
          <w:rFonts w:cstheme="minorHAnsi"/>
          <w:sz w:val="22"/>
          <w:szCs w:val="22"/>
        </w:rPr>
        <w:t xml:space="preserve"> from slant sample label into secure BOX spreadsheet. </w:t>
      </w:r>
      <w:r w:rsidR="00C002E1">
        <w:rPr>
          <w:rFonts w:cstheme="minorHAnsi"/>
          <w:sz w:val="22"/>
          <w:szCs w:val="22"/>
        </w:rPr>
        <w:t>R</w:t>
      </w:r>
      <w:r>
        <w:rPr>
          <w:rFonts w:cstheme="minorHAnsi"/>
          <w:sz w:val="22"/>
          <w:szCs w:val="22"/>
        </w:rPr>
        <w:t xml:space="preserve">ecord the </w:t>
      </w:r>
      <w:r w:rsidR="00F80792">
        <w:rPr>
          <w:rFonts w:cstheme="minorHAnsi"/>
          <w:sz w:val="22"/>
          <w:szCs w:val="22"/>
        </w:rPr>
        <w:t>a</w:t>
      </w:r>
      <w:r w:rsidR="00843FFA">
        <w:rPr>
          <w:rFonts w:cstheme="minorHAnsi"/>
          <w:sz w:val="22"/>
          <w:szCs w:val="22"/>
        </w:rPr>
        <w:t>s</w:t>
      </w:r>
      <w:r w:rsidR="00F80792">
        <w:rPr>
          <w:rFonts w:cstheme="minorHAnsi"/>
          <w:sz w:val="22"/>
          <w:szCs w:val="22"/>
        </w:rPr>
        <w:t>signed</w:t>
      </w:r>
      <w:r>
        <w:rPr>
          <w:rFonts w:cstheme="minorHAnsi"/>
          <w:sz w:val="22"/>
          <w:szCs w:val="22"/>
        </w:rPr>
        <w:t xml:space="preserve"> subject ID and LabVantage barc</w:t>
      </w:r>
      <w:r w:rsidR="00C002E1">
        <w:rPr>
          <w:rFonts w:cstheme="minorHAnsi"/>
          <w:sz w:val="22"/>
          <w:szCs w:val="22"/>
        </w:rPr>
        <w:t xml:space="preserve">ode (S-#) into the spreadsheet, as well as the type of culture it is (SC or CC). </w:t>
      </w:r>
    </w:p>
    <w:p w14:paraId="44227E43" w14:textId="72FBACD5" w:rsidR="00A308F9" w:rsidRDefault="00A308F9" w:rsidP="00A308F9">
      <w:pPr>
        <w:rPr>
          <w:rFonts w:cstheme="minorHAnsi"/>
          <w:sz w:val="22"/>
          <w:szCs w:val="22"/>
        </w:rPr>
      </w:pPr>
    </w:p>
    <w:p w14:paraId="3C225779" w14:textId="77777777" w:rsidR="00A308F9" w:rsidRPr="00A308F9" w:rsidRDefault="00A308F9" w:rsidP="00A308F9">
      <w:pPr>
        <w:rPr>
          <w:rFonts w:cstheme="minorHAnsi"/>
          <w:sz w:val="22"/>
          <w:szCs w:val="22"/>
        </w:rPr>
      </w:pPr>
    </w:p>
    <w:p w14:paraId="273127E4" w14:textId="38AF47EE" w:rsidR="00320060" w:rsidRPr="00320060" w:rsidRDefault="002636DF" w:rsidP="00320060">
      <w:pPr>
        <w:rPr>
          <w:rFonts w:cstheme="minorHAnsi"/>
          <w:bCs/>
          <w:i/>
          <w:sz w:val="22"/>
          <w:szCs w:val="22"/>
        </w:rPr>
      </w:pPr>
      <w:proofErr w:type="spellStart"/>
      <w:r>
        <w:rPr>
          <w:rFonts w:cstheme="minorHAnsi"/>
          <w:b/>
          <w:bCs/>
          <w:sz w:val="22"/>
          <w:szCs w:val="22"/>
        </w:rPr>
        <w:t>UPenn</w:t>
      </w:r>
      <w:proofErr w:type="spellEnd"/>
      <w:r>
        <w:rPr>
          <w:rFonts w:cstheme="minorHAnsi"/>
          <w:b/>
          <w:bCs/>
          <w:sz w:val="22"/>
          <w:szCs w:val="22"/>
        </w:rPr>
        <w:t xml:space="preserve"> Sample Processing Procedure</w:t>
      </w:r>
    </w:p>
    <w:p w14:paraId="534242DE" w14:textId="58DBB28C" w:rsidR="00320060" w:rsidRDefault="00320060" w:rsidP="00320060">
      <w:pPr>
        <w:rPr>
          <w:rFonts w:cstheme="minorHAnsi"/>
          <w:b/>
          <w:bCs/>
          <w:sz w:val="22"/>
          <w:szCs w:val="22"/>
        </w:rPr>
      </w:pPr>
    </w:p>
    <w:p w14:paraId="566A3254" w14:textId="1E715E8F" w:rsidR="00793C55" w:rsidRDefault="00793C55" w:rsidP="00793C55">
      <w:pPr>
        <w:pStyle w:val="ListParagraph"/>
        <w:numPr>
          <w:ilvl w:val="0"/>
          <w:numId w:val="3"/>
        </w:numPr>
        <w:rPr>
          <w:rFonts w:cstheme="minorHAnsi"/>
          <w:bCs/>
          <w:i/>
          <w:sz w:val="22"/>
          <w:szCs w:val="22"/>
        </w:rPr>
      </w:pPr>
      <w:r w:rsidRPr="00793C55">
        <w:rPr>
          <w:rFonts w:cstheme="minorHAnsi"/>
          <w:bCs/>
          <w:i/>
          <w:sz w:val="22"/>
          <w:szCs w:val="22"/>
        </w:rPr>
        <w:t xml:space="preserve">Isolates </w:t>
      </w:r>
      <w:proofErr w:type="gramStart"/>
      <w:r w:rsidRPr="00793C55">
        <w:rPr>
          <w:rFonts w:cstheme="minorHAnsi"/>
          <w:bCs/>
          <w:i/>
          <w:sz w:val="22"/>
          <w:szCs w:val="22"/>
        </w:rPr>
        <w:t>will be delivered</w:t>
      </w:r>
      <w:proofErr w:type="gramEnd"/>
      <w:r w:rsidRPr="00793C55">
        <w:rPr>
          <w:rFonts w:cstheme="minorHAnsi"/>
          <w:bCs/>
          <w:i/>
          <w:sz w:val="22"/>
          <w:szCs w:val="22"/>
        </w:rPr>
        <w:t xml:space="preserve"> to the ARES lab on a weekly basis from the Rancho Lab.  Upon </w:t>
      </w:r>
      <w:proofErr w:type="gramStart"/>
      <w:r w:rsidRPr="00793C55">
        <w:rPr>
          <w:rFonts w:cstheme="minorHAnsi"/>
          <w:bCs/>
          <w:i/>
          <w:sz w:val="22"/>
          <w:szCs w:val="22"/>
        </w:rPr>
        <w:t>receipt</w:t>
      </w:r>
      <w:proofErr w:type="gramEnd"/>
      <w:r w:rsidRPr="00793C55">
        <w:rPr>
          <w:rFonts w:cstheme="minorHAnsi"/>
          <w:bCs/>
          <w:i/>
          <w:sz w:val="22"/>
          <w:szCs w:val="22"/>
        </w:rPr>
        <w:t xml:space="preserve"> slants are to be logged in LabVantage (see above for details) and immediately refrigerated until ready for processing. </w:t>
      </w:r>
    </w:p>
    <w:p w14:paraId="4F9BBC12" w14:textId="222B16E1" w:rsidR="00793C55" w:rsidRDefault="00793C55" w:rsidP="00793C55">
      <w:pPr>
        <w:pStyle w:val="ListParagraph"/>
        <w:numPr>
          <w:ilvl w:val="0"/>
          <w:numId w:val="3"/>
        </w:numPr>
        <w:rPr>
          <w:rFonts w:cstheme="minorHAnsi"/>
          <w:bCs/>
          <w:i/>
          <w:sz w:val="22"/>
          <w:szCs w:val="22"/>
        </w:rPr>
      </w:pPr>
      <w:r w:rsidRPr="00793C55">
        <w:rPr>
          <w:rFonts w:cstheme="minorHAnsi"/>
          <w:bCs/>
          <w:i/>
          <w:sz w:val="22"/>
          <w:szCs w:val="22"/>
        </w:rPr>
        <w:t xml:space="preserve">From each slant, the following will be prepared:  subculture on blood agar for </w:t>
      </w:r>
      <w:r w:rsidR="00DB4927">
        <w:rPr>
          <w:rFonts w:cstheme="minorHAnsi"/>
          <w:bCs/>
          <w:i/>
          <w:sz w:val="22"/>
          <w:szCs w:val="22"/>
        </w:rPr>
        <w:t>S</w:t>
      </w:r>
      <w:r w:rsidR="0036158A">
        <w:rPr>
          <w:rFonts w:cstheme="minorHAnsi"/>
          <w:bCs/>
          <w:i/>
          <w:sz w:val="22"/>
          <w:szCs w:val="22"/>
        </w:rPr>
        <w:t>ensititre</w:t>
      </w:r>
      <w:r w:rsidR="00DB4927">
        <w:rPr>
          <w:rFonts w:cstheme="minorHAnsi"/>
          <w:bCs/>
          <w:i/>
          <w:sz w:val="22"/>
          <w:szCs w:val="22"/>
        </w:rPr>
        <w:t xml:space="preserve"> testing</w:t>
      </w:r>
      <w:r w:rsidR="00967A5D">
        <w:rPr>
          <w:rFonts w:cstheme="minorHAnsi"/>
          <w:bCs/>
          <w:i/>
          <w:sz w:val="22"/>
          <w:szCs w:val="22"/>
        </w:rPr>
        <w:t>, a bead beating tube for sequencing,</w:t>
      </w:r>
      <w:r w:rsidR="00DB4927">
        <w:rPr>
          <w:rFonts w:cstheme="minorHAnsi"/>
          <w:bCs/>
          <w:i/>
          <w:sz w:val="22"/>
          <w:szCs w:val="22"/>
        </w:rPr>
        <w:t xml:space="preserve"> </w:t>
      </w:r>
      <w:r w:rsidR="002178ED">
        <w:rPr>
          <w:rFonts w:cstheme="minorHAnsi"/>
          <w:bCs/>
          <w:i/>
          <w:sz w:val="22"/>
          <w:szCs w:val="22"/>
        </w:rPr>
        <w:t>and a</w:t>
      </w:r>
      <w:r w:rsidRPr="00793C55">
        <w:rPr>
          <w:rFonts w:cstheme="minorHAnsi"/>
          <w:bCs/>
          <w:i/>
          <w:sz w:val="22"/>
          <w:szCs w:val="22"/>
        </w:rPr>
        <w:t xml:space="preserve"> frozen bacterial stock to store at -80C.</w:t>
      </w:r>
    </w:p>
    <w:p w14:paraId="0DBEDD90" w14:textId="77777777" w:rsidR="00311603" w:rsidRPr="00311603" w:rsidRDefault="00311603" w:rsidP="00311603">
      <w:pPr>
        <w:rPr>
          <w:rFonts w:cstheme="minorHAnsi"/>
          <w:color w:val="000000" w:themeColor="text1"/>
          <w:sz w:val="22"/>
          <w:szCs w:val="22"/>
        </w:rPr>
      </w:pPr>
    </w:p>
    <w:p w14:paraId="67CF4FBE" w14:textId="5DD46255" w:rsidR="00793C55" w:rsidRDefault="00793C55" w:rsidP="00793C55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Subculture </w:t>
      </w:r>
      <w:r w:rsidR="00AB1747">
        <w:rPr>
          <w:rFonts w:cstheme="minorHAnsi"/>
          <w:color w:val="000000" w:themeColor="text1"/>
          <w:sz w:val="22"/>
          <w:szCs w:val="22"/>
        </w:rPr>
        <w:t>isolate</w:t>
      </w:r>
      <w:r w:rsidR="00311603">
        <w:rPr>
          <w:rFonts w:cstheme="minorHAnsi"/>
          <w:color w:val="000000" w:themeColor="text1"/>
          <w:sz w:val="22"/>
          <w:szCs w:val="22"/>
        </w:rPr>
        <w:t>s</w:t>
      </w:r>
      <w:r w:rsidR="00AB1747"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>for S</w:t>
      </w:r>
      <w:r w:rsidR="00F5091F">
        <w:rPr>
          <w:rFonts w:cstheme="minorHAnsi"/>
          <w:color w:val="000000" w:themeColor="text1"/>
          <w:sz w:val="22"/>
          <w:szCs w:val="22"/>
        </w:rPr>
        <w:t>ensititre</w:t>
      </w:r>
      <w:r>
        <w:rPr>
          <w:rFonts w:cstheme="minorHAnsi"/>
          <w:color w:val="000000" w:themeColor="text1"/>
          <w:sz w:val="22"/>
          <w:szCs w:val="22"/>
        </w:rPr>
        <w:t xml:space="preserve"> </w:t>
      </w:r>
      <w:r w:rsidR="002636DF">
        <w:rPr>
          <w:rFonts w:cstheme="minorHAnsi"/>
          <w:color w:val="000000" w:themeColor="text1"/>
          <w:sz w:val="22"/>
          <w:szCs w:val="22"/>
        </w:rPr>
        <w:t>assay to be conducted the following day</w:t>
      </w:r>
      <w:r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690873B8" w14:textId="4353909A" w:rsidR="00793C55" w:rsidRDefault="00793C55" w:rsidP="00793C55">
      <w:pPr>
        <w:pStyle w:val="ListParagraph"/>
        <w:numPr>
          <w:ilvl w:val="1"/>
          <w:numId w:val="13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Label a blood agar plate </w:t>
      </w:r>
      <w:r w:rsidR="00311603">
        <w:rPr>
          <w:rFonts w:cstheme="minorHAnsi"/>
          <w:color w:val="000000" w:themeColor="text1"/>
          <w:sz w:val="22"/>
          <w:szCs w:val="22"/>
        </w:rPr>
        <w:t xml:space="preserve">for each isolate </w:t>
      </w:r>
      <w:r>
        <w:rPr>
          <w:rFonts w:cstheme="minorHAnsi"/>
          <w:color w:val="000000" w:themeColor="text1"/>
          <w:sz w:val="22"/>
          <w:szCs w:val="22"/>
        </w:rPr>
        <w:t xml:space="preserve">with the </w:t>
      </w:r>
      <w:r w:rsidR="002636DF">
        <w:rPr>
          <w:rFonts w:cstheme="minorHAnsi"/>
          <w:color w:val="000000" w:themeColor="text1"/>
          <w:sz w:val="22"/>
          <w:szCs w:val="22"/>
        </w:rPr>
        <w:t xml:space="preserve">corresponding LabVantage label.  </w:t>
      </w:r>
    </w:p>
    <w:p w14:paraId="05992DA7" w14:textId="0E44CA53" w:rsidR="00793C55" w:rsidRDefault="00793C55" w:rsidP="00793C55">
      <w:pPr>
        <w:pStyle w:val="ListParagraph"/>
        <w:numPr>
          <w:ilvl w:val="1"/>
          <w:numId w:val="13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Select a few colonies from the slant, and streak for isolation on blood agar.</w:t>
      </w:r>
    </w:p>
    <w:p w14:paraId="00128ED9" w14:textId="0B37527D" w:rsidR="00602A40" w:rsidRDefault="00602A40" w:rsidP="00793C55">
      <w:pPr>
        <w:pStyle w:val="ListParagraph"/>
        <w:numPr>
          <w:ilvl w:val="1"/>
          <w:numId w:val="13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Repeat for all slants. </w:t>
      </w:r>
    </w:p>
    <w:p w14:paraId="4059A1A3" w14:textId="380D4016" w:rsidR="00793C55" w:rsidRDefault="00793C55" w:rsidP="00793C55">
      <w:pPr>
        <w:pStyle w:val="ListParagraph"/>
        <w:numPr>
          <w:ilvl w:val="1"/>
          <w:numId w:val="13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Incubate plates at 37C for 18-24 hours.</w:t>
      </w:r>
    </w:p>
    <w:p w14:paraId="00BF43FD" w14:textId="4BB1EADC" w:rsidR="00793C55" w:rsidRDefault="00793C55" w:rsidP="00793C55">
      <w:pPr>
        <w:ind w:left="360" w:firstLine="360"/>
        <w:rPr>
          <w:rFonts w:cstheme="minorHAnsi"/>
          <w:i/>
          <w:color w:val="000000" w:themeColor="text1"/>
          <w:sz w:val="22"/>
          <w:szCs w:val="22"/>
        </w:rPr>
      </w:pPr>
      <w:r w:rsidRPr="00793C55">
        <w:rPr>
          <w:rFonts w:cstheme="minorHAnsi"/>
          <w:i/>
          <w:color w:val="000000" w:themeColor="text1"/>
          <w:sz w:val="22"/>
          <w:szCs w:val="22"/>
        </w:rPr>
        <w:t xml:space="preserve">Note:  </w:t>
      </w:r>
      <w:r>
        <w:rPr>
          <w:rFonts w:cstheme="minorHAnsi"/>
          <w:i/>
          <w:color w:val="000000" w:themeColor="text1"/>
          <w:sz w:val="22"/>
          <w:szCs w:val="22"/>
        </w:rPr>
        <w:t>i</w:t>
      </w:r>
      <w:r w:rsidRPr="00793C55">
        <w:rPr>
          <w:rFonts w:cstheme="minorHAnsi"/>
          <w:i/>
          <w:color w:val="000000" w:themeColor="text1"/>
          <w:sz w:val="22"/>
          <w:szCs w:val="22"/>
        </w:rPr>
        <w:t>f S</w:t>
      </w:r>
      <w:r w:rsidR="00F5091F">
        <w:rPr>
          <w:rFonts w:cstheme="minorHAnsi"/>
          <w:i/>
          <w:color w:val="000000" w:themeColor="text1"/>
          <w:sz w:val="22"/>
          <w:szCs w:val="22"/>
        </w:rPr>
        <w:t>ensititre</w:t>
      </w:r>
      <w:r w:rsidRPr="00793C55">
        <w:rPr>
          <w:rFonts w:cstheme="minorHAnsi"/>
          <w:i/>
          <w:color w:val="000000" w:themeColor="text1"/>
          <w:sz w:val="22"/>
          <w:szCs w:val="22"/>
        </w:rPr>
        <w:t xml:space="preserve"> assay </w:t>
      </w:r>
      <w:proofErr w:type="gramStart"/>
      <w:r w:rsidRPr="00793C55">
        <w:rPr>
          <w:rFonts w:cstheme="minorHAnsi"/>
          <w:i/>
          <w:color w:val="000000" w:themeColor="text1"/>
          <w:sz w:val="22"/>
          <w:szCs w:val="22"/>
        </w:rPr>
        <w:t>cannot be completed</w:t>
      </w:r>
      <w:proofErr w:type="gramEnd"/>
      <w:r>
        <w:rPr>
          <w:rFonts w:cstheme="minorHAnsi"/>
          <w:i/>
          <w:color w:val="000000" w:themeColor="text1"/>
          <w:sz w:val="22"/>
          <w:szCs w:val="22"/>
        </w:rPr>
        <w:t xml:space="preserve"> the following day</w:t>
      </w:r>
      <w:r w:rsidRPr="00793C55">
        <w:rPr>
          <w:rFonts w:cstheme="minorHAnsi"/>
          <w:i/>
          <w:color w:val="000000" w:themeColor="text1"/>
          <w:sz w:val="22"/>
          <w:szCs w:val="22"/>
        </w:rPr>
        <w:t>, a new subculture is required.</w:t>
      </w:r>
    </w:p>
    <w:p w14:paraId="37B8FE3E" w14:textId="77777777" w:rsidR="00DD3BE9" w:rsidRDefault="00DD3BE9" w:rsidP="00DD3BE9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Prepare bead beating tubes for downstream DNA extraction and sequencing</w:t>
      </w:r>
    </w:p>
    <w:p w14:paraId="4EFE4F03" w14:textId="77777777" w:rsidR="00DD3BE9" w:rsidRDefault="00DD3BE9" w:rsidP="00DD3BE9">
      <w:pPr>
        <w:pStyle w:val="ListParagraph"/>
        <w:numPr>
          <w:ilvl w:val="1"/>
          <w:numId w:val="13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Label a bead beating tube for each isolate with the corresponding LabVantage label.</w:t>
      </w:r>
    </w:p>
    <w:p w14:paraId="0D2A12AA" w14:textId="7E6F8A52" w:rsidR="00DD3BE9" w:rsidRDefault="00DD3BE9" w:rsidP="00DD3BE9">
      <w:pPr>
        <w:pStyle w:val="ListParagraph"/>
        <w:numPr>
          <w:ilvl w:val="1"/>
          <w:numId w:val="13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Fill the bead beating tube </w:t>
      </w:r>
      <w:r w:rsidRPr="00DD3BE9">
        <w:rPr>
          <w:rFonts w:cstheme="minorHAnsi"/>
          <w:sz w:val="22"/>
          <w:szCs w:val="22"/>
        </w:rPr>
        <w:t xml:space="preserve">with 500uL </w:t>
      </w:r>
      <w:r>
        <w:rPr>
          <w:rFonts w:cstheme="minorHAnsi"/>
          <w:color w:val="000000" w:themeColor="text1"/>
          <w:sz w:val="22"/>
          <w:szCs w:val="22"/>
        </w:rPr>
        <w:t xml:space="preserve">of molecular grade water. </w:t>
      </w:r>
    </w:p>
    <w:p w14:paraId="221ABECE" w14:textId="77777777" w:rsidR="00DD3BE9" w:rsidRPr="00967A5D" w:rsidRDefault="00DD3BE9" w:rsidP="00DD3BE9">
      <w:pPr>
        <w:pStyle w:val="ListParagraph"/>
        <w:numPr>
          <w:ilvl w:val="1"/>
          <w:numId w:val="13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Scrape the slant to fill half of a </w:t>
      </w:r>
      <w:r w:rsidRPr="00967A5D">
        <w:rPr>
          <w:rFonts w:cstheme="minorHAnsi"/>
          <w:color w:val="000000" w:themeColor="text1"/>
          <w:sz w:val="22"/>
          <w:szCs w:val="22"/>
        </w:rPr>
        <w:t>10uL loop with bacteria.</w:t>
      </w:r>
    </w:p>
    <w:p w14:paraId="77169D67" w14:textId="77777777" w:rsidR="00DD3BE9" w:rsidRPr="00967A5D" w:rsidRDefault="00DD3BE9" w:rsidP="00DD3BE9">
      <w:pPr>
        <w:pStyle w:val="ListParagraph"/>
        <w:numPr>
          <w:ilvl w:val="1"/>
          <w:numId w:val="13"/>
        </w:numPr>
        <w:rPr>
          <w:rFonts w:cstheme="minorHAnsi"/>
          <w:color w:val="000000" w:themeColor="text1"/>
          <w:sz w:val="22"/>
          <w:szCs w:val="22"/>
        </w:rPr>
      </w:pPr>
      <w:r w:rsidRPr="00967A5D">
        <w:rPr>
          <w:rFonts w:cstheme="minorHAnsi"/>
          <w:color w:val="000000" w:themeColor="text1"/>
          <w:sz w:val="22"/>
          <w:szCs w:val="22"/>
        </w:rPr>
        <w:t>Swirl the loop in the bead beating tube to transfer the bacteria.</w:t>
      </w:r>
    </w:p>
    <w:p w14:paraId="39A17DF1" w14:textId="77777777" w:rsidR="00DD3BE9" w:rsidRPr="00967A5D" w:rsidRDefault="00DD3BE9" w:rsidP="00DD3BE9">
      <w:pPr>
        <w:pStyle w:val="ListParagraph"/>
        <w:numPr>
          <w:ilvl w:val="1"/>
          <w:numId w:val="13"/>
        </w:numPr>
        <w:rPr>
          <w:rFonts w:cstheme="minorHAnsi"/>
          <w:color w:val="000000" w:themeColor="text1"/>
          <w:sz w:val="22"/>
          <w:szCs w:val="22"/>
        </w:rPr>
      </w:pPr>
      <w:r w:rsidRPr="00967A5D">
        <w:rPr>
          <w:rFonts w:cstheme="minorHAnsi"/>
          <w:color w:val="000000" w:themeColor="text1"/>
          <w:sz w:val="22"/>
          <w:szCs w:val="22"/>
        </w:rPr>
        <w:t xml:space="preserve">Repeat for all slants. </w:t>
      </w:r>
    </w:p>
    <w:p w14:paraId="67EFB0CA" w14:textId="2D8CA568" w:rsidR="00DD3BE9" w:rsidRPr="00967A5D" w:rsidRDefault="00DD3BE9" w:rsidP="00DD3BE9">
      <w:pPr>
        <w:pStyle w:val="ListParagraph"/>
        <w:numPr>
          <w:ilvl w:val="1"/>
          <w:numId w:val="13"/>
        </w:numPr>
        <w:rPr>
          <w:rFonts w:cstheme="minorHAnsi"/>
          <w:color w:val="000000" w:themeColor="text1"/>
          <w:sz w:val="22"/>
          <w:szCs w:val="22"/>
        </w:rPr>
      </w:pPr>
      <w:r w:rsidRPr="00967A5D">
        <w:rPr>
          <w:rFonts w:cstheme="minorHAnsi"/>
          <w:color w:val="000000" w:themeColor="text1"/>
          <w:sz w:val="22"/>
          <w:szCs w:val="22"/>
        </w:rPr>
        <w:t xml:space="preserve">Store </w:t>
      </w:r>
      <w:proofErr w:type="gramStart"/>
      <w:r w:rsidRPr="00967A5D">
        <w:rPr>
          <w:rFonts w:cstheme="minorHAnsi"/>
          <w:color w:val="000000" w:themeColor="text1"/>
          <w:sz w:val="22"/>
          <w:szCs w:val="22"/>
        </w:rPr>
        <w:t>bead beating</w:t>
      </w:r>
      <w:proofErr w:type="gramEnd"/>
      <w:r w:rsidRPr="00967A5D">
        <w:rPr>
          <w:rFonts w:cstheme="minorHAnsi"/>
          <w:color w:val="000000" w:themeColor="text1"/>
          <w:sz w:val="22"/>
          <w:szCs w:val="22"/>
        </w:rPr>
        <w:t xml:space="preserve"> tubes at -80C unt</w:t>
      </w:r>
      <w:r w:rsidR="00967A5D">
        <w:rPr>
          <w:rFonts w:cstheme="minorHAnsi"/>
          <w:color w:val="000000" w:themeColor="text1"/>
          <w:sz w:val="22"/>
          <w:szCs w:val="22"/>
        </w:rPr>
        <w:t>il ready for further processing by CHOP.</w:t>
      </w:r>
    </w:p>
    <w:p w14:paraId="7DC38909" w14:textId="7E06E6B6" w:rsidR="00AB1747" w:rsidRDefault="00AB1747" w:rsidP="00AB1747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Prepare frozen bacterial stock</w:t>
      </w:r>
      <w:r w:rsidR="00311603">
        <w:rPr>
          <w:rFonts w:cstheme="minorHAnsi"/>
          <w:color w:val="000000" w:themeColor="text1"/>
          <w:sz w:val="22"/>
          <w:szCs w:val="22"/>
        </w:rPr>
        <w:t>s</w:t>
      </w:r>
      <w:r>
        <w:rPr>
          <w:rFonts w:cstheme="minorHAnsi"/>
          <w:color w:val="000000" w:themeColor="text1"/>
          <w:sz w:val="22"/>
          <w:szCs w:val="22"/>
        </w:rPr>
        <w:t xml:space="preserve"> for long term storage</w:t>
      </w:r>
    </w:p>
    <w:p w14:paraId="11FFBE05" w14:textId="280ECD4A" w:rsidR="00AB1747" w:rsidRDefault="00AB1747" w:rsidP="00AB1747">
      <w:pPr>
        <w:pStyle w:val="ListParagraph"/>
        <w:numPr>
          <w:ilvl w:val="1"/>
          <w:numId w:val="13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Label a prefilled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cryovial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with TSB/</w:t>
      </w:r>
      <w:proofErr w:type="gramStart"/>
      <w:r>
        <w:rPr>
          <w:rFonts w:cstheme="minorHAnsi"/>
          <w:color w:val="000000" w:themeColor="text1"/>
          <w:sz w:val="22"/>
          <w:szCs w:val="22"/>
        </w:rPr>
        <w:t>15%</w:t>
      </w:r>
      <w:proofErr w:type="gramEnd"/>
      <w:r>
        <w:rPr>
          <w:rFonts w:cstheme="minorHAnsi"/>
          <w:color w:val="000000" w:themeColor="text1"/>
          <w:sz w:val="22"/>
          <w:szCs w:val="22"/>
        </w:rPr>
        <w:t xml:space="preserve"> glycerol </w:t>
      </w:r>
      <w:r w:rsidR="00602A40">
        <w:rPr>
          <w:rFonts w:cstheme="minorHAnsi"/>
          <w:color w:val="000000" w:themeColor="text1"/>
          <w:sz w:val="22"/>
          <w:szCs w:val="22"/>
        </w:rPr>
        <w:t xml:space="preserve">for each isolate </w:t>
      </w:r>
      <w:r>
        <w:rPr>
          <w:rFonts w:cstheme="minorHAnsi"/>
          <w:color w:val="000000" w:themeColor="text1"/>
          <w:sz w:val="22"/>
          <w:szCs w:val="22"/>
        </w:rPr>
        <w:t xml:space="preserve">with the corresponding LabVantage label. </w:t>
      </w:r>
    </w:p>
    <w:p w14:paraId="0B11970F" w14:textId="35B0C743" w:rsidR="00AB1747" w:rsidRDefault="00AB1747" w:rsidP="00AB1747">
      <w:pPr>
        <w:pStyle w:val="ListParagraph"/>
        <w:numPr>
          <w:ilvl w:val="1"/>
          <w:numId w:val="13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Using a 10uL loop, scape the remaining bacteria on the slant.</w:t>
      </w:r>
    </w:p>
    <w:p w14:paraId="59D934DF" w14:textId="5AE654D1" w:rsidR="00AB1747" w:rsidRDefault="00AB1747" w:rsidP="00AB1747">
      <w:pPr>
        <w:pStyle w:val="ListParagraph"/>
        <w:numPr>
          <w:ilvl w:val="1"/>
          <w:numId w:val="13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Swirl the loop in the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cyrovial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to transfer the bacteria.</w:t>
      </w:r>
    </w:p>
    <w:p w14:paraId="5150B3F6" w14:textId="77932900" w:rsidR="00602A40" w:rsidRDefault="00602A40" w:rsidP="00AB1747">
      <w:pPr>
        <w:pStyle w:val="ListParagraph"/>
        <w:numPr>
          <w:ilvl w:val="1"/>
          <w:numId w:val="13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Repeat for all slants. </w:t>
      </w:r>
    </w:p>
    <w:p w14:paraId="1411228C" w14:textId="2B2DC163" w:rsidR="00AB1747" w:rsidRDefault="00AB1747" w:rsidP="00AB1747">
      <w:pPr>
        <w:pStyle w:val="ListParagraph"/>
        <w:numPr>
          <w:ilvl w:val="1"/>
          <w:numId w:val="13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Store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cryovials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at </w:t>
      </w:r>
      <w:proofErr w:type="gramStart"/>
      <w:r>
        <w:rPr>
          <w:rFonts w:cstheme="minorHAnsi"/>
          <w:color w:val="000000" w:themeColor="text1"/>
          <w:sz w:val="22"/>
          <w:szCs w:val="22"/>
        </w:rPr>
        <w:t>-80C.</w:t>
      </w:r>
      <w:proofErr w:type="gramEnd"/>
      <w:r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1560CDEE" w14:textId="683F7F50" w:rsidR="00A308F9" w:rsidRDefault="00A308F9" w:rsidP="00A308F9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Store slants at 4C until growth of subculture plate </w:t>
      </w:r>
      <w:proofErr w:type="gramStart"/>
      <w:r>
        <w:rPr>
          <w:rFonts w:cstheme="minorHAnsi"/>
          <w:color w:val="000000" w:themeColor="text1"/>
          <w:sz w:val="22"/>
          <w:szCs w:val="22"/>
        </w:rPr>
        <w:t>is confirmed</w:t>
      </w:r>
      <w:proofErr w:type="gramEnd"/>
      <w:r>
        <w:rPr>
          <w:rFonts w:cstheme="minorHAnsi"/>
          <w:color w:val="000000" w:themeColor="text1"/>
          <w:sz w:val="22"/>
          <w:szCs w:val="22"/>
        </w:rPr>
        <w:t xml:space="preserve"> the following day.  </w:t>
      </w:r>
    </w:p>
    <w:p w14:paraId="67041C37" w14:textId="1264E68C" w:rsidR="00C002E1" w:rsidRPr="00C002E1" w:rsidRDefault="00C002E1" w:rsidP="00C002E1">
      <w:pPr>
        <w:rPr>
          <w:rFonts w:cstheme="minorHAnsi"/>
          <w:b/>
          <w:color w:val="000000" w:themeColor="text1"/>
          <w:sz w:val="22"/>
          <w:szCs w:val="22"/>
        </w:rPr>
      </w:pPr>
    </w:p>
    <w:p w14:paraId="43ED5523" w14:textId="481560E5" w:rsidR="00C002E1" w:rsidRPr="00C002E1" w:rsidRDefault="00C002E1" w:rsidP="00C002E1">
      <w:pPr>
        <w:rPr>
          <w:rFonts w:cstheme="minorHAnsi"/>
          <w:b/>
          <w:color w:val="000000" w:themeColor="text1"/>
          <w:sz w:val="22"/>
          <w:szCs w:val="22"/>
        </w:rPr>
      </w:pPr>
      <w:r w:rsidRPr="00C002E1">
        <w:rPr>
          <w:rFonts w:cstheme="minorHAnsi"/>
          <w:b/>
          <w:color w:val="000000" w:themeColor="text1"/>
          <w:sz w:val="22"/>
          <w:szCs w:val="22"/>
        </w:rPr>
        <w:t xml:space="preserve">SENSTITRE Assay Procedure </w:t>
      </w:r>
    </w:p>
    <w:p w14:paraId="26F10A76" w14:textId="773312AC" w:rsidR="00320060" w:rsidRDefault="00320060" w:rsidP="00320060">
      <w:pPr>
        <w:rPr>
          <w:rFonts w:cstheme="minorHAnsi"/>
          <w:color w:val="000000" w:themeColor="text1"/>
          <w:sz w:val="22"/>
          <w:szCs w:val="22"/>
        </w:rPr>
      </w:pPr>
    </w:p>
    <w:p w14:paraId="45582803" w14:textId="58AB6312" w:rsidR="00C002E1" w:rsidRDefault="00C002E1" w:rsidP="00C002E1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Using a disposable loop, gather a small amount of bacteria from the agar plate</w:t>
      </w:r>
      <w:r>
        <w:rPr>
          <w:rStyle w:val="normaltextrun"/>
          <w:rFonts w:ascii="Calibri" w:hAnsi="Calibri"/>
          <w:sz w:val="22"/>
          <w:szCs w:val="22"/>
        </w:rPr>
        <w:t xml:space="preserve"> (~two small colonies)</w:t>
      </w:r>
      <w:r>
        <w:rPr>
          <w:rStyle w:val="normaltextrun"/>
          <w:rFonts w:ascii="Calibri" w:hAnsi="Calibri"/>
          <w:sz w:val="22"/>
          <w:szCs w:val="22"/>
        </w:rPr>
        <w:t>. 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6203C784" w14:textId="0BCDF947" w:rsidR="00C002E1" w:rsidRDefault="00C002E1" w:rsidP="00C002E1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Emulsify in demineralized water and vortex to minimize large clumps.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4609F748" w14:textId="0CD7F1A1" w:rsidR="00C002E1" w:rsidRDefault="00C002E1" w:rsidP="00C002E1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Calibrate the </w:t>
      </w:r>
      <w:proofErr w:type="spellStart"/>
      <w:r>
        <w:rPr>
          <w:rStyle w:val="normaltextrun"/>
          <w:rFonts w:ascii="Calibri" w:hAnsi="Calibri"/>
          <w:sz w:val="22"/>
          <w:szCs w:val="22"/>
        </w:rPr>
        <w:t>nephelometer</w:t>
      </w:r>
      <w:proofErr w:type="spellEnd"/>
      <w:r>
        <w:rPr>
          <w:rStyle w:val="normaltextrun"/>
          <w:rFonts w:ascii="Calibri" w:hAnsi="Calibri"/>
          <w:sz w:val="22"/>
          <w:szCs w:val="22"/>
        </w:rPr>
        <w:t> using the 0.5 McFarland standard.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07606751" w14:textId="09E7A943" w:rsidR="00C002E1" w:rsidRDefault="00C002E1" w:rsidP="00C002E1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Using the </w:t>
      </w:r>
      <w:proofErr w:type="spellStart"/>
      <w:r>
        <w:rPr>
          <w:rStyle w:val="normaltextrun"/>
          <w:rFonts w:ascii="Calibri" w:hAnsi="Calibri"/>
          <w:sz w:val="22"/>
          <w:szCs w:val="22"/>
        </w:rPr>
        <w:t>nephelometer</w:t>
      </w:r>
      <w:proofErr w:type="spellEnd"/>
      <w:r>
        <w:rPr>
          <w:rStyle w:val="normaltextrun"/>
          <w:rFonts w:ascii="Calibri" w:hAnsi="Calibri"/>
          <w:sz w:val="22"/>
          <w:szCs w:val="22"/>
        </w:rPr>
        <w:t>, adjust the sample in demineralized water to 0.5 McFarland (1.5x10</w:t>
      </w:r>
      <w:r>
        <w:rPr>
          <w:rStyle w:val="normaltextrun"/>
          <w:rFonts w:ascii="Calibri" w:hAnsi="Calibri"/>
          <w:sz w:val="17"/>
          <w:szCs w:val="17"/>
          <w:vertAlign w:val="superscript"/>
        </w:rPr>
        <w:t>8</w:t>
      </w:r>
      <w:r>
        <w:rPr>
          <w:rStyle w:val="normaltextrun"/>
          <w:rFonts w:ascii="Calibri" w:hAnsi="Calibri"/>
          <w:sz w:val="22"/>
          <w:szCs w:val="22"/>
        </w:rPr>
        <w:t> CFU/mL) by adding more bacteria</w:t>
      </w:r>
      <w:r>
        <w:rPr>
          <w:rStyle w:val="normaltextrun"/>
          <w:rFonts w:ascii="Calibri" w:hAnsi="Calibri"/>
          <w:sz w:val="22"/>
          <w:szCs w:val="22"/>
        </w:rPr>
        <w:t xml:space="preserve"> if necessary. </w:t>
      </w:r>
    </w:p>
    <w:p w14:paraId="18683FF5" w14:textId="1B31910D" w:rsidR="00C002E1" w:rsidRDefault="00C002E1" w:rsidP="00C002E1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Transfer 10</w:t>
      </w:r>
      <w:r>
        <w:rPr>
          <w:rStyle w:val="normaltextrun"/>
          <w:rFonts w:ascii="Calibri" w:hAnsi="Calibri"/>
          <w:sz w:val="22"/>
          <w:szCs w:val="22"/>
        </w:rPr>
        <w:t>uL of the suspension into a tube of 11mL Mueller-Hinton broth.  Vortex well.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726A4FF3" w14:textId="096C8C49" w:rsidR="00C002E1" w:rsidRDefault="00C002E1" w:rsidP="00C002E1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 xml:space="preserve">Steps 1 through 5 </w:t>
      </w:r>
      <w:proofErr w:type="gramStart"/>
      <w:r>
        <w:rPr>
          <w:rStyle w:val="normaltextrun"/>
          <w:rFonts w:ascii="Calibri" w:hAnsi="Calibri"/>
          <w:sz w:val="22"/>
          <w:szCs w:val="22"/>
        </w:rPr>
        <w:t>must be completed</w:t>
      </w:r>
      <w:proofErr w:type="gramEnd"/>
      <w:r>
        <w:rPr>
          <w:rStyle w:val="normaltextrun"/>
          <w:rFonts w:ascii="Calibri" w:hAnsi="Calibri"/>
          <w:sz w:val="22"/>
          <w:szCs w:val="22"/>
        </w:rPr>
        <w:t xml:space="preserve"> within 30 minutes.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738A1516" w14:textId="17AE2CE6" w:rsidR="00C002E1" w:rsidRDefault="00C002E1" w:rsidP="00C002E1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Open the </w:t>
      </w:r>
      <w:proofErr w:type="spellStart"/>
      <w:r>
        <w:rPr>
          <w:rStyle w:val="spellingerror"/>
          <w:rFonts w:ascii="Calibri" w:hAnsi="Calibri"/>
          <w:sz w:val="22"/>
          <w:szCs w:val="22"/>
        </w:rPr>
        <w:t>Sensisititre</w:t>
      </w:r>
      <w:proofErr w:type="spellEnd"/>
      <w:r>
        <w:rPr>
          <w:rStyle w:val="normaltextrun"/>
          <w:rFonts w:ascii="Calibri" w:hAnsi="Calibri"/>
          <w:sz w:val="22"/>
          <w:szCs w:val="22"/>
        </w:rPr>
        <w:t> plate and check that the desiccant is orange in color.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1357D7EB" w14:textId="685F7DA2" w:rsidR="00C002E1" w:rsidRDefault="00C002E1" w:rsidP="00C002E1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Pour the broth into a sterile trough and using a multichannel pipet</w:t>
      </w:r>
      <w:r>
        <w:rPr>
          <w:rStyle w:val="normaltextrun"/>
          <w:rFonts w:ascii="Calibri" w:hAnsi="Calibri"/>
          <w:sz w:val="22"/>
          <w:szCs w:val="22"/>
        </w:rPr>
        <w:t>te, pipette 50</w:t>
      </w:r>
      <w:r>
        <w:rPr>
          <w:rStyle w:val="normaltextrun"/>
          <w:rFonts w:ascii="Calibri" w:hAnsi="Calibri"/>
          <w:sz w:val="22"/>
          <w:szCs w:val="22"/>
        </w:rPr>
        <w:t>uL into each well.  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2C030DA4" w14:textId="335A77D9" w:rsidR="00C002E1" w:rsidRDefault="00C002E1" w:rsidP="00C002E1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Ma</w:t>
      </w:r>
      <w:r>
        <w:rPr>
          <w:rStyle w:val="normaltextrun"/>
          <w:rFonts w:ascii="Calibri" w:hAnsi="Calibri"/>
          <w:sz w:val="22"/>
          <w:szCs w:val="22"/>
        </w:rPr>
        <w:t xml:space="preserve">ke a purity plate by placing a 10uL loop full of bacteria onto blood agar and streak for isolation. </w:t>
      </w:r>
    </w:p>
    <w:p w14:paraId="0C2F1A0F" w14:textId="34983B0E" w:rsidR="00C002E1" w:rsidRDefault="00C002E1" w:rsidP="00C002E1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Cover the plate with an adhesive seal.  Press firmly to ensure proper sealing.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06075DE3" w14:textId="79AE3371" w:rsidR="00C002E1" w:rsidRDefault="00C002E1" w:rsidP="00C002E1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Incubate plates at 35C for 18</w:t>
      </w:r>
      <w:r>
        <w:rPr>
          <w:rStyle w:val="normaltextrun"/>
          <w:rFonts w:ascii="Calibri" w:hAnsi="Calibri"/>
          <w:sz w:val="22"/>
          <w:szCs w:val="22"/>
        </w:rPr>
        <w:t>-2</w:t>
      </w:r>
      <w:r>
        <w:rPr>
          <w:rStyle w:val="normaltextrun"/>
          <w:rFonts w:ascii="Calibri" w:hAnsi="Calibri"/>
          <w:sz w:val="22"/>
          <w:szCs w:val="22"/>
        </w:rPr>
        <w:t>4</w:t>
      </w:r>
      <w:r>
        <w:rPr>
          <w:rStyle w:val="normaltextrun"/>
          <w:rFonts w:ascii="Calibri" w:hAnsi="Calibri"/>
          <w:sz w:val="22"/>
          <w:szCs w:val="22"/>
        </w:rPr>
        <w:t> hours.  Do not stack more than three high.</w:t>
      </w:r>
    </w:p>
    <w:p w14:paraId="63A975ED" w14:textId="77777777" w:rsidR="00C002E1" w:rsidRDefault="00C002E1" w:rsidP="00C002E1">
      <w:pPr>
        <w:pStyle w:val="paragraph"/>
        <w:spacing w:before="0" w:beforeAutospacing="0" w:after="0" w:afterAutospacing="0"/>
        <w:ind w:left="1125"/>
        <w:textAlignment w:val="baseline"/>
        <w:rPr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14:paraId="771DE23B" w14:textId="7E97E0E7" w:rsidR="00C002E1" w:rsidRPr="00C002E1" w:rsidRDefault="00C002E1" w:rsidP="00C002E1">
      <w:pPr>
        <w:pStyle w:val="paragraph"/>
        <w:spacing w:before="0" w:beforeAutospacing="0" w:after="0" w:afterAutospacing="0"/>
        <w:ind w:left="45"/>
        <w:textAlignment w:val="baseline"/>
        <w:rPr>
          <w:rFonts w:ascii="Calibri" w:hAnsi="Calibri"/>
          <w:b/>
          <w:bCs/>
          <w:sz w:val="22"/>
          <w:szCs w:val="22"/>
        </w:rPr>
      </w:pPr>
      <w:r w:rsidRPr="00C002E1">
        <w:rPr>
          <w:rStyle w:val="normaltextrun"/>
          <w:rFonts w:ascii="Calibri" w:hAnsi="Calibri"/>
          <w:b/>
          <w:bCs/>
          <w:sz w:val="22"/>
          <w:szCs w:val="22"/>
        </w:rPr>
        <w:lastRenderedPageBreak/>
        <w:t xml:space="preserve">The following day: </w:t>
      </w:r>
      <w:r w:rsidRPr="00C002E1">
        <w:rPr>
          <w:rStyle w:val="normaltextrun"/>
          <w:rFonts w:ascii="Calibri" w:hAnsi="Calibri"/>
          <w:b/>
          <w:sz w:val="22"/>
          <w:szCs w:val="22"/>
        </w:rPr>
        <w:t>Reading the Plates</w:t>
      </w:r>
      <w:r w:rsidRPr="00C002E1">
        <w:rPr>
          <w:rStyle w:val="eop"/>
          <w:rFonts w:ascii="Calibri" w:hAnsi="Calibri"/>
          <w:b/>
          <w:sz w:val="22"/>
          <w:szCs w:val="22"/>
        </w:rPr>
        <w:t> </w:t>
      </w:r>
    </w:p>
    <w:p w14:paraId="507CE92B" w14:textId="6810B3EB" w:rsidR="00C002E1" w:rsidRDefault="00C002E1" w:rsidP="00C002E1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Do not remove the seal from the plates.  Check purity plate to confirm no contaminants in culture.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6309FAA6" w14:textId="42230F13" w:rsidR="00C002E1" w:rsidRDefault="00C002E1" w:rsidP="00C002E1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Place the plate on the manual viewer.  Growth will appear as turbidity or a “button” of cells deposited at the bottom of the well.  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10E19EF4" w14:textId="00389248" w:rsidR="00C002E1" w:rsidRDefault="00C002E1" w:rsidP="00C002E1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 xml:space="preserve">Record growth </w:t>
      </w:r>
      <w:r>
        <w:rPr>
          <w:rStyle w:val="normaltextrun"/>
          <w:rFonts w:ascii="Calibri" w:hAnsi="Calibri"/>
          <w:sz w:val="22"/>
          <w:szCs w:val="22"/>
        </w:rPr>
        <w:t xml:space="preserve">on the INTEGRATE SENSITITRE Assay Worksheet, copies of which are on </w:t>
      </w:r>
      <w:proofErr w:type="gramStart"/>
      <w:r>
        <w:rPr>
          <w:rStyle w:val="normaltextrun"/>
          <w:rFonts w:ascii="Calibri" w:hAnsi="Calibri"/>
          <w:sz w:val="22"/>
          <w:szCs w:val="22"/>
        </w:rPr>
        <w:t xml:space="preserve">BOX </w:t>
      </w:r>
      <w:r>
        <w:rPr>
          <w:rStyle w:val="normaltextrun"/>
          <w:rFonts w:ascii="Calibri" w:hAnsi="Calibri"/>
          <w:sz w:val="22"/>
          <w:szCs w:val="22"/>
        </w:rPr>
        <w:t>.</w:t>
      </w:r>
      <w:proofErr w:type="gramEnd"/>
      <w:r>
        <w:rPr>
          <w:rStyle w:val="normaltextrun"/>
          <w:rFonts w:ascii="Calibri" w:hAnsi="Calibri"/>
          <w:sz w:val="22"/>
          <w:szCs w:val="22"/>
        </w:rPr>
        <w:t>  Record the MIC as the lowest concentration of cells that completely inhibits growth.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155086E3" w14:textId="1F655C5C" w:rsidR="001A14B8" w:rsidRDefault="001A14B8" w:rsidP="00C002E1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 xml:space="preserve">Record the MIC data in the </w:t>
      </w:r>
      <w:proofErr w:type="gramStart"/>
      <w:r>
        <w:rPr>
          <w:rStyle w:val="eop"/>
          <w:rFonts w:ascii="Calibri" w:hAnsi="Calibri"/>
          <w:sz w:val="22"/>
          <w:szCs w:val="22"/>
        </w:rPr>
        <w:t>2</w:t>
      </w:r>
      <w:r w:rsidRPr="001A14B8">
        <w:rPr>
          <w:rStyle w:val="eop"/>
          <w:rFonts w:ascii="Calibri" w:hAnsi="Calibri"/>
          <w:sz w:val="22"/>
          <w:szCs w:val="22"/>
          <w:vertAlign w:val="superscript"/>
        </w:rPr>
        <w:t>nd</w:t>
      </w:r>
      <w:proofErr w:type="gramEnd"/>
      <w:r>
        <w:rPr>
          <w:rStyle w:val="eop"/>
          <w:rFonts w:ascii="Calibri" w:hAnsi="Calibri"/>
          <w:sz w:val="22"/>
          <w:szCs w:val="22"/>
        </w:rPr>
        <w:t xml:space="preserve"> tab of the INTEGRATE Isolate Master List spreadsheet on BOX. </w:t>
      </w:r>
    </w:p>
    <w:p w14:paraId="7D603662" w14:textId="77777777" w:rsidR="00C002E1" w:rsidRDefault="00C002E1" w:rsidP="00320060">
      <w:pPr>
        <w:rPr>
          <w:rFonts w:cstheme="minorHAnsi"/>
          <w:color w:val="000000" w:themeColor="text1"/>
          <w:sz w:val="22"/>
          <w:szCs w:val="22"/>
        </w:rPr>
      </w:pPr>
    </w:p>
    <w:sectPr w:rsidR="00C002E1" w:rsidSect="001712E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CFECF" w14:textId="77777777" w:rsidR="00071C47" w:rsidRDefault="00071C47" w:rsidP="000614CF">
      <w:r>
        <w:separator/>
      </w:r>
    </w:p>
  </w:endnote>
  <w:endnote w:type="continuationSeparator" w:id="0">
    <w:p w14:paraId="12D8899C" w14:textId="77777777" w:rsidR="00071C47" w:rsidRDefault="00071C47" w:rsidP="00061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461EF7" w14:textId="77777777" w:rsidR="00071C47" w:rsidRDefault="00071C47" w:rsidP="000614CF">
      <w:r>
        <w:separator/>
      </w:r>
    </w:p>
  </w:footnote>
  <w:footnote w:type="continuationSeparator" w:id="0">
    <w:p w14:paraId="39BB74DA" w14:textId="77777777" w:rsidR="00071C47" w:rsidRDefault="00071C47" w:rsidP="00061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82919" w14:textId="030A2997" w:rsidR="00DA017F" w:rsidRDefault="001A14B8" w:rsidP="00DA017F">
    <w:pPr>
      <w:pStyle w:val="Header"/>
      <w:jc w:val="right"/>
    </w:pPr>
    <w:r>
      <w:t xml:space="preserve">Emily </w:t>
    </w:r>
    <w:proofErr w:type="spellStart"/>
    <w:r>
      <w:t>Reesey</w:t>
    </w:r>
    <w:proofErr w:type="spellEnd"/>
    <w:r>
      <w:t xml:space="preserve">, </w:t>
    </w:r>
    <w:r w:rsidR="00C002E1">
      <w:t>Laura Cowden, July 2021</w:t>
    </w:r>
  </w:p>
  <w:p w14:paraId="0ECA3E85" w14:textId="77777777" w:rsidR="000614CF" w:rsidRDefault="00061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7621"/>
    <w:multiLevelType w:val="hybridMultilevel"/>
    <w:tmpl w:val="2F52E5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E20D0"/>
    <w:multiLevelType w:val="hybridMultilevel"/>
    <w:tmpl w:val="BDFAD1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4E2C06"/>
    <w:multiLevelType w:val="hybridMultilevel"/>
    <w:tmpl w:val="94DC29C2"/>
    <w:lvl w:ilvl="0" w:tplc="13F883D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E01832"/>
    <w:multiLevelType w:val="hybridMultilevel"/>
    <w:tmpl w:val="ABDCC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A7C20"/>
    <w:multiLevelType w:val="multilevel"/>
    <w:tmpl w:val="2BAE06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C422D3"/>
    <w:multiLevelType w:val="hybridMultilevel"/>
    <w:tmpl w:val="498A8D5A"/>
    <w:lvl w:ilvl="0" w:tplc="362E08D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17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0E2D7AC2"/>
    <w:multiLevelType w:val="multilevel"/>
    <w:tmpl w:val="9E3AB6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E82FAB"/>
    <w:multiLevelType w:val="multilevel"/>
    <w:tmpl w:val="A60205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EC66DE"/>
    <w:multiLevelType w:val="multilevel"/>
    <w:tmpl w:val="AC0A8B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A457CA"/>
    <w:multiLevelType w:val="multilevel"/>
    <w:tmpl w:val="C7A46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813105"/>
    <w:multiLevelType w:val="hybridMultilevel"/>
    <w:tmpl w:val="772693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5B06E0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390A8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1888E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6E49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974FB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616F55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909BB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11EF2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264D6B"/>
    <w:multiLevelType w:val="hybridMultilevel"/>
    <w:tmpl w:val="9312AF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BB7325"/>
    <w:multiLevelType w:val="multilevel"/>
    <w:tmpl w:val="53CE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445C52"/>
    <w:multiLevelType w:val="hybridMultilevel"/>
    <w:tmpl w:val="19B6AF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3C76C2"/>
    <w:multiLevelType w:val="multilevel"/>
    <w:tmpl w:val="80D0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C26B2A"/>
    <w:multiLevelType w:val="hybridMultilevel"/>
    <w:tmpl w:val="AE9C2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B2564"/>
    <w:multiLevelType w:val="hybridMultilevel"/>
    <w:tmpl w:val="28BE8F8C"/>
    <w:lvl w:ilvl="0" w:tplc="4F8AF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06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90A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88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E4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74F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6F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09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1EF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D4BB9"/>
    <w:multiLevelType w:val="multilevel"/>
    <w:tmpl w:val="EFBE09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085FF4"/>
    <w:multiLevelType w:val="multilevel"/>
    <w:tmpl w:val="A630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A43606"/>
    <w:multiLevelType w:val="multilevel"/>
    <w:tmpl w:val="86FE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C41FB3"/>
    <w:multiLevelType w:val="multilevel"/>
    <w:tmpl w:val="908A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8B6858"/>
    <w:multiLevelType w:val="multilevel"/>
    <w:tmpl w:val="A6B87E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31213C"/>
    <w:multiLevelType w:val="multilevel"/>
    <w:tmpl w:val="489CEB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DC339F"/>
    <w:multiLevelType w:val="hybridMultilevel"/>
    <w:tmpl w:val="431A9E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9B428B"/>
    <w:multiLevelType w:val="hybridMultilevel"/>
    <w:tmpl w:val="B52AC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813AEA"/>
    <w:multiLevelType w:val="multilevel"/>
    <w:tmpl w:val="1FFAFE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A21E38"/>
    <w:multiLevelType w:val="hybridMultilevel"/>
    <w:tmpl w:val="974CE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7700B"/>
    <w:multiLevelType w:val="multilevel"/>
    <w:tmpl w:val="BB66B1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6664A6"/>
    <w:multiLevelType w:val="hybridMultilevel"/>
    <w:tmpl w:val="FEA6E748"/>
    <w:lvl w:ilvl="0" w:tplc="39389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4CB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46CB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32D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CEE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680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901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434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E4C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C37476"/>
    <w:multiLevelType w:val="hybridMultilevel"/>
    <w:tmpl w:val="BBA8B5EC"/>
    <w:lvl w:ilvl="0" w:tplc="2A3A551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0" w15:restartNumberingAfterBreak="0">
    <w:nsid w:val="7DD80F82"/>
    <w:multiLevelType w:val="hybridMultilevel"/>
    <w:tmpl w:val="93CA4B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F86F0A"/>
    <w:multiLevelType w:val="multilevel"/>
    <w:tmpl w:val="BEA42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6"/>
  </w:num>
  <w:num w:numId="3">
    <w:abstractNumId w:val="29"/>
  </w:num>
  <w:num w:numId="4">
    <w:abstractNumId w:val="5"/>
  </w:num>
  <w:num w:numId="5">
    <w:abstractNumId w:val="23"/>
  </w:num>
  <w:num w:numId="6">
    <w:abstractNumId w:val="11"/>
  </w:num>
  <w:num w:numId="7">
    <w:abstractNumId w:val="10"/>
  </w:num>
  <w:num w:numId="8">
    <w:abstractNumId w:val="0"/>
  </w:num>
  <w:num w:numId="9">
    <w:abstractNumId w:val="2"/>
  </w:num>
  <w:num w:numId="10">
    <w:abstractNumId w:val="30"/>
  </w:num>
  <w:num w:numId="11">
    <w:abstractNumId w:val="1"/>
  </w:num>
  <w:num w:numId="12">
    <w:abstractNumId w:val="3"/>
  </w:num>
  <w:num w:numId="13">
    <w:abstractNumId w:val="13"/>
  </w:num>
  <w:num w:numId="14">
    <w:abstractNumId w:val="24"/>
  </w:num>
  <w:num w:numId="15">
    <w:abstractNumId w:val="26"/>
  </w:num>
  <w:num w:numId="16">
    <w:abstractNumId w:val="15"/>
  </w:num>
  <w:num w:numId="17">
    <w:abstractNumId w:val="20"/>
  </w:num>
  <w:num w:numId="18">
    <w:abstractNumId w:val="18"/>
  </w:num>
  <w:num w:numId="19">
    <w:abstractNumId w:val="19"/>
  </w:num>
  <w:num w:numId="20">
    <w:abstractNumId w:val="17"/>
  </w:num>
  <w:num w:numId="21">
    <w:abstractNumId w:val="21"/>
  </w:num>
  <w:num w:numId="22">
    <w:abstractNumId w:val="27"/>
  </w:num>
  <w:num w:numId="23">
    <w:abstractNumId w:val="31"/>
  </w:num>
  <w:num w:numId="24">
    <w:abstractNumId w:val="22"/>
  </w:num>
  <w:num w:numId="25">
    <w:abstractNumId w:val="25"/>
  </w:num>
  <w:num w:numId="26">
    <w:abstractNumId w:val="7"/>
  </w:num>
  <w:num w:numId="27">
    <w:abstractNumId w:val="4"/>
  </w:num>
  <w:num w:numId="28">
    <w:abstractNumId w:val="6"/>
  </w:num>
  <w:num w:numId="29">
    <w:abstractNumId w:val="14"/>
  </w:num>
  <w:num w:numId="30">
    <w:abstractNumId w:val="12"/>
  </w:num>
  <w:num w:numId="31">
    <w:abstractNumId w:val="9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0614CF"/>
    <w:rsid w:val="00071C47"/>
    <w:rsid w:val="000D1CF2"/>
    <w:rsid w:val="001712EB"/>
    <w:rsid w:val="001A14B8"/>
    <w:rsid w:val="002178ED"/>
    <w:rsid w:val="002636DF"/>
    <w:rsid w:val="00311603"/>
    <w:rsid w:val="00320060"/>
    <w:rsid w:val="0036158A"/>
    <w:rsid w:val="00382B50"/>
    <w:rsid w:val="003D3A3D"/>
    <w:rsid w:val="0042765F"/>
    <w:rsid w:val="00473699"/>
    <w:rsid w:val="005069FB"/>
    <w:rsid w:val="00602A40"/>
    <w:rsid w:val="00611618"/>
    <w:rsid w:val="00651648"/>
    <w:rsid w:val="006C7FA3"/>
    <w:rsid w:val="007211A6"/>
    <w:rsid w:val="00721A92"/>
    <w:rsid w:val="0075039A"/>
    <w:rsid w:val="0077497B"/>
    <w:rsid w:val="00793C55"/>
    <w:rsid w:val="00843FFA"/>
    <w:rsid w:val="00967367"/>
    <w:rsid w:val="00967A5D"/>
    <w:rsid w:val="009A2445"/>
    <w:rsid w:val="00A243CB"/>
    <w:rsid w:val="00A308F9"/>
    <w:rsid w:val="00AB1747"/>
    <w:rsid w:val="00AD31B2"/>
    <w:rsid w:val="00B077FA"/>
    <w:rsid w:val="00C002E1"/>
    <w:rsid w:val="00D1010D"/>
    <w:rsid w:val="00DA017F"/>
    <w:rsid w:val="00DB4927"/>
    <w:rsid w:val="00DD3BE9"/>
    <w:rsid w:val="00DE1439"/>
    <w:rsid w:val="00E97682"/>
    <w:rsid w:val="00EE6E42"/>
    <w:rsid w:val="00EF273B"/>
    <w:rsid w:val="00F5091F"/>
    <w:rsid w:val="00F80792"/>
    <w:rsid w:val="00FB276E"/>
    <w:rsid w:val="45F2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4CF"/>
  </w:style>
  <w:style w:type="paragraph" w:styleId="Footer">
    <w:name w:val="footer"/>
    <w:basedOn w:val="Normal"/>
    <w:link w:val="FooterChar"/>
    <w:uiPriority w:val="99"/>
    <w:unhideWhenUsed/>
    <w:rsid w:val="00061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4CF"/>
  </w:style>
  <w:style w:type="paragraph" w:styleId="NoSpacing">
    <w:name w:val="No Spacing"/>
    <w:uiPriority w:val="1"/>
    <w:qFormat/>
    <w:rsid w:val="000614CF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B17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7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7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7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7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7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747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C002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C002E1"/>
  </w:style>
  <w:style w:type="character" w:customStyle="1" w:styleId="spellingerror">
    <w:name w:val="spellingerror"/>
    <w:basedOn w:val="DefaultParagraphFont"/>
    <w:rsid w:val="00C002E1"/>
  </w:style>
  <w:style w:type="character" w:customStyle="1" w:styleId="eop">
    <w:name w:val="eop"/>
    <w:basedOn w:val="DefaultParagraphFont"/>
    <w:rsid w:val="00C00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4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2</cp:revision>
  <dcterms:created xsi:type="dcterms:W3CDTF">2021-07-09T14:09:00Z</dcterms:created>
  <dcterms:modified xsi:type="dcterms:W3CDTF">2021-07-09T14:09:00Z</dcterms:modified>
</cp:coreProperties>
</file>