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A"/>
      </w:pPr>
      <w:r>
        <w:rPr>
          <w:rtl w:val="0"/>
          <w:lang w:val="en-US"/>
        </w:rPr>
        <w:t>x: array of length N</w:t>
      </w:r>
    </w:p>
    <w:p>
      <w:pPr>
        <w:pStyle w:val="Body A"/>
      </w:pPr>
      <w:r>
        <w:rPr>
          <w:rtl w:val="0"/>
          <w:lang w:val="en-US"/>
        </w:rPr>
        <w:t>Definition of terminology:</w:t>
      </w:r>
    </w:p>
    <w:p>
      <w:pPr>
        <w:pStyle w:val="Body A"/>
      </w:pPr>
      <w:r>
        <w:rPr>
          <w:rtl w:val="0"/>
          <w:lang w:val="en-US"/>
        </w:rPr>
        <w:t>consectonic: consecutive and monotonic</w:t>
      </w:r>
    </w:p>
    <w:p>
      <w:pPr>
        <w:pStyle w:val="Body A"/>
      </w:pPr>
      <w:r>
        <w:rPr>
          <w:rtl w:val="0"/>
          <w:lang w:val="en-US"/>
        </w:rPr>
        <w:t>If not mentioned, other rules on assignment in AUX have precedence. For example, LHS and RHS must beof  equal or similar nature (e.g., audio on the LHS and string on the RHS are not allowed).</w:t>
      </w:r>
    </w:p>
    <w:p>
      <w:pPr>
        <w:pStyle w:val="Body A"/>
      </w:pPr>
    </w:p>
    <w:p>
      <w:pPr>
        <w:pStyle w:val="Heading"/>
        <w:numPr>
          <w:ilvl w:val="0"/>
          <w:numId w:val="2"/>
        </w:numPr>
      </w:pPr>
      <w:r>
        <w:rPr>
          <w:rtl w:val="0"/>
        </w:rPr>
        <w:t>Consectonic case</w:t>
      </w:r>
    </w:p>
    <w:p>
      <w:pPr>
        <w:pStyle w:val="Body A"/>
      </w:pPr>
    </w:p>
    <w:p>
      <w:pPr>
        <w:pStyle w:val="Body A"/>
        <w:rPr>
          <w:b w:val="1"/>
          <w:bCs w:val="1"/>
          <w:sz w:val="26"/>
          <w:szCs w:val="26"/>
        </w:rPr>
      </w:pPr>
      <w:r>
        <w:rPr>
          <w:b w:val="1"/>
          <w:bCs w:val="1"/>
          <w:sz w:val="26"/>
          <w:szCs w:val="26"/>
          <w:rtl w:val="0"/>
          <w:lang w:val="en-US"/>
        </w:rPr>
        <w:t>x(id1:id2) = RHS</w:t>
      </w:r>
    </w:p>
    <w:p>
      <w:pPr>
        <w:pStyle w:val="Body A"/>
      </w:pPr>
      <w:r>
        <w:rPr>
          <w:rtl w:val="0"/>
          <w:lang w:val="en-US"/>
        </w:rPr>
        <w:t>id1 &lt;= id2 &lt;= N</w:t>
      </w:r>
    </w:p>
    <w:p>
      <w:pPr>
        <w:pStyle w:val="Body A"/>
      </w:pPr>
      <w:r>
        <w:rPr>
          <w:rtl w:val="0"/>
          <w:lang w:val="en-US"/>
        </w:rPr>
        <w:t>replace values in x.buf from id1 through id2 with values in RHS.buf</w:t>
      </w:r>
    </w:p>
    <w:p>
      <w:pPr>
        <w:pStyle w:val="Body A"/>
      </w:pPr>
      <w:r>
        <w:rPr>
          <w:rtl w:val="0"/>
          <w:lang w:val="en-US"/>
        </w:rPr>
        <w:t>RHS.length must be id2-id1+1. Otherwise, error.</w:t>
      </w:r>
      <w:r>
        <w:br w:type="textWrapping"/>
      </w:r>
      <w:r>
        <w:rPr>
          <w:rtl w:val="0"/>
          <w:lang w:val="en-US"/>
        </w:rPr>
        <w:t>If id2&gt;N or id1&lt;1, error.</w:t>
      </w:r>
    </w:p>
    <w:p>
      <w:pPr>
        <w:pStyle w:val="Body A"/>
      </w:pPr>
      <w:r>
        <w:rPr>
          <w:rtl w:val="0"/>
          <w:lang w:val="en-US"/>
        </w:rPr>
        <w:t>Exceptions: if RHS is a constant, it is accepted and the entire range of id1:id2 are masked with RHS. if RHS is null (empty), it is accepted and the range is deleted.</w:t>
      </w:r>
    </w:p>
    <w:p>
      <w:pPr>
        <w:pStyle w:val="Body A"/>
      </w:pPr>
    </w:p>
    <w:p>
      <w:pPr>
        <w:pStyle w:val="Heading"/>
        <w:numPr>
          <w:ilvl w:val="0"/>
          <w:numId w:val="2"/>
        </w:numPr>
        <w:bidi w:val="0"/>
        <w:ind w:right="0"/>
        <w:jc w:val="left"/>
        <w:rPr>
          <w:rtl w:val="0"/>
          <w:lang w:val="en-US"/>
        </w:rPr>
      </w:pPr>
      <w:r>
        <w:rPr>
          <w:rtl w:val="0"/>
          <w:lang w:val="en-US"/>
        </w:rPr>
        <w:t>Non-consectonic case</w:t>
      </w:r>
    </w:p>
    <w:p>
      <w:pPr>
        <w:pStyle w:val="Body A"/>
      </w:pPr>
    </w:p>
    <w:p>
      <w:pPr>
        <w:pStyle w:val="Body A"/>
        <w:rPr>
          <w:b w:val="1"/>
          <w:bCs w:val="1"/>
          <w:sz w:val="26"/>
          <w:szCs w:val="26"/>
        </w:rPr>
      </w:pPr>
      <w:r>
        <w:rPr>
          <w:b w:val="1"/>
          <w:bCs w:val="1"/>
          <w:sz w:val="26"/>
          <w:szCs w:val="26"/>
          <w:rtl w:val="0"/>
          <w:lang w:val="en-US"/>
        </w:rPr>
        <w:t>x(array) = RHS</w:t>
      </w:r>
    </w:p>
    <w:p>
      <w:pPr>
        <w:pStyle w:val="Body A"/>
      </w:pPr>
      <w:r>
        <w:rPr>
          <w:rtl w:val="0"/>
          <w:lang w:val="en-US"/>
        </w:rPr>
        <w:t xml:space="preserve">for example, </w:t>
      </w:r>
      <w:r>
        <w:rPr>
          <w:rFonts w:ascii="Courier New" w:hAnsi="Courier New"/>
          <w:rtl w:val="0"/>
          <w:lang w:val="pt-PT"/>
        </w:rPr>
        <w:t>x([3 5 9])</w:t>
      </w:r>
      <w:r>
        <w:rPr>
          <w:rtl w:val="0"/>
          <w:lang w:val="en-US"/>
        </w:rPr>
        <w:t xml:space="preserve"> or</w:t>
      </w:r>
      <w:r>
        <w:rPr>
          <w:rFonts w:ascii="Courier New" w:hAnsi="Courier New"/>
          <w:rtl w:val="0"/>
          <w:lang w:val="en-US"/>
        </w:rPr>
        <w:t xml:space="preserve"> x([4 3 8])</w:t>
      </w:r>
      <w:r>
        <w:rPr>
          <w:rtl w:val="0"/>
          <w:lang w:val="en-US"/>
        </w:rPr>
        <w:t xml:space="preserve"> </w:t>
      </w:r>
    </w:p>
    <w:p>
      <w:pPr>
        <w:pStyle w:val="Body A"/>
      </w:pPr>
      <w:r>
        <w:rPr>
          <w:rtl w:val="0"/>
          <w:lang w:val="en-US"/>
        </w:rPr>
        <w:t>Likewise, RHS.length and array.length must be the same.</w:t>
      </w:r>
    </w:p>
    <w:p>
      <w:pPr>
        <w:pStyle w:val="Body A"/>
      </w:pPr>
      <w:r>
        <w:rPr>
          <w:b w:val="1"/>
          <w:bCs w:val="1"/>
          <w:u w:val="single"/>
          <w:rtl w:val="0"/>
          <w:lang w:val="it-IT"/>
        </w:rPr>
        <w:t>Error</w:t>
      </w:r>
      <w:r>
        <w:rPr>
          <w:rtl w:val="0"/>
          <w:lang w:val="en-US"/>
        </w:rPr>
        <w:t xml:space="preserve"> if array.max &gt;N or array.min &lt;1</w:t>
      </w:r>
    </w:p>
    <w:p>
      <w:pPr>
        <w:pStyle w:val="Body A"/>
      </w:pPr>
    </w:p>
    <w:p>
      <w:pPr>
        <w:pStyle w:val="Heading"/>
        <w:numPr>
          <w:ilvl w:val="0"/>
          <w:numId w:val="2"/>
        </w:numPr>
        <w:bidi w:val="0"/>
        <w:ind w:right="0"/>
        <w:jc w:val="left"/>
        <w:rPr>
          <w:rtl w:val="0"/>
          <w:lang w:val="en-US"/>
        </w:rPr>
      </w:pPr>
      <w:r>
        <w:rPr>
          <w:rtl w:val="0"/>
          <w:lang w:val="en-US"/>
        </w:rPr>
        <w:t>Time indexing for audio signals</w:t>
      </w:r>
    </w:p>
    <w:p>
      <w:pPr>
        <w:pStyle w:val="Body A"/>
      </w:pPr>
    </w:p>
    <w:p>
      <w:pPr>
        <w:pStyle w:val="Body A"/>
        <w:rPr>
          <w:b w:val="1"/>
          <w:bCs w:val="1"/>
          <w:sz w:val="26"/>
          <w:szCs w:val="26"/>
        </w:rPr>
      </w:pPr>
      <w:r>
        <w:rPr>
          <w:b w:val="1"/>
          <w:bCs w:val="1"/>
          <w:sz w:val="26"/>
          <w:szCs w:val="26"/>
          <w:rtl w:val="0"/>
          <w:lang w:val="en-US"/>
        </w:rPr>
        <w:t>x(t1~t2) = RHS</w:t>
      </w:r>
    </w:p>
    <w:p>
      <w:pPr>
        <w:pStyle w:val="Body A"/>
      </w:pPr>
      <w:r>
        <w:rPr>
          <w:rtl w:val="0"/>
          <w:lang w:val="en-US"/>
        </w:rPr>
        <w:t>replace x from t1 through t2 with RHS</w:t>
      </w:r>
    </w:p>
    <w:p>
      <w:pPr>
        <w:pStyle w:val="Body A"/>
      </w:pPr>
      <w:r>
        <w:rPr>
          <w:rtl w:val="0"/>
          <w:lang w:val="en-US"/>
        </w:rPr>
        <w:t>x.duration increases or decreases depending on RHS longer or shorter than t2-t1</w:t>
      </w:r>
    </w:p>
    <w:p>
      <w:pPr>
        <w:pStyle w:val="Body A"/>
      </w:pPr>
      <w:r>
        <w:rPr>
          <w:rtl w:val="0"/>
          <w:lang w:val="en-US"/>
        </w:rPr>
        <w:t>If RHS is empty, or null, x will be deleted for that time range and the rest of the buffer will advance in time, similar to the scenario where in an waveform editor software, a given time range is selected and if the delete (or backspace) key is pressed, the portion is deleted and the signal following that duration is scrolled left.</w:t>
      </w:r>
    </w:p>
    <w:p>
      <w:pPr>
        <w:pStyle w:val="Body A"/>
      </w:pPr>
      <w:r>
        <w:rPr>
          <w:b w:val="1"/>
          <w:bCs w:val="1"/>
          <w:u w:val="single"/>
          <w:rtl w:val="0"/>
          <w:lang w:val="en-US"/>
        </w:rPr>
        <w:t>Exception</w:t>
      </w:r>
      <w:r>
        <w:rPr>
          <w:rtl w:val="0"/>
          <w:lang w:val="en-US"/>
        </w:rPr>
        <w:t xml:space="preserve"> if RHS is scalar, all values of x in that time range are replaced with the scalar.</w:t>
      </w:r>
    </w:p>
    <w:p>
      <w:pPr>
        <w:pStyle w:val="Body A"/>
      </w:pPr>
    </w:p>
    <w:p>
      <w:pPr>
        <w:pStyle w:val="Body A"/>
      </w:pPr>
      <w:r>
        <w:rPr>
          <w:b w:val="1"/>
          <w:bCs w:val="1"/>
          <w:u w:val="single"/>
          <w:rtl w:val="0"/>
          <w:lang w:val="it-IT"/>
        </w:rPr>
        <w:t>Error</w:t>
      </w:r>
      <w:r>
        <w:rPr>
          <w:rtl w:val="0"/>
          <w:lang w:val="en-US"/>
        </w:rPr>
        <w:t xml:space="preserve"> if [t1 t2] includes a null portion</w:t>
      </w:r>
    </w:p>
    <w:p>
      <w:pPr>
        <w:pStyle w:val="List Paragraph"/>
        <w:numPr>
          <w:ilvl w:val="0"/>
          <w:numId w:val="4"/>
        </w:numPr>
        <w:bidi w:val="0"/>
        <w:ind w:right="0"/>
        <w:jc w:val="left"/>
        <w:rPr>
          <w:rtl w:val="0"/>
          <w:lang w:val="en-US"/>
        </w:rPr>
      </w:pPr>
      <w:r>
        <w:rPr>
          <w:b w:val="1"/>
          <w:bCs w:val="1"/>
          <w:u w:val="single"/>
          <w:rtl w:val="0"/>
          <w:lang w:val="en-US"/>
        </w:rPr>
        <w:t xml:space="preserve">Exception </w:t>
      </w:r>
      <w:r>
        <w:rPr>
          <w:rtl w:val="0"/>
          <w:lang w:val="en-US"/>
        </w:rPr>
        <w:t>Even so, if RHS is empty, scalar or replica, it</w:t>
      </w:r>
      <w:r>
        <w:rPr>
          <w:rtl w:val="0"/>
          <w:lang w:val="en-US"/>
        </w:rPr>
        <w:t>’</w:t>
      </w:r>
      <w:r>
        <w:rPr>
          <w:rtl w:val="0"/>
          <w:lang w:val="en-US"/>
        </w:rPr>
        <w:t>s acceptable (just generous allowance of usage without severely breaking the principle just for audio signals)</w:t>
      </w:r>
    </w:p>
    <w:p>
      <w:pPr>
        <w:pStyle w:val="Body A"/>
        <w:rPr>
          <w:b w:val="1"/>
          <w:bCs w:val="1"/>
          <w:u w:val="single"/>
        </w:rPr>
      </w:pPr>
    </w:p>
    <w:p>
      <w:pPr>
        <w:pStyle w:val="Body A"/>
      </w:pPr>
    </w:p>
    <w:p>
      <w:pPr>
        <w:pStyle w:val="Heading"/>
        <w:numPr>
          <w:ilvl w:val="0"/>
          <w:numId w:val="5"/>
        </w:numPr>
        <w:bidi w:val="0"/>
        <w:ind w:right="0"/>
        <w:jc w:val="left"/>
        <w:rPr>
          <w:rtl w:val="0"/>
          <w:lang w:val="en-US"/>
        </w:rPr>
      </w:pPr>
      <w:r>
        <w:rPr>
          <w:rtl w:val="0"/>
          <w:lang w:val="en-US"/>
        </w:rPr>
        <w:t>Chained x</w:t>
      </w:r>
    </w:p>
    <w:p>
      <w:pPr>
        <w:pStyle w:val="Body A"/>
      </w:pPr>
    </w:p>
    <w:p>
      <w:pPr>
        <w:pStyle w:val="Body A"/>
        <w:rPr>
          <w:b w:val="1"/>
          <w:bCs w:val="1"/>
          <w:sz w:val="26"/>
          <w:szCs w:val="26"/>
        </w:rPr>
      </w:pPr>
      <w:r>
        <w:rPr>
          <w:b w:val="1"/>
          <w:bCs w:val="1"/>
          <w:sz w:val="26"/>
          <w:szCs w:val="26"/>
          <w:rtl w:val="0"/>
          <w:lang w:val="en-US"/>
        </w:rPr>
        <w:t>x(array) = RHS</w:t>
      </w:r>
    </w:p>
    <w:p>
      <w:pPr>
        <w:pStyle w:val="Body A"/>
        <w:rPr>
          <w:b w:val="1"/>
          <w:bCs w:val="1"/>
          <w:sz w:val="26"/>
          <w:szCs w:val="26"/>
        </w:rPr>
      </w:pPr>
      <w:r>
        <mc:AlternateContent>
          <mc:Choice Requires="wpg">
            <w:drawing xmlns:a="http://schemas.openxmlformats.org/drawingml/2006/main">
              <wp:anchor distT="57150" distB="57150" distL="57150" distR="57150" simplePos="0" relativeHeight="251659264" behindDoc="0" locked="0" layoutInCell="1" allowOverlap="1">
                <wp:simplePos x="0" y="0"/>
                <wp:positionH relativeFrom="page">
                  <wp:posOffset>3938904</wp:posOffset>
                </wp:positionH>
                <wp:positionV relativeFrom="line">
                  <wp:posOffset>11429</wp:posOffset>
                </wp:positionV>
                <wp:extent cx="2919097" cy="793754"/>
                <wp:effectExtent l="0" t="0" r="0" b="0"/>
                <wp:wrapThrough wrapText="bothSides" distL="57150" distR="57150">
                  <wp:wrapPolygon edited="1">
                    <wp:start x="0" y="0"/>
                    <wp:lineTo x="21600" y="0"/>
                    <wp:lineTo x="21600" y="21600"/>
                    <wp:lineTo x="0" y="21600"/>
                    <wp:lineTo x="0" y="0"/>
                  </wp:wrapPolygon>
                </wp:wrapThrough>
                <wp:docPr id="1073741834" name="officeArt object" descr="Group"/>
                <wp:cNvGraphicFramePr/>
                <a:graphic xmlns:a="http://schemas.openxmlformats.org/drawingml/2006/main">
                  <a:graphicData uri="http://schemas.microsoft.com/office/word/2010/wordprocessingGroup">
                    <wpg:wgp>
                      <wpg:cNvGrpSpPr/>
                      <wpg:grpSpPr>
                        <a:xfrm>
                          <a:off x="0" y="0"/>
                          <a:ext cx="2919097" cy="793754"/>
                          <a:chOff x="0" y="-1"/>
                          <a:chExt cx="2919096" cy="793753"/>
                        </a:xfrm>
                      </wpg:grpSpPr>
                      <wps:wsp>
                        <wps:cNvPr id="1073741825" name="Rectangle"/>
                        <wps:cNvSpPr/>
                        <wps:spPr>
                          <a:xfrm>
                            <a:off x="-1" y="-2"/>
                            <a:ext cx="2919098" cy="793754"/>
                          </a:xfrm>
                          <a:prstGeom prst="rect">
                            <a:avLst/>
                          </a:prstGeom>
                          <a:solidFill>
                            <a:srgbClr val="FFFFFF"/>
                          </a:solidFill>
                          <a:ln w="12700" cap="flat">
                            <a:noFill/>
                            <a:miter lim="400000"/>
                          </a:ln>
                          <a:effectLst/>
                        </wps:spPr>
                        <wps:bodyPr/>
                      </wps:wsp>
                      <wps:wsp>
                        <wps:cNvPr id="1073741826" name="Rectangle"/>
                        <wps:cNvSpPr/>
                        <wps:spPr>
                          <a:xfrm>
                            <a:off x="510516" y="45402"/>
                            <a:ext cx="733426" cy="209516"/>
                          </a:xfrm>
                          <a:prstGeom prst="rect">
                            <a:avLst/>
                          </a:prstGeom>
                          <a:solidFill>
                            <a:schemeClr val="accent1"/>
                          </a:solidFill>
                          <a:ln w="12700" cap="flat">
                            <a:solidFill>
                              <a:srgbClr val="1F3763"/>
                            </a:solidFill>
                            <a:prstDash val="solid"/>
                            <a:round/>
                          </a:ln>
                          <a:effectLst/>
                        </wps:spPr>
                        <wps:bodyPr/>
                      </wps:wsp>
                      <wps:wsp>
                        <wps:cNvPr id="1073741827" name="Rectangle"/>
                        <wps:cNvSpPr/>
                        <wps:spPr>
                          <a:xfrm>
                            <a:off x="1843060" y="46002"/>
                            <a:ext cx="733525" cy="209516"/>
                          </a:xfrm>
                          <a:prstGeom prst="rect">
                            <a:avLst/>
                          </a:prstGeom>
                          <a:solidFill>
                            <a:schemeClr val="accent1"/>
                          </a:solidFill>
                          <a:ln w="12700" cap="flat">
                            <a:solidFill>
                              <a:srgbClr val="1F3763"/>
                            </a:solidFill>
                            <a:prstDash val="solid"/>
                            <a:round/>
                          </a:ln>
                          <a:effectLst/>
                        </wps:spPr>
                        <wps:bodyPr/>
                      </wps:wsp>
                      <wps:wsp>
                        <wps:cNvPr id="1073741828" name="x"/>
                        <wps:cNvSpPr/>
                        <wps:spPr>
                          <a:xfrm>
                            <a:off x="-1" y="19001"/>
                            <a:ext cx="439116" cy="291519"/>
                          </a:xfrm>
                          <a:prstGeom prst="rect">
                            <a:avLst/>
                          </a:prstGeom>
                          <a:solidFill>
                            <a:srgbClr val="FFFFFF"/>
                          </a:solidFill>
                          <a:ln w="12700" cap="flat">
                            <a:noFill/>
                            <a:miter lim="400000"/>
                          </a:ln>
                          <a:effectLst/>
                        </wps:spPr>
                        <wps:txbx>
                          <w:txbxContent>
                            <w:p>
                              <w:pPr>
                                <w:pStyle w:val="Body A"/>
                                <w:jc w:val="center"/>
                              </w:pPr>
                              <w:r>
                                <w:rPr>
                                  <w:rtl w:val="0"/>
                                  <w:lang w:val="fr-FR"/>
                                </w:rPr>
                                <w:t xml:space="preserve">x </w:t>
                              </w:r>
                            </w:p>
                          </w:txbxContent>
                        </wps:txbx>
                        <wps:bodyPr wrap="square" lIns="45718" tIns="45718" rIns="45718" bIns="45718" numCol="1" anchor="ctr">
                          <a:noAutofit/>
                        </wps:bodyPr>
                      </wps:wsp>
                      <wps:wsp>
                        <wps:cNvPr id="1073741829" name="Rectangle"/>
                        <wps:cNvSpPr/>
                        <wps:spPr>
                          <a:xfrm>
                            <a:off x="299" y="485730"/>
                            <a:ext cx="438816" cy="291520"/>
                          </a:xfrm>
                          <a:prstGeom prst="rect">
                            <a:avLst/>
                          </a:prstGeom>
                          <a:solidFill>
                            <a:srgbClr val="FFFFFF"/>
                          </a:solidFill>
                          <a:ln w="12700" cap="flat">
                            <a:noFill/>
                            <a:miter lim="400000"/>
                          </a:ln>
                          <a:effectLst/>
                        </wps:spPr>
                        <wps:bodyPr/>
                      </wps:wsp>
                      <wps:wsp>
                        <wps:cNvPr id="1073741830" name="t1"/>
                        <wps:cNvSpPr/>
                        <wps:spPr>
                          <a:xfrm>
                            <a:off x="294309" y="385724"/>
                            <a:ext cx="438716" cy="291520"/>
                          </a:xfrm>
                          <a:prstGeom prst="rect">
                            <a:avLst/>
                          </a:prstGeom>
                          <a:solidFill>
                            <a:srgbClr val="FFFFFF"/>
                          </a:solidFill>
                          <a:ln w="12700" cap="flat">
                            <a:noFill/>
                            <a:miter lim="400000"/>
                          </a:ln>
                          <a:effectLst/>
                        </wps:spPr>
                        <wps:txbx>
                          <w:txbxContent>
                            <w:p>
                              <w:pPr>
                                <w:pStyle w:val="Body A"/>
                                <w:spacing w:line="256" w:lineRule="auto"/>
                                <w:jc w:val="center"/>
                              </w:pPr>
                              <w:r>
                                <w:rPr>
                                  <w:rtl w:val="0"/>
                                  <w:lang w:val="en-US"/>
                                </w:rPr>
                                <w:t xml:space="preserve">t1 </w:t>
                              </w:r>
                            </w:p>
                          </w:txbxContent>
                        </wps:txbx>
                        <wps:bodyPr wrap="square" lIns="45718" tIns="45718" rIns="45718" bIns="45718" numCol="1" anchor="ctr">
                          <a:noAutofit/>
                        </wps:bodyPr>
                      </wps:wsp>
                      <wps:wsp>
                        <wps:cNvPr id="1073741831" name="t2"/>
                        <wps:cNvSpPr/>
                        <wps:spPr>
                          <a:xfrm>
                            <a:off x="1010532" y="400925"/>
                            <a:ext cx="438817" cy="291520"/>
                          </a:xfrm>
                          <a:prstGeom prst="rect">
                            <a:avLst/>
                          </a:prstGeom>
                          <a:solidFill>
                            <a:srgbClr val="FFFFFF"/>
                          </a:solidFill>
                          <a:ln w="12700" cap="flat">
                            <a:noFill/>
                            <a:miter lim="400000"/>
                          </a:ln>
                          <a:effectLst/>
                        </wps:spPr>
                        <wps:txbx>
                          <w:txbxContent>
                            <w:p>
                              <w:pPr>
                                <w:pStyle w:val="Body A"/>
                                <w:spacing w:line="254" w:lineRule="auto"/>
                                <w:jc w:val="center"/>
                              </w:pPr>
                              <w:r>
                                <w:rPr>
                                  <w:rtl w:val="0"/>
                                  <w:lang w:val="en-US"/>
                                </w:rPr>
                                <w:t xml:space="preserve">t2 </w:t>
                              </w:r>
                            </w:p>
                          </w:txbxContent>
                        </wps:txbx>
                        <wps:bodyPr wrap="square" lIns="45718" tIns="45718" rIns="45718" bIns="45718" numCol="1" anchor="ctr">
                          <a:noAutofit/>
                        </wps:bodyPr>
                      </wps:wsp>
                      <wps:wsp>
                        <wps:cNvPr id="1073741832" name="t3"/>
                        <wps:cNvSpPr/>
                        <wps:spPr>
                          <a:xfrm>
                            <a:off x="1643053" y="391424"/>
                            <a:ext cx="438816" cy="291421"/>
                          </a:xfrm>
                          <a:prstGeom prst="rect">
                            <a:avLst/>
                          </a:prstGeom>
                          <a:solidFill>
                            <a:srgbClr val="FFFFFF"/>
                          </a:solidFill>
                          <a:ln w="12700" cap="flat">
                            <a:noFill/>
                            <a:miter lim="400000"/>
                          </a:ln>
                          <a:effectLst/>
                        </wps:spPr>
                        <wps:txbx>
                          <w:txbxContent>
                            <w:p>
                              <w:pPr>
                                <w:pStyle w:val="Body A"/>
                                <w:spacing w:line="254" w:lineRule="auto"/>
                                <w:jc w:val="center"/>
                              </w:pPr>
                              <w:r>
                                <w:rPr>
                                  <w:rtl w:val="0"/>
                                  <w:lang w:val="en-US"/>
                                </w:rPr>
                                <w:t xml:space="preserve">t3 </w:t>
                              </w:r>
                            </w:p>
                          </w:txbxContent>
                        </wps:txbx>
                        <wps:bodyPr wrap="square" lIns="45718" tIns="45718" rIns="45718" bIns="45718" numCol="1" anchor="ctr">
                          <a:noAutofit/>
                        </wps:bodyPr>
                      </wps:wsp>
                      <wps:wsp>
                        <wps:cNvPr id="1073741833" name="t4"/>
                        <wps:cNvSpPr/>
                        <wps:spPr>
                          <a:xfrm>
                            <a:off x="2359376" y="406625"/>
                            <a:ext cx="438817" cy="291520"/>
                          </a:xfrm>
                          <a:prstGeom prst="rect">
                            <a:avLst/>
                          </a:prstGeom>
                          <a:solidFill>
                            <a:srgbClr val="FFFFFF"/>
                          </a:solidFill>
                          <a:ln w="12700" cap="flat">
                            <a:noFill/>
                            <a:miter lim="400000"/>
                          </a:ln>
                          <a:effectLst/>
                        </wps:spPr>
                        <wps:txbx>
                          <w:txbxContent>
                            <w:p>
                              <w:pPr>
                                <w:pStyle w:val="Body A"/>
                                <w:spacing w:line="252" w:lineRule="auto"/>
                                <w:jc w:val="center"/>
                              </w:pPr>
                              <w:r>
                                <w:rPr>
                                  <w:rtl w:val="0"/>
                                  <w:lang w:val="en-US"/>
                                </w:rPr>
                                <w:t xml:space="preserve">t4 </w:t>
                              </w:r>
                            </w:p>
                          </w:txbxContent>
                        </wps:txbx>
                        <wps:bodyPr wrap="square" lIns="45718" tIns="45718" rIns="45718" bIns="45718" numCol="1" anchor="ctr">
                          <a:noAutofit/>
                        </wps:bodyPr>
                      </wps:wsp>
                    </wpg:wgp>
                  </a:graphicData>
                </a:graphic>
              </wp:anchor>
            </w:drawing>
          </mc:Choice>
          <mc:Fallback>
            <w:pict>
              <v:group id="_x0000_s1026" style="visibility:visible;position:absolute;margin-left:310.1pt;margin-top:0.9pt;width:229.9pt;height:62.5pt;z-index:251659264;mso-position-horizontal:absolute;mso-position-horizontal-relative:page;mso-position-vertical:absolute;mso-position-vertical-relative:line;mso-wrap-distance-left:4.5pt;mso-wrap-distance-top:4.5pt;mso-wrap-distance-right:4.5pt;mso-wrap-distance-bottom:4.5pt;" coordorigin="0,-1" coordsize="2919096,793753">
                <w10:wrap type="through" side="bothSides" anchorx="page"/>
                <v:rect id="_x0000_s1027" style="position:absolute;left:0;top:-1;width:2919096;height:793753;">
                  <v:fill color="#FFFFFF" opacity="100.0%" type="solid"/>
                  <v:stroke on="f" weight="1.0pt" dashstyle="solid" endcap="flat" miterlimit="400.0%" joinstyle="miter" linestyle="single" startarrow="none" startarrowwidth="medium" startarrowlength="medium" endarrow="none" endarrowwidth="medium" endarrowlength="medium"/>
                </v:rect>
                <v:rect id="_x0000_s1028" style="position:absolute;left:510516;top:45402;width:733425;height:209515;">
                  <v:fill color="#4472C4" opacity="100.0%" type="solid"/>
                  <v:stroke filltype="solid" color="#1F3763" opacity="100.0%" weight="1.0pt" dashstyle="solid" endcap="flat" joinstyle="round" linestyle="single" startarrow="none" startarrowwidth="medium" startarrowlength="medium" endarrow="none" endarrowwidth="medium" endarrowlength="medium"/>
                </v:rect>
                <v:rect id="_x0000_s1029" style="position:absolute;left:1843061;top:46002;width:733524;height:209515;">
                  <v:fill color="#4472C4" opacity="100.0%" type="solid"/>
                  <v:stroke filltype="solid" color="#1F3763" opacity="100.0%" weight="1.0pt" dashstyle="solid" endcap="flat" joinstyle="round" linestyle="single" startarrow="none" startarrowwidth="medium" startarrowlength="medium" endarrow="none" endarrowwidth="medium" endarrowlength="medium"/>
                </v:rect>
                <v:rect id="_x0000_s1030" style="position:absolute;left:0;top:19001;width:439115;height:291519;">
                  <v:fill color="#FFFFFF" opacity="100.0%" type="solid"/>
                  <v:stroke on="f" weight="1.0pt" dashstyle="solid" endcap="flat" miterlimit="400.0%" joinstyle="miter" linestyle="single" startarrow="none" startarrowwidth="medium" startarrowlength="medium" endarrow="none" endarrowwidth="medium" endarrowlength="medium"/>
                  <v:textbox>
                    <w:txbxContent>
                      <w:p>
                        <w:pPr>
                          <w:pStyle w:val="Body A"/>
                          <w:jc w:val="center"/>
                        </w:pPr>
                        <w:r>
                          <w:rPr>
                            <w:rtl w:val="0"/>
                            <w:lang w:val="fr-FR"/>
                          </w:rPr>
                          <w:t xml:space="preserve">x </w:t>
                        </w:r>
                      </w:p>
                    </w:txbxContent>
                  </v:textbox>
                </v:rect>
                <v:rect id="_x0000_s1031" style="position:absolute;left:300;top:485731;width:438815;height:291519;">
                  <v:fill color="#FFFFFF" opacity="100.0%" type="solid"/>
                  <v:stroke on="f" weight="1.0pt" dashstyle="solid" endcap="flat" miterlimit="400.0%" joinstyle="miter" linestyle="single" startarrow="none" startarrowwidth="medium" startarrowlength="medium" endarrow="none" endarrowwidth="medium" endarrowlength="medium"/>
                </v:rect>
                <v:rect id="_x0000_s1032" style="position:absolute;left:294309;top:385724;width:438715;height:291519;">
                  <v:fill color="#FFFFFF" opacity="100.0%" type="solid"/>
                  <v:stroke on="f" weight="1.0pt" dashstyle="solid" endcap="flat" miterlimit="400.0%" joinstyle="miter" linestyle="single" startarrow="none" startarrowwidth="medium" startarrowlength="medium" endarrow="none" endarrowwidth="medium" endarrowlength="medium"/>
                  <v:textbox>
                    <w:txbxContent>
                      <w:p>
                        <w:pPr>
                          <w:pStyle w:val="Body A"/>
                          <w:spacing w:line="256" w:lineRule="auto"/>
                          <w:jc w:val="center"/>
                        </w:pPr>
                        <w:r>
                          <w:rPr>
                            <w:rtl w:val="0"/>
                            <w:lang w:val="en-US"/>
                          </w:rPr>
                          <w:t xml:space="preserve">t1 </w:t>
                        </w:r>
                      </w:p>
                    </w:txbxContent>
                  </v:textbox>
                </v:rect>
                <v:rect id="_x0000_s1033" style="position:absolute;left:1010532;top:400926;width:438816;height:291519;">
                  <v:fill color="#FFFFFF" opacity="100.0%" type="solid"/>
                  <v:stroke on="f" weight="1.0pt" dashstyle="solid" endcap="flat" miterlimit="400.0%" joinstyle="miter" linestyle="single" startarrow="none" startarrowwidth="medium" startarrowlength="medium" endarrow="none" endarrowwidth="medium" endarrowlength="medium"/>
                  <v:textbox>
                    <w:txbxContent>
                      <w:p>
                        <w:pPr>
                          <w:pStyle w:val="Body A"/>
                          <w:spacing w:line="254" w:lineRule="auto"/>
                          <w:jc w:val="center"/>
                        </w:pPr>
                        <w:r>
                          <w:rPr>
                            <w:rtl w:val="0"/>
                            <w:lang w:val="en-US"/>
                          </w:rPr>
                          <w:t xml:space="preserve">t2 </w:t>
                        </w:r>
                      </w:p>
                    </w:txbxContent>
                  </v:textbox>
                </v:rect>
                <v:rect id="_x0000_s1034" style="position:absolute;left:1643054;top:391424;width:438815;height:291420;">
                  <v:fill color="#FFFFFF" opacity="100.0%" type="solid"/>
                  <v:stroke on="f" weight="1.0pt" dashstyle="solid" endcap="flat" miterlimit="400.0%" joinstyle="miter" linestyle="single" startarrow="none" startarrowwidth="medium" startarrowlength="medium" endarrow="none" endarrowwidth="medium" endarrowlength="medium"/>
                  <v:textbox>
                    <w:txbxContent>
                      <w:p>
                        <w:pPr>
                          <w:pStyle w:val="Body A"/>
                          <w:spacing w:line="254" w:lineRule="auto"/>
                          <w:jc w:val="center"/>
                        </w:pPr>
                        <w:r>
                          <w:rPr>
                            <w:rtl w:val="0"/>
                            <w:lang w:val="en-US"/>
                          </w:rPr>
                          <w:t xml:space="preserve">t3 </w:t>
                        </w:r>
                      </w:p>
                    </w:txbxContent>
                  </v:textbox>
                </v:rect>
                <v:rect id="_x0000_s1035" style="position:absolute;left:2359377;top:406626;width:438816;height:291519;">
                  <v:fill color="#FFFFFF" opacity="100.0%" type="solid"/>
                  <v:stroke on="f" weight="1.0pt" dashstyle="solid" endcap="flat" miterlimit="400.0%" joinstyle="miter" linestyle="single" startarrow="none" startarrowwidth="medium" startarrowlength="medium" endarrow="none" endarrowwidth="medium" endarrowlength="medium"/>
                  <v:textbox>
                    <w:txbxContent>
                      <w:p>
                        <w:pPr>
                          <w:pStyle w:val="Body A"/>
                          <w:spacing w:line="252" w:lineRule="auto"/>
                          <w:jc w:val="center"/>
                        </w:pPr>
                        <w:r>
                          <w:rPr>
                            <w:rtl w:val="0"/>
                            <w:lang w:val="en-US"/>
                          </w:rPr>
                          <w:t xml:space="preserve">t4 </w:t>
                        </w:r>
                      </w:p>
                    </w:txbxContent>
                  </v:textbox>
                </v:rect>
              </v:group>
            </w:pict>
          </mc:Fallback>
        </mc:AlternateContent>
      </w:r>
      <w:r>
        <w:rPr>
          <w:b w:val="1"/>
          <w:bCs w:val="1"/>
          <w:sz w:val="26"/>
          <w:szCs w:val="26"/>
          <w:rtl w:val="0"/>
          <w:lang w:val="en-US"/>
        </w:rPr>
        <w:t>x(id1:id2) = RHS</w:t>
      </w:r>
    </w:p>
    <w:p>
      <w:pPr>
        <w:pStyle w:val="Body A"/>
      </w:pPr>
      <w:r>
        <w:rPr>
          <w:rtl w:val="0"/>
          <w:lang w:val="en-US"/>
        </w:rPr>
        <w:t xml:space="preserve">If x is </w:t>
      </w:r>
      <w:r>
        <w:rPr>
          <w:rFonts w:ascii="Arial Unicode MS" w:hAnsi="Arial Unicode MS" w:hint="default"/>
          <w:rtl w:val="1"/>
          <w:lang w:val="ar-SA" w:bidi="ar-SA"/>
        </w:rPr>
        <w:t>“</w:t>
      </w:r>
      <w:r>
        <w:rPr>
          <w:rtl w:val="0"/>
          <w:lang w:val="en-US"/>
        </w:rPr>
        <w:t>chained,</w:t>
      </w:r>
      <w:r>
        <w:rPr>
          <w:rtl w:val="0"/>
          <w:lang w:val="en-US"/>
        </w:rPr>
        <w:t xml:space="preserve">” </w:t>
      </w:r>
      <w:r>
        <w:rPr>
          <w:rtl w:val="0"/>
          <w:lang w:val="en-US"/>
        </w:rPr>
        <w:t>as shown here, operations in the above statements are applicable to all individual chains.</w:t>
      </w:r>
    </w:p>
    <w:p>
      <w:pPr>
        <w:pStyle w:val="Body A"/>
      </w:pPr>
      <w:r>
        <w:rPr>
          <w:rtl w:val="0"/>
          <w:lang w:val="en-US"/>
        </w:rPr>
        <w:t xml:space="preserve">Therefore, the range restrictions for id1, id2 and array are applicable to all chains. </w:t>
      </w:r>
      <w:r>
        <w:rPr>
          <w:rFonts w:ascii="Wingdings" w:hAnsi="Wingdings" w:hint="default"/>
          <w:rtl w:val="0"/>
          <w:lang w:val="en-US"/>
        </w:rPr>
        <w:sym w:font="Wingdings" w:char="F0E0"/>
      </w:r>
      <w:r>
        <w:rPr>
          <w:rtl w:val="0"/>
          <w:lang w:val="en-US"/>
        </w:rPr>
        <w:t xml:space="preserve"> if any chain has shorter length so id2 exceeds the range, the entire statement becomes invalid.</w:t>
      </w:r>
    </w:p>
    <w:p>
      <w:pPr>
        <w:pStyle w:val="Body A"/>
        <w:rPr>
          <w:b w:val="1"/>
          <w:bCs w:val="1"/>
          <w:sz w:val="26"/>
          <w:szCs w:val="26"/>
        </w:rPr>
      </w:pPr>
      <w:r>
        <w:rPr>
          <w:b w:val="1"/>
          <w:bCs w:val="1"/>
          <w:sz w:val="26"/>
          <w:szCs w:val="26"/>
          <w:rtl w:val="0"/>
          <w:lang w:val="en-US"/>
        </w:rPr>
        <w:t>x(t1~t2) = RHS</w:t>
      </w:r>
    </w:p>
    <w:p>
      <w:pPr>
        <w:pStyle w:val="Body A"/>
      </w:pPr>
      <w:r>
        <w:rPr>
          <w:rtl w:val="0"/>
          <w:lang w:val="en-US"/>
        </w:rPr>
        <w:t>If time-indexing is used, the statement is applicable to only the chain corresponding to the time, and the restrictions on t1 and t2 apply.</w:t>
      </w:r>
    </w:p>
    <w:p>
      <w:pPr>
        <w:pStyle w:val="List Paragraph"/>
        <w:keepNext w:val="1"/>
        <w:keepLines w:val="1"/>
        <w:numPr>
          <w:ilvl w:val="0"/>
          <w:numId w:val="2"/>
        </w:numPr>
        <w:bidi w:val="0"/>
        <w:spacing w:before="240" w:after="0"/>
        <w:ind w:right="0"/>
        <w:jc w:val="left"/>
        <w:outlineLvl w:val="0"/>
        <w:rPr>
          <w:rFonts w:ascii="Calibri Light" w:hAnsi="Calibri Light"/>
          <w:outline w:val="0"/>
          <w:color w:val="2f5496"/>
          <w:sz w:val="32"/>
          <w:szCs w:val="32"/>
          <w:rtl w:val="0"/>
          <w:lang w:val="en-US"/>
          <w14:textFill>
            <w14:solidFill>
              <w14:srgbClr w14:val="2F5496"/>
            </w14:solidFill>
          </w14:textFill>
        </w:rPr>
      </w:pPr>
      <w:r>
        <w:rPr>
          <w:rFonts w:ascii="Calibri Light" w:hAnsi="Calibri Light"/>
          <w:outline w:val="0"/>
          <w:color w:val="2f5496"/>
          <w:sz w:val="32"/>
          <w:szCs w:val="32"/>
          <w:u w:color="2f5496"/>
          <w:rtl w:val="0"/>
          <w:lang w:val="en-US"/>
          <w14:textFill>
            <w14:solidFill>
              <w14:srgbClr w14:val="2F5496"/>
            </w14:solidFill>
          </w14:textFill>
        </w:rPr>
        <w:t>Conditional indexing</w:t>
      </w:r>
    </w:p>
    <w:p>
      <w:pPr>
        <w:pStyle w:val="Body A"/>
        <w:keepNext w:val="1"/>
        <w:keepLines w:val="1"/>
        <w:spacing w:before="240" w:after="0"/>
        <w:outlineLvl w:val="0"/>
        <w:rPr>
          <w:rFonts w:ascii="Calibri Light" w:cs="Calibri Light" w:hAnsi="Calibri Light" w:eastAsia="Calibri Light"/>
          <w:outline w:val="0"/>
          <w:color w:val="2f5496"/>
          <w:sz w:val="32"/>
          <w:szCs w:val="32"/>
          <w:u w:color="2f5496"/>
          <w:lang w:val="nl-NL"/>
          <w14:textFill>
            <w14:solidFill>
              <w14:srgbClr w14:val="2F5496"/>
            </w14:solidFill>
          </w14:textFill>
        </w:rPr>
      </w:pPr>
      <w:r>
        <w:rPr>
          <w:b w:val="1"/>
          <w:bCs w:val="1"/>
          <w:sz w:val="26"/>
          <w:szCs w:val="26"/>
          <w:rtl w:val="0"/>
          <w:lang w:val="nl-NL"/>
        </w:rPr>
        <w:t>x(boolean_array)</w:t>
      </w:r>
    </w:p>
    <w:p>
      <w:pPr>
        <w:pStyle w:val="Body A"/>
        <w:keepNext w:val="1"/>
        <w:keepLines w:val="1"/>
        <w:spacing w:before="240" w:after="0"/>
        <w:ind w:left="360" w:firstLine="0"/>
        <w:outlineLvl w:val="0"/>
      </w:pPr>
      <w:r>
        <w:rPr>
          <w:rtl w:val="0"/>
          <w:lang w:val="en-US"/>
        </w:rPr>
        <w:t>represents x extracted for the indices only when the boolean is true.</w:t>
      </w:r>
      <w:r>
        <w:rPr>
          <w:rtl w:val="0"/>
          <w:lang w:val="en-US"/>
        </w:rPr>
        <w:t xml:space="preserve"> </w:t>
      </w:r>
      <w:r>
        <w:rPr>
          <w:rtl w:val="0"/>
          <w:lang w:val="en-US"/>
        </w:rPr>
        <w:t xml:space="preserve">The Boolean selector must contain at least </w:t>
      </w:r>
      <w:r>
        <w:rPr>
          <w:rFonts w:ascii="Courier" w:hAnsi="Courier"/>
          <w:sz w:val="26"/>
          <w:szCs w:val="26"/>
          <w:rtl w:val="0"/>
          <w:lang w:val="en-US"/>
        </w:rPr>
        <w:t>x.length</w:t>
      </w:r>
      <w:r>
        <w:rPr>
          <w:rtl w:val="0"/>
          <w:lang w:val="en-US"/>
        </w:rPr>
        <w:t xml:space="preserve"> entries. Only the first </w:t>
      </w:r>
      <w:r>
        <w:rPr>
          <w:rFonts w:ascii="Courier" w:hAnsi="Courier"/>
          <w:sz w:val="26"/>
          <w:szCs w:val="26"/>
          <w:rtl w:val="0"/>
          <w:lang w:val="en-US"/>
        </w:rPr>
        <w:t>x.length</w:t>
      </w:r>
      <w:r>
        <w:rPr>
          <w:rtl w:val="0"/>
          <w:lang w:val="en-US"/>
        </w:rPr>
        <w:t xml:space="preserve"> entries are used; any remaining entries are ignored.</w:t>
      </w:r>
    </w:p>
    <w:p>
      <w:pPr>
        <w:pStyle w:val="Body A"/>
        <w:keepNext w:val="1"/>
        <w:keepLines w:val="1"/>
        <w:spacing w:before="240" w:after="0"/>
        <w:ind w:left="360" w:firstLine="0"/>
        <w:outlineLvl w:val="0"/>
      </w:pPr>
    </w:p>
    <w:p>
      <w:pPr>
        <w:pStyle w:val="Body A"/>
      </w:pPr>
      <w:r>
        <w:rPr>
          <w:rtl w:val="0"/>
          <w:lang w:val="en-US"/>
        </w:rPr>
        <w:t>Example) k = 1:10</w:t>
      </w:r>
    </w:p>
    <w:p>
      <w:pPr>
        <w:pStyle w:val="Body A"/>
      </w:pPr>
      <w:r>
        <w:rPr>
          <w:rtl w:val="0"/>
          <w:lang w:val="en-US"/>
        </w:rPr>
        <w:t>a = [3 5 -1 2 7 9 0 4 5 10]</w:t>
      </w:r>
    </w:p>
    <w:p>
      <w:pPr>
        <w:pStyle w:val="Body A"/>
      </w:pPr>
      <w:r>
        <w:rPr>
          <w:rtl w:val="0"/>
          <w:lang w:val="en-US"/>
        </w:rPr>
        <w:t xml:space="preserve">a(k%2==0) </w:t>
      </w:r>
      <w:r>
        <w:rPr>
          <w:rFonts w:ascii="Wingdings" w:hAnsi="Wingdings" w:hint="default"/>
          <w:rtl w:val="0"/>
          <w:lang w:val="en-US"/>
        </w:rPr>
        <w:sym w:font="Wingdings" w:char="F0E0"/>
      </w:r>
      <w:r>
        <w:rPr>
          <w:rtl w:val="0"/>
          <w:lang w:val="en-US"/>
        </w:rPr>
        <w:t>[5 2 9 4 10] only even-numbered indices</w:t>
      </w:r>
    </w:p>
    <w:p>
      <w:pPr>
        <w:pStyle w:val="Body A"/>
        <w:keepNext w:val="1"/>
        <w:keepLines w:val="1"/>
        <w:spacing w:before="240" w:after="0"/>
        <w:ind w:left="360" w:firstLine="0"/>
        <w:outlineLvl w:val="0"/>
        <w:rPr>
          <w:rFonts w:ascii="Calibri Light" w:cs="Calibri Light" w:hAnsi="Calibri Light" w:eastAsia="Calibri Light"/>
          <w:outline w:val="0"/>
          <w:color w:val="2f5496"/>
          <w:sz w:val="32"/>
          <w:szCs w:val="32"/>
          <w:u w:color="2f5496"/>
          <w14:textFill>
            <w14:solidFill>
              <w14:srgbClr w14:val="2F5496"/>
            </w14:solidFill>
          </w14:textFill>
        </w:rPr>
      </w:pPr>
    </w:p>
    <w:p>
      <w:pPr>
        <w:pStyle w:val="Body A"/>
        <w:rPr>
          <w:b w:val="1"/>
          <w:bCs w:val="1"/>
          <w:sz w:val="26"/>
          <w:szCs w:val="26"/>
        </w:rPr>
      </w:pPr>
      <w:r>
        <w:rPr>
          <w:b w:val="1"/>
          <w:bCs w:val="1"/>
          <w:sz w:val="26"/>
          <w:szCs w:val="26"/>
          <w:rtl w:val="0"/>
          <w:lang w:val="en-US"/>
        </w:rPr>
        <w:t>x(boolean_array) = RHS</w:t>
      </w:r>
    </w:p>
    <w:p>
      <w:pPr>
        <w:pStyle w:val="Body A"/>
      </w:pPr>
      <w:r>
        <w:rPr>
          <w:rtl w:val="0"/>
          <w:lang w:val="en-US"/>
        </w:rPr>
        <w:t>Elements of x indicated as true by boolean_array are replaced with those of RHS.</w:t>
      </w:r>
    </w:p>
    <w:p>
      <w:pPr>
        <w:pStyle w:val="Body A"/>
      </w:pPr>
      <w:r>
        <w:rPr>
          <w:rtl w:val="0"/>
          <w:lang w:val="en-US"/>
        </w:rPr>
        <w:t>RHS.length must be the same as boolean_array.length or RHS must be empty or scalar.</w:t>
      </w:r>
    </w:p>
    <w:p>
      <w:pPr>
        <w:pStyle w:val="Default"/>
        <w:suppressAutoHyphens w:val="1"/>
        <w:spacing w:before="0" w:line="240" w:lineRule="auto"/>
        <w:rPr>
          <w:rFonts w:ascii="Times Roman" w:cs="Times Roman" w:hAnsi="Times Roman" w:eastAsia="Times Roman"/>
        </w:rPr>
      </w:pPr>
      <w:r>
        <w:rPr>
          <w:rFonts w:ascii="Times Roman" w:hAnsi="Times Roman"/>
          <w:rtl w:val="0"/>
          <w:lang w:val="en-US"/>
        </w:rPr>
        <w:t xml:space="preserve">A non-scalar RHS must contain one value for each true entry among the first </w:t>
      </w:r>
      <w:r>
        <w:rPr>
          <w:rFonts w:ascii="Courier" w:hAnsi="Courier"/>
          <w:sz w:val="26"/>
          <w:szCs w:val="26"/>
          <w:rtl w:val="0"/>
          <w:lang w:val="en-US"/>
        </w:rPr>
        <w:t>x.length</w:t>
      </w:r>
      <w:r>
        <w:rPr>
          <w:rFonts w:ascii="Times Roman" w:hAnsi="Times Roman"/>
          <w:rtl w:val="0"/>
          <w:lang w:val="en-US"/>
        </w:rPr>
        <w:t xml:space="preserve"> selector entries. A scalar RHS is broadcast, and an empty RHS deletes the selected elements.</w:t>
      </w:r>
    </w:p>
    <w:p>
      <w:pPr>
        <w:pStyle w:val="Body A"/>
      </w:pPr>
      <w:r>
        <w:rPr>
          <w:rtl w:val="0"/>
          <w:lang w:val="en-US"/>
        </w:rPr>
        <w:t>For audio signals,</w:t>
      </w:r>
    </w:p>
    <w:p>
      <w:pPr>
        <w:pStyle w:val="Body A"/>
      </w:pPr>
      <w:r>
        <w:rPr>
          <w:b w:val="1"/>
          <w:bCs w:val="1"/>
          <w:sz w:val="26"/>
          <w:szCs w:val="26"/>
          <w:rtl w:val="0"/>
          <w:lang w:val="en-US"/>
        </w:rPr>
        <w:t>x(cond) = RHS</w:t>
      </w:r>
      <w:r>
        <w:rPr>
          <w:rtl w:val="0"/>
          <w:lang w:val="en-US"/>
        </w:rPr>
        <w:t xml:space="preserve"> </w:t>
      </w:r>
    </w:p>
    <w:p>
      <w:pPr>
        <w:pStyle w:val="Body A"/>
      </w:pPr>
      <w:r>
        <w:rPr>
          <w:rtl w:val="0"/>
          <w:lang w:val="en-US"/>
        </w:rPr>
        <w:t>cond is a conditional statement involving an audio signal</w:t>
      </w:r>
    </w:p>
    <w:p>
      <w:pPr>
        <w:pStyle w:val="Body A"/>
      </w:pPr>
      <w:r>
        <w:rPr>
          <w:rtl w:val="0"/>
        </w:rPr>
        <w:tab/>
        <w:t>x(x&gt;0) = RHS or x(-.5&lt;y &amp;&amp; y&lt;.5) = RHS when x and y are audio</w:t>
      </w:r>
    </w:p>
    <w:p>
      <w:pPr>
        <w:pStyle w:val="Body A"/>
      </w:pPr>
      <w:r>
        <w:rPr>
          <w:rtl w:val="0"/>
          <w:lang w:val="en-US"/>
        </w:rPr>
        <w:t>If cond is a conditional statement leading to a scalar bool, INVALID (as an exception)</w:t>
      </w:r>
    </w:p>
    <w:p>
      <w:pPr>
        <w:pStyle w:val="Body A"/>
      </w:pPr>
      <w:r>
        <w:rPr>
          <w:rtl w:val="0"/>
          <w:lang w:val="en-US"/>
        </w:rPr>
        <w:t>If RHS is empty, x is deleted for the time range that</w:t>
      </w:r>
      <w:r>
        <w:rPr>
          <w:rFonts w:ascii="Arial Unicode MS" w:hAnsi="Arial Unicode MS" w:hint="default"/>
          <w:rtl w:val="0"/>
          <w:lang w:val="en-US"/>
        </w:rPr>
        <w:t>’</w:t>
      </w:r>
      <w:r>
        <w:rPr>
          <w:rtl w:val="0"/>
          <w:lang w:val="en-US"/>
        </w:rPr>
        <w:t xml:space="preserve">s true. </w:t>
      </w:r>
    </w:p>
    <w:p>
      <w:pPr>
        <w:pStyle w:val="Body A"/>
      </w:pPr>
      <w:r>
        <w:rPr>
          <w:rtl w:val="0"/>
          <w:lang w:val="en-US"/>
        </w:rPr>
        <w:t>If RHS is scalar, x is replaced with the scalar for the time range that</w:t>
      </w:r>
      <w:r>
        <w:rPr>
          <w:rFonts w:ascii="Arial Unicode MS" w:hAnsi="Arial Unicode MS" w:hint="default"/>
          <w:rtl w:val="0"/>
          <w:lang w:val="en-US"/>
        </w:rPr>
        <w:t>’</w:t>
      </w:r>
      <w:r>
        <w:rPr>
          <w:rtl w:val="0"/>
          <w:lang w:val="en-US"/>
        </w:rPr>
        <w:t>s true.</w:t>
      </w:r>
    </w:p>
    <w:p>
      <w:pPr>
        <w:pStyle w:val="Body A"/>
      </w:pPr>
      <w:r>
        <w:rPr>
          <w:rtl w:val="0"/>
          <w:lang w:val="en-US"/>
        </w:rPr>
        <w:t>Otherwise (If time-based and RHS is audio), x is replaced with RHS ONLY for the time range that</w:t>
      </w:r>
      <w:r>
        <w:rPr>
          <w:rFonts w:ascii="Arial Unicode MS" w:hAnsi="Arial Unicode MS" w:hint="default"/>
          <w:rtl w:val="0"/>
          <w:lang w:val="en-US"/>
        </w:rPr>
        <w:t>’</w:t>
      </w:r>
      <w:r>
        <w:rPr>
          <w:rtl w:val="0"/>
          <w:lang w:val="en-US"/>
        </w:rPr>
        <w:t>s true.</w:t>
      </w:r>
    </w:p>
    <w:p>
      <w:pPr>
        <w:pStyle w:val="Body A"/>
      </w:pPr>
      <w:r>
        <w:rPr>
          <w:rtl w:val="0"/>
          <w:lang w:val="en-US"/>
        </w:rPr>
        <w:t xml:space="preserve">If neither empty nor scalar, RHS either involves a replicator or an indexing-replicator applied to another audio signal </w:t>
      </w:r>
    </w:p>
    <w:p>
      <w:pPr>
        <w:pStyle w:val="Body A"/>
      </w:pPr>
      <w:r>
        <w:rPr>
          <w:rtl w:val="0"/>
          <w:lang w:val="en-US"/>
        </w:rPr>
        <w:tab/>
        <w:t xml:space="preserve">x(x&gt;0) = </w:t>
      </w:r>
      <w:r>
        <w:rPr>
          <w:rtl w:val="0"/>
          <w:lang w:val="en-US"/>
        </w:rPr>
        <w:t>…</w:t>
      </w:r>
      <w:r>
        <w:rPr>
          <w:rtl w:val="0"/>
          <w:lang w:val="fr-FR"/>
        </w:rPr>
        <w:t>sqrt</w:t>
      </w:r>
    </w:p>
    <w:p>
      <w:pPr>
        <w:pStyle w:val="Body A"/>
        <w:ind w:firstLine="720"/>
      </w:pPr>
      <w:r>
        <w:rPr>
          <w:rtl w:val="0"/>
          <w:lang w:val="en-US"/>
        </w:rPr>
        <w:t xml:space="preserve">x(x&gt;0) = y(..)  </w:t>
      </w:r>
      <w:r>
        <w:rPr>
          <w:rFonts w:ascii="Wingdings" w:hAnsi="Wingdings" w:hint="default"/>
          <w:rtl w:val="0"/>
          <w:lang w:val="en-US"/>
        </w:rPr>
        <w:sym w:font="Wingdings" w:char="F0E0"/>
      </w:r>
      <w:r>
        <w:rPr>
          <w:rtl w:val="0"/>
          <w:lang w:val="en-US"/>
        </w:rPr>
        <w:t xml:space="preserve"> this means y(x&gt;0)</w:t>
      </w:r>
    </w:p>
    <w:p>
      <w:pPr>
        <w:pStyle w:val="Body A"/>
        <w:rPr>
          <w:b w:val="1"/>
          <w:bCs w:val="1"/>
          <w:sz w:val="26"/>
          <w:szCs w:val="26"/>
        </w:rPr>
      </w:pPr>
      <w:r>
        <w:rPr>
          <w:rtl w:val="0"/>
          <w:lang w:val="en-US"/>
        </w:rPr>
        <w:t>Similarly, for</w:t>
      </w:r>
      <w:r>
        <w:rPr>
          <w:rtl w:val="0"/>
          <w:lang w:val="fr-FR"/>
        </w:rPr>
        <w:t xml:space="preserve"> non-audio</w:t>
      </w:r>
      <w:r>
        <w:rPr>
          <w:rtl w:val="0"/>
          <w:lang w:val="en-US"/>
        </w:rPr>
        <w:t>,</w:t>
      </w:r>
    </w:p>
    <w:p>
      <w:pPr>
        <w:pStyle w:val="Body A"/>
      </w:pPr>
      <w:r>
        <w:rPr>
          <w:b w:val="1"/>
          <w:bCs w:val="1"/>
          <w:sz w:val="26"/>
          <w:szCs w:val="26"/>
          <w:rtl w:val="0"/>
          <w:lang w:val="en-US"/>
        </w:rPr>
        <w:t>x(cond) = RHS</w:t>
      </w:r>
      <w:r>
        <w:rPr>
          <w:b w:val="1"/>
          <w:bCs w:val="1"/>
          <w:sz w:val="26"/>
          <w:szCs w:val="26"/>
        </w:rPr>
        <w:br w:type="textWrapping"/>
      </w:r>
      <w:r>
        <w:rPr>
          <w:rtl w:val="0"/>
          <w:lang w:val="en-US"/>
        </w:rPr>
        <w:t>the above explanation applies.</w:t>
      </w:r>
      <w:r>
        <w:br w:type="textWrapping"/>
      </w:r>
      <w:r>
        <w:rPr>
          <w:rtl w:val="0"/>
          <w:lang w:val="en-US"/>
        </w:rPr>
        <w:t xml:space="preserve">Whether x is audio or non-audio, x(cond) means </w:t>
      </w:r>
      <w:r>
        <w:rPr>
          <w:rtl w:val="0"/>
          <w:lang w:val="en-US"/>
        </w:rPr>
        <w:t>“</w:t>
      </w:r>
      <w:r>
        <w:rPr>
          <w:rtl w:val="0"/>
          <w:lang w:val="en-US"/>
        </w:rPr>
        <w:t>extract the x object in the range where where the statement is true.</w:t>
      </w:r>
      <w:r>
        <w:rPr>
          <w:rtl w:val="0"/>
          <w:lang w:val="en-US"/>
        </w:rPr>
        <w:t xml:space="preserve">” </w:t>
      </w:r>
      <w:r>
        <w:rPr>
          <w:rtl w:val="0"/>
          <w:lang w:val="en-US"/>
        </w:rPr>
        <w:t xml:space="preserve">Here </w:t>
      </w:r>
      <w:r>
        <w:rPr>
          <w:rtl w:val="0"/>
          <w:lang w:val="en-US"/>
        </w:rPr>
        <w:t>“</w:t>
      </w:r>
      <w:r>
        <w:rPr>
          <w:rtl w:val="0"/>
          <w:lang w:val="en-US"/>
        </w:rPr>
        <w:t>cond</w:t>
      </w:r>
      <w:r>
        <w:rPr>
          <w:rtl w:val="0"/>
          <w:lang w:val="en-US"/>
        </w:rPr>
        <w:t xml:space="preserve">” </w:t>
      </w:r>
      <w:r>
        <w:rPr>
          <w:rtl w:val="0"/>
          <w:lang w:val="en-US"/>
        </w:rPr>
        <w:t>is not a general conditional statement. If must involve an object of the same type and the equal or greater length, so that we can determine at what indices or time-range the statement is true. Therefore, x(true)=3 is invalid.</w:t>
      </w:r>
      <w:r>
        <w:br w:type="textWrapping"/>
      </w:r>
    </w:p>
    <w:p>
      <w:pPr>
        <w:pStyle w:val="Heading"/>
        <w:numPr>
          <w:ilvl w:val="0"/>
          <w:numId w:val="2"/>
        </w:numPr>
        <w:bidi w:val="0"/>
        <w:ind w:right="0"/>
        <w:jc w:val="left"/>
        <w:rPr>
          <w:rtl w:val="0"/>
          <w:lang w:val="en-US"/>
        </w:rPr>
      </w:pPr>
      <w:r>
        <w:rPr>
          <w:rtl w:val="0"/>
          <w:lang w:val="en-US"/>
        </w:rPr>
        <w:t>Examples</w:t>
      </w:r>
    </w:p>
    <w:p>
      <w:pPr>
        <w:pStyle w:val="Body A"/>
        <w:rPr>
          <w:rFonts w:ascii="Courier New" w:cs="Courier New" w:hAnsi="Courier New" w:eastAsia="Courier New"/>
        </w:rPr>
      </w:pPr>
    </w:p>
    <w:p>
      <w:pPr>
        <w:pStyle w:val="Body A"/>
        <w:rPr>
          <w:rFonts w:ascii="Courier New" w:cs="Courier New" w:hAnsi="Courier New" w:eastAsia="Courier New"/>
        </w:rPr>
      </w:pPr>
      <w:r>
        <w:rPr>
          <w:rFonts w:ascii="Courier New" w:hAnsi="Courier New"/>
          <w:rtl w:val="0"/>
          <w:lang w:val="en-US"/>
        </w:rPr>
        <w:t xml:space="preserve">x=1:10, x(3:5) = [0 0] </w:t>
      </w:r>
      <w:r>
        <w:rPr>
          <w:rFonts w:ascii="Wingdings" w:hAnsi="Wingdings" w:hint="default"/>
          <w:rtl w:val="0"/>
          <w:lang w:val="en-US"/>
        </w:rPr>
        <w:sym w:font="Wingdings" w:char="F0E0"/>
      </w:r>
      <w:r>
        <w:rPr>
          <w:rFonts w:ascii="Courier New" w:hAnsi="Courier New"/>
          <w:rtl w:val="0"/>
          <w:lang w:val="it-IT"/>
        </w:rPr>
        <w:t xml:space="preserve"> Error</w:t>
      </w:r>
    </w:p>
    <w:p>
      <w:pPr>
        <w:pStyle w:val="Body A"/>
        <w:rPr>
          <w:rFonts w:ascii="Courier New" w:cs="Courier New" w:hAnsi="Courier New" w:eastAsia="Courier New"/>
        </w:rPr>
      </w:pPr>
      <w:r>
        <w:rPr>
          <w:rFonts w:ascii="Courier New" w:hAnsi="Courier New"/>
          <w:rtl w:val="0"/>
          <w:lang w:val="en-US"/>
        </w:rPr>
        <w:t>x=1:10, x(3:5) = -1</w:t>
      </w:r>
    </w:p>
    <w:p>
      <w:pPr>
        <w:pStyle w:val="Body A"/>
        <w:rPr>
          <w:rFonts w:ascii="Courier New" w:cs="Courier New" w:hAnsi="Courier New" w:eastAsia="Courier New"/>
        </w:rPr>
      </w:pPr>
      <w:r>
        <w:rPr>
          <w:rFonts w:ascii="Courier New" w:hAnsi="Courier New"/>
          <w:rtl w:val="0"/>
          <w:lang w:val="en-US"/>
        </w:rPr>
        <w:t>x=1:10, x(3:5) = []</w:t>
      </w:r>
    </w:p>
    <w:p>
      <w:pPr>
        <w:pStyle w:val="Body A"/>
        <w:rPr>
          <w:rFonts w:ascii="Courier New" w:cs="Courier New" w:hAnsi="Courier New" w:eastAsia="Courier New"/>
        </w:rPr>
      </w:pPr>
      <w:r>
        <w:rPr>
          <w:rFonts w:ascii="Courier New" w:hAnsi="Courier New"/>
          <w:rtl w:val="0"/>
          <w:lang w:val="en-US"/>
        </w:rPr>
        <w:t xml:space="preserve">x=1:10, x([3 5 9]) = [0 0] </w:t>
      </w:r>
      <w:r>
        <w:rPr>
          <w:rFonts w:ascii="Wingdings" w:hAnsi="Wingdings" w:hint="default"/>
          <w:rtl w:val="0"/>
          <w:lang w:val="en-US"/>
        </w:rPr>
        <w:sym w:font="Wingdings" w:char="F0E0"/>
      </w:r>
      <w:r>
        <w:rPr>
          <w:rFonts w:ascii="Courier New" w:hAnsi="Courier New"/>
          <w:rtl w:val="0"/>
          <w:lang w:val="it-IT"/>
        </w:rPr>
        <w:t xml:space="preserve"> Error</w:t>
      </w:r>
    </w:p>
    <w:p>
      <w:pPr>
        <w:pStyle w:val="Body A"/>
        <w:rPr>
          <w:rFonts w:ascii="Courier New" w:cs="Courier New" w:hAnsi="Courier New" w:eastAsia="Courier New"/>
        </w:rPr>
      </w:pPr>
      <w:r>
        <w:rPr>
          <w:rFonts w:ascii="Courier New" w:hAnsi="Courier New"/>
          <w:rtl w:val="0"/>
          <w:lang w:val="en-US"/>
        </w:rPr>
        <w:t>x=1:10, x([3 9 5]) = [0 -1 -6]</w:t>
      </w:r>
    </w:p>
    <w:p>
      <w:pPr>
        <w:pStyle w:val="Body A"/>
      </w:pPr>
    </w:p>
    <w:p>
      <w:pPr>
        <w:pStyle w:val="Body A"/>
      </w:pPr>
      <w:r>
        <w:rPr>
          <w:rFonts w:ascii="Arial Unicode MS" w:cs="Arial Unicode MS" w:hAnsi="Arial Unicode MS" w:eastAsia="Arial Unicode MS"/>
          <w:b w:val="0"/>
          <w:bCs w:val="0"/>
          <w:i w:val="0"/>
          <w:iCs w:val="0"/>
        </w:rPr>
        <w:br w:type="page"/>
      </w:r>
    </w:p>
    <w:p>
      <w:pPr>
        <w:pStyle w:val="Body A"/>
      </w:pPr>
      <w:r>
        <w:rPr>
          <w:rtl w:val="0"/>
          <w:lang w:val="en-US"/>
        </w:rPr>
        <w:t>k=1:10</w:t>
      </w:r>
    </w:p>
    <w:p>
      <w:pPr>
        <w:pStyle w:val="Body A"/>
        <w:rPr>
          <w:lang w:val="pt-PT"/>
        </w:rPr>
      </w:pPr>
      <w:r>
        <w:rPr>
          <w:rtl w:val="0"/>
          <w:lang w:val="pt-PT"/>
        </w:rPr>
        <w:t xml:space="preserve">z=[2 1 0 9 3] </w:t>
      </w:r>
    </w:p>
    <w:p>
      <w:pPr>
        <w:pStyle w:val="Body A"/>
      </w:pPr>
      <w:r>
        <w:rPr>
          <w:rtl w:val="0"/>
          <w:lang w:val="en-US"/>
        </w:rPr>
        <w:t xml:space="preserve">z(k%2==0) // extract elements at even-numbered indices  </w:t>
      </w:r>
    </w:p>
    <w:p>
      <w:pPr>
        <w:pStyle w:val="Body A"/>
      </w:pPr>
      <w:r>
        <w:rPr>
          <w:rtl w:val="0"/>
          <w:lang w:val="en-US"/>
        </w:rPr>
        <w:t>z(k%2==0).sum() // should be 10</w:t>
      </w:r>
    </w:p>
    <w:p>
      <w:pPr>
        <w:pStyle w:val="Body A"/>
      </w:pPr>
      <w:r>
        <w:rPr>
          <w:rtl w:val="0"/>
          <w:lang w:val="en-US"/>
        </w:rPr>
        <w:t>z(z%2==0).sum() // extract even-numbered elements; should be 2</w:t>
      </w:r>
    </w:p>
    <w:sectPr>
      <w:headerReference w:type="default" r:id="rId4"/>
      <w:footerReference w:type="default" r:id="rId5"/>
      <w:pgSz w:w="12240" w:h="15840" w:orient="portrait"/>
      <w:pgMar w:top="1440" w:right="1440" w:bottom="1440" w:left="1440"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 w:name="Calibri Light">
    <w:charset w:val="00"/>
    <w:family w:val="roman"/>
    <w:pitch w:val="default"/>
  </w:font>
  <w:font w:name="Courier New">
    <w:charset w:val="00"/>
    <w:family w:val="roman"/>
    <w:pitch w:val="default"/>
  </w:font>
  <w:font w:name="Wingdings">
    <w:charset w:val="00"/>
    <w:family w:val="roman"/>
    <w:pitch w:val="default"/>
  </w:font>
  <w:font w:name="Courier">
    <w:charset w:val="00"/>
    <w:family w:val="roman"/>
    <w:pitch w:val="default"/>
  </w:font>
  <w:font w:name="Times Roman">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160" w:hanging="358"/>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320" w:hanging="358"/>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480" w:hanging="358"/>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Imported Style 2"/>
  </w:abstractNum>
  <w:abstractNum w:abstractNumId="3">
    <w:multiLevelType w:val="hybridMultilevel"/>
    <w:styleLink w:val="Imported Style 2"/>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 w:numId="5">
    <w:abstractNumId w:val="0"/>
    <w:lvlOverride w:ilvl="0">
      <w:startOverride w:val="4"/>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A">
    <w:name w:val="Body A"/>
    <w:next w:val="Body A"/>
    <w:pPr>
      <w:keepNext w:val="0"/>
      <w:keepLines w:val="0"/>
      <w:pageBreakBefore w:val="0"/>
      <w:widowControl w:val="1"/>
      <w:shd w:val="clear" w:color="auto" w:fill="auto"/>
      <w:suppressAutoHyphens w:val="0"/>
      <w:bidi w:val="0"/>
      <w:spacing w:before="0" w:after="160" w:line="259"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paragraph" w:styleId="Heading">
    <w:name w:val="Heading"/>
    <w:next w:val="Body A"/>
    <w:pPr>
      <w:keepNext w:val="1"/>
      <w:keepLines w:val="1"/>
      <w:pageBreakBefore w:val="0"/>
      <w:widowControl w:val="1"/>
      <w:shd w:val="clear" w:color="auto" w:fill="auto"/>
      <w:suppressAutoHyphens w:val="0"/>
      <w:bidi w:val="0"/>
      <w:spacing w:before="240" w:after="0" w:line="259" w:lineRule="auto"/>
      <w:ind w:left="0" w:right="0" w:firstLine="0"/>
      <w:jc w:val="left"/>
      <w:outlineLvl w:val="0"/>
    </w:pPr>
    <w:rPr>
      <w:rFonts w:ascii="Calibri Light" w:cs="Arial Unicode MS" w:hAnsi="Calibri Light" w:eastAsia="Arial Unicode MS"/>
      <w:b w:val="0"/>
      <w:bCs w:val="0"/>
      <w:i w:val="0"/>
      <w:iCs w:val="0"/>
      <w:caps w:val="0"/>
      <w:smallCaps w:val="0"/>
      <w:strike w:val="0"/>
      <w:dstrike w:val="0"/>
      <w:outline w:val="0"/>
      <w:color w:val="2f5496"/>
      <w:spacing w:val="0"/>
      <w:kern w:val="0"/>
      <w:position w:val="0"/>
      <w:sz w:val="32"/>
      <w:szCs w:val="32"/>
      <w:u w:val="none" w:color="2f5496"/>
      <w:shd w:val="nil" w:color="auto" w:fill="auto"/>
      <w:vertAlign w:val="baseline"/>
      <w14:textOutline w14:w="12700" w14:cap="flat">
        <w14:noFill/>
        <w14:miter w14:lim="400000"/>
      </w14:textOutline>
      <w14:textFill>
        <w14:solidFill>
          <w14:srgbClr w14:val="2F5496"/>
        </w14:solidFill>
      </w14:textFill>
    </w:rPr>
  </w:style>
  <w:style w:type="numbering" w:styleId="Imported Style 1">
    <w:name w:val="Imported Style 1"/>
    <w:pPr>
      <w:numPr>
        <w:numId w:val="1"/>
      </w:numPr>
    </w:pPr>
  </w:style>
  <w:style w:type="paragraph" w:styleId="List Paragraph">
    <w:name w:val="List Paragraph"/>
    <w:next w:val="List Paragraph"/>
    <w:pPr>
      <w:keepNext w:val="0"/>
      <w:keepLines w:val="0"/>
      <w:pageBreakBefore w:val="0"/>
      <w:widowControl w:val="1"/>
      <w:shd w:val="clear" w:color="auto" w:fill="auto"/>
      <w:suppressAutoHyphens w:val="0"/>
      <w:bidi w:val="0"/>
      <w:spacing w:before="0" w:after="160" w:line="259" w:lineRule="auto"/>
      <w:ind w:left="72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Imported Style 2">
    <w:name w:val="Imported Style 2"/>
    <w:pPr>
      <w:numPr>
        <w:numId w:val="3"/>
      </w:numPr>
    </w:p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45718" tIns="45718" rIns="45718" bIns="45718"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