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1304AA" w14:textId="1802C453" w:rsidR="0088785B" w:rsidRPr="0088785B" w:rsidRDefault="0088785B" w:rsidP="0088785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88785B">
        <w:rPr>
          <w:rFonts w:ascii="Times New Roman" w:eastAsia="Times New Roman" w:hAnsi="Times New Roman" w:cs="Times New Roman"/>
          <w:sz w:val="24"/>
          <w:szCs w:val="24"/>
        </w:rPr>
        <w:t>’ve been reflecting on why I started this group a few years ago. It is surely a struggle to try and harmonize these two books. The Urantia book is much easier for me to believe in because of it’s straight forwar</w:t>
      </w:r>
      <w:r w:rsidR="00120395">
        <w:rPr>
          <w:rFonts w:ascii="Times New Roman" w:eastAsia="Times New Roman" w:hAnsi="Times New Roman" w:cs="Times New Roman"/>
          <w:sz w:val="24"/>
          <w:szCs w:val="24"/>
        </w:rPr>
        <w:t>d presentation of concepts</w:t>
      </w:r>
      <w:r w:rsidR="00C10285">
        <w:rPr>
          <w:rFonts w:ascii="Times New Roman" w:eastAsia="Times New Roman" w:hAnsi="Times New Roman" w:cs="Times New Roman"/>
          <w:sz w:val="24"/>
          <w:szCs w:val="24"/>
        </w:rPr>
        <w:t xml:space="preserve"> and it’s very complex internal consistency</w:t>
      </w:r>
      <w:r w:rsidR="00120395">
        <w:rPr>
          <w:rFonts w:ascii="Times New Roman" w:eastAsia="Times New Roman" w:hAnsi="Times New Roman" w:cs="Times New Roman"/>
          <w:sz w:val="24"/>
          <w:szCs w:val="24"/>
        </w:rPr>
        <w:t xml:space="preserve">. </w:t>
      </w:r>
      <w:r w:rsidRPr="0088785B">
        <w:rPr>
          <w:rFonts w:ascii="Times New Roman" w:eastAsia="Times New Roman" w:hAnsi="Times New Roman" w:cs="Times New Roman"/>
          <w:sz w:val="24"/>
          <w:szCs w:val="24"/>
        </w:rPr>
        <w:t xml:space="preserve">The Course in Miracles is much more abstract. It seems to be that way on purpose. Much like the way Jesus used parables to teach, he seems to use a method in the Course that is difficult to understand, very abstract. </w:t>
      </w:r>
    </w:p>
    <w:p w14:paraId="0DA841E7" w14:textId="77777777" w:rsidR="0014148F" w:rsidRDefault="0088785B" w:rsidP="0014148F">
      <w:pPr>
        <w:spacing w:before="100" w:beforeAutospacing="1" w:after="100" w:afterAutospacing="1" w:line="240" w:lineRule="auto"/>
        <w:rPr>
          <w:rFonts w:ascii="Times New Roman" w:eastAsia="Times New Roman" w:hAnsi="Times New Roman" w:cs="Times New Roman"/>
          <w:sz w:val="24"/>
          <w:szCs w:val="24"/>
        </w:rPr>
      </w:pPr>
      <w:r w:rsidRPr="0088785B">
        <w:rPr>
          <w:rFonts w:ascii="Times New Roman" w:eastAsia="Times New Roman" w:hAnsi="Times New Roman" w:cs="Times New Roman"/>
          <w:sz w:val="24"/>
          <w:szCs w:val="24"/>
        </w:rPr>
        <w:t xml:space="preserve"> I feel pretty certain now that the voice in the Course is that of Jesus. But it took me years to suspect that he was limited by the mind of Helen who transcribed it. </w:t>
      </w:r>
      <w:r>
        <w:rPr>
          <w:rFonts w:ascii="Times New Roman" w:eastAsia="Times New Roman" w:hAnsi="Times New Roman" w:cs="Times New Roman"/>
          <w:sz w:val="24"/>
          <w:szCs w:val="24"/>
        </w:rPr>
        <w:t>Why would Jesus</w:t>
      </w:r>
      <w:r w:rsidRPr="0088785B">
        <w:rPr>
          <w:rFonts w:ascii="Times New Roman" w:eastAsia="Times New Roman" w:hAnsi="Times New Roman" w:cs="Times New Roman"/>
          <w:sz w:val="24"/>
          <w:szCs w:val="24"/>
        </w:rPr>
        <w:t xml:space="preserve"> complement the Urantia revelation with a book that use</w:t>
      </w:r>
      <w:r>
        <w:rPr>
          <w:rFonts w:ascii="Times New Roman" w:eastAsia="Times New Roman" w:hAnsi="Times New Roman" w:cs="Times New Roman"/>
          <w:sz w:val="24"/>
          <w:szCs w:val="24"/>
        </w:rPr>
        <w:t>s</w:t>
      </w:r>
      <w:r w:rsidRPr="0088785B">
        <w:rPr>
          <w:rFonts w:ascii="Times New Roman" w:eastAsia="Times New Roman" w:hAnsi="Times New Roman" w:cs="Times New Roman"/>
          <w:sz w:val="24"/>
          <w:szCs w:val="24"/>
        </w:rPr>
        <w:t xml:space="preserve"> different terminology. Why would he say Sonship instead of God the Supreme? His use of the word Knowledge is different from the same word in the Urantia book. I now believe that he kept it simple and dealt with Helen directly in the same way he dealt with the apostles. He used Helen's understanding rather than trying to rearrange her mind. I am sure Helen</w:t>
      </w:r>
      <w:r>
        <w:rPr>
          <w:rFonts w:ascii="Times New Roman" w:eastAsia="Times New Roman" w:hAnsi="Times New Roman" w:cs="Times New Roman"/>
          <w:sz w:val="24"/>
          <w:szCs w:val="24"/>
        </w:rPr>
        <w:t>’</w:t>
      </w:r>
      <w:r w:rsidRPr="0088785B">
        <w:rPr>
          <w:rFonts w:ascii="Times New Roman" w:eastAsia="Times New Roman" w:hAnsi="Times New Roman" w:cs="Times New Roman"/>
          <w:sz w:val="24"/>
          <w:szCs w:val="24"/>
        </w:rPr>
        <w:t>s job was hard enough as it was without having to digest the Urantia book while scribing the Course.</w:t>
      </w:r>
      <w:r>
        <w:rPr>
          <w:rFonts w:ascii="Times New Roman" w:eastAsia="Times New Roman" w:hAnsi="Times New Roman" w:cs="Times New Roman"/>
          <w:sz w:val="24"/>
          <w:szCs w:val="24"/>
        </w:rPr>
        <w:t xml:space="preserve"> </w:t>
      </w:r>
      <w:r w:rsidR="0014148F" w:rsidRPr="0088785B">
        <w:rPr>
          <w:rFonts w:ascii="Times New Roman" w:eastAsia="Times New Roman" w:hAnsi="Times New Roman" w:cs="Times New Roman"/>
          <w:sz w:val="24"/>
          <w:szCs w:val="24"/>
        </w:rPr>
        <w:t xml:space="preserve">I do believe the Course is meant to compliment the Urantia book. But why? </w:t>
      </w:r>
    </w:p>
    <w:p w14:paraId="2C720B6D" w14:textId="498BD22D" w:rsidR="000745D4" w:rsidRDefault="0088785B" w:rsidP="0088785B">
      <w:pPr>
        <w:spacing w:before="100" w:beforeAutospacing="1" w:after="100" w:afterAutospacing="1" w:line="240" w:lineRule="auto"/>
        <w:rPr>
          <w:rFonts w:ascii="Times New Roman" w:eastAsia="Times New Roman" w:hAnsi="Times New Roman" w:cs="Times New Roman"/>
          <w:sz w:val="24"/>
          <w:szCs w:val="24"/>
        </w:rPr>
      </w:pPr>
      <w:r w:rsidRPr="0088785B">
        <w:rPr>
          <w:rFonts w:ascii="Times New Roman" w:eastAsia="Times New Roman" w:hAnsi="Times New Roman" w:cs="Times New Roman"/>
          <w:sz w:val="24"/>
          <w:szCs w:val="24"/>
        </w:rPr>
        <w:t xml:space="preserve">Before Jesus bestowal he was instructed not to write anything directly as it would become dogmatized. So he let others witness for him even though he knew </w:t>
      </w:r>
      <w:r>
        <w:rPr>
          <w:rFonts w:ascii="Times New Roman" w:eastAsia="Times New Roman" w:hAnsi="Times New Roman" w:cs="Times New Roman"/>
          <w:sz w:val="24"/>
          <w:szCs w:val="24"/>
        </w:rPr>
        <w:t>they would be imperfect witnesses</w:t>
      </w:r>
      <w:r w:rsidRPr="0088785B">
        <w:rPr>
          <w:rFonts w:ascii="Times New Roman" w:eastAsia="Times New Roman" w:hAnsi="Times New Roman" w:cs="Times New Roman"/>
          <w:sz w:val="24"/>
          <w:szCs w:val="24"/>
        </w:rPr>
        <w:t xml:space="preserve">. I think he did the same thing in this instant. If he had given us a book with his own words as the revelators did, they would have become dogmatized. Helen was a scribe. Jesus referred to Helen as a </w:t>
      </w:r>
      <w:proofErr w:type="spellStart"/>
      <w:r w:rsidRPr="0088785B">
        <w:rPr>
          <w:rFonts w:ascii="Times New Roman" w:eastAsia="Times New Roman" w:hAnsi="Times New Roman" w:cs="Times New Roman"/>
          <w:sz w:val="24"/>
          <w:szCs w:val="24"/>
        </w:rPr>
        <w:t>scibe</w:t>
      </w:r>
      <w:proofErr w:type="spellEnd"/>
      <w:r w:rsidRPr="0088785B">
        <w:rPr>
          <w:rFonts w:ascii="Times New Roman" w:eastAsia="Times New Roman" w:hAnsi="Times New Roman" w:cs="Times New Roman"/>
          <w:sz w:val="24"/>
          <w:szCs w:val="24"/>
        </w:rPr>
        <w:t xml:space="preserve">. This can be found in the notes before the edit. "NOTE: Scribes have a particular role in the Plan of </w:t>
      </w:r>
      <w:proofErr w:type="spellStart"/>
      <w:r w:rsidRPr="0088785B">
        <w:rPr>
          <w:rFonts w:ascii="Times New Roman" w:eastAsia="Times New Roman" w:hAnsi="Times New Roman" w:cs="Times New Roman"/>
          <w:sz w:val="24"/>
          <w:szCs w:val="24"/>
        </w:rPr>
        <w:t>Atonmenent</w:t>
      </w:r>
      <w:proofErr w:type="spellEnd"/>
      <w:r w:rsidRPr="0088785B">
        <w:rPr>
          <w:rFonts w:ascii="Times New Roman" w:eastAsia="Times New Roman" w:hAnsi="Times New Roman" w:cs="Times New Roman"/>
          <w:sz w:val="24"/>
          <w:szCs w:val="24"/>
        </w:rPr>
        <w:t>, because they have the ability to EXPERIENCE revelations themselves, and also to put into words enough of the experience to serve as a basis for miracles."He also said this: "Scribes MUST learn Christ-control, to replace their former habits, which DID produce scarcity rather than abundance." Helen had to learn to work with Jesus to "put into words enough o</w:t>
      </w:r>
      <w:r w:rsidR="00120395">
        <w:rPr>
          <w:rFonts w:ascii="Times New Roman" w:eastAsia="Times New Roman" w:hAnsi="Times New Roman" w:cs="Times New Roman"/>
          <w:sz w:val="24"/>
          <w:szCs w:val="24"/>
        </w:rPr>
        <w:t>f the experience"</w:t>
      </w:r>
      <w:r w:rsidRPr="0088785B">
        <w:rPr>
          <w:rFonts w:ascii="Times New Roman" w:eastAsia="Times New Roman" w:hAnsi="Times New Roman" w:cs="Times New Roman"/>
          <w:sz w:val="24"/>
          <w:szCs w:val="24"/>
        </w:rPr>
        <w:t xml:space="preserve">. This is very much a collaboration. So, it is our job to compare concepts and make a mental map of the terminology if we really want to understand the goal of the Course in relation to the Urantia book. </w:t>
      </w:r>
    </w:p>
    <w:p w14:paraId="140AD4ED" w14:textId="2FBC05F8" w:rsidR="00AB4694" w:rsidRDefault="00AB4694" w:rsidP="0088785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ultimate goal of the course is the elimination of fear and absolute forgiveness. This paragraph from the Urantia book says pretty much the same thing. </w:t>
      </w:r>
    </w:p>
    <w:p w14:paraId="598E3FC1" w14:textId="0EC322E0" w:rsidR="0088785B" w:rsidRPr="00E31693" w:rsidRDefault="0088785B" w:rsidP="0088785B">
      <w:pPr>
        <w:spacing w:before="100" w:beforeAutospacing="1" w:after="100" w:afterAutospacing="1" w:line="240" w:lineRule="auto"/>
        <w:rPr>
          <w:rFonts w:ascii="Times New Roman" w:eastAsia="Times New Roman" w:hAnsi="Times New Roman" w:cs="Times New Roman"/>
          <w:sz w:val="24"/>
          <w:szCs w:val="24"/>
        </w:rPr>
      </w:pPr>
      <w:r w:rsidRPr="0088785B">
        <w:rPr>
          <w:rFonts w:ascii="Times New Roman" w:eastAsia="Times New Roman" w:hAnsi="Times New Roman" w:cs="Times New Roman"/>
          <w:sz w:val="24"/>
          <w:szCs w:val="24"/>
        </w:rPr>
        <w:t>2 - (102:6.1) The philosophic elimination of religious fear and the steady progress of science add greatly to the mortality of false gods; and even though these casualties of man-made deities may momentarily befog the spiritual vision, they eventually destroy that ignorance and superstition which so long obscured the living God </w:t>
      </w:r>
      <w:r w:rsidR="009C5E86" w:rsidRPr="00E31693">
        <w:rPr>
          <w:rFonts w:ascii="Times New Roman" w:eastAsia="Times New Roman" w:hAnsi="Times New Roman" w:cs="Times New Roman"/>
          <w:sz w:val="24"/>
          <w:szCs w:val="24"/>
        </w:rPr>
        <w:t>of eternal</w:t>
      </w:r>
      <w:r w:rsidRPr="0088785B">
        <w:rPr>
          <w:rFonts w:ascii="Times New Roman" w:eastAsia="Times New Roman" w:hAnsi="Times New Roman" w:cs="Times New Roman"/>
          <w:sz w:val="24"/>
          <w:szCs w:val="24"/>
        </w:rPr>
        <w:t xml:space="preserve"> love. The relation between the creature and the Creator is a living experience, a dynamic religious faith, which is not subject to precise definition. To isolate part of life and call it religion is to disintegrate life and to distort religion. </w:t>
      </w:r>
      <w:r w:rsidR="000745D4" w:rsidRPr="0088785B">
        <w:rPr>
          <w:rFonts w:ascii="Times New Roman" w:eastAsia="Times New Roman" w:hAnsi="Times New Roman" w:cs="Times New Roman"/>
          <w:sz w:val="24"/>
          <w:szCs w:val="24"/>
        </w:rPr>
        <w:t xml:space="preserve">AND THIS IS JUST WHY THE </w:t>
      </w:r>
      <w:r w:rsidR="009C5E86" w:rsidRPr="00E31693">
        <w:rPr>
          <w:rFonts w:ascii="Times New Roman" w:eastAsia="Times New Roman" w:hAnsi="Times New Roman" w:cs="Times New Roman"/>
          <w:sz w:val="24"/>
          <w:szCs w:val="24"/>
        </w:rPr>
        <w:t>GOD OF WORSHIP CLAIMS ALL ALLEGIANCE OR NONE.</w:t>
      </w:r>
    </w:p>
    <w:p w14:paraId="4702F9AB" w14:textId="5830FB8C" w:rsidR="0088785B" w:rsidRDefault="0088785B" w:rsidP="0088785B">
      <w:pPr>
        <w:spacing w:before="100" w:beforeAutospacing="1" w:after="100" w:afterAutospacing="1" w:line="240" w:lineRule="auto"/>
        <w:rPr>
          <w:rFonts w:ascii="Times New Roman" w:eastAsia="Times New Roman" w:hAnsi="Times New Roman" w:cs="Times New Roman"/>
          <w:sz w:val="24"/>
          <w:szCs w:val="24"/>
        </w:rPr>
      </w:pPr>
    </w:p>
    <w:p w14:paraId="6A2F0F4F" w14:textId="5C9423C0" w:rsidR="0088785B" w:rsidRDefault="0088785B" w:rsidP="0088785B">
      <w:pPr>
        <w:spacing w:before="100" w:beforeAutospacing="1" w:after="100" w:afterAutospacing="1" w:line="240" w:lineRule="auto"/>
        <w:rPr>
          <w:rFonts w:ascii="Times New Roman" w:eastAsia="Times New Roman" w:hAnsi="Times New Roman" w:cs="Times New Roman"/>
          <w:sz w:val="24"/>
          <w:szCs w:val="24"/>
        </w:rPr>
      </w:pPr>
      <w:r w:rsidRPr="0088785B">
        <w:rPr>
          <w:rFonts w:ascii="Times New Roman" w:eastAsia="Times New Roman" w:hAnsi="Times New Roman" w:cs="Times New Roman"/>
          <w:sz w:val="24"/>
          <w:szCs w:val="24"/>
        </w:rPr>
        <w:t>The Course does require an absolute focus on forgiveness of all the Sonship. That is no easy task considering the evil we have on planet earth.</w:t>
      </w:r>
    </w:p>
    <w:p w14:paraId="3A2C6B32" w14:textId="55192CF6" w:rsidR="00E31693" w:rsidRDefault="00E31693" w:rsidP="0088785B">
      <w:pPr>
        <w:spacing w:before="100" w:beforeAutospacing="1" w:after="100" w:afterAutospacing="1" w:line="240" w:lineRule="auto"/>
        <w:rPr>
          <w:rFonts w:ascii="Times New Roman" w:eastAsia="Times New Roman" w:hAnsi="Times New Roman" w:cs="Times New Roman"/>
          <w:sz w:val="24"/>
          <w:szCs w:val="24"/>
        </w:rPr>
      </w:pPr>
    </w:p>
    <w:p w14:paraId="41DEC45D" w14:textId="1A200C50" w:rsidR="00E31693" w:rsidRDefault="00E31693" w:rsidP="0088785B">
      <w:pPr>
        <w:spacing w:before="100" w:beforeAutospacing="1" w:after="100" w:afterAutospacing="1" w:line="240" w:lineRule="auto"/>
        <w:rPr>
          <w:rFonts w:ascii="Times New Roman" w:eastAsia="Times New Roman" w:hAnsi="Times New Roman" w:cs="Times New Roman"/>
          <w:sz w:val="24"/>
          <w:szCs w:val="24"/>
        </w:rPr>
      </w:pPr>
    </w:p>
    <w:p w14:paraId="3F7AE212" w14:textId="5F9EF7BD" w:rsidR="00E31693" w:rsidRPr="0088785B" w:rsidRDefault="00E31693" w:rsidP="00E3169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w:t>
      </w:r>
      <w:r w:rsidRPr="0088785B">
        <w:rPr>
          <w:rFonts w:ascii="Times New Roman" w:eastAsia="Times New Roman" w:hAnsi="Times New Roman" w:cs="Times New Roman"/>
          <w:sz w:val="24"/>
          <w:szCs w:val="24"/>
        </w:rPr>
        <w:t xml:space="preserve">e Urantia book warns us about a danger to civilization. “1 - (111:4.3) The advances of true civilization are all born in this inner world of mankind. It is only the inner life that is truly creative. Civilization can hardly progress when the majority of the youth of any generation devote their interests and energies to the materialistic pursuits of the sensory or outer world.”  It goes on to warn us that “Any civilization is in jeopardy when three quarters of its youth enter materialistic professions and devote themselves to the pursuit of the sensory activities of the outer world.” So we need </w:t>
      </w:r>
      <w:r w:rsidR="005A0BF2">
        <w:rPr>
          <w:rFonts w:ascii="Times New Roman" w:eastAsia="Times New Roman" w:hAnsi="Times New Roman" w:cs="Times New Roman"/>
          <w:sz w:val="24"/>
          <w:szCs w:val="24"/>
        </w:rPr>
        <w:t>more than</w:t>
      </w:r>
      <w:r w:rsidRPr="0088785B">
        <w:rPr>
          <w:rFonts w:ascii="Times New Roman" w:eastAsia="Times New Roman" w:hAnsi="Times New Roman" w:cs="Times New Roman"/>
          <w:sz w:val="24"/>
          <w:szCs w:val="24"/>
        </w:rPr>
        <w:t xml:space="preserve"> one quarter of our youth interested in the inner world</w:t>
      </w:r>
      <w:r w:rsidRPr="00E31693">
        <w:rPr>
          <w:rFonts w:ascii="Times New Roman" w:eastAsia="Times New Roman" w:hAnsi="Times New Roman" w:cs="Times New Roman"/>
          <w:sz w:val="24"/>
          <w:szCs w:val="24"/>
        </w:rPr>
        <w:t xml:space="preserve"> in order for civilization to survive. </w:t>
      </w:r>
    </w:p>
    <w:p w14:paraId="683F9777" w14:textId="77777777" w:rsidR="00E31693" w:rsidRPr="0088785B" w:rsidRDefault="00E31693" w:rsidP="00E31693">
      <w:pPr>
        <w:spacing w:before="100" w:beforeAutospacing="1" w:after="100" w:afterAutospacing="1" w:line="240" w:lineRule="auto"/>
        <w:rPr>
          <w:rFonts w:ascii="Times New Roman" w:eastAsia="Times New Roman" w:hAnsi="Times New Roman" w:cs="Times New Roman"/>
          <w:sz w:val="24"/>
          <w:szCs w:val="24"/>
        </w:rPr>
      </w:pPr>
      <w:r w:rsidRPr="0088785B">
        <w:rPr>
          <w:rFonts w:ascii="Times New Roman" w:eastAsia="Times New Roman" w:hAnsi="Times New Roman" w:cs="Times New Roman"/>
          <w:sz w:val="24"/>
          <w:szCs w:val="24"/>
        </w:rPr>
        <w:t>Are we in jeopardy of going below that threshold? One quarter of America’s youth is no small number. Churches are declining in membership. Is it the youth ministers that kept civilization afloat all these years? And if the church is losing ground who will interest the next generation of youths to pursue a career focused on the inner life? I think the Urantia book and the Course in Miracles May help spark a revival in the coming years.</w:t>
      </w:r>
      <w:r w:rsidRPr="00E31693">
        <w:rPr>
          <w:rFonts w:ascii="Times New Roman" w:eastAsia="Times New Roman" w:hAnsi="Times New Roman" w:cs="Times New Roman"/>
          <w:sz w:val="24"/>
          <w:szCs w:val="24"/>
        </w:rPr>
        <w:t xml:space="preserve"> We will need to interest the youth in this revival. </w:t>
      </w:r>
    </w:p>
    <w:p w14:paraId="5A851B73" w14:textId="77777777" w:rsidR="00E31693" w:rsidRPr="0088785B" w:rsidRDefault="00E31693" w:rsidP="0088785B">
      <w:pPr>
        <w:spacing w:before="100" w:beforeAutospacing="1" w:after="100" w:afterAutospacing="1" w:line="240" w:lineRule="auto"/>
        <w:rPr>
          <w:rFonts w:ascii="Times New Roman" w:eastAsia="Times New Roman" w:hAnsi="Times New Roman" w:cs="Times New Roman"/>
          <w:sz w:val="24"/>
          <w:szCs w:val="24"/>
        </w:rPr>
      </w:pPr>
    </w:p>
    <w:p w14:paraId="5545F2F2" w14:textId="1D7A34D6" w:rsidR="009D1368" w:rsidRPr="009C5E86" w:rsidRDefault="0088785B" w:rsidP="009C5E86">
      <w:pPr>
        <w:spacing w:before="100" w:beforeAutospacing="1" w:after="100" w:afterAutospacing="1" w:line="240" w:lineRule="auto"/>
        <w:rPr>
          <w:rFonts w:ascii="Times New Roman" w:eastAsia="Times New Roman" w:hAnsi="Times New Roman" w:cs="Times New Roman"/>
          <w:sz w:val="24"/>
          <w:szCs w:val="24"/>
        </w:rPr>
      </w:pPr>
      <w:r w:rsidRPr="0088785B">
        <w:rPr>
          <w:rFonts w:ascii="Times New Roman" w:eastAsia="Times New Roman" w:hAnsi="Times New Roman" w:cs="Times New Roman"/>
          <w:sz w:val="24"/>
          <w:szCs w:val="24"/>
        </w:rPr>
        <w:t> </w:t>
      </w:r>
    </w:p>
    <w:sectPr w:rsidR="009D1368" w:rsidRPr="009C5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F08"/>
    <w:rsid w:val="000745D4"/>
    <w:rsid w:val="000B2BB2"/>
    <w:rsid w:val="00120395"/>
    <w:rsid w:val="0014148F"/>
    <w:rsid w:val="005A0BF2"/>
    <w:rsid w:val="0088785B"/>
    <w:rsid w:val="009C5E86"/>
    <w:rsid w:val="009D1368"/>
    <w:rsid w:val="00AB4694"/>
    <w:rsid w:val="00C10285"/>
    <w:rsid w:val="00D17F08"/>
    <w:rsid w:val="00E31693"/>
    <w:rsid w:val="00E36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3FD0"/>
  <w15:chartTrackingRefBased/>
  <w15:docId w15:val="{32154FC8-BB13-469E-9B99-8B971A70C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8067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1276</TotalTime>
  <Pages>2</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7</cp:revision>
  <dcterms:created xsi:type="dcterms:W3CDTF">2018-01-15T19:46:00Z</dcterms:created>
  <dcterms:modified xsi:type="dcterms:W3CDTF">2020-09-22T10:35:00Z</dcterms:modified>
</cp:coreProperties>
</file>