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맑은 고딕" w:hAnsi="맑은 고딕" w:eastAsia="맑은 고딕"/>
          <w:b/>
          <w:sz w:val="40"/>
        </w:rPr>
        <w:t>고 소 장</w:t>
      </w:r>
    </w:p>
    <w:p>
      <w:pPr>
        <w:spacing w:before="240" w:after="100"/>
      </w:pPr>
      <w:r>
        <w:rPr>
          <w:rFonts w:ascii="맑은 고딕" w:hAnsi="맑은 고딕" w:eastAsia="맑은 고딕"/>
          <w:b/>
          <w:color w:val="282828"/>
          <w:sz w:val="28"/>
        </w:rPr>
        <w:t>1. 고소인 및 피고소인</w:t>
      </w:r>
    </w:p>
    <w:tbl>
      <w:tblPr>
        <w:tblStyle w:val="TableGrid"/>
        <w:tblW w:type="auto" w:w="0"/>
        <w:jc w:val="center"/>
        <w:tblLook w:firstColumn="1" w:firstRow="1" w:lastColumn="0" w:lastRow="0" w:noHBand="0" w:noVBand="1" w:val="04A0"/>
      </w:tblPr>
      <w:tblGrid>
        <w:gridCol w:w="5100"/>
        <w:gridCol w:w="5100"/>
      </w:tblGrid>
      <w:tr>
        <w:tc>
          <w:tcPr>
            <w:tcW w:type="dxa" w:w="1701"/>
            <w:vAlign w:val="center"/>
            <w:shd w:fill="EDEDED"/>
          </w:tcPr>
          <w:p>
            <w:pPr>
              <w:spacing w:after="0"/>
              <w:jc w:val="center"/>
            </w:pPr>
            <w:r/>
            <w:r>
              <w:rPr>
                <w:rFonts w:ascii="맑은 고딕" w:hAnsi="맑은 고딕" w:eastAsia="맑은 고딕"/>
                <w:b/>
                <w:sz w:val="19"/>
              </w:rPr>
              <w:t>구분</w:t>
            </w:r>
          </w:p>
        </w:tc>
        <w:tc>
          <w:tcPr>
            <w:tcW w:type="dxa" w:w="7370"/>
            <w:vAlign w:val="center"/>
            <w:shd w:fill="EDEDED"/>
          </w:tcPr>
          <w:p>
            <w:pPr>
              <w:spacing w:after="0"/>
              <w:jc w:val="center"/>
            </w:pPr>
            <w:r/>
            <w:r>
              <w:rPr>
                <w:rFonts w:ascii="맑은 고딕" w:hAnsi="맑은 고딕" w:eastAsia="맑은 고딕"/>
                <w:b/>
                <w:sz w:val="19"/>
              </w:rPr>
              <w:t>내용</w:t>
            </w:r>
          </w:p>
        </w:tc>
      </w:tr>
      <w:tr>
        <w:tc>
          <w:tcPr>
            <w:tcW w:type="dxa" w:w="1701"/>
            <w:vAlign w:val="center"/>
          </w:tcPr>
          <w:p>
            <w:pPr>
              <w:spacing w:after="0"/>
              <w:jc w:val="center"/>
            </w:pPr>
            <w:r/>
            <w:r>
              <w:rPr>
                <w:rFonts w:ascii="맑은 고딕" w:hAnsi="맑은 고딕" w:eastAsia="맑은 고딕"/>
                <w:b w:val="0"/>
                <w:sz w:val="19"/>
              </w:rPr>
              <w:t>고소인</w:t>
            </w:r>
          </w:p>
        </w:tc>
        <w:tc>
          <w:tcPr>
            <w:tcW w:type="dxa" w:w="7370"/>
            <w:vAlign w:val="center"/>
          </w:tcPr>
          <w:p>
            <w:pPr>
              <w:spacing w:after="0"/>
              <w:jc w:val="center"/>
            </w:pPr>
            <w:r/>
            <w:r>
              <w:rPr>
                <w:rFonts w:ascii="맑은 고딕" w:hAnsi="맑은 고딕" w:eastAsia="맑은 고딕"/>
                <w:b w:val="0"/>
                <w:sz w:val="18"/>
              </w:rPr>
              <w:t>회사명: [주식회사/개인사업자명]</w:t>
              <w:br/>
              <w:t>대표자: [대표자 성명]</w:t>
              <w:br/>
              <w:t>사업자등록번호: [사업자등록번호]</w:t>
              <w:br/>
              <w:t>주소: [본점/사업장 주소]</w:t>
              <w:br/>
              <w:t>담당자 및 연락처: [성명 / 직책 / 전화번호]</w:t>
            </w:r>
          </w:p>
        </w:tc>
      </w:tr>
      <w:tr>
        <w:tc>
          <w:tcPr>
            <w:tcW w:type="dxa" w:w="1701"/>
            <w:vAlign w:val="center"/>
          </w:tcPr>
          <w:p>
            <w:pPr>
              <w:spacing w:after="0"/>
              <w:jc w:val="center"/>
            </w:pPr>
            <w:r/>
            <w:r>
              <w:rPr>
                <w:rFonts w:ascii="맑은 고딕" w:hAnsi="맑은 고딕" w:eastAsia="맑은 고딕"/>
                <w:b w:val="0"/>
                <w:sz w:val="19"/>
              </w:rPr>
              <w:t>피고소인</w:t>
            </w:r>
          </w:p>
        </w:tc>
        <w:tc>
          <w:tcPr>
            <w:tcW w:type="dxa" w:w="7370"/>
            <w:vAlign w:val="center"/>
          </w:tcPr>
          <w:p>
            <w:pPr>
              <w:spacing w:after="0"/>
              <w:jc w:val="center"/>
            </w:pPr>
            <w:r/>
            <w:r>
              <w:rPr>
                <w:rFonts w:ascii="맑은 고딕" w:hAnsi="맑은 고딕" w:eastAsia="맑은 고딕"/>
                <w:b w:val="0"/>
                <w:sz w:val="18"/>
              </w:rPr>
              <w:t>성명: 김대운</w:t>
              <w:br/>
              <w:t>직위: 사원(영업사원)</w:t>
              <w:br/>
              <w:t>재직기간: 2026. 3. 3.부터 2026. 4. 20.까지</w:t>
              <w:br/>
              <w:t>근무시간: 08:30부터 18:00까지</w:t>
              <w:br/>
              <w:t>주소/연락처/주민등록번호: [인사기록에 기재된 사항 입력]</w:t>
            </w:r>
          </w:p>
        </w:tc>
      </w:tr>
    </w:tbl>
    <w:p>
      <w:pPr>
        <w:spacing w:after="40"/>
      </w:pPr>
    </w:p>
    <w:p>
      <w:pPr>
        <w:spacing w:before="240" w:after="100"/>
      </w:pPr>
      <w:r>
        <w:rPr>
          <w:rFonts w:ascii="맑은 고딕" w:hAnsi="맑은 고딕" w:eastAsia="맑은 고딕"/>
          <w:b/>
          <w:color w:val="282828"/>
          <w:sz w:val="28"/>
        </w:rPr>
        <w:t>2. 죄명</w:t>
      </w:r>
    </w:p>
    <w:p>
      <w:pPr>
        <w:spacing w:line="300" w:lineRule="auto" w:after="100"/>
      </w:pPr>
      <w:r>
        <w:rPr>
          <w:rFonts w:ascii="맑은 고딕" w:hAnsi="맑은 고딕" w:eastAsia="맑은 고딕"/>
          <w:b w:val="0"/>
          <w:sz w:val="20"/>
        </w:rPr>
        <w:t>주위적으로 사기, 예비적으로 법인카드·차량·유류비 등 사적 사용 부분에 관하여 업무상배임 또는 업무상횡령 혐의가 있는지 수사를 요청합니다.</w:t>
      </w:r>
    </w:p>
    <w:p>
      <w:pPr>
        <w:spacing w:before="240" w:after="100"/>
      </w:pPr>
      <w:r>
        <w:rPr>
          <w:rFonts w:ascii="맑은 고딕" w:hAnsi="맑은 고딕" w:eastAsia="맑은 고딕"/>
          <w:b/>
          <w:color w:val="282828"/>
          <w:sz w:val="28"/>
        </w:rPr>
        <w:t>3. 고소취지</w:t>
      </w:r>
    </w:p>
    <w:p>
      <w:pPr>
        <w:spacing w:line="300" w:lineRule="auto" w:after="100"/>
      </w:pPr>
      <w:r>
        <w:rPr>
          <w:rFonts w:ascii="맑은 고딕" w:hAnsi="맑은 고딕" w:eastAsia="맑은 고딕"/>
          <w:b w:val="0"/>
          <w:sz w:val="20"/>
        </w:rPr>
        <w:t>피고소인은 영업사원으로 근무하면서 실제 근무시간 중 상당 시간을 영업활동에 사용하지 않았음에도, 회사에는 정상적으로 거래처·관공서·병의원 등을 방문하여 영업업무를 수행한 것처럼 차량운행일지 및 보고를 하였습니다. 고소인은 그 허위 보고를 신뢰하여 급여 및 업무 관련 비용을 지급하였거나 지급대상으로 처리하였으므로, 피고소인을 사기 및 관련 범죄로 철저히 수사하여 처벌하여 주시기 바랍니다.</w:t>
      </w:r>
    </w:p>
    <w:p>
      <w:pPr>
        <w:spacing w:before="240" w:after="100"/>
      </w:pPr>
      <w:r>
        <w:rPr>
          <w:rFonts w:ascii="맑은 고딕" w:hAnsi="맑은 고딕" w:eastAsia="맑은 고딕"/>
          <w:b/>
          <w:color w:val="282828"/>
          <w:sz w:val="28"/>
        </w:rPr>
        <w:t>4. 범죄사실</w:t>
      </w:r>
    </w:p>
    <w:p>
      <w:pPr>
        <w:spacing w:line="300" w:lineRule="auto" w:after="100"/>
      </w:pPr>
      <w:r>
        <w:rPr>
          <w:rFonts w:ascii="맑은 고딕" w:hAnsi="맑은 고딕" w:eastAsia="맑은 고딕"/>
          <w:b w:val="0"/>
          <w:sz w:val="20"/>
        </w:rPr>
        <w:t>피고소인은 2026. 3. 3.경 고소인 회사에 영업사원으로 입사하여 2026. 4. 20.까지 근무하였고, 근무시간 중 거래처·관공서·병의원 방문 등 영업활동을 수행하며 회사 차량 운행일지 및 회사 메신저 등으로 업무 진행상황을 정확히 보고할 의무가 있었습니다.</w:t>
      </w:r>
    </w:p>
    <w:p>
      <w:pPr>
        <w:spacing w:line="300" w:lineRule="auto" w:after="100"/>
      </w:pPr>
      <w:r>
        <w:rPr>
          <w:rFonts w:ascii="맑은 고딕" w:hAnsi="맑은 고딕" w:eastAsia="맑은 고딕"/>
          <w:b w:val="0"/>
          <w:sz w:val="20"/>
        </w:rPr>
        <w:t>그럼에도 피고소인은 2026. 4. 13.부터 2026. 4. 16.까지 아래와 같이 차량운행일지에는 정상 영업활동을 한 것처럼 방문지와 업무내역을 기재하였으나, 차량관리 앱 GPS 운행기록 및 차량 블랙박스 캡처를 대조하면 장시간 거주지 인근 또는 특정 장소에 정차해 있었고, 일부 시간에는 개인 용무를 본 정황이 확인됩니다.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361"/>
            <w:vAlign w:val="center"/>
            <w:shd w:fill="EDEDED"/>
          </w:tcPr>
          <w:p>
            <w:pPr>
              <w:spacing w:after="0"/>
              <w:jc w:val="center"/>
            </w:pPr>
            <w:r/>
            <w:r>
              <w:rPr>
                <w:rFonts w:ascii="맑은 고딕" w:hAnsi="맑은 고딕" w:eastAsia="맑은 고딕"/>
                <w:b/>
                <w:sz w:val="19"/>
              </w:rPr>
              <w:t>일자</w:t>
            </w:r>
          </w:p>
        </w:tc>
        <w:tc>
          <w:tcPr>
            <w:tcW w:type="dxa" w:w="1757"/>
            <w:vAlign w:val="center"/>
            <w:shd w:fill="EDEDED"/>
          </w:tcPr>
          <w:p>
            <w:pPr>
              <w:spacing w:after="0"/>
              <w:jc w:val="center"/>
            </w:pPr>
            <w:r/>
            <w:r>
              <w:rPr>
                <w:rFonts w:ascii="맑은 고딕" w:hAnsi="맑은 고딕" w:eastAsia="맑은 고딕"/>
                <w:b/>
                <w:sz w:val="19"/>
              </w:rPr>
              <w:t>운행일지 기재</w:t>
            </w:r>
          </w:p>
        </w:tc>
        <w:tc>
          <w:tcPr>
            <w:tcW w:type="dxa" w:w="3855"/>
            <w:vAlign w:val="center"/>
            <w:shd w:fill="EDEDED"/>
          </w:tcPr>
          <w:p>
            <w:pPr>
              <w:spacing w:after="0"/>
              <w:jc w:val="center"/>
            </w:pPr>
            <w:r/>
            <w:r>
              <w:rPr>
                <w:rFonts w:ascii="맑은 고딕" w:hAnsi="맑은 고딕" w:eastAsia="맑은 고딕"/>
                <w:b/>
                <w:sz w:val="19"/>
              </w:rPr>
              <w:t>앱/블랙박스상 확인내용</w:t>
            </w:r>
          </w:p>
        </w:tc>
        <w:tc>
          <w:tcPr>
            <w:tcW w:type="dxa" w:w="2098"/>
            <w:vAlign w:val="center"/>
            <w:shd w:fill="EDEDED"/>
          </w:tcPr>
          <w:p>
            <w:pPr>
              <w:spacing w:after="0"/>
              <w:jc w:val="center"/>
            </w:pPr>
            <w:r/>
            <w:r>
              <w:rPr>
                <w:rFonts w:ascii="맑은 고딕" w:hAnsi="맑은 고딕" w:eastAsia="맑은 고딕"/>
                <w:b/>
                <w:sz w:val="19"/>
              </w:rPr>
              <w:t>고소장에 반영할 의미</w:t>
            </w:r>
          </w:p>
        </w:tc>
      </w:tr>
      <w:tr>
        <w:tc>
          <w:tcPr>
            <w:tcW w:type="dxa" w:w="1361"/>
            <w:vAlign w:val="center"/>
          </w:tcPr>
          <w:p>
            <w:pPr>
              <w:spacing w:after="0"/>
              <w:jc w:val="center"/>
            </w:pPr>
            <w:r/>
            <w:r>
              <w:rPr>
                <w:rFonts w:ascii="맑은 고딕" w:hAnsi="맑은 고딕" w:eastAsia="맑은 고딕"/>
                <w:b w:val="0"/>
                <w:sz w:val="19"/>
              </w:rPr>
              <w:t>2026. 4. 13.</w:t>
            </w:r>
          </w:p>
        </w:tc>
        <w:tc>
          <w:tcPr>
            <w:tcW w:type="dxa" w:w="1757"/>
            <w:vAlign w:val="center"/>
          </w:tcPr>
          <w:p>
            <w:pPr>
              <w:spacing w:after="0"/>
              <w:jc w:val="center"/>
            </w:pPr>
            <w:r/>
            <w:r>
              <w:rPr>
                <w:rFonts w:ascii="맑은 고딕" w:hAnsi="맑은 고딕" w:eastAsia="맑은 고딕"/>
                <w:b w:val="0"/>
                <w:sz w:val="19"/>
              </w:rPr>
              <w:t>무안 군청, 보건소</w:t>
            </w:r>
          </w:p>
        </w:tc>
        <w:tc>
          <w:tcPr>
            <w:tcW w:type="dxa" w:w="3855"/>
            <w:vAlign w:val="center"/>
          </w:tcPr>
          <w:p>
            <w:pPr>
              <w:spacing w:after="0"/>
              <w:jc w:val="left"/>
            </w:pPr>
            <w:r/>
            <w:r>
              <w:rPr>
                <w:rFonts w:ascii="맑은 고딕" w:hAnsi="맑은 고딕" w:eastAsia="맑은 고딕"/>
                <w:b w:val="0"/>
                <w:sz w:val="18"/>
              </w:rPr>
              <w:t>실제 운행은 09:19~09:35 4.0km 및 16:10~16:20 2.0km. 09:35~16:10경 목포시 연산주공3차 인근 주차 정황.</w:t>
            </w:r>
          </w:p>
        </w:tc>
        <w:tc>
          <w:tcPr>
            <w:tcW w:type="dxa" w:w="2098"/>
            <w:vAlign w:val="center"/>
          </w:tcPr>
          <w:p>
            <w:pPr>
              <w:spacing w:after="0"/>
              <w:jc w:val="left"/>
            </w:pPr>
            <w:r/>
            <w:r>
              <w:rPr>
                <w:rFonts w:ascii="맑은 고딕" w:hAnsi="맑은 고딕" w:eastAsia="맑은 고딕"/>
                <w:b w:val="0"/>
                <w:sz w:val="19"/>
              </w:rPr>
              <w:t>정상 영업활동 보고와 실제 장시간 거주지 인근 체류 정황의 불일치</w:t>
            </w:r>
          </w:p>
        </w:tc>
      </w:tr>
      <w:tr>
        <w:tc>
          <w:tcPr>
            <w:tcW w:type="dxa" w:w="1361"/>
            <w:vAlign w:val="center"/>
          </w:tcPr>
          <w:p>
            <w:pPr>
              <w:spacing w:after="0"/>
              <w:jc w:val="center"/>
            </w:pPr>
            <w:r/>
            <w:r>
              <w:rPr>
                <w:rFonts w:ascii="맑은 고딕" w:hAnsi="맑은 고딕" w:eastAsia="맑은 고딕"/>
                <w:b w:val="0"/>
                <w:sz w:val="19"/>
              </w:rPr>
              <w:t>2026. 4. 14.</w:t>
            </w:r>
          </w:p>
        </w:tc>
        <w:tc>
          <w:tcPr>
            <w:tcW w:type="dxa" w:w="1757"/>
            <w:vAlign w:val="center"/>
          </w:tcPr>
          <w:p>
            <w:pPr>
              <w:spacing w:after="0"/>
              <w:jc w:val="center"/>
            </w:pPr>
            <w:r/>
            <w:r>
              <w:rPr>
                <w:rFonts w:ascii="맑은 고딕" w:hAnsi="맑은 고딕" w:eastAsia="맑은 고딕"/>
                <w:b w:val="0"/>
                <w:sz w:val="19"/>
              </w:rPr>
              <w:t>해제, 망운 병의원</w:t>
            </w:r>
          </w:p>
        </w:tc>
        <w:tc>
          <w:tcPr>
            <w:tcW w:type="dxa" w:w="3855"/>
            <w:vAlign w:val="center"/>
          </w:tcPr>
          <w:p>
            <w:pPr>
              <w:spacing w:after="0"/>
              <w:jc w:val="left"/>
            </w:pPr>
            <w:r/>
            <w:r>
              <w:rPr>
                <w:rFonts w:ascii="맑은 고딕" w:hAnsi="맑은 고딕" w:eastAsia="맑은 고딕"/>
                <w:b w:val="0"/>
                <w:sz w:val="18"/>
              </w:rPr>
              <w:t>09:35~10:48 37.0km, 11:25~12:06 35.0km, 16:13~16:24 3.0km. 식사 후 12:06~16:13경까지 차량 이동 없음. 점심 식대 법인카드 이용 정황.</w:t>
            </w:r>
          </w:p>
        </w:tc>
        <w:tc>
          <w:tcPr>
            <w:tcW w:type="dxa" w:w="2098"/>
            <w:vAlign w:val="center"/>
          </w:tcPr>
          <w:p>
            <w:pPr>
              <w:spacing w:after="0"/>
              <w:jc w:val="left"/>
            </w:pPr>
            <w:r/>
            <w:r>
              <w:rPr>
                <w:rFonts w:ascii="맑은 고딕" w:hAnsi="맑은 고딕" w:eastAsia="맑은 고딕"/>
                <w:b w:val="0"/>
                <w:sz w:val="19"/>
              </w:rPr>
              <w:t>허위·부실 근무 및 업무비용 사적 사용 여부</w:t>
            </w:r>
          </w:p>
        </w:tc>
      </w:tr>
      <w:tr>
        <w:tc>
          <w:tcPr>
            <w:tcW w:type="dxa" w:w="1361"/>
            <w:vAlign w:val="center"/>
          </w:tcPr>
          <w:p>
            <w:pPr>
              <w:spacing w:after="0"/>
              <w:jc w:val="center"/>
            </w:pPr>
            <w:r/>
            <w:r>
              <w:rPr>
                <w:rFonts w:ascii="맑은 고딕" w:hAnsi="맑은 고딕" w:eastAsia="맑은 고딕"/>
                <w:b w:val="0"/>
                <w:sz w:val="19"/>
              </w:rPr>
              <w:t>2026. 4. 15.</w:t>
            </w:r>
          </w:p>
        </w:tc>
        <w:tc>
          <w:tcPr>
            <w:tcW w:type="dxa" w:w="1757"/>
            <w:vAlign w:val="center"/>
          </w:tcPr>
          <w:p>
            <w:pPr>
              <w:spacing w:after="0"/>
              <w:jc w:val="center"/>
            </w:pPr>
            <w:r/>
            <w:r>
              <w:rPr>
                <w:rFonts w:ascii="맑은 고딕" w:hAnsi="맑은 고딕" w:eastAsia="맑은 고딕"/>
                <w:b w:val="0"/>
                <w:sz w:val="19"/>
              </w:rPr>
              <w:t>일로 개인병원, 요양원</w:t>
            </w:r>
          </w:p>
        </w:tc>
        <w:tc>
          <w:tcPr>
            <w:tcW w:type="dxa" w:w="3855"/>
            <w:vAlign w:val="center"/>
          </w:tcPr>
          <w:p>
            <w:pPr>
              <w:spacing w:after="0"/>
              <w:jc w:val="left"/>
            </w:pPr>
            <w:r/>
            <w:r>
              <w:rPr>
                <w:rFonts w:ascii="맑은 고딕" w:hAnsi="맑은 고딕" w:eastAsia="맑은 고딕"/>
                <w:b w:val="0"/>
                <w:sz w:val="18"/>
              </w:rPr>
              <w:t>10:28~11:14 16.0km, 12:00~12:27 17.0km, 16:19~16:32 3.0km, 17:01~17:08 2.0km. 12:28~16:01경 같은 장소 정차.</w:t>
            </w:r>
          </w:p>
        </w:tc>
        <w:tc>
          <w:tcPr>
            <w:tcW w:type="dxa" w:w="2098"/>
            <w:vAlign w:val="center"/>
          </w:tcPr>
          <w:p>
            <w:pPr>
              <w:spacing w:after="0"/>
              <w:jc w:val="left"/>
            </w:pPr>
            <w:r/>
            <w:r>
              <w:rPr>
                <w:rFonts w:ascii="맑은 고딕" w:hAnsi="맑은 고딕" w:eastAsia="맑은 고딕"/>
                <w:b w:val="0"/>
                <w:sz w:val="19"/>
              </w:rPr>
              <w:t>방문지 보고와 장시간 정차 정황 불일치</w:t>
            </w:r>
          </w:p>
        </w:tc>
      </w:tr>
      <w:tr>
        <w:tc>
          <w:tcPr>
            <w:tcW w:type="dxa" w:w="1361"/>
            <w:vAlign w:val="center"/>
          </w:tcPr>
          <w:p>
            <w:pPr>
              <w:spacing w:after="0"/>
              <w:jc w:val="center"/>
            </w:pPr>
            <w:r/>
            <w:r>
              <w:rPr>
                <w:rFonts w:ascii="맑은 고딕" w:hAnsi="맑은 고딕" w:eastAsia="맑은 고딕"/>
                <w:b w:val="0"/>
                <w:sz w:val="19"/>
              </w:rPr>
              <w:t>2026. 4. 16.</w:t>
            </w:r>
          </w:p>
        </w:tc>
        <w:tc>
          <w:tcPr>
            <w:tcW w:type="dxa" w:w="1757"/>
            <w:vAlign w:val="center"/>
          </w:tcPr>
          <w:p>
            <w:pPr>
              <w:spacing w:after="0"/>
              <w:jc w:val="center"/>
            </w:pPr>
            <w:r/>
            <w:r>
              <w:rPr>
                <w:rFonts w:ascii="맑은 고딕" w:hAnsi="맑은 고딕" w:eastAsia="맑은 고딕"/>
                <w:b w:val="0"/>
                <w:sz w:val="19"/>
              </w:rPr>
              <w:t>완도 군청, 보건소</w:t>
            </w:r>
          </w:p>
        </w:tc>
        <w:tc>
          <w:tcPr>
            <w:tcW w:type="dxa" w:w="3855"/>
            <w:vAlign w:val="center"/>
          </w:tcPr>
          <w:p>
            <w:pPr>
              <w:spacing w:after="0"/>
              <w:jc w:val="left"/>
            </w:pPr>
            <w:r/>
            <w:r>
              <w:rPr>
                <w:rFonts w:ascii="맑은 고딕" w:hAnsi="맑은 고딕" w:eastAsia="맑은 고딕"/>
                <w:b w:val="0"/>
                <w:sz w:val="18"/>
              </w:rPr>
              <w:t>완도 방문은 있었던 것으로 보이나, 회사로 곧바로 복귀하지 않고 근무시간 중 상동 평화주방, 하이마트 등 개인 용무 장소 방문 정황.</w:t>
            </w:r>
          </w:p>
        </w:tc>
        <w:tc>
          <w:tcPr>
            <w:tcW w:type="dxa" w:w="2098"/>
            <w:vAlign w:val="center"/>
          </w:tcPr>
          <w:p>
            <w:pPr>
              <w:spacing w:after="0"/>
              <w:jc w:val="left"/>
            </w:pPr>
            <w:r/>
            <w:r>
              <w:rPr>
                <w:rFonts w:ascii="맑은 고딕" w:hAnsi="맑은 고딕" w:eastAsia="맑은 고딕"/>
                <w:b w:val="0"/>
                <w:sz w:val="19"/>
              </w:rPr>
              <w:t>근무시간 중 사적 용무 및 보고의 충실성 문제</w:t>
            </w:r>
          </w:p>
        </w:tc>
      </w:tr>
    </w:tbl>
    <w:p>
      <w:pPr>
        <w:spacing w:after="40"/>
      </w:pPr>
    </w:p>
    <w:p>
      <w:pPr>
        <w:spacing w:line="300" w:lineRule="auto" w:after="100"/>
      </w:pPr>
      <w:r>
        <w:rPr>
          <w:rFonts w:ascii="맑은 고딕" w:hAnsi="맑은 고딕" w:eastAsia="맑은 고딕"/>
          <w:b w:val="0"/>
          <w:sz w:val="20"/>
        </w:rPr>
        <w:t>또한 회사는 피고소인에게 영업 진행상황을 성실하게 보고할 것을 회사 메신저로 지시하였으나, 피고소인은 허위로 답변하거나 정당한 이유 없이 보고를 누락·거부하였습니다.</w:t>
      </w:r>
    </w:p>
    <w:p>
      <w:pPr>
        <w:spacing w:line="300" w:lineRule="auto" w:after="100"/>
      </w:pPr>
      <w:r>
        <w:rPr>
          <w:rFonts w:ascii="맑은 고딕" w:hAnsi="맑은 고딕" w:eastAsia="맑은 고딕"/>
          <w:b w:val="0"/>
          <w:sz w:val="20"/>
        </w:rPr>
        <w:t>피고소인의 위 행위는 단순한 업무태만을 넘어, 회사가 정상 근무 및 정상 영업활동을 한 것으로 오인하도록 허위 운행일지와 보고를 제출한 행위입니다. 고소인은 그 허위 보고를 기초로 피고소인에게 급여 및 업무 관련 비용을 지급하거나 지급대상으로 처리하였고, 이로써 고소인 회사에 재산상 손해가 발생하였습니다.</w:t>
      </w:r>
    </w:p>
    <w:p>
      <w:pPr>
        <w:spacing w:before="240" w:after="100"/>
      </w:pPr>
      <w:r>
        <w:rPr>
          <w:rFonts w:ascii="맑은 고딕" w:hAnsi="맑은 고딕" w:eastAsia="맑은 고딕"/>
          <w:b/>
          <w:color w:val="282828"/>
          <w:sz w:val="28"/>
        </w:rPr>
        <w:t>5. 피해내용 및 피해액</w:t>
      </w:r>
    </w:p>
    <w:p>
      <w:pPr>
        <w:spacing w:line="300" w:lineRule="auto" w:after="100"/>
      </w:pPr>
      <w:r>
        <w:rPr>
          <w:rFonts w:ascii="맑은 고딕" w:hAnsi="맑은 고딕" w:eastAsia="맑은 고딕"/>
          <w:b w:val="0"/>
          <w:sz w:val="20"/>
        </w:rPr>
        <w:t>현재 확인된 피해는 2026. 4. 13.부터 2026. 4. 16.까지의 허위 또는 부실 근무 시간 상당 급여, 법인카드 식대, 회사 차량 운행 관련 유류비·차량유지비 등입니다. 정확한 피해액은 급여대장, 급여 이체내역, 법인카드 사용내역, 차량 유류비 내역을 제출하여 수사 과정에서 특정하겠습니다.</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EDEDED"/>
          </w:tcPr>
          <w:p>
            <w:pPr>
              <w:spacing w:after="0"/>
              <w:jc w:val="center"/>
            </w:pPr>
            <w:r/>
            <w:r>
              <w:rPr>
                <w:rFonts w:ascii="맑은 고딕" w:hAnsi="맑은 고딕" w:eastAsia="맑은 고딕"/>
                <w:b/>
                <w:sz w:val="19"/>
              </w:rPr>
              <w:t>항목</w:t>
            </w:r>
          </w:p>
        </w:tc>
        <w:tc>
          <w:tcPr>
            <w:tcW w:type="dxa" w:w="2268"/>
            <w:vAlign w:val="center"/>
            <w:shd w:fill="EDEDED"/>
          </w:tcPr>
          <w:p>
            <w:pPr>
              <w:spacing w:after="0"/>
              <w:jc w:val="center"/>
            </w:pPr>
            <w:r/>
            <w:r>
              <w:rPr>
                <w:rFonts w:ascii="맑은 고딕" w:hAnsi="맑은 고딕" w:eastAsia="맑은 고딕"/>
                <w:b/>
                <w:sz w:val="19"/>
              </w:rPr>
              <w:t>금액</w:t>
            </w:r>
          </w:p>
        </w:tc>
        <w:tc>
          <w:tcPr>
            <w:tcW w:type="dxa" w:w="3969"/>
            <w:vAlign w:val="center"/>
            <w:shd w:fill="EDEDED"/>
          </w:tcPr>
          <w:p>
            <w:pPr>
              <w:spacing w:after="0"/>
              <w:jc w:val="center"/>
            </w:pPr>
            <w:r/>
            <w:r>
              <w:rPr>
                <w:rFonts w:ascii="맑은 고딕" w:hAnsi="맑은 고딕" w:eastAsia="맑은 고딕"/>
                <w:b/>
                <w:sz w:val="19"/>
              </w:rPr>
              <w:t>비고</w:t>
            </w:r>
          </w:p>
        </w:tc>
      </w:tr>
      <w:tr>
        <w:tc>
          <w:tcPr>
            <w:tcW w:type="dxa" w:w="2835"/>
            <w:vAlign w:val="center"/>
          </w:tcPr>
          <w:p>
            <w:pPr>
              <w:spacing w:after="0"/>
              <w:jc w:val="center"/>
            </w:pPr>
            <w:r/>
            <w:r>
              <w:rPr>
                <w:rFonts w:ascii="맑은 고딕" w:hAnsi="맑은 고딕" w:eastAsia="맑은 고딕"/>
                <w:b w:val="0"/>
                <w:sz w:val="19"/>
              </w:rPr>
              <w:t>2026. 4월분 지급 급여</w:t>
            </w:r>
          </w:p>
        </w:tc>
        <w:tc>
          <w:tcPr>
            <w:tcW w:type="dxa" w:w="2268"/>
            <w:vAlign w:val="center"/>
          </w:tcPr>
          <w:p>
            <w:pPr>
              <w:spacing w:after="0"/>
              <w:jc w:val="center"/>
            </w:pPr>
            <w:r/>
            <w:r>
              <w:rPr>
                <w:rFonts w:ascii="맑은 고딕" w:hAnsi="맑은 고딕" w:eastAsia="맑은 고딕"/>
                <w:b w:val="0"/>
                <w:sz w:val="19"/>
              </w:rPr>
              <w:t>[금액]원</w:t>
            </w:r>
          </w:p>
        </w:tc>
        <w:tc>
          <w:tcPr>
            <w:tcW w:type="dxa" w:w="3969"/>
            <w:vAlign w:val="center"/>
          </w:tcPr>
          <w:p>
            <w:pPr>
              <w:spacing w:after="0"/>
              <w:jc w:val="left"/>
            </w:pPr>
            <w:r/>
            <w:r>
              <w:rPr>
                <w:rFonts w:ascii="맑은 고딕" w:hAnsi="맑은 고딕" w:eastAsia="맑은 고딕"/>
                <w:b w:val="0"/>
                <w:sz w:val="19"/>
              </w:rPr>
              <w:t>급여대장 및 이체내역 첨부</w:t>
            </w:r>
          </w:p>
        </w:tc>
      </w:tr>
      <w:tr>
        <w:tc>
          <w:tcPr>
            <w:tcW w:type="dxa" w:w="2835"/>
            <w:vAlign w:val="center"/>
          </w:tcPr>
          <w:p>
            <w:pPr>
              <w:spacing w:after="0"/>
              <w:jc w:val="center"/>
            </w:pPr>
            <w:r/>
            <w:r>
              <w:rPr>
                <w:rFonts w:ascii="맑은 고딕" w:hAnsi="맑은 고딕" w:eastAsia="맑은 고딕"/>
                <w:b w:val="0"/>
                <w:sz w:val="19"/>
              </w:rPr>
              <w:t>허위 또는 부실 근무 시간 상당 급여</w:t>
            </w:r>
          </w:p>
        </w:tc>
        <w:tc>
          <w:tcPr>
            <w:tcW w:type="dxa" w:w="2268"/>
            <w:vAlign w:val="center"/>
          </w:tcPr>
          <w:p>
            <w:pPr>
              <w:spacing w:after="0"/>
              <w:jc w:val="center"/>
            </w:pPr>
            <w:r/>
            <w:r>
              <w:rPr>
                <w:rFonts w:ascii="맑은 고딕" w:hAnsi="맑은 고딕" w:eastAsia="맑은 고딕"/>
                <w:b w:val="0"/>
                <w:sz w:val="19"/>
              </w:rPr>
              <w:t>[산정금액]원</w:t>
            </w:r>
          </w:p>
        </w:tc>
        <w:tc>
          <w:tcPr>
            <w:tcW w:type="dxa" w:w="3969"/>
            <w:vAlign w:val="center"/>
          </w:tcPr>
          <w:p>
            <w:pPr>
              <w:spacing w:after="0"/>
              <w:jc w:val="left"/>
            </w:pPr>
            <w:r/>
            <w:r>
              <w:rPr>
                <w:rFonts w:ascii="맑은 고딕" w:hAnsi="맑은 고딕" w:eastAsia="맑은 고딕"/>
                <w:b w:val="0"/>
                <w:sz w:val="19"/>
              </w:rPr>
              <w:t>시간급 환산 또는 월급 일할·시간할 기준으로 산정</w:t>
            </w:r>
          </w:p>
        </w:tc>
      </w:tr>
      <w:tr>
        <w:tc>
          <w:tcPr>
            <w:tcW w:type="dxa" w:w="2835"/>
            <w:vAlign w:val="center"/>
          </w:tcPr>
          <w:p>
            <w:pPr>
              <w:spacing w:after="0"/>
              <w:jc w:val="center"/>
            </w:pPr>
            <w:r/>
            <w:r>
              <w:rPr>
                <w:rFonts w:ascii="맑은 고딕" w:hAnsi="맑은 고딕" w:eastAsia="맑은 고딕"/>
                <w:b w:val="0"/>
                <w:sz w:val="19"/>
              </w:rPr>
              <w:t>법인카드 식대 및 업무비용</w:t>
            </w:r>
          </w:p>
        </w:tc>
        <w:tc>
          <w:tcPr>
            <w:tcW w:type="dxa" w:w="2268"/>
            <w:vAlign w:val="center"/>
          </w:tcPr>
          <w:p>
            <w:pPr>
              <w:spacing w:after="0"/>
              <w:jc w:val="center"/>
            </w:pPr>
            <w:r/>
            <w:r>
              <w:rPr>
                <w:rFonts w:ascii="맑은 고딕" w:hAnsi="맑은 고딕" w:eastAsia="맑은 고딕"/>
                <w:b w:val="0"/>
                <w:sz w:val="19"/>
              </w:rPr>
              <w:t>[금액]원</w:t>
            </w:r>
          </w:p>
        </w:tc>
        <w:tc>
          <w:tcPr>
            <w:tcW w:type="dxa" w:w="3969"/>
            <w:vAlign w:val="center"/>
          </w:tcPr>
          <w:p>
            <w:pPr>
              <w:spacing w:after="0"/>
              <w:jc w:val="left"/>
            </w:pPr>
            <w:r/>
            <w:r>
              <w:rPr>
                <w:rFonts w:ascii="맑은 고딕" w:hAnsi="맑은 고딕" w:eastAsia="맑은 고딕"/>
                <w:b w:val="0"/>
                <w:sz w:val="19"/>
              </w:rPr>
              <w:t>2026. 4. 14. 식대 등</w:t>
            </w:r>
          </w:p>
        </w:tc>
      </w:tr>
      <w:tr>
        <w:tc>
          <w:tcPr>
            <w:tcW w:type="dxa" w:w="2835"/>
            <w:vAlign w:val="center"/>
          </w:tcPr>
          <w:p>
            <w:pPr>
              <w:spacing w:after="0"/>
              <w:jc w:val="center"/>
            </w:pPr>
            <w:r/>
            <w:r>
              <w:rPr>
                <w:rFonts w:ascii="맑은 고딕" w:hAnsi="맑은 고딕" w:eastAsia="맑은 고딕"/>
                <w:b w:val="0"/>
                <w:sz w:val="19"/>
              </w:rPr>
              <w:t>회사 차량·유류비 등 관련 비용</w:t>
            </w:r>
          </w:p>
        </w:tc>
        <w:tc>
          <w:tcPr>
            <w:tcW w:type="dxa" w:w="2268"/>
            <w:vAlign w:val="center"/>
          </w:tcPr>
          <w:p>
            <w:pPr>
              <w:spacing w:after="0"/>
              <w:jc w:val="center"/>
            </w:pPr>
            <w:r/>
            <w:r>
              <w:rPr>
                <w:rFonts w:ascii="맑은 고딕" w:hAnsi="맑은 고딕" w:eastAsia="맑은 고딕"/>
                <w:b w:val="0"/>
                <w:sz w:val="19"/>
              </w:rPr>
              <w:t>[금액]원</w:t>
            </w:r>
          </w:p>
        </w:tc>
        <w:tc>
          <w:tcPr>
            <w:tcW w:type="dxa" w:w="3969"/>
            <w:vAlign w:val="center"/>
          </w:tcPr>
          <w:p>
            <w:pPr>
              <w:spacing w:after="0"/>
              <w:jc w:val="left"/>
            </w:pPr>
            <w:r/>
            <w:r>
              <w:rPr>
                <w:rFonts w:ascii="맑은 고딕" w:hAnsi="맑은 고딕" w:eastAsia="맑은 고딕"/>
                <w:b w:val="0"/>
                <w:sz w:val="19"/>
              </w:rPr>
              <w:t>차량관리 앱, 유류비 내역 기준</w:t>
            </w:r>
          </w:p>
        </w:tc>
      </w:tr>
      <w:tr>
        <w:tc>
          <w:tcPr>
            <w:tcW w:type="dxa" w:w="2835"/>
            <w:vAlign w:val="center"/>
          </w:tcPr>
          <w:p>
            <w:pPr>
              <w:spacing w:after="0"/>
              <w:jc w:val="center"/>
            </w:pPr>
            <w:r/>
            <w:r>
              <w:rPr>
                <w:rFonts w:ascii="맑은 고딕" w:hAnsi="맑은 고딕" w:eastAsia="맑은 고딕"/>
                <w:b w:val="0"/>
                <w:sz w:val="19"/>
              </w:rPr>
              <w:t>합계</w:t>
            </w:r>
          </w:p>
        </w:tc>
        <w:tc>
          <w:tcPr>
            <w:tcW w:type="dxa" w:w="2268"/>
            <w:vAlign w:val="center"/>
          </w:tcPr>
          <w:p>
            <w:pPr>
              <w:spacing w:after="0"/>
              <w:jc w:val="center"/>
            </w:pPr>
            <w:r/>
            <w:r>
              <w:rPr>
                <w:rFonts w:ascii="맑은 고딕" w:hAnsi="맑은 고딕" w:eastAsia="맑은 고딕"/>
                <w:b w:val="0"/>
                <w:sz w:val="19"/>
              </w:rPr>
              <w:t>[금액]원</w:t>
            </w:r>
          </w:p>
        </w:tc>
        <w:tc>
          <w:tcPr>
            <w:tcW w:type="dxa" w:w="3969"/>
            <w:vAlign w:val="center"/>
          </w:tcPr>
          <w:p>
            <w:pPr>
              <w:spacing w:after="0"/>
              <w:jc w:val="left"/>
            </w:pPr>
            <w:r/>
            <w:r>
              <w:rPr>
                <w:rFonts w:ascii="맑은 고딕" w:hAnsi="맑은 고딕" w:eastAsia="맑은 고딕"/>
                <w:b w:val="0"/>
                <w:sz w:val="19"/>
              </w:rPr>
              <w:t>수사 과정에서 최종 특정</w:t>
            </w:r>
          </w:p>
        </w:tc>
      </w:tr>
    </w:tbl>
    <w:p>
      <w:pPr>
        <w:spacing w:after="40"/>
      </w:pPr>
    </w:p>
    <w:p>
      <w:pPr>
        <w:spacing w:before="240" w:after="100"/>
      </w:pPr>
      <w:r>
        <w:rPr>
          <w:rFonts w:ascii="맑은 고딕" w:hAnsi="맑은 고딕" w:eastAsia="맑은 고딕"/>
          <w:b/>
          <w:color w:val="282828"/>
          <w:sz w:val="28"/>
        </w:rPr>
        <w:t>6. 증거자료</w:t>
      </w:r>
    </w:p>
    <w:tbl>
      <w:tblPr>
        <w:tblStyle w:val="TableGrid"/>
        <w:tblW w:type="auto" w:w="0"/>
        <w:jc w:val="center"/>
        <w:tblLook w:firstColumn="1" w:firstRow="1" w:lastColumn="0" w:lastRow="0" w:noHBand="0" w:noVBand="1" w:val="04A0"/>
      </w:tblPr>
      <w:tblGrid>
        <w:gridCol w:w="3400"/>
        <w:gridCol w:w="3400"/>
        <w:gridCol w:w="3400"/>
      </w:tblGrid>
      <w:tr>
        <w:tc>
          <w:tcPr>
            <w:tcW w:type="dxa" w:w="1361"/>
            <w:vAlign w:val="center"/>
            <w:shd w:fill="EDEDED"/>
          </w:tcPr>
          <w:p>
            <w:pPr>
              <w:spacing w:after="0"/>
              <w:jc w:val="center"/>
            </w:pPr>
            <w:r/>
            <w:r>
              <w:rPr>
                <w:rFonts w:ascii="맑은 고딕" w:hAnsi="맑은 고딕" w:eastAsia="맑은 고딕"/>
                <w:b/>
                <w:sz w:val="19"/>
              </w:rPr>
              <w:t>증거번호</w:t>
            </w:r>
          </w:p>
        </w:tc>
        <w:tc>
          <w:tcPr>
            <w:tcW w:type="dxa" w:w="3402"/>
            <w:vAlign w:val="center"/>
            <w:shd w:fill="EDEDED"/>
          </w:tcPr>
          <w:p>
            <w:pPr>
              <w:spacing w:after="0"/>
              <w:jc w:val="center"/>
            </w:pPr>
            <w:r/>
            <w:r>
              <w:rPr>
                <w:rFonts w:ascii="맑은 고딕" w:hAnsi="맑은 고딕" w:eastAsia="맑은 고딕"/>
                <w:b/>
                <w:sz w:val="19"/>
              </w:rPr>
              <w:t>증거명</w:t>
            </w:r>
          </w:p>
        </w:tc>
        <w:tc>
          <w:tcPr>
            <w:tcW w:type="dxa" w:w="4309"/>
            <w:vAlign w:val="center"/>
            <w:shd w:fill="EDEDED"/>
          </w:tcPr>
          <w:p>
            <w:pPr>
              <w:spacing w:after="0"/>
              <w:jc w:val="center"/>
            </w:pPr>
            <w:r/>
            <w:r>
              <w:rPr>
                <w:rFonts w:ascii="맑은 고딕" w:hAnsi="맑은 고딕" w:eastAsia="맑은 고딕"/>
                <w:b/>
                <w:sz w:val="19"/>
              </w:rPr>
              <w:t>입증취지</w:t>
            </w:r>
          </w:p>
        </w:tc>
      </w:tr>
      <w:tr>
        <w:tc>
          <w:tcPr>
            <w:tcW w:type="dxa" w:w="1361"/>
            <w:vAlign w:val="center"/>
          </w:tcPr>
          <w:p>
            <w:pPr>
              <w:spacing w:after="0"/>
              <w:jc w:val="center"/>
            </w:pPr>
            <w:r/>
            <w:r>
              <w:rPr>
                <w:rFonts w:ascii="맑은 고딕" w:hAnsi="맑은 고딕" w:eastAsia="맑은 고딕"/>
                <w:b w:val="0"/>
                <w:sz w:val="19"/>
              </w:rPr>
              <w:t>증 제1호</w:t>
            </w:r>
          </w:p>
        </w:tc>
        <w:tc>
          <w:tcPr>
            <w:tcW w:type="dxa" w:w="3402"/>
            <w:vAlign w:val="center"/>
          </w:tcPr>
          <w:p>
            <w:pPr>
              <w:spacing w:after="0"/>
              <w:jc w:val="center"/>
            </w:pPr>
            <w:r/>
            <w:r>
              <w:rPr>
                <w:rFonts w:ascii="맑은 고딕" w:hAnsi="맑은 고딕" w:eastAsia="맑은 고딕"/>
                <w:b w:val="0"/>
                <w:sz w:val="19"/>
              </w:rPr>
              <w:t>차량운행일지 사본</w:t>
            </w:r>
          </w:p>
        </w:tc>
        <w:tc>
          <w:tcPr>
            <w:tcW w:type="dxa" w:w="4309"/>
            <w:vAlign w:val="center"/>
          </w:tcPr>
          <w:p>
            <w:pPr>
              <w:spacing w:after="0"/>
              <w:jc w:val="left"/>
            </w:pPr>
            <w:r/>
            <w:r>
              <w:rPr>
                <w:rFonts w:ascii="맑은 고딕" w:hAnsi="맑은 고딕" w:eastAsia="맑은 고딕"/>
                <w:b w:val="0"/>
                <w:sz w:val="19"/>
              </w:rPr>
              <w:t>피고소인이 직접 작성한 방문지 및 업무내역 기재 내용</w:t>
            </w:r>
          </w:p>
        </w:tc>
      </w:tr>
      <w:tr>
        <w:tc>
          <w:tcPr>
            <w:tcW w:type="dxa" w:w="1361"/>
            <w:vAlign w:val="center"/>
          </w:tcPr>
          <w:p>
            <w:pPr>
              <w:spacing w:after="0"/>
              <w:jc w:val="center"/>
            </w:pPr>
            <w:r/>
            <w:r>
              <w:rPr>
                <w:rFonts w:ascii="맑은 고딕" w:hAnsi="맑은 고딕" w:eastAsia="맑은 고딕"/>
                <w:b w:val="0"/>
                <w:sz w:val="19"/>
              </w:rPr>
              <w:t>증 제2호</w:t>
            </w:r>
          </w:p>
        </w:tc>
        <w:tc>
          <w:tcPr>
            <w:tcW w:type="dxa" w:w="3402"/>
            <w:vAlign w:val="center"/>
          </w:tcPr>
          <w:p>
            <w:pPr>
              <w:spacing w:after="0"/>
              <w:jc w:val="center"/>
            </w:pPr>
            <w:r/>
            <w:r>
              <w:rPr>
                <w:rFonts w:ascii="맑은 고딕" w:hAnsi="맑은 고딕" w:eastAsia="맑은 고딕"/>
                <w:b w:val="0"/>
                <w:sz w:val="19"/>
              </w:rPr>
              <w:t>차량관리 앱 운행기록</w:t>
            </w:r>
          </w:p>
        </w:tc>
        <w:tc>
          <w:tcPr>
            <w:tcW w:type="dxa" w:w="4309"/>
            <w:vAlign w:val="center"/>
          </w:tcPr>
          <w:p>
            <w:pPr>
              <w:spacing w:after="0"/>
              <w:jc w:val="left"/>
            </w:pPr>
            <w:r/>
            <w:r>
              <w:rPr>
                <w:rFonts w:ascii="맑은 고딕" w:hAnsi="맑은 고딕" w:eastAsia="맑은 고딕"/>
                <w:b w:val="0"/>
                <w:sz w:val="19"/>
              </w:rPr>
              <w:t>GPS 기반 이동시간, 주행거리, 장시간 미운행 정황</w:t>
            </w:r>
          </w:p>
        </w:tc>
      </w:tr>
      <w:tr>
        <w:tc>
          <w:tcPr>
            <w:tcW w:type="dxa" w:w="1361"/>
            <w:vAlign w:val="center"/>
          </w:tcPr>
          <w:p>
            <w:pPr>
              <w:spacing w:after="0"/>
              <w:jc w:val="center"/>
            </w:pPr>
            <w:r/>
            <w:r>
              <w:rPr>
                <w:rFonts w:ascii="맑은 고딕" w:hAnsi="맑은 고딕" w:eastAsia="맑은 고딕"/>
                <w:b w:val="0"/>
                <w:sz w:val="19"/>
              </w:rPr>
              <w:t>증 제3호</w:t>
            </w:r>
          </w:p>
        </w:tc>
        <w:tc>
          <w:tcPr>
            <w:tcW w:type="dxa" w:w="3402"/>
            <w:vAlign w:val="center"/>
          </w:tcPr>
          <w:p>
            <w:pPr>
              <w:spacing w:after="0"/>
              <w:jc w:val="center"/>
            </w:pPr>
            <w:r/>
            <w:r>
              <w:rPr>
                <w:rFonts w:ascii="맑은 고딕" w:hAnsi="맑은 고딕" w:eastAsia="맑은 고딕"/>
                <w:b w:val="0"/>
                <w:sz w:val="19"/>
              </w:rPr>
              <w:t>차량 블랙박스 캡처</w:t>
            </w:r>
          </w:p>
        </w:tc>
        <w:tc>
          <w:tcPr>
            <w:tcW w:type="dxa" w:w="4309"/>
            <w:vAlign w:val="center"/>
          </w:tcPr>
          <w:p>
            <w:pPr>
              <w:spacing w:after="0"/>
              <w:jc w:val="left"/>
            </w:pPr>
            <w:r/>
            <w:r>
              <w:rPr>
                <w:rFonts w:ascii="맑은 고딕" w:hAnsi="맑은 고딕" w:eastAsia="맑은 고딕"/>
                <w:b w:val="0"/>
                <w:sz w:val="19"/>
              </w:rPr>
              <w:t>실제 차량 위치 및 장시간 정차 정황</w:t>
            </w:r>
          </w:p>
        </w:tc>
      </w:tr>
      <w:tr>
        <w:tc>
          <w:tcPr>
            <w:tcW w:type="dxa" w:w="1361"/>
            <w:vAlign w:val="center"/>
          </w:tcPr>
          <w:p>
            <w:pPr>
              <w:spacing w:after="0"/>
              <w:jc w:val="center"/>
            </w:pPr>
            <w:r/>
            <w:r>
              <w:rPr>
                <w:rFonts w:ascii="맑은 고딕" w:hAnsi="맑은 고딕" w:eastAsia="맑은 고딕"/>
                <w:b w:val="0"/>
                <w:sz w:val="19"/>
              </w:rPr>
              <w:t>증 제4호</w:t>
            </w:r>
          </w:p>
        </w:tc>
        <w:tc>
          <w:tcPr>
            <w:tcW w:type="dxa" w:w="3402"/>
            <w:vAlign w:val="center"/>
          </w:tcPr>
          <w:p>
            <w:pPr>
              <w:spacing w:after="0"/>
              <w:jc w:val="center"/>
            </w:pPr>
            <w:r/>
            <w:r>
              <w:rPr>
                <w:rFonts w:ascii="맑은 고딕" w:hAnsi="맑은 고딕" w:eastAsia="맑은 고딕"/>
                <w:b w:val="0"/>
                <w:sz w:val="19"/>
              </w:rPr>
              <w:t>회사 메신저 캡처</w:t>
            </w:r>
          </w:p>
        </w:tc>
        <w:tc>
          <w:tcPr>
            <w:tcW w:type="dxa" w:w="4309"/>
            <w:vAlign w:val="center"/>
          </w:tcPr>
          <w:p>
            <w:pPr>
              <w:spacing w:after="0"/>
              <w:jc w:val="left"/>
            </w:pPr>
            <w:r/>
            <w:r>
              <w:rPr>
                <w:rFonts w:ascii="맑은 고딕" w:hAnsi="맑은 고딕" w:eastAsia="맑은 고딕"/>
                <w:b w:val="0"/>
                <w:sz w:val="19"/>
              </w:rPr>
              <w:t>업무보고 지시, 보고 누락·거부 및 허위답변 정황</w:t>
            </w:r>
          </w:p>
        </w:tc>
      </w:tr>
      <w:tr>
        <w:tc>
          <w:tcPr>
            <w:tcW w:type="dxa" w:w="1361"/>
            <w:vAlign w:val="center"/>
          </w:tcPr>
          <w:p>
            <w:pPr>
              <w:spacing w:after="0"/>
              <w:jc w:val="center"/>
            </w:pPr>
            <w:r/>
            <w:r>
              <w:rPr>
                <w:rFonts w:ascii="맑은 고딕" w:hAnsi="맑은 고딕" w:eastAsia="맑은 고딕"/>
                <w:b w:val="0"/>
                <w:sz w:val="19"/>
              </w:rPr>
              <w:t>추가</w:t>
            </w:r>
          </w:p>
        </w:tc>
        <w:tc>
          <w:tcPr>
            <w:tcW w:type="dxa" w:w="3402"/>
            <w:vAlign w:val="center"/>
          </w:tcPr>
          <w:p>
            <w:pPr>
              <w:spacing w:after="0"/>
              <w:jc w:val="center"/>
            </w:pPr>
            <w:r/>
            <w:r>
              <w:rPr>
                <w:rFonts w:ascii="맑은 고딕" w:hAnsi="맑은 고딕" w:eastAsia="맑은 고딕"/>
                <w:b w:val="0"/>
                <w:sz w:val="18"/>
              </w:rPr>
              <w:t>근로계약서, 급여대장, 이체내역, 법인카드 내역, 유류비 내역, 원본 블랙박스 영상 및 차량관리 앱 원본 로그</w:t>
            </w:r>
          </w:p>
        </w:tc>
        <w:tc>
          <w:tcPr>
            <w:tcW w:type="dxa" w:w="4309"/>
            <w:vAlign w:val="center"/>
          </w:tcPr>
          <w:p>
            <w:pPr>
              <w:spacing w:after="0"/>
              <w:jc w:val="left"/>
            </w:pPr>
            <w:r/>
            <w:r>
              <w:rPr>
                <w:rFonts w:ascii="맑은 고딕" w:hAnsi="맑은 고딕" w:eastAsia="맑은 고딕"/>
                <w:b w:val="0"/>
                <w:sz w:val="19"/>
              </w:rPr>
              <w:t>기망에 따른 급여·비용 지급 및 피해액 특정</w:t>
            </w:r>
          </w:p>
        </w:tc>
      </w:tr>
    </w:tbl>
    <w:p>
      <w:pPr>
        <w:spacing w:after="40"/>
      </w:pPr>
    </w:p>
    <w:p>
      <w:pPr>
        <w:spacing w:before="240" w:after="100"/>
      </w:pPr>
      <w:r>
        <w:rPr>
          <w:rFonts w:ascii="맑은 고딕" w:hAnsi="맑은 고딕" w:eastAsia="맑은 고딕"/>
          <w:b/>
          <w:color w:val="282828"/>
          <w:sz w:val="28"/>
        </w:rPr>
        <w:t>7. 수사 요청사항</w:t>
      </w:r>
    </w:p>
    <w:p>
      <w:pPr>
        <w:spacing w:line="300" w:lineRule="auto" w:after="80"/>
        <w:ind w:left="227" w:hanging="227"/>
      </w:pPr>
      <w:r>
        <w:rPr>
          <w:rFonts w:ascii="맑은 고딕" w:hAnsi="맑은 고딕" w:eastAsia="맑은 고딕"/>
          <w:sz w:val="20"/>
        </w:rPr>
        <w:t>1. 피고소인이 위 날짜들에 실제 방문했다고 기재한 무안 군청·보건소, 해제·망운 병의원, 일로 개인병원·요양원, 완도 군청·보건소 등에 실제 방문·영업활동을 했는지 확인하여 주십시오.</w:t>
      </w:r>
    </w:p>
    <w:p>
      <w:pPr>
        <w:spacing w:line="300" w:lineRule="auto" w:after="80"/>
        <w:ind w:left="227" w:hanging="227"/>
      </w:pPr>
      <w:r>
        <w:rPr>
          <w:rFonts w:ascii="맑은 고딕" w:hAnsi="맑은 고딕" w:eastAsia="맑은 고딕"/>
          <w:sz w:val="20"/>
        </w:rPr>
        <w:t>2. 차량관리 앱 원본 로그, 블랙박스 원본 파일, 차량 GPS 기록의 생성시각 및 위치정보를 확인하여 주십시오.</w:t>
      </w:r>
    </w:p>
    <w:p>
      <w:pPr>
        <w:spacing w:line="300" w:lineRule="auto" w:after="80"/>
        <w:ind w:left="227" w:hanging="227"/>
      </w:pPr>
      <w:r>
        <w:rPr>
          <w:rFonts w:ascii="맑은 고딕" w:hAnsi="맑은 고딕" w:eastAsia="맑은 고딕"/>
          <w:sz w:val="20"/>
        </w:rPr>
        <w:t>3. 법인카드 사용내역 및 급여 지급내역을 확인하여 피고소인이 허위 보고를 통해 취득한 급여 및 비용 상당액을 특정하여 주십시오.</w:t>
      </w:r>
    </w:p>
    <w:p>
      <w:pPr>
        <w:spacing w:line="300" w:lineRule="auto" w:after="80"/>
        <w:ind w:left="227" w:hanging="227"/>
      </w:pPr>
      <w:r>
        <w:rPr>
          <w:rFonts w:ascii="맑은 고딕" w:hAnsi="맑은 고딕" w:eastAsia="맑은 고딕"/>
          <w:sz w:val="20"/>
        </w:rPr>
        <w:t>4. 피고소인이 같은 방식으로 2026. 3. 3.부터 2026. 4. 20.까지 다른 근무일에도 허위 보고를 반복하였는지 수사하여 주십시오.</w:t>
      </w:r>
    </w:p>
    <w:p>
      <w:pPr>
        <w:spacing w:line="300" w:lineRule="auto" w:after="80"/>
        <w:ind w:left="227" w:hanging="227"/>
      </w:pPr>
      <w:r>
        <w:rPr>
          <w:rFonts w:ascii="맑은 고딕" w:hAnsi="맑은 고딕" w:eastAsia="맑은 고딕"/>
          <w:sz w:val="20"/>
        </w:rPr>
        <w:t>5. 법인카드 식대, 회사 차량, 유류비 등 업무용 자산을 사적 목적으로 사용한 부분에 대하여 업무상배임 또는 업무상횡령 성립 여부도 함께 검토하여 주십시오.</w:t>
      </w:r>
    </w:p>
    <w:p>
      <w:pPr>
        <w:spacing w:before="240" w:after="100"/>
      </w:pPr>
      <w:r>
        <w:rPr>
          <w:rFonts w:ascii="맑은 고딕" w:hAnsi="맑은 고딕" w:eastAsia="맑은 고딕"/>
          <w:b/>
          <w:color w:val="282828"/>
          <w:sz w:val="28"/>
        </w:rPr>
        <w:t>8. 첨부서류</w:t>
      </w:r>
    </w:p>
    <w:p>
      <w:pPr>
        <w:spacing w:line="300" w:lineRule="auto" w:after="80"/>
        <w:ind w:left="227" w:hanging="227"/>
      </w:pPr>
      <w:r>
        <w:rPr>
          <w:rFonts w:ascii="맑은 고딕" w:hAnsi="맑은 고딕" w:eastAsia="맑은 고딕"/>
          <w:sz w:val="20"/>
        </w:rPr>
        <w:t>1. 김대운 증거 설명서.pdf 1부</w:t>
      </w:r>
    </w:p>
    <w:p>
      <w:pPr>
        <w:spacing w:line="300" w:lineRule="auto" w:after="80"/>
        <w:ind w:left="227" w:hanging="227"/>
      </w:pPr>
      <w:r>
        <w:rPr>
          <w:rFonts w:ascii="맑은 고딕" w:hAnsi="맑은 고딕" w:eastAsia="맑은 고딕"/>
          <w:sz w:val="20"/>
        </w:rPr>
        <w:t>2. 차량운행일지 사본 1부</w:t>
      </w:r>
    </w:p>
    <w:p>
      <w:pPr>
        <w:spacing w:line="300" w:lineRule="auto" w:after="80"/>
        <w:ind w:left="227" w:hanging="227"/>
      </w:pPr>
      <w:r>
        <w:rPr>
          <w:rFonts w:ascii="맑은 고딕" w:hAnsi="맑은 고딕" w:eastAsia="맑은 고딕"/>
          <w:sz w:val="20"/>
        </w:rPr>
        <w:t>3. 차량관리 앱 운행기록 캡처 1부</w:t>
      </w:r>
    </w:p>
    <w:p>
      <w:pPr>
        <w:spacing w:line="300" w:lineRule="auto" w:after="80"/>
        <w:ind w:left="227" w:hanging="227"/>
      </w:pPr>
      <w:r>
        <w:rPr>
          <w:rFonts w:ascii="맑은 고딕" w:hAnsi="맑은 고딕" w:eastAsia="맑은 고딕"/>
          <w:sz w:val="20"/>
        </w:rPr>
        <w:t>4. 차량 블랙박스 캡처 및 원본 영상 저장매체 1부</w:t>
      </w:r>
    </w:p>
    <w:p>
      <w:pPr>
        <w:spacing w:line="300" w:lineRule="auto" w:after="80"/>
        <w:ind w:left="227" w:hanging="227"/>
      </w:pPr>
      <w:r>
        <w:rPr>
          <w:rFonts w:ascii="맑은 고딕" w:hAnsi="맑은 고딕" w:eastAsia="맑은 고딕"/>
          <w:sz w:val="20"/>
        </w:rPr>
        <w:t>5. 회사 메신저 캡처 1부</w:t>
      </w:r>
    </w:p>
    <w:p>
      <w:pPr>
        <w:spacing w:line="300" w:lineRule="auto" w:after="80"/>
        <w:ind w:left="227" w:hanging="227"/>
      </w:pPr>
      <w:r>
        <w:rPr>
          <w:rFonts w:ascii="맑은 고딕" w:hAnsi="맑은 고딕" w:eastAsia="맑은 고딕"/>
          <w:sz w:val="20"/>
        </w:rPr>
        <w:t>6. 근로계약서 및 업무지시 관련 자료 1부</w:t>
      </w:r>
    </w:p>
    <w:p>
      <w:pPr>
        <w:spacing w:line="300" w:lineRule="auto" w:after="80"/>
        <w:ind w:left="227" w:hanging="227"/>
      </w:pPr>
      <w:r>
        <w:rPr>
          <w:rFonts w:ascii="맑은 고딕" w:hAnsi="맑은 고딕" w:eastAsia="맑은 고딕"/>
          <w:sz w:val="20"/>
        </w:rPr>
        <w:t>7. 급여대장 및 급여 이체내역 1부</w:t>
      </w:r>
    </w:p>
    <w:p>
      <w:pPr>
        <w:spacing w:line="300" w:lineRule="auto" w:after="80"/>
        <w:ind w:left="227" w:hanging="227"/>
      </w:pPr>
      <w:r>
        <w:rPr>
          <w:rFonts w:ascii="맑은 고딕" w:hAnsi="맑은 고딕" w:eastAsia="맑은 고딕"/>
          <w:sz w:val="20"/>
        </w:rPr>
        <w:t>8. 법인카드 사용내역 및 유류비 내역 1부</w:t>
      </w:r>
    </w:p>
    <w:p/>
    <w:p>
      <w:pPr>
        <w:jc w:val="right"/>
      </w:pPr>
      <w:r>
        <w:rPr>
          <w:rFonts w:ascii="맑은 고딕" w:hAnsi="맑은 고딕" w:eastAsia="맑은 고딕"/>
          <w:sz w:val="21"/>
        </w:rPr>
        <w:t>2026. 5. [  ].</w:t>
      </w:r>
    </w:p>
    <w:p>
      <w:pPr>
        <w:jc w:val="right"/>
      </w:pPr>
      <w:r>
        <w:rPr>
          <w:rFonts w:ascii="맑은 고딕" w:hAnsi="맑은 고딕" w:eastAsia="맑은 고딕"/>
          <w:sz w:val="21"/>
        </w:rPr>
        <w:t>고소인: [회사명/대표자명]   (서명 또는 인)</w:t>
      </w:r>
    </w:p>
    <w:p>
      <w:pPr>
        <w:jc w:val="center"/>
      </w:pPr>
      <w:r>
        <w:rPr>
          <w:rFonts w:ascii="맑은 고딕" w:hAnsi="맑은 고딕" w:eastAsia="맑은 고딕"/>
          <w:b/>
          <w:sz w:val="24"/>
        </w:rPr>
        <w:t>[관할 경찰서장] 귀중</w:t>
      </w:r>
    </w:p>
    <w:p>
      <w:pPr>
        <w:sectPr>
          <w:pgSz w:w="12240" w:h="15840"/>
          <w:pgMar w:top="1020" w:right="1020" w:bottom="964" w:left="1020" w:header="720" w:footer="720" w:gutter="0"/>
          <w:cols w:space="720"/>
          <w:docGrid w:linePitch="360"/>
        </w:sectPr>
      </w:pPr>
    </w:p>
    <w:p>
      <w:pPr>
        <w:spacing w:before="240" w:after="100"/>
      </w:pPr>
      <w:r>
        <w:rPr>
          <w:rFonts w:ascii="맑은 고딕" w:hAnsi="맑은 고딕" w:eastAsia="맑은 고딕"/>
          <w:b/>
          <w:color w:val="282828"/>
          <w:sz w:val="28"/>
        </w:rPr>
        <w:t>제출 전 보강 메모</w:t>
      </w:r>
    </w:p>
    <w:p>
      <w:pPr>
        <w:spacing w:line="300" w:lineRule="auto" w:after="100"/>
      </w:pPr>
      <w:r>
        <w:rPr>
          <w:rFonts w:ascii="맑은 고딕" w:hAnsi="맑은 고딕" w:eastAsia="맑은 고딕"/>
          <w:b w:val="0"/>
          <w:sz w:val="20"/>
        </w:rPr>
        <w:t>아래 사항은 고소장 제출 전 빈칸을 채우거나 증빙을 추가하면 수사기관이 피해액과 기망 구조를 더 쉽게 특정할 수 있는 항목입니다.</w:t>
      </w:r>
    </w:p>
    <w:p>
      <w:pPr>
        <w:spacing w:line="300" w:lineRule="auto" w:after="80"/>
        <w:ind w:left="227" w:hanging="227"/>
      </w:pPr>
      <w:r>
        <w:rPr>
          <w:rFonts w:ascii="맑은 고딕" w:hAnsi="맑은 고딕" w:eastAsia="맑은 고딕"/>
          <w:sz w:val="20"/>
        </w:rPr>
        <w:t>1. 고소인 회사명, 대표자, 주소, 사업자등록번호, 담당자 연락처를 입력합니다.</w:t>
      </w:r>
    </w:p>
    <w:p>
      <w:pPr>
        <w:spacing w:line="300" w:lineRule="auto" w:after="80"/>
        <w:ind w:left="227" w:hanging="227"/>
      </w:pPr>
      <w:r>
        <w:rPr>
          <w:rFonts w:ascii="맑은 고딕" w:hAnsi="맑은 고딕" w:eastAsia="맑은 고딕"/>
          <w:sz w:val="20"/>
        </w:rPr>
        <w:t>2. 피고소인의 주소, 연락처, 생년월일 또는 주민등록번호 등 인사기록상 정보를 입력합니다.</w:t>
      </w:r>
    </w:p>
    <w:p>
      <w:pPr>
        <w:spacing w:line="300" w:lineRule="auto" w:after="80"/>
        <w:ind w:left="227" w:hanging="227"/>
      </w:pPr>
      <w:r>
        <w:rPr>
          <w:rFonts w:ascii="맑은 고딕" w:hAnsi="맑은 고딕" w:eastAsia="맑은 고딕"/>
          <w:sz w:val="20"/>
        </w:rPr>
        <w:t>3. 급여대장과 이체내역으로 2026. 4월분 지급액을 특정하고, 허위·부실 근무 시간 상당액을 산정합니다.</w:t>
      </w:r>
    </w:p>
    <w:p>
      <w:pPr>
        <w:spacing w:line="300" w:lineRule="auto" w:after="80"/>
        <w:ind w:left="227" w:hanging="227"/>
      </w:pPr>
      <w:r>
        <w:rPr>
          <w:rFonts w:ascii="맑은 고딕" w:hAnsi="맑은 고딕" w:eastAsia="맑은 고딕"/>
          <w:sz w:val="20"/>
        </w:rPr>
        <w:t>4. 법인카드 사용내역과 영수증으로 2026. 4. 14. 식대 등 업무 관련 비용 지출을 특정합니다.</w:t>
      </w:r>
    </w:p>
    <w:p>
      <w:pPr>
        <w:spacing w:line="300" w:lineRule="auto" w:after="80"/>
        <w:ind w:left="227" w:hanging="227"/>
      </w:pPr>
      <w:r>
        <w:rPr>
          <w:rFonts w:ascii="맑은 고딕" w:hAnsi="맑은 고딕" w:eastAsia="맑은 고딕"/>
          <w:sz w:val="20"/>
        </w:rPr>
        <w:t>5. 원본 블랙박스 영상, 차량관리 앱 로그, GPS 기록은 캡처뿐 아니라 원본 파일 또는 관리자 화면 출력본을 함께 제출합니다.</w:t>
      </w:r>
    </w:p>
    <w:p>
      <w:pPr>
        <w:spacing w:line="300" w:lineRule="auto" w:after="80"/>
        <w:ind w:left="227" w:hanging="227"/>
      </w:pPr>
      <w:r>
        <w:rPr>
          <w:rFonts w:ascii="맑은 고딕" w:hAnsi="맑은 고딕" w:eastAsia="맑은 고딕"/>
          <w:sz w:val="20"/>
        </w:rPr>
        <w:t>6. ‘잠을 잤다’는 사실은 현재 PDF에서는 직접 장면이 확인되지 않으므로, 블랙박스 영상·목격자 진술 등 직접 증거가 있을 때 별도 기재하는 것이 좋습니다.</w:t>
      </w:r>
    </w:p>
    <w:sectPr w:rsidR="00FC693F" w:rsidRPr="0006063C" w:rsidSect="00034616">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