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napToGrid w:val="false"/>
        <w:spacing w:before="0" w:after="0"/>
        <w:contextualSpacing/>
        <w:rPr>
          <w:b/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>规划模块技术要点清单</w:t>
      </w:r>
    </w:p>
    <w:p>
      <w:pPr>
        <w:pStyle w:val="Normal"/>
        <w:snapToGrid w:val="false"/>
        <w:spacing w:before="0" w:after="0"/>
        <w:ind w:left="330" w:hanging="0"/>
        <w:contextualSpacing/>
        <w:rPr>
          <w:sz w:val="24"/>
          <w:szCs w:val="28"/>
        </w:rPr>
      </w:pPr>
      <w:r>
        <w:rPr>
          <w:sz w:val="24"/>
          <w:szCs w:val="28"/>
        </w:rPr>
        <w:t xml:space="preserve">1. </w:t>
      </w:r>
      <w:r>
        <w:rPr>
          <w:sz w:val="24"/>
          <w:szCs w:val="28"/>
        </w:rPr>
        <w:t>车辆滑移转向动力学建模及参数辨识方法</w:t>
      </w:r>
    </w:p>
    <w:p>
      <w:pPr>
        <w:pStyle w:val="Normal"/>
        <w:snapToGrid w:val="false"/>
        <w:spacing w:before="0" w:after="0"/>
        <w:ind w:left="330" w:hanging="0"/>
        <w:contextualSpacing/>
        <w:rPr>
          <w:sz w:val="24"/>
          <w:szCs w:val="28"/>
        </w:rPr>
      </w:pPr>
      <w:r>
        <w:rPr>
          <w:sz w:val="24"/>
          <w:szCs w:val="28"/>
        </w:rPr>
        <w:t xml:space="preserve">2. </w:t>
      </w:r>
      <w:r>
        <w:rPr>
          <w:sz w:val="24"/>
          <w:szCs w:val="28"/>
        </w:rPr>
        <w:t>符合动力学约束的运动基元生成算法</w:t>
      </w:r>
    </w:p>
    <w:p>
      <w:pPr>
        <w:pStyle w:val="Normal"/>
        <w:snapToGrid w:val="false"/>
        <w:spacing w:before="0" w:after="0"/>
        <w:ind w:left="330" w:hanging="0"/>
        <w:contextualSpacing/>
        <w:rPr>
          <w:sz w:val="24"/>
          <w:szCs w:val="28"/>
        </w:rPr>
      </w:pPr>
      <w:r>
        <w:rPr>
          <w:sz w:val="24"/>
          <w:szCs w:val="28"/>
        </w:rPr>
        <w:t xml:space="preserve">3. </w:t>
      </w:r>
      <w:r>
        <w:rPr>
          <w:sz w:val="24"/>
          <w:szCs w:val="28"/>
        </w:rPr>
        <w:t>运动基元库的构建与查询算法</w:t>
      </w:r>
    </w:p>
    <w:p>
      <w:pPr>
        <w:pStyle w:val="Normal"/>
        <w:snapToGrid w:val="false"/>
        <w:spacing w:before="0" w:after="0"/>
        <w:ind w:left="330" w:hanging="0"/>
        <w:contextualSpacing/>
        <w:rPr>
          <w:sz w:val="24"/>
          <w:szCs w:val="28"/>
        </w:rPr>
      </w:pPr>
      <w:r>
        <w:rPr>
          <w:sz w:val="24"/>
          <w:szCs w:val="28"/>
        </w:rPr>
        <w:t>4. 3D</w:t>
      </w:r>
      <w:r>
        <w:rPr>
          <w:sz w:val="24"/>
          <w:szCs w:val="28"/>
        </w:rPr>
        <w:t>占据栅格图构建算法</w:t>
      </w:r>
    </w:p>
    <w:p>
      <w:pPr>
        <w:pStyle w:val="Normal"/>
        <w:snapToGrid w:val="false"/>
        <w:spacing w:before="0" w:after="0"/>
        <w:ind w:left="330" w:hanging="0"/>
        <w:contextualSpacing/>
        <w:rPr>
          <w:sz w:val="24"/>
          <w:szCs w:val="28"/>
        </w:rPr>
      </w:pPr>
      <w:r>
        <w:rPr>
          <w:sz w:val="24"/>
          <w:szCs w:val="28"/>
        </w:rPr>
        <w:t xml:space="preserve">5. </w:t>
      </w:r>
      <w:r>
        <w:rPr>
          <w:sz w:val="24"/>
          <w:szCs w:val="28"/>
        </w:rPr>
        <w:t>通行风险评估算法</w:t>
      </w:r>
    </w:p>
    <w:p>
      <w:pPr>
        <w:pStyle w:val="Normal"/>
        <w:snapToGrid w:val="false"/>
        <w:spacing w:before="0" w:after="0"/>
        <w:ind w:left="330" w:hanging="0"/>
        <w:contextualSpacing/>
        <w:rPr>
          <w:sz w:val="24"/>
          <w:szCs w:val="28"/>
        </w:rPr>
      </w:pPr>
      <w:r>
        <w:rPr>
          <w:sz w:val="24"/>
          <w:szCs w:val="28"/>
        </w:rPr>
        <w:t xml:space="preserve">6. </w:t>
      </w:r>
      <w:r>
        <w:rPr>
          <w:sz w:val="24"/>
          <w:szCs w:val="28"/>
        </w:rPr>
        <w:t>局部代价地图生成</w:t>
      </w:r>
    </w:p>
    <w:p>
      <w:pPr>
        <w:pStyle w:val="Normal"/>
        <w:snapToGrid w:val="false"/>
        <w:spacing w:before="0" w:after="0"/>
        <w:ind w:left="330" w:hanging="0"/>
        <w:contextualSpacing/>
        <w:rPr>
          <w:sz w:val="24"/>
          <w:szCs w:val="28"/>
        </w:rPr>
      </w:pPr>
      <w:r>
        <w:rPr>
          <w:sz w:val="24"/>
          <w:szCs w:val="28"/>
        </w:rPr>
        <w:t xml:space="preserve">7. </w:t>
      </w:r>
      <w:r>
        <w:rPr>
          <w:sz w:val="24"/>
          <w:szCs w:val="28"/>
        </w:rPr>
        <w:t>状态栅格图构建算法</w:t>
      </w:r>
    </w:p>
    <w:p>
      <w:pPr>
        <w:pStyle w:val="Normal"/>
        <w:snapToGrid w:val="false"/>
        <w:spacing w:before="0" w:after="0"/>
        <w:ind w:left="330" w:hanging="0"/>
        <w:contextualSpacing/>
        <w:rPr>
          <w:sz w:val="24"/>
          <w:szCs w:val="28"/>
        </w:rPr>
      </w:pPr>
      <w:r>
        <w:rPr>
          <w:sz w:val="24"/>
          <w:szCs w:val="28"/>
        </w:rPr>
        <w:t xml:space="preserve">8. </w:t>
      </w:r>
      <w:r>
        <w:rPr>
          <w:sz w:val="24"/>
          <w:szCs w:val="28"/>
        </w:rPr>
        <w:t>多目标函数设计</w:t>
      </w:r>
    </w:p>
    <w:p>
      <w:pPr>
        <w:pStyle w:val="Normal"/>
        <w:snapToGrid w:val="false"/>
        <w:spacing w:before="0" w:after="0"/>
        <w:ind w:left="330" w:hanging="0"/>
        <w:contextualSpacing/>
        <w:rPr>
          <w:sz w:val="24"/>
          <w:szCs w:val="28"/>
        </w:rPr>
      </w:pPr>
      <w:r>
        <w:rPr>
          <w:sz w:val="24"/>
          <w:szCs w:val="28"/>
        </w:rPr>
        <w:t xml:space="preserve">9. </w:t>
      </w:r>
      <w:r>
        <w:rPr>
          <w:sz w:val="24"/>
          <w:szCs w:val="28"/>
        </w:rPr>
        <w:t>碰撞检测</w:t>
      </w:r>
    </w:p>
    <w:p>
      <w:pPr>
        <w:pStyle w:val="Normal"/>
        <w:snapToGrid w:val="false"/>
        <w:spacing w:before="0" w:after="0"/>
        <w:ind w:left="330" w:hanging="0"/>
        <w:contextualSpacing/>
        <w:rPr>
          <w:sz w:val="24"/>
          <w:szCs w:val="28"/>
        </w:rPr>
      </w:pPr>
      <w:r>
        <w:rPr>
          <w:sz w:val="24"/>
          <w:szCs w:val="28"/>
        </w:rPr>
        <w:t xml:space="preserve">10. </w:t>
      </w:r>
      <w:r>
        <w:rPr>
          <w:sz w:val="24"/>
          <w:szCs w:val="28"/>
        </w:rPr>
        <w:t>混合</w:t>
      </w:r>
      <w:r>
        <w:rPr>
          <w:sz w:val="24"/>
          <w:szCs w:val="28"/>
        </w:rPr>
        <w:t>A*</w:t>
      </w:r>
      <w:r>
        <w:rPr>
          <w:sz w:val="24"/>
          <w:szCs w:val="28"/>
        </w:rPr>
        <w:t>状态栅格图搜索算法</w:t>
      </w:r>
    </w:p>
    <w:p>
      <w:pPr>
        <w:pStyle w:val="Normal"/>
        <w:snapToGrid w:val="false"/>
        <w:spacing w:before="0" w:after="0"/>
        <w:ind w:left="330" w:hanging="0"/>
        <w:contextualSpacing/>
        <w:rPr>
          <w:sz w:val="24"/>
          <w:szCs w:val="28"/>
        </w:rPr>
      </w:pPr>
      <w:r>
        <w:rPr>
          <w:sz w:val="24"/>
          <w:szCs w:val="28"/>
        </w:rPr>
        <w:t xml:space="preserve">11. </w:t>
      </w:r>
      <w:r>
        <w:rPr>
          <w:sz w:val="24"/>
          <w:szCs w:val="28"/>
        </w:rPr>
        <w:t>公里级路径节点约束下的路径规划算法</w:t>
      </w:r>
    </w:p>
    <w:p>
      <w:pPr>
        <w:pStyle w:val="Normal"/>
        <w:snapToGrid w:val="false"/>
        <w:spacing w:before="0" w:after="0"/>
        <w:ind w:left="330" w:hanging="0"/>
        <w:contextualSpacing/>
        <w:rPr>
          <w:sz w:val="24"/>
          <w:szCs w:val="28"/>
        </w:rPr>
      </w:pPr>
      <w:r>
        <w:rPr>
          <w:sz w:val="24"/>
          <w:szCs w:val="28"/>
        </w:rPr>
        <w:t xml:space="preserve">12. </w:t>
      </w:r>
      <w:r>
        <w:rPr>
          <w:sz w:val="24"/>
          <w:szCs w:val="28"/>
        </w:rPr>
        <w:t>局部避障路径规划算法</w:t>
      </w:r>
    </w:p>
    <w:p>
      <w:pPr>
        <w:pStyle w:val="Normal"/>
        <w:snapToGrid w:val="false"/>
        <w:spacing w:before="0" w:after="0"/>
        <w:ind w:left="330" w:hanging="0"/>
        <w:contextualSpacing/>
        <w:rPr>
          <w:sz w:val="24"/>
          <w:szCs w:val="28"/>
        </w:rPr>
      </w:pPr>
      <w:r>
        <w:rPr>
          <w:sz w:val="24"/>
          <w:szCs w:val="28"/>
        </w:rPr>
        <w:t xml:space="preserve">13. </w:t>
      </w:r>
      <w:r>
        <w:rPr>
          <w:sz w:val="24"/>
          <w:szCs w:val="28"/>
        </w:rPr>
        <w:t>极近距离障碍物的路径规划算法</w:t>
      </w:r>
    </w:p>
    <w:p>
      <w:pPr>
        <w:pStyle w:val="Normal"/>
        <w:snapToGrid w:val="false"/>
        <w:spacing w:before="0" w:after="0"/>
        <w:ind w:left="330" w:hanging="0"/>
        <w:contextualSpacing/>
        <w:rPr>
          <w:sz w:val="24"/>
          <w:szCs w:val="28"/>
        </w:rPr>
      </w:pPr>
      <w:r>
        <w:rPr>
          <w:sz w:val="24"/>
          <w:szCs w:val="28"/>
        </w:rPr>
        <w:t xml:space="preserve">14. </w:t>
      </w:r>
      <w:r>
        <w:rPr>
          <w:sz w:val="24"/>
          <w:szCs w:val="28"/>
        </w:rPr>
        <w:t>分析不同分辨率、范围、存储大小月面导航地图对上述路径规划算法</w:t>
      </w:r>
      <w:r>
        <w:rPr>
          <w:sz w:val="24"/>
          <w:szCs w:val="28"/>
        </w:rPr>
        <w:t>10~13</w:t>
      </w:r>
      <w:r>
        <w:rPr>
          <w:sz w:val="24"/>
          <w:szCs w:val="28"/>
        </w:rPr>
        <w:t>的影响</w:t>
      </w:r>
    </w:p>
    <w:p>
      <w:pPr>
        <w:pStyle w:val="Normal"/>
        <w:snapToGrid w:val="false"/>
        <w:spacing w:before="0" w:after="0"/>
        <w:ind w:left="330" w:hanging="0"/>
        <w:contextualSpacing/>
        <w:rPr>
          <w:sz w:val="24"/>
          <w:szCs w:val="28"/>
        </w:rPr>
      </w:pPr>
      <w:r>
        <w:rPr>
          <w:sz w:val="24"/>
          <w:szCs w:val="28"/>
        </w:rPr>
        <w:t xml:space="preserve">15. </w:t>
      </w:r>
      <w:r>
        <w:rPr>
          <w:sz w:val="24"/>
          <w:szCs w:val="28"/>
        </w:rPr>
        <w:t>视场外已路过障碍物对规划路径的影响</w:t>
      </w:r>
    </w:p>
    <w:p>
      <w:pPr>
        <w:pStyle w:val="Normal"/>
        <w:snapToGrid w:val="false"/>
        <w:spacing w:before="0" w:after="0"/>
        <w:ind w:left="330" w:hanging="0"/>
        <w:contextualSpacing/>
        <w:rPr>
          <w:sz w:val="24"/>
          <w:szCs w:val="28"/>
        </w:rPr>
      </w:pPr>
      <w:r>
        <w:rPr>
          <w:sz w:val="24"/>
          <w:szCs w:val="28"/>
        </w:rPr>
        <w:t xml:space="preserve">16. </w:t>
      </w:r>
      <w:r>
        <w:rPr/>
        <w:t>模型压缩与</w:t>
      </w:r>
      <w:r>
        <w:rPr/>
        <w:t>NPU</w:t>
      </w:r>
      <w:r>
        <w:rPr/>
        <w:t>加速</w:t>
      </w:r>
    </w:p>
    <w:p>
      <w:pPr>
        <w:pStyle w:val="Normal"/>
        <w:snapToGrid w:val="false"/>
        <w:spacing w:before="0" w:after="0"/>
        <w:contextualSpacing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napToGrid w:val="false"/>
        <w:spacing w:before="0" w:after="0"/>
        <w:contextualSpacing/>
        <w:rPr>
          <w:b/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>规划模块软件设计清单</w:t>
      </w:r>
    </w:p>
    <w:p>
      <w:pPr>
        <w:pStyle w:val="Normal"/>
        <w:snapToGrid w:val="false"/>
        <w:spacing w:before="0" w:after="0"/>
        <w:ind w:left="330" w:hanging="0"/>
        <w:contextualSpacing/>
        <w:rPr>
          <w:sz w:val="24"/>
          <w:szCs w:val="28"/>
        </w:rPr>
      </w:pPr>
      <w:r>
        <w:rPr>
          <w:sz w:val="24"/>
          <w:szCs w:val="28"/>
        </w:rPr>
        <w:t xml:space="preserve">1. </w:t>
      </w:r>
      <w:r>
        <w:rPr>
          <w:sz w:val="24"/>
          <w:szCs w:val="28"/>
        </w:rPr>
        <w:t>路径规划软件系统框架</w:t>
      </w:r>
    </w:p>
    <w:p>
      <w:pPr>
        <w:pStyle w:val="Normal"/>
        <w:snapToGrid w:val="false"/>
        <w:spacing w:before="0" w:after="0"/>
        <w:ind w:left="330" w:hanging="0"/>
        <w:contextualSpacing/>
        <w:rPr>
          <w:sz w:val="24"/>
          <w:szCs w:val="28"/>
        </w:rPr>
      </w:pPr>
      <w:r>
        <w:rPr>
          <w:sz w:val="24"/>
          <w:szCs w:val="28"/>
        </w:rPr>
        <w:t xml:space="preserve">2. </w:t>
      </w:r>
      <w:r>
        <w:rPr>
          <w:sz w:val="24"/>
          <w:szCs w:val="28"/>
        </w:rPr>
        <w:t>运动基元管理模块</w:t>
      </w:r>
    </w:p>
    <w:p>
      <w:pPr>
        <w:pStyle w:val="Normal"/>
        <w:snapToGrid w:val="false"/>
        <w:spacing w:before="0" w:after="0"/>
        <w:ind w:left="330" w:hanging="0"/>
        <w:contextualSpacing/>
        <w:rPr>
          <w:sz w:val="24"/>
          <w:szCs w:val="28"/>
        </w:rPr>
      </w:pPr>
      <w:r>
        <w:rPr>
          <w:sz w:val="24"/>
          <w:szCs w:val="28"/>
        </w:rPr>
        <w:t xml:space="preserve">3. </w:t>
      </w:r>
      <w:r>
        <w:rPr>
          <w:sz w:val="24"/>
          <w:szCs w:val="28"/>
        </w:rPr>
        <w:t>状态栅格</w:t>
      </w:r>
      <w:r>
        <w:rPr>
          <w:sz w:val="24"/>
          <w:szCs w:val="28"/>
        </w:rPr>
        <w:t>/</w:t>
      </w:r>
      <w:r>
        <w:rPr>
          <w:sz w:val="24"/>
          <w:szCs w:val="28"/>
        </w:rPr>
        <w:t>地图数据结构</w:t>
      </w:r>
    </w:p>
    <w:p>
      <w:pPr>
        <w:pStyle w:val="Normal"/>
        <w:snapToGrid w:val="false"/>
        <w:spacing w:before="0" w:after="0"/>
        <w:ind w:left="330" w:hanging="0"/>
        <w:contextualSpacing/>
        <w:rPr>
          <w:sz w:val="24"/>
          <w:szCs w:val="28"/>
        </w:rPr>
      </w:pPr>
      <w:r>
        <w:rPr>
          <w:sz w:val="24"/>
          <w:szCs w:val="28"/>
        </w:rPr>
        <w:t xml:space="preserve">4. </w:t>
      </w:r>
      <w:r>
        <w:rPr>
          <w:sz w:val="24"/>
          <w:szCs w:val="28"/>
        </w:rPr>
        <w:t>规划线程调度</w:t>
      </w:r>
    </w:p>
    <w:p>
      <w:pPr>
        <w:pStyle w:val="Normal"/>
        <w:snapToGrid w:val="false"/>
        <w:spacing w:before="0" w:after="0"/>
        <w:ind w:left="330" w:hanging="0"/>
        <w:contextualSpacing/>
        <w:rPr>
          <w:sz w:val="24"/>
          <w:szCs w:val="28"/>
        </w:rPr>
      </w:pPr>
      <w:r>
        <w:rPr>
          <w:sz w:val="24"/>
          <w:szCs w:val="28"/>
        </w:rPr>
        <w:t xml:space="preserve">5. </w:t>
      </w:r>
      <w:r>
        <w:rPr>
          <w:sz w:val="24"/>
          <w:szCs w:val="28"/>
        </w:rPr>
        <w:t>内存池与内存管控</w:t>
      </w:r>
    </w:p>
    <w:p>
      <w:pPr>
        <w:pStyle w:val="Normal"/>
        <w:snapToGrid w:val="false"/>
        <w:spacing w:before="0" w:after="0"/>
        <w:ind w:left="330" w:hanging="0"/>
        <w:contextualSpacing/>
        <w:rPr>
          <w:sz w:val="24"/>
          <w:szCs w:val="28"/>
        </w:rPr>
      </w:pPr>
      <w:r>
        <w:rPr>
          <w:sz w:val="24"/>
          <w:szCs w:val="28"/>
        </w:rPr>
        <w:t xml:space="preserve">6. </w:t>
      </w:r>
      <w:r>
        <w:rPr>
          <w:sz w:val="24"/>
          <w:szCs w:val="28"/>
        </w:rPr>
        <w:t>导航地图文件读写模块</w:t>
      </w:r>
    </w:p>
    <w:p>
      <w:pPr>
        <w:pStyle w:val="Normal"/>
        <w:snapToGrid w:val="false"/>
        <w:spacing w:before="0" w:after="0"/>
        <w:ind w:left="330" w:hanging="0"/>
        <w:contextualSpacing/>
        <w:rPr>
          <w:sz w:val="24"/>
          <w:szCs w:val="28"/>
        </w:rPr>
      </w:pPr>
      <w:r>
        <w:rPr>
          <w:sz w:val="24"/>
          <w:szCs w:val="28"/>
        </w:rPr>
        <w:t xml:space="preserve">7. </w:t>
      </w:r>
      <w:r>
        <w:rPr>
          <w:sz w:val="24"/>
          <w:szCs w:val="28"/>
        </w:rPr>
        <w:t>模块通信接口设计</w:t>
      </w:r>
    </w:p>
    <w:p>
      <w:pPr>
        <w:pStyle w:val="Normal"/>
        <w:snapToGrid w:val="false"/>
        <w:spacing w:before="0" w:after="0"/>
        <w:ind w:left="330" w:hanging="0"/>
        <w:contextualSpacing/>
        <w:rPr>
          <w:sz w:val="24"/>
          <w:szCs w:val="28"/>
        </w:rPr>
      </w:pPr>
      <w:r>
        <w:rPr>
          <w:sz w:val="24"/>
          <w:szCs w:val="28"/>
        </w:rPr>
        <w:t xml:space="preserve">8. </w:t>
      </w:r>
      <w:r>
        <w:rPr>
          <w:sz w:val="24"/>
          <w:szCs w:val="28"/>
        </w:rPr>
        <w:t>路径提取与轨迹生成</w:t>
      </w:r>
    </w:p>
    <w:p>
      <w:pPr>
        <w:pStyle w:val="Normal"/>
        <w:snapToGrid w:val="false"/>
        <w:spacing w:before="0" w:after="0"/>
        <w:ind w:left="330" w:hanging="0"/>
        <w:contextualSpacing/>
        <w:rPr>
          <w:sz w:val="24"/>
          <w:szCs w:val="28"/>
        </w:rPr>
      </w:pPr>
      <w:r>
        <w:rPr>
          <w:sz w:val="24"/>
          <w:szCs w:val="28"/>
        </w:rPr>
        <w:t xml:space="preserve">9. </w:t>
      </w:r>
      <w:r>
        <w:rPr>
          <w:sz w:val="24"/>
          <w:szCs w:val="28"/>
        </w:rPr>
        <w:t>异常与近障恢复逻辑</w:t>
      </w:r>
    </w:p>
    <w:p>
      <w:pPr>
        <w:pStyle w:val="Normal"/>
        <w:snapToGrid w:val="false"/>
        <w:spacing w:before="0" w:after="0"/>
        <w:ind w:left="330" w:hanging="0"/>
        <w:contextualSpacing/>
        <w:rPr>
          <w:sz w:val="24"/>
          <w:szCs w:val="28"/>
        </w:rPr>
      </w:pPr>
      <w:r>
        <w:rPr>
          <w:sz w:val="24"/>
          <w:szCs w:val="28"/>
        </w:rPr>
        <w:t xml:space="preserve">10. </w:t>
      </w:r>
      <w:r>
        <w:rPr>
          <w:sz w:val="24"/>
          <w:szCs w:val="28"/>
        </w:rPr>
        <w:t>规划测试框架</w:t>
      </w:r>
    </w:p>
    <w:p>
      <w:pPr>
        <w:pStyle w:val="Normal"/>
        <w:snapToGrid w:val="false"/>
        <w:spacing w:before="0" w:after="0"/>
        <w:ind w:left="330" w:hanging="0"/>
        <w:contextualSpacing/>
        <w:rPr>
          <w:sz w:val="24"/>
          <w:szCs w:val="28"/>
        </w:rPr>
      </w:pPr>
      <w:r>
        <w:rPr>
          <w:sz w:val="24"/>
          <w:szCs w:val="28"/>
        </w:rPr>
        <w:t>11. C++</w:t>
      </w:r>
      <w:r>
        <w:rPr>
          <w:sz w:val="24"/>
          <w:szCs w:val="28"/>
        </w:rPr>
        <w:t>编译与</w:t>
      </w:r>
      <w:r>
        <w:rPr>
          <w:sz w:val="24"/>
          <w:szCs w:val="28"/>
        </w:rPr>
        <w:t>Atlas 200i</w:t>
      </w:r>
      <w:r>
        <w:rPr>
          <w:sz w:val="24"/>
          <w:szCs w:val="28"/>
        </w:rPr>
        <w:t>部署</w:t>
      </w:r>
    </w:p>
    <w:p>
      <w:pPr>
        <w:pStyle w:val="Normal"/>
        <w:snapToGrid w:val="false"/>
        <w:spacing w:before="0" w:after="0"/>
        <w:contextualSpacing/>
        <w:rPr>
          <w:sz w:val="24"/>
          <w:szCs w:val="28"/>
        </w:rPr>
      </w:pPr>
      <w:r>
        <w:rPr>
          <w:sz w:val="24"/>
          <w:szCs w:val="28"/>
        </w:rPr>
      </w:r>
    </w:p>
    <w:p>
      <w:pPr>
        <w:pStyle w:val="Normal"/>
        <w:snapToGrid w:val="false"/>
        <w:spacing w:before="0" w:after="0"/>
        <w:contextualSpacing/>
        <w:rPr>
          <w:b/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>规划模块对比验证实验</w:t>
      </w:r>
    </w:p>
    <w:p>
      <w:pPr>
        <w:pStyle w:val="Normal"/>
        <w:snapToGrid w:val="false"/>
        <w:spacing w:before="0" w:after="0"/>
        <w:contextualSpacing/>
        <w:rPr>
          <w:b/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数据准备</w:t>
      </w:r>
    </w:p>
    <w:p>
      <w:pPr>
        <w:pStyle w:val="Normal"/>
        <w:numPr>
          <w:ilvl w:val="0"/>
          <w:numId w:val="2"/>
        </w:numPr>
        <w:snapToGrid w:val="false"/>
        <w:spacing w:before="0" w:after="0"/>
        <w:contextualSpacing/>
        <w:rPr>
          <w:sz w:val="24"/>
          <w:szCs w:val="28"/>
        </w:rPr>
      </w:pPr>
      <w:r>
        <w:rPr>
          <w:sz w:val="24"/>
          <w:szCs w:val="28"/>
        </w:rPr>
        <w:t>不同分辨率月面导航地图</w:t>
      </w:r>
    </w:p>
    <w:p>
      <w:pPr>
        <w:pStyle w:val="Normal"/>
        <w:numPr>
          <w:ilvl w:val="0"/>
          <w:numId w:val="2"/>
        </w:numPr>
        <w:snapToGrid w:val="false"/>
        <w:spacing w:before="0" w:after="0"/>
        <w:contextualSpacing/>
        <w:rPr>
          <w:sz w:val="24"/>
          <w:szCs w:val="28"/>
        </w:rPr>
      </w:pPr>
      <w:r>
        <w:rPr>
          <w:sz w:val="24"/>
          <w:szCs w:val="28"/>
        </w:rPr>
        <w:t>标称障碍数据与感知输入数据</w:t>
      </w:r>
    </w:p>
    <w:p>
      <w:pPr>
        <w:pStyle w:val="Normal"/>
        <w:numPr>
          <w:ilvl w:val="0"/>
          <w:numId w:val="2"/>
        </w:numPr>
        <w:snapToGrid w:val="false"/>
        <w:spacing w:before="0" w:after="0"/>
        <w:contextualSpacing/>
        <w:rPr>
          <w:sz w:val="24"/>
          <w:szCs w:val="28"/>
        </w:rPr>
      </w:pPr>
      <w:r>
        <w:rPr>
          <w:sz w:val="24"/>
          <w:szCs w:val="28"/>
        </w:rPr>
        <w:t>典型场景库：与感知部分相同，分为平坦区域、密集障碍区、大坡度起伏区及负障碍物集中区。</w:t>
      </w:r>
    </w:p>
    <w:p>
      <w:pPr>
        <w:pStyle w:val="Normal"/>
        <w:numPr>
          <w:ilvl w:val="0"/>
          <w:numId w:val="2"/>
        </w:numPr>
        <w:snapToGrid w:val="false"/>
        <w:spacing w:before="0" w:after="0"/>
        <w:contextualSpacing/>
        <w:rPr>
          <w:sz w:val="24"/>
          <w:szCs w:val="28"/>
        </w:rPr>
      </w:pPr>
      <w:r>
        <w:rPr>
          <w:sz w:val="24"/>
          <w:szCs w:val="28"/>
        </w:rPr>
        <w:t>视场外</w:t>
      </w:r>
      <w:r>
        <w:rPr>
          <w:sz w:val="24"/>
          <w:szCs w:val="28"/>
        </w:rPr>
        <w:t>/</w:t>
      </w:r>
      <w:r>
        <w:rPr>
          <w:sz w:val="24"/>
          <w:szCs w:val="28"/>
        </w:rPr>
        <w:t>已路过</w:t>
      </w:r>
      <w:r>
        <w:rPr>
          <w:sz w:val="24"/>
          <w:szCs w:val="28"/>
        </w:rPr>
        <w:t>/</w:t>
      </w:r>
      <w:r>
        <w:rPr>
          <w:sz w:val="24"/>
          <w:szCs w:val="28"/>
        </w:rPr>
        <w:t>历史障碍数据集</w:t>
      </w:r>
    </w:p>
    <w:p>
      <w:pPr>
        <w:pStyle w:val="Normal"/>
        <w:numPr>
          <w:ilvl w:val="0"/>
          <w:numId w:val="2"/>
        </w:numPr>
        <w:snapToGrid w:val="false"/>
        <w:spacing w:before="0" w:after="0"/>
        <w:contextualSpacing/>
        <w:rPr>
          <w:sz w:val="24"/>
          <w:szCs w:val="28"/>
        </w:rPr>
      </w:pPr>
      <w:r>
        <w:rPr>
          <w:sz w:val="24"/>
          <w:szCs w:val="28"/>
        </w:rPr>
        <w:t>车体动力学约束参数</w:t>
      </w:r>
    </w:p>
    <w:p>
      <w:pPr>
        <w:pStyle w:val="Normal"/>
        <w:snapToGrid w:val="false"/>
        <w:spacing w:before="0" w:after="0"/>
        <w:contextualSpacing/>
        <w:rPr>
          <w:b/>
          <w:b/>
          <w:bCs/>
          <w:sz w:val="24"/>
          <w:szCs w:val="28"/>
        </w:rPr>
      </w:pPr>
      <w:r>
        <w:rPr>
          <w:b/>
          <w:bCs/>
          <w:sz w:val="24"/>
          <w:szCs w:val="28"/>
        </w:rPr>
      </w:r>
    </w:p>
    <w:p>
      <w:pPr>
        <w:pStyle w:val="Normal"/>
        <w:snapToGrid w:val="false"/>
        <w:spacing w:before="0" w:after="0"/>
        <w:contextualSpacing/>
        <w:rPr>
          <w:b/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实验内容</w:t>
      </w:r>
    </w:p>
    <w:p>
      <w:pPr>
        <w:pStyle w:val="Normal"/>
        <w:numPr>
          <w:ilvl w:val="0"/>
          <w:numId w:val="1"/>
        </w:numPr>
        <w:snapToGrid w:val="false"/>
        <w:spacing w:before="0" w:after="0"/>
        <w:contextualSpacing/>
        <w:rPr>
          <w:sz w:val="24"/>
          <w:szCs w:val="28"/>
        </w:rPr>
      </w:pPr>
      <w:r>
        <w:rPr>
          <w:sz w:val="24"/>
          <w:szCs w:val="28"/>
        </w:rPr>
        <w:t>轨迹安全与碰撞检测实验</w:t>
      </w:r>
    </w:p>
    <w:p>
      <w:pPr>
        <w:pStyle w:val="Normal"/>
        <w:numPr>
          <w:ilvl w:val="0"/>
          <w:numId w:val="1"/>
        </w:numPr>
        <w:snapToGrid w:val="false"/>
        <w:spacing w:before="0" w:after="0"/>
        <w:contextualSpacing/>
        <w:rPr>
          <w:sz w:val="24"/>
          <w:szCs w:val="28"/>
        </w:rPr>
      </w:pPr>
      <w:r>
        <w:rPr>
          <w:sz w:val="24"/>
          <w:szCs w:val="28"/>
        </w:rPr>
        <w:t>近障循环恢复逻辑测试实验</w:t>
      </w:r>
    </w:p>
    <w:p>
      <w:pPr>
        <w:pStyle w:val="Normal"/>
        <w:numPr>
          <w:ilvl w:val="0"/>
          <w:numId w:val="1"/>
        </w:numPr>
        <w:snapToGrid w:val="false"/>
        <w:spacing w:before="0" w:after="0"/>
        <w:contextualSpacing/>
        <w:rPr>
          <w:sz w:val="24"/>
          <w:szCs w:val="28"/>
        </w:rPr>
      </w:pPr>
      <w:r>
        <w:rPr>
          <w:sz w:val="24"/>
          <w:szCs w:val="28"/>
        </w:rPr>
        <w:t>导航地图分辨率影响实验</w:t>
      </w:r>
    </w:p>
    <w:p>
      <w:pPr>
        <w:pStyle w:val="Normal"/>
        <w:numPr>
          <w:ilvl w:val="0"/>
          <w:numId w:val="1"/>
        </w:numPr>
        <w:snapToGrid w:val="false"/>
        <w:spacing w:before="0" w:after="0"/>
        <w:contextualSpacing/>
        <w:rPr>
          <w:sz w:val="24"/>
          <w:szCs w:val="28"/>
        </w:rPr>
      </w:pPr>
      <w:r>
        <w:rPr>
          <w:sz w:val="24"/>
          <w:szCs w:val="28"/>
        </w:rPr>
        <w:t>视场外</w:t>
      </w:r>
      <w:r>
        <w:rPr>
          <w:sz w:val="24"/>
          <w:szCs w:val="28"/>
        </w:rPr>
        <w:t>/</w:t>
      </w:r>
      <w:r>
        <w:rPr>
          <w:sz w:val="24"/>
          <w:szCs w:val="28"/>
        </w:rPr>
        <w:t>历史障碍影响实验</w:t>
      </w:r>
    </w:p>
    <w:p>
      <w:pPr>
        <w:pStyle w:val="Normal"/>
        <w:numPr>
          <w:ilvl w:val="0"/>
          <w:numId w:val="1"/>
        </w:numPr>
        <w:snapToGrid w:val="false"/>
        <w:spacing w:before="0" w:after="0"/>
        <w:contextualSpacing/>
        <w:rPr>
          <w:sz w:val="24"/>
          <w:szCs w:val="28"/>
        </w:rPr>
      </w:pPr>
      <w:r>
        <w:rPr>
          <w:sz w:val="24"/>
          <w:szCs w:val="28"/>
        </w:rPr>
        <w:t>规划实时性与资源占用测试实验</w:t>
      </w:r>
    </w:p>
    <w:p>
      <w:pPr>
        <w:pStyle w:val="Normal"/>
        <w:numPr>
          <w:ilvl w:val="0"/>
          <w:numId w:val="1"/>
        </w:numPr>
        <w:snapToGrid w:val="false"/>
        <w:spacing w:before="0" w:after="0"/>
        <w:contextualSpacing/>
        <w:rPr>
          <w:sz w:val="24"/>
          <w:szCs w:val="28"/>
        </w:rPr>
      </w:pPr>
      <w:r>
        <w:rPr>
          <w:sz w:val="24"/>
          <w:szCs w:val="28"/>
        </w:rPr>
        <w:t>仿真平台规划算法对比验证实验</w:t>
      </w:r>
    </w:p>
    <w:p>
      <w:pPr>
        <w:pStyle w:val="Normal"/>
        <w:numPr>
          <w:ilvl w:val="0"/>
          <w:numId w:val="1"/>
        </w:numPr>
        <w:snapToGrid w:val="false"/>
        <w:spacing w:before="0" w:after="0"/>
        <w:contextualSpacing/>
        <w:rPr>
          <w:sz w:val="24"/>
          <w:szCs w:val="28"/>
        </w:rPr>
      </w:pPr>
      <w:r>
        <w:rPr>
          <w:sz w:val="24"/>
          <w:szCs w:val="28"/>
        </w:rPr>
        <w:t>外场地面规划算法对比验证实验</w:t>
      </w:r>
    </w:p>
    <w:p>
      <w:pPr>
        <w:pStyle w:val="Normal"/>
        <w:snapToGrid w:val="false"/>
        <w:spacing w:before="0" w:after="0"/>
        <w:contextualSpacing/>
        <w:rPr>
          <w:b/>
          <w:b/>
          <w:bCs/>
          <w:sz w:val="24"/>
          <w:szCs w:val="28"/>
        </w:rPr>
      </w:pPr>
      <w:r>
        <w:rPr>
          <w:b/>
          <w:bCs/>
          <w:sz w:val="24"/>
          <w:szCs w:val="28"/>
        </w:rPr>
      </w:r>
    </w:p>
    <w:p>
      <w:pPr>
        <w:pStyle w:val="Normal"/>
        <w:snapToGrid w:val="false"/>
        <w:spacing w:before="0" w:after="0"/>
        <w:contextualSpacing/>
        <w:rPr>
          <w:b/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性能指标</w:t>
      </w:r>
    </w:p>
    <w:p>
      <w:pPr>
        <w:pStyle w:val="Normal"/>
        <w:numPr>
          <w:ilvl w:val="0"/>
          <w:numId w:val="3"/>
        </w:numPr>
        <w:snapToGrid w:val="false"/>
        <w:spacing w:before="0" w:after="0"/>
        <w:contextualSpacing/>
        <w:rPr>
          <w:sz w:val="24"/>
          <w:szCs w:val="28"/>
        </w:rPr>
      </w:pPr>
      <w:r>
        <w:rPr>
          <w:sz w:val="24"/>
          <w:szCs w:val="28"/>
        </w:rPr>
        <w:t>每种场景重复≥</w:t>
      </w:r>
      <w:r>
        <w:rPr>
          <w:sz w:val="24"/>
          <w:szCs w:val="28"/>
        </w:rPr>
        <w:t>10</w:t>
      </w:r>
      <w:r>
        <w:rPr>
          <w:sz w:val="24"/>
          <w:szCs w:val="28"/>
        </w:rPr>
        <w:t>次，取均值、标准差、最大值、最小值</w:t>
      </w:r>
    </w:p>
    <w:p>
      <w:pPr>
        <w:pStyle w:val="Normal"/>
        <w:numPr>
          <w:ilvl w:val="0"/>
          <w:numId w:val="3"/>
        </w:numPr>
        <w:snapToGrid w:val="false"/>
        <w:spacing w:before="0" w:after="0"/>
        <w:contextualSpacing/>
        <w:rPr>
          <w:sz w:val="24"/>
          <w:szCs w:val="28"/>
        </w:rPr>
      </w:pPr>
      <w:r>
        <w:rPr>
          <w:sz w:val="24"/>
          <w:szCs w:val="28"/>
        </w:rPr>
        <w:t>统计规划实时性、成功率、避障成功率、近障恢复率</w:t>
      </w:r>
    </w:p>
    <w:p>
      <w:pPr>
        <w:pStyle w:val="Normal"/>
        <w:numPr>
          <w:ilvl w:val="0"/>
          <w:numId w:val="3"/>
        </w:numPr>
        <w:snapToGrid w:val="false"/>
        <w:spacing w:before="0" w:after="0"/>
        <w:contextualSpacing/>
        <w:rPr>
          <w:sz w:val="24"/>
          <w:szCs w:val="28"/>
        </w:rPr>
      </w:pPr>
      <w:r>
        <w:rPr>
          <w:sz w:val="24"/>
          <w:szCs w:val="28"/>
        </w:rPr>
        <w:t>计算路径长度偏差、轨迹跟踪误差、安全距离均值</w:t>
      </w:r>
    </w:p>
    <w:p>
      <w:pPr>
        <w:pStyle w:val="Normal"/>
        <w:numPr>
          <w:ilvl w:val="0"/>
          <w:numId w:val="3"/>
        </w:numPr>
        <w:snapToGrid w:val="false"/>
        <w:spacing w:before="0" w:after="0"/>
        <w:contextualSpacing/>
        <w:rPr>
          <w:sz w:val="24"/>
          <w:szCs w:val="28"/>
        </w:rPr>
      </w:pPr>
      <w:r>
        <w:rPr>
          <w:sz w:val="24"/>
          <w:szCs w:val="28"/>
        </w:rPr>
        <w:t>统计资源占用超标率、异常发生率</w:t>
      </w:r>
    </w:p>
    <w:p>
      <w:pPr>
        <w:pStyle w:val="Normal"/>
        <w:numPr>
          <w:ilvl w:val="0"/>
          <w:numId w:val="3"/>
        </w:numPr>
        <w:snapToGrid w:val="false"/>
        <w:spacing w:before="0" w:after="0"/>
        <w:contextualSpacing/>
        <w:rPr>
          <w:sz w:val="24"/>
          <w:szCs w:val="28"/>
        </w:rPr>
      </w:pPr>
      <w:r>
        <w:rPr>
          <w:sz w:val="24"/>
          <w:szCs w:val="28"/>
        </w:rPr>
        <w:t>输出达标率、轨迹叠加对比图</w:t>
      </w:r>
    </w:p>
    <w:p>
      <w:pPr>
        <w:pStyle w:val="Normal"/>
        <w:numPr>
          <w:ilvl w:val="0"/>
          <w:numId w:val="3"/>
        </w:numPr>
        <w:snapToGrid w:val="false"/>
        <w:spacing w:before="0" w:after="0"/>
        <w:contextualSpacing/>
        <w:rPr>
          <w:sz w:val="24"/>
          <w:szCs w:val="28"/>
        </w:rPr>
      </w:pPr>
      <w:r>
        <w:rPr>
          <w:sz w:val="24"/>
          <w:szCs w:val="28"/>
        </w:rPr>
        <w:t>路径规划实时性</w:t>
      </w:r>
    </w:p>
    <w:p>
      <w:pPr>
        <w:pStyle w:val="Normal"/>
        <w:numPr>
          <w:ilvl w:val="0"/>
          <w:numId w:val="3"/>
        </w:numPr>
        <w:snapToGrid w:val="false"/>
        <w:spacing w:before="0" w:after="0"/>
        <w:contextualSpacing/>
        <w:rPr>
          <w:sz w:val="24"/>
          <w:szCs w:val="28"/>
        </w:rPr>
      </w:pPr>
      <w:r>
        <w:rPr>
          <w:sz w:val="24"/>
          <w:szCs w:val="28"/>
        </w:rPr>
        <w:t>路径规划成功率</w:t>
      </w:r>
    </w:p>
    <w:sectPr>
      <w:type w:val="nextPage"/>
      <w:pgSz w:w="11906" w:h="16838"/>
      <w:pgMar w:left="1800" w:right="1800" w:header="0" w:top="1440" w:footer="0" w:bottom="1440" w:gutter="0"/>
      <w:pgNumType w:fmt="decimal"/>
      <w:formProt w:val="false"/>
      <w:textDirection w:val="lrTb"/>
      <w:docGrid w:type="lines" w:linePitch="312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等线">
    <w:charset w:val="01"/>
    <w:family w:val="roman"/>
    <w:pitch w:val="variable"/>
  </w:font>
  <w:font w:name="等线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70"/>
  <w:defaultTabStop w:val="420"/>
  <w:compat>
    <w:doNotExpandShiftReturn/>
  </w:compat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等线" w:hAnsi="等线" w:eastAsia="等线" w:cs="" w:asciiTheme="minorHAnsi" w:cstheme="minorBidi" w:eastAsiaTheme="minorEastAsia" w:hAnsiTheme="minorHAns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f73a6"/>
    <w:pPr>
      <w:widowControl/>
      <w:bidi w:val="0"/>
      <w:spacing w:before="0" w:after="0"/>
      <w:jc w:val="left"/>
    </w:pPr>
    <w:rPr>
      <w:rFonts w:ascii="等线" w:hAnsi="等线" w:eastAsia="等线" w:cs="" w:asciiTheme="minorHAnsi" w:cstheme="minorBidi" w:eastAsiaTheme="minorEastAsia" w:hAnsiTheme="minorHAnsi"/>
      <w:color w:val="auto"/>
      <w:kern w:val="2"/>
      <w:sz w:val="22"/>
      <w:szCs w:val="24"/>
      <w:lang w:val="en-US" w:eastAsia="zh-CN" w:bidi="ar-SA"/>
      <w14:ligatures w14:val="standardContextual"/>
    </w:rPr>
  </w:style>
  <w:style w:type="paragraph" w:styleId="1">
    <w:name w:val="Heading 1"/>
    <w:basedOn w:val="Normal"/>
    <w:next w:val="Normal"/>
    <w:link w:val="10"/>
    <w:uiPriority w:val="9"/>
    <w:qFormat/>
    <w:rsid w:val="003224c9"/>
    <w:pPr>
      <w:keepNext w:val="true"/>
      <w:keepLines/>
      <w:spacing w:before="480" w:after="80"/>
      <w:outlineLvl w:val="0"/>
    </w:pPr>
    <w:rPr>
      <w:rFonts w:ascii="等线 Light" w:hAnsi="等线 Light" w:eastAsia="等线 Light" w:cs="" w:asciiTheme="majorHAnsi" w:cstheme="majorBidi" w:eastAsiaTheme="majorEastAsia" w:hAnsiTheme="majorHAnsi"/>
      <w:color w:val="2F5496" w:themeColor="accent1" w:themeShade="bf"/>
      <w:sz w:val="48"/>
      <w:szCs w:val="48"/>
    </w:rPr>
  </w:style>
  <w:style w:type="paragraph" w:styleId="2">
    <w:name w:val="Heading 2"/>
    <w:basedOn w:val="Normal"/>
    <w:next w:val="Normal"/>
    <w:link w:val="20"/>
    <w:uiPriority w:val="9"/>
    <w:semiHidden/>
    <w:unhideWhenUsed/>
    <w:qFormat/>
    <w:rsid w:val="003224c9"/>
    <w:pPr>
      <w:keepNext w:val="true"/>
      <w:keepLines/>
      <w:spacing w:before="160" w:after="80"/>
      <w:outlineLvl w:val="1"/>
    </w:pPr>
    <w:rPr>
      <w:rFonts w:ascii="等线 Light" w:hAnsi="等线 Light" w:eastAsia="等线 Light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paragraph" w:styleId="3">
    <w:name w:val="Heading 3"/>
    <w:basedOn w:val="Normal"/>
    <w:next w:val="Normal"/>
    <w:link w:val="30"/>
    <w:uiPriority w:val="9"/>
    <w:semiHidden/>
    <w:unhideWhenUsed/>
    <w:qFormat/>
    <w:rsid w:val="003224c9"/>
    <w:pPr>
      <w:keepNext w:val="true"/>
      <w:keepLines/>
      <w:spacing w:before="160" w:after="80"/>
      <w:outlineLvl w:val="2"/>
    </w:pPr>
    <w:rPr>
      <w:rFonts w:ascii="等线 Light" w:hAnsi="等线 Light" w:eastAsia="等线 Light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4">
    <w:name w:val="Heading 4"/>
    <w:basedOn w:val="Normal"/>
    <w:next w:val="Normal"/>
    <w:link w:val="40"/>
    <w:uiPriority w:val="9"/>
    <w:semiHidden/>
    <w:unhideWhenUsed/>
    <w:qFormat/>
    <w:rsid w:val="003224c9"/>
    <w:pPr>
      <w:keepNext w:val="true"/>
      <w:keepLines/>
      <w:spacing w:before="80" w:after="40"/>
      <w:outlineLvl w:val="3"/>
    </w:pPr>
    <w:rPr>
      <w:rFonts w:cs="" w:cstheme="majorBidi"/>
      <w:color w:val="2F5496" w:themeColor="accent1" w:themeShade="bf"/>
      <w:sz w:val="28"/>
      <w:szCs w:val="28"/>
    </w:rPr>
  </w:style>
  <w:style w:type="paragraph" w:styleId="5">
    <w:name w:val="Heading 5"/>
    <w:basedOn w:val="Normal"/>
    <w:next w:val="Normal"/>
    <w:link w:val="50"/>
    <w:uiPriority w:val="9"/>
    <w:semiHidden/>
    <w:unhideWhenUsed/>
    <w:qFormat/>
    <w:rsid w:val="003224c9"/>
    <w:pPr>
      <w:keepNext w:val="true"/>
      <w:keepLines/>
      <w:spacing w:before="80" w:after="40"/>
      <w:outlineLvl w:val="4"/>
    </w:pPr>
    <w:rPr>
      <w:rFonts w:cs="" w:cstheme="majorBidi"/>
      <w:color w:val="2F5496" w:themeColor="accent1" w:themeShade="bf"/>
      <w:sz w:val="24"/>
    </w:rPr>
  </w:style>
  <w:style w:type="paragraph" w:styleId="6">
    <w:name w:val="Heading 6"/>
    <w:basedOn w:val="Normal"/>
    <w:next w:val="Normal"/>
    <w:link w:val="60"/>
    <w:uiPriority w:val="9"/>
    <w:semiHidden/>
    <w:unhideWhenUsed/>
    <w:qFormat/>
    <w:rsid w:val="003224c9"/>
    <w:pPr>
      <w:keepNext w:val="true"/>
      <w:keepLines/>
      <w:spacing w:before="40" w:after="0"/>
      <w:outlineLvl w:val="5"/>
    </w:pPr>
    <w:rPr>
      <w:rFonts w:cs="" w:cstheme="majorBidi"/>
      <w:b/>
      <w:bCs/>
      <w:color w:val="2F5496" w:themeColor="accent1" w:themeShade="bf"/>
    </w:rPr>
  </w:style>
  <w:style w:type="paragraph" w:styleId="7">
    <w:name w:val="Heading 7"/>
    <w:basedOn w:val="Normal"/>
    <w:next w:val="Normal"/>
    <w:link w:val="70"/>
    <w:uiPriority w:val="9"/>
    <w:semiHidden/>
    <w:unhideWhenUsed/>
    <w:qFormat/>
    <w:rsid w:val="003224c9"/>
    <w:pPr>
      <w:keepNext w:val="true"/>
      <w:keepLines/>
      <w:spacing w:before="40" w:after="0"/>
      <w:outlineLvl w:val="6"/>
    </w:pPr>
    <w:rPr>
      <w:rFonts w:cs="" w:cstheme="majorBidi"/>
      <w:b/>
      <w:bCs/>
      <w:color w:val="595959" w:themeColor="text1" w:themeTint="a6"/>
    </w:rPr>
  </w:style>
  <w:style w:type="paragraph" w:styleId="8">
    <w:name w:val="Heading 8"/>
    <w:basedOn w:val="Normal"/>
    <w:next w:val="Normal"/>
    <w:link w:val="80"/>
    <w:uiPriority w:val="9"/>
    <w:semiHidden/>
    <w:unhideWhenUsed/>
    <w:qFormat/>
    <w:rsid w:val="003224c9"/>
    <w:pPr>
      <w:keepNext w:val="true"/>
      <w:keepLines/>
      <w:outlineLvl w:val="7"/>
    </w:pPr>
    <w:rPr>
      <w:rFonts w:cs="" w:cstheme="majorBidi"/>
      <w:color w:val="595959" w:themeColor="text1" w:themeTint="a6"/>
    </w:rPr>
  </w:style>
  <w:style w:type="paragraph" w:styleId="9">
    <w:name w:val="Heading 9"/>
    <w:basedOn w:val="Normal"/>
    <w:next w:val="Normal"/>
    <w:link w:val="90"/>
    <w:uiPriority w:val="9"/>
    <w:semiHidden/>
    <w:unhideWhenUsed/>
    <w:qFormat/>
    <w:rsid w:val="003224c9"/>
    <w:pPr>
      <w:keepNext w:val="true"/>
      <w:keepLines/>
      <w:outlineLvl w:val="8"/>
    </w:pPr>
    <w:rPr>
      <w:rFonts w:eastAsia="等线 Light" w:cs="" w:cstheme="majorBidi" w:eastAsiaTheme="majorEastAsia"/>
      <w:color w:val="595959" w:themeColor="text1" w:themeTint="a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1" w:customStyle="1">
    <w:name w:val="标题 1 字符"/>
    <w:basedOn w:val="DefaultParagraphFont"/>
    <w:link w:val="1"/>
    <w:uiPriority w:val="9"/>
    <w:qFormat/>
    <w:rsid w:val="003224c9"/>
    <w:rPr>
      <w:rFonts w:ascii="等线 Light" w:hAnsi="等线 Light" w:eastAsia="等线 Light" w:cs="" w:asciiTheme="majorHAnsi" w:cstheme="majorBidi" w:eastAsiaTheme="majorEastAsia" w:hAnsiTheme="majorHAnsi"/>
      <w:color w:val="2F5496" w:themeColor="accent1" w:themeShade="bf"/>
      <w:sz w:val="48"/>
      <w:szCs w:val="48"/>
    </w:rPr>
  </w:style>
  <w:style w:type="character" w:styleId="21" w:customStyle="1">
    <w:name w:val="标题 2 字符"/>
    <w:basedOn w:val="DefaultParagraphFont"/>
    <w:link w:val="2"/>
    <w:uiPriority w:val="9"/>
    <w:semiHidden/>
    <w:qFormat/>
    <w:rsid w:val="003224c9"/>
    <w:rPr>
      <w:rFonts w:ascii="等线 Light" w:hAnsi="等线 Light" w:eastAsia="等线 Light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character" w:styleId="31" w:customStyle="1">
    <w:name w:val="标题 3 字符"/>
    <w:basedOn w:val="DefaultParagraphFont"/>
    <w:link w:val="3"/>
    <w:uiPriority w:val="9"/>
    <w:semiHidden/>
    <w:qFormat/>
    <w:rsid w:val="003224c9"/>
    <w:rPr>
      <w:rFonts w:ascii="等线 Light" w:hAnsi="等线 Light" w:eastAsia="等线 Light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41" w:customStyle="1">
    <w:name w:val="标题 4 字符"/>
    <w:basedOn w:val="DefaultParagraphFont"/>
    <w:link w:val="4"/>
    <w:uiPriority w:val="9"/>
    <w:semiHidden/>
    <w:qFormat/>
    <w:rsid w:val="003224c9"/>
    <w:rPr>
      <w:rFonts w:cs="" w:cstheme="majorBidi"/>
      <w:color w:val="2F5496" w:themeColor="accent1" w:themeShade="bf"/>
      <w:sz w:val="28"/>
      <w:szCs w:val="28"/>
    </w:rPr>
  </w:style>
  <w:style w:type="character" w:styleId="51" w:customStyle="1">
    <w:name w:val="标题 5 字符"/>
    <w:basedOn w:val="DefaultParagraphFont"/>
    <w:link w:val="5"/>
    <w:uiPriority w:val="9"/>
    <w:semiHidden/>
    <w:qFormat/>
    <w:rsid w:val="003224c9"/>
    <w:rPr>
      <w:rFonts w:cs="" w:cstheme="majorBidi"/>
      <w:color w:val="2F5496" w:themeColor="accent1" w:themeShade="bf"/>
      <w:sz w:val="24"/>
    </w:rPr>
  </w:style>
  <w:style w:type="character" w:styleId="61" w:customStyle="1">
    <w:name w:val="标题 6 字符"/>
    <w:basedOn w:val="DefaultParagraphFont"/>
    <w:link w:val="6"/>
    <w:uiPriority w:val="9"/>
    <w:semiHidden/>
    <w:qFormat/>
    <w:rsid w:val="003224c9"/>
    <w:rPr>
      <w:rFonts w:cs="" w:cstheme="majorBidi"/>
      <w:b/>
      <w:bCs/>
      <w:color w:val="2F5496" w:themeColor="accent1" w:themeShade="bf"/>
    </w:rPr>
  </w:style>
  <w:style w:type="character" w:styleId="71" w:customStyle="1">
    <w:name w:val="标题 7 字符"/>
    <w:basedOn w:val="DefaultParagraphFont"/>
    <w:link w:val="7"/>
    <w:uiPriority w:val="9"/>
    <w:semiHidden/>
    <w:qFormat/>
    <w:rsid w:val="003224c9"/>
    <w:rPr>
      <w:rFonts w:cs="" w:cstheme="majorBidi"/>
      <w:b/>
      <w:bCs/>
      <w:color w:val="595959" w:themeColor="text1" w:themeTint="a6"/>
    </w:rPr>
  </w:style>
  <w:style w:type="character" w:styleId="81" w:customStyle="1">
    <w:name w:val="标题 8 字符"/>
    <w:basedOn w:val="DefaultParagraphFont"/>
    <w:link w:val="8"/>
    <w:uiPriority w:val="9"/>
    <w:semiHidden/>
    <w:qFormat/>
    <w:rsid w:val="003224c9"/>
    <w:rPr>
      <w:rFonts w:cs="" w:cstheme="majorBidi"/>
      <w:color w:val="595959" w:themeColor="text1" w:themeTint="a6"/>
    </w:rPr>
  </w:style>
  <w:style w:type="character" w:styleId="91" w:customStyle="1">
    <w:name w:val="标题 9 字符"/>
    <w:basedOn w:val="DefaultParagraphFont"/>
    <w:link w:val="9"/>
    <w:uiPriority w:val="9"/>
    <w:semiHidden/>
    <w:qFormat/>
    <w:rsid w:val="003224c9"/>
    <w:rPr>
      <w:rFonts w:eastAsia="等线 Light" w:cs="" w:cstheme="majorBidi" w:eastAsiaTheme="majorEastAsia"/>
      <w:color w:val="595959" w:themeColor="text1" w:themeTint="a6"/>
    </w:rPr>
  </w:style>
  <w:style w:type="character" w:styleId="Style5" w:customStyle="1">
    <w:name w:val="标题 字符"/>
    <w:basedOn w:val="DefaultParagraphFont"/>
    <w:link w:val="a3"/>
    <w:uiPriority w:val="10"/>
    <w:qFormat/>
    <w:rsid w:val="003224c9"/>
    <w:rPr>
      <w:rFonts w:ascii="等线 Light" w:hAnsi="等线 Light" w:eastAsia="等线 Light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副标题 字符"/>
    <w:basedOn w:val="DefaultParagraphFont"/>
    <w:link w:val="a5"/>
    <w:uiPriority w:val="11"/>
    <w:qFormat/>
    <w:rsid w:val="003224c9"/>
    <w:rPr>
      <w:rFonts w:ascii="等线 Light" w:hAnsi="等线 Light" w:eastAsia="等线 Light" w:cs="" w:asciiTheme="majorHAnsi" w:cstheme="majorBidi" w:eastAsiaTheme="majorEastAsia" w:hAnsiTheme="majorHAnsi"/>
      <w:color w:val="595959" w:themeColor="text1" w:themeTint="a6"/>
      <w:spacing w:val="15"/>
      <w:sz w:val="28"/>
      <w:szCs w:val="28"/>
    </w:rPr>
  </w:style>
  <w:style w:type="character" w:styleId="Style7" w:customStyle="1">
    <w:name w:val="引用 字符"/>
    <w:basedOn w:val="DefaultParagraphFont"/>
    <w:link w:val="a7"/>
    <w:uiPriority w:val="29"/>
    <w:qFormat/>
    <w:rsid w:val="00322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224c9"/>
    <w:rPr>
      <w:i/>
      <w:iCs/>
      <w:color w:val="2F5496" w:themeColor="accent1" w:themeShade="bf"/>
    </w:rPr>
  </w:style>
  <w:style w:type="character" w:styleId="Style8" w:customStyle="1">
    <w:name w:val="明显引用 字符"/>
    <w:basedOn w:val="DefaultParagraphFont"/>
    <w:link w:val="ab"/>
    <w:uiPriority w:val="30"/>
    <w:qFormat/>
    <w:rsid w:val="003224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4c9"/>
    <w:rPr>
      <w:b/>
      <w:bCs/>
      <w:smallCaps/>
      <w:color w:val="2F5496" w:themeColor="accent1" w:themeShade="bf"/>
      <w:spacing w:val="5"/>
    </w:rPr>
  </w:style>
  <w:style w:type="character" w:styleId="Style9" w:customStyle="1">
    <w:name w:val="页眉 字符"/>
    <w:basedOn w:val="DefaultParagraphFont"/>
    <w:link w:val="ae"/>
    <w:uiPriority w:val="99"/>
    <w:qFormat/>
    <w:rsid w:val="00715e48"/>
    <w:rPr>
      <w:sz w:val="18"/>
      <w:szCs w:val="18"/>
    </w:rPr>
  </w:style>
  <w:style w:type="character" w:styleId="Style10" w:customStyle="1">
    <w:name w:val="页脚 字符"/>
    <w:basedOn w:val="DefaultParagraphFont"/>
    <w:link w:val="af0"/>
    <w:uiPriority w:val="99"/>
    <w:qFormat/>
    <w:rsid w:val="00715e48"/>
    <w:rPr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qFormat/>
    <w:rsid w:val="0014532b"/>
    <w:rPr>
      <w:color w:val="666666"/>
    </w:rPr>
  </w:style>
  <w:style w:type="paragraph" w:styleId="Style11">
    <w:name w:val="标题样式"/>
    <w:basedOn w:val="Normal"/>
    <w:next w:val="Style12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Style12">
    <w:name w:val="Body Text"/>
    <w:basedOn w:val="Normal"/>
    <w:pPr>
      <w:spacing w:lineRule="auto" w:line="276" w:before="0" w:after="140"/>
    </w:pPr>
    <w:rPr/>
  </w:style>
  <w:style w:type="paragraph" w:styleId="Style13">
    <w:name w:val="List"/>
    <w:basedOn w:val="Style12"/>
    <w:pPr/>
    <w:rPr>
      <w:rFonts w:cs="Noto Sans CJK SC"/>
    </w:rPr>
  </w:style>
  <w:style w:type="paragraph" w:styleId="Style14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Noto Sans CJK SC"/>
    </w:rPr>
  </w:style>
  <w:style w:type="paragraph" w:styleId="Style16">
    <w:name w:val="Title"/>
    <w:basedOn w:val="Normal"/>
    <w:next w:val="Normal"/>
    <w:link w:val="a4"/>
    <w:uiPriority w:val="10"/>
    <w:qFormat/>
    <w:rsid w:val="003224c9"/>
    <w:pPr>
      <w:spacing w:before="0" w:after="80"/>
      <w:contextualSpacing/>
      <w:jc w:val="center"/>
    </w:pPr>
    <w:rPr>
      <w:rFonts w:ascii="等线 Light" w:hAnsi="等线 Light" w:eastAsia="等线 Light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tyle17">
    <w:name w:val="Subtitle"/>
    <w:basedOn w:val="Normal"/>
    <w:next w:val="Normal"/>
    <w:link w:val="a6"/>
    <w:uiPriority w:val="11"/>
    <w:qFormat/>
    <w:rsid w:val="003224c9"/>
    <w:pPr>
      <w:jc w:val="center"/>
    </w:pPr>
    <w:rPr>
      <w:rFonts w:ascii="等线 Light" w:hAnsi="等线 Light" w:eastAsia="等线 Light" w:cs="" w:asciiTheme="majorHAnsi" w:cstheme="majorBidi" w:eastAsiaTheme="majorEastAsia" w:hAnsiTheme="majorHAns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a8"/>
    <w:uiPriority w:val="29"/>
    <w:qFormat/>
    <w:rsid w:val="003224c9"/>
    <w:pPr>
      <w:spacing w:before="160" w:after="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4c9"/>
    <w:pPr>
      <w:spacing w:before="0" w:after="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ac"/>
    <w:uiPriority w:val="30"/>
    <w:qFormat/>
    <w:rsid w:val="003224c9"/>
    <w:pPr>
      <w:pBdr>
        <w:top w:val="single" w:sz="4" w:space="10" w:color="2F5496"/>
        <w:bottom w:val="single" w:sz="4" w:space="10" w:color="2F5496"/>
      </w:pBdr>
      <w:spacing w:before="360" w:after="360"/>
      <w:ind w:left="864" w:right="864" w:hanging="0"/>
      <w:jc w:val="center"/>
    </w:pPr>
    <w:rPr>
      <w:i/>
      <w:iCs/>
      <w:color w:val="2F5496" w:themeColor="accent1" w:themeShade="bf"/>
    </w:rPr>
  </w:style>
  <w:style w:type="paragraph" w:styleId="Style18">
    <w:name w:val="页眉与页脚"/>
    <w:basedOn w:val="Normal"/>
    <w:qFormat/>
    <w:pPr/>
    <w:rPr/>
  </w:style>
  <w:style w:type="paragraph" w:styleId="Style19">
    <w:name w:val="Header"/>
    <w:basedOn w:val="Normal"/>
    <w:link w:val="af"/>
    <w:uiPriority w:val="99"/>
    <w:unhideWhenUsed/>
    <w:rsid w:val="00715e48"/>
    <w:pP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Style20">
    <w:name w:val="Footer"/>
    <w:basedOn w:val="Normal"/>
    <w:link w:val="af1"/>
    <w:uiPriority w:val="99"/>
    <w:unhideWhenUsed/>
    <w:rsid w:val="00715e48"/>
    <w:pPr>
      <w:tabs>
        <w:tab w:val="clear" w:pos="420"/>
        <w:tab w:val="center" w:pos="4153" w:leader="none"/>
        <w:tab w:val="right" w:pos="8306" w:leader="none"/>
      </w:tabs>
      <w:snapToGrid w:val="false"/>
    </w:pPr>
    <w:rPr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8DB9D8-C864-4414-BA70-9E31A341CC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Application>LibreOffice/6.4.7.2$Linux_X86_64 LibreOffice_project/40$Build-2</Application>
  <Pages>2</Pages>
  <Words>675</Words>
  <Characters>749</Characters>
  <CharactersWithSpaces>777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2026-04-13T07:52:00Z</dcterms:created>
  <dc:creator>Jiaming Bai</dc:creator>
  <dc:description/>
  <dc:language>zh-CN</dc:language>
  <cp:lastModifiedBy/>
  <dcterms:modified xsi:type="dcterms:W3CDTF">2026-04-26T16:01:45Z</dcterms:modified>
  <cp:revision>54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