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表单重复提交代码需要增加的代码：</w:t>
      </w:r>
    </w:p>
    <w:p w:rsidR="00222698" w:rsidRDefault="00DF68E6" w:rsidP="00DF68E6">
      <w:pPr>
        <w:widowControl/>
        <w:spacing w:line="200" w:lineRule="atLeast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1.</w:t>
      </w:r>
      <w:r w:rsidR="00222698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web.xml </w:t>
      </w:r>
      <w:r w:rsidR="00222698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需要增加的过滤器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(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过滤器主要用于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ajax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形式提交的</w:t>
      </w:r>
      <w:r w:rsidR="004C2E2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请求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)</w:t>
      </w:r>
      <w:r w:rsidR="00222698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：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&lt;filter-name&gt;RepeatedlyReadFilter&lt;/filter-name&gt;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&lt;filter-class&gt;com.weimob.common.web.filter.RepeatedlyReadFilter&lt;/filter-class&gt;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&lt;/filter&gt;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&lt;filter-mapping&gt;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&lt;filter-name&gt;RepeatedlyReadFilter&lt;/filter-name&gt;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ab/>
        <w:t>&lt;url-pattern&gt;/api/moduleName/functionName&lt;/url-pattern&gt; &lt;!--</w:t>
      </w:r>
      <w:r w:rsidRPr="005F2933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这里需要修改成实际路径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: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所有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ajax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形式提交需要验证重复提交的路径</w:t>
      </w:r>
      <w:r w:rsidRPr="00B731A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--&gt;</w:t>
      </w:r>
    </w:p>
    <w:p w:rsidR="00222698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&lt;/filter-mapping&gt;</w:t>
      </w:r>
    </w:p>
    <w:p w:rsidR="00222698" w:rsidRDefault="00222698" w:rsidP="00DF68E6">
      <w:pPr>
        <w:widowControl/>
        <w:spacing w:line="200" w:lineRule="atLeast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dispatcher-servlet.xml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需要增加需要处理的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Controller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的映射：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举个栗子：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E6">
        <w:rPr>
          <w:rFonts w:ascii="宋体" w:eastAsia="宋体" w:hAnsi="宋体" w:cs="宋体"/>
          <w:color w:val="E8BF6A"/>
          <w:kern w:val="0"/>
          <w:sz w:val="24"/>
          <w:szCs w:val="24"/>
        </w:rPr>
        <w:t> </w:t>
      </w:r>
    </w:p>
    <w:p w:rsidR="00DF68E6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&lt;mvc:interceptor&gt;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FF0000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&lt;mvc:mapping path="/goods/group/**"/&gt;  &lt;!-- 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请尽量使用影响小范围的通配符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--&gt;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&lt;mvc:mapping path="/mobile/*/order/payview/*/*"/&gt;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&lt;mvc:mapping path="/mobile/*/order/*/*/*/pay/submit"/&gt;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&lt;bean class="com.weimob.common.web.token.RedisTokenInterceptor"/&gt;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&lt;/mvc:interceptor&gt;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E6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2.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增加注解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在需要生成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的方法前加下注解，如：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@Token(generate = n) ,n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为需要生成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的数量，如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:1,2,3.....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举个栗子：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@Token(generate=1)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@RequestMapping("/{merchantId}/{storeId}/addOrEdit/{groupId}")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public ModelAndView editGoodsGroup(....HttpServletRequest request){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 merchantId = super.getMerchantId(request);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 ModelAndView mav = new ModelAndView("storeManage/dishes_group_ed");</w:t>
      </w:r>
    </w:p>
    <w:p w:rsidR="00DF68E6" w:rsidRPr="00DF68E6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........</w:t>
      </w:r>
    </w:p>
    <w:p w:rsidR="00DF68E6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211D98" w:rsidRPr="00DF68E6" w:rsidRDefault="00211D98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3,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前端增加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变量（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ajax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）或隐藏域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(form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方式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值的命名规则：前缀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"token_"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加上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的顺序号，如：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token_1,token_2,......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值为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request.getAttribute("token_n")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，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为需要生成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的数量，如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:1,2,3.....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举个栗子：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&lt;form ...............&gt;</w:t>
      </w:r>
    </w:p>
    <w:p w:rsidR="00DF68E6" w:rsidRPr="00DF68E6" w:rsidRDefault="000A3C5C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 </w:t>
      </w:r>
      <w:r w:rsidR="00DF68E6"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&lt;input type="hidden" name="</w:t>
      </w:r>
      <w:r w:rsidR="00DF68E6" w:rsidRPr="000A3C5C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="00DF68E6"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" value = '</w:t>
      </w:r>
      <w:r w:rsidR="00DF68E6" w:rsidRPr="000A3C5C">
        <w:rPr>
          <w:rFonts w:ascii="Arial" w:eastAsia="宋体" w:hAnsi="Arial" w:cs="Arial"/>
          <w:color w:val="333333"/>
          <w:kern w:val="0"/>
          <w:sz w:val="14"/>
          <w:szCs w:val="14"/>
        </w:rPr>
        <w:t>$request.getAttribute("token_1")'</w:t>
      </w:r>
      <w:r w:rsidR="00DF68E6"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&lt;/form&gt;</w:t>
      </w:r>
    </w:p>
    <w:p w:rsid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017F9A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C21AC0" w:rsidRPr="00C21AC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以上方式需要在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Controller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中生成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token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，在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vm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中使用。</w:t>
      </w:r>
    </w:p>
    <w:p w:rsidR="00C21AC0" w:rsidRPr="00C21AC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 w:hint="eastAsia"/>
          <w:color w:val="FF0000"/>
          <w:kern w:val="0"/>
          <w:sz w:val="14"/>
          <w:szCs w:val="14"/>
        </w:rPr>
      </w:pP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如果直接获取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token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，可从以下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url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：</w:t>
      </w:r>
      <w:r w:rsidRPr="00C21AC0">
        <w:rPr>
          <w:rFonts w:ascii="Arial" w:eastAsia="宋体" w:hAnsi="Arial" w:cs="Arial"/>
          <w:color w:val="FF0000"/>
          <w:kern w:val="0"/>
          <w:sz w:val="14"/>
          <w:szCs w:val="14"/>
        </w:rPr>
        <w:t>/api/token/acquire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获取</w:t>
      </w:r>
    </w:p>
    <w:p w:rsidR="00C21AC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</w:p>
    <w:p w:rsidR="00017F9A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017F9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ajax</w:t>
      </w:r>
      <w:r w:rsidRPr="00017F9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方式</w:t>
      </w:r>
      <w:r w:rsidR="00816CD7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提交</w:t>
      </w:r>
      <w:r>
        <w:rPr>
          <w:rFonts w:ascii="Arial" w:eastAsia="宋体" w:hAnsi="Arial" w:cs="Arial" w:hint="eastAsia"/>
          <w:color w:val="333333"/>
          <w:kern w:val="0"/>
          <w:sz w:val="14"/>
          <w:szCs w:val="14"/>
        </w:rPr>
        <w:t>示例</w:t>
      </w:r>
      <w:r w:rsidRPr="00017F9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：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var search = {}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search["username"] = $("#username").val();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search["email"] = $("#email").val();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search['token']= token;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$.ajax({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type: "POST",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contentType: "application/json",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url: "$/api/search",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data: JSON.stringify(search),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dataType: 'json',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timeout: 100000,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success: function (data) {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    console.log("SUCCESS: ", data);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},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error: function (e) {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    console.log("ERROR: ", e);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}</w:t>
      </w:r>
    </w:p>
    <w:p w:rsidR="00017F9A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 w:hint="eastAsia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}</w:t>
      </w:r>
    </w:p>
    <w:p w:rsidR="00017F9A" w:rsidRPr="00DF68E6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4, 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在需要删除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的地方加以下注解：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@Token(remove = true)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如果是重复提交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在具体的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controller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中需要在方法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(method)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入口处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从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request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get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该属性并进行处理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.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同时，如果业务处理成功，需要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在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return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之前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增加：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TokenUtil.addRemoveTokenFlag(request);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E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举个栗子：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 @Token(remove=true)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@RequestMapping("{merchantId}/{storeId}/save/{groupId}")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@ResponseBody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public CommonResponse saveGoodsGroup(@PathVariable("merchantId") Long merchantId,....... HttpServletRequest request){  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 CommonResponse responseJson = ......;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 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if(TokenUtil.isRepeatedSubmission(request)){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br/>
        <w:t>      responseJson.setMessage("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请不要重复提交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");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br/>
        <w:t>      return responseJson 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    }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 .......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try{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     ..................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b/>
          <w:bCs/>
          <w:color w:val="333333"/>
          <w:kern w:val="0"/>
          <w:sz w:val="14"/>
        </w:rPr>
        <w:t>         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TokenUtil.addRemoveTokenFlag(request);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           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 }catch(Throwable t){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          .................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}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}</w:t>
      </w:r>
    </w:p>
    <w:p w:rsidR="00066BFC" w:rsidRDefault="00066BFC"/>
    <w:sectPr w:rsidR="00066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BFC" w:rsidRDefault="00066BFC" w:rsidP="00DF68E6">
      <w:r>
        <w:separator/>
      </w:r>
    </w:p>
  </w:endnote>
  <w:endnote w:type="continuationSeparator" w:id="1">
    <w:p w:rsidR="00066BFC" w:rsidRDefault="00066BFC" w:rsidP="00DF6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BFC" w:rsidRDefault="00066BFC" w:rsidP="00DF68E6">
      <w:r>
        <w:separator/>
      </w:r>
    </w:p>
  </w:footnote>
  <w:footnote w:type="continuationSeparator" w:id="1">
    <w:p w:rsidR="00066BFC" w:rsidRDefault="00066BFC" w:rsidP="00DF68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8E6"/>
    <w:rsid w:val="00017F9A"/>
    <w:rsid w:val="00066BFC"/>
    <w:rsid w:val="000A3C5C"/>
    <w:rsid w:val="00211D98"/>
    <w:rsid w:val="00222698"/>
    <w:rsid w:val="00292DE3"/>
    <w:rsid w:val="004C2E20"/>
    <w:rsid w:val="005A6A15"/>
    <w:rsid w:val="005C4EC2"/>
    <w:rsid w:val="005F2933"/>
    <w:rsid w:val="00652C60"/>
    <w:rsid w:val="0068160D"/>
    <w:rsid w:val="0068649A"/>
    <w:rsid w:val="0070174E"/>
    <w:rsid w:val="0075270B"/>
    <w:rsid w:val="007F2785"/>
    <w:rsid w:val="00816CD7"/>
    <w:rsid w:val="008F720A"/>
    <w:rsid w:val="00906C36"/>
    <w:rsid w:val="0094460C"/>
    <w:rsid w:val="009C79E1"/>
    <w:rsid w:val="00A65315"/>
    <w:rsid w:val="00AB159A"/>
    <w:rsid w:val="00B53E8D"/>
    <w:rsid w:val="00B731AA"/>
    <w:rsid w:val="00BD22D0"/>
    <w:rsid w:val="00C21AC0"/>
    <w:rsid w:val="00DF68E6"/>
    <w:rsid w:val="00E50F82"/>
    <w:rsid w:val="00FD3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8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8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F6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68E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F6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68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417</Words>
  <Characters>2377</Characters>
  <Application>Microsoft Office Word</Application>
  <DocSecurity>0</DocSecurity>
  <Lines>19</Lines>
  <Paragraphs>5</Paragraphs>
  <ScaleCrop>false</ScaleCrop>
  <Company>China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2016-11-28T07:21:00Z</dcterms:created>
  <dcterms:modified xsi:type="dcterms:W3CDTF">2016-11-28T07:39:00Z</dcterms:modified>
</cp:coreProperties>
</file>